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B303AD">
      <w:pPr>
        <w:pStyle w:val="af3"/>
        <w:spacing w:after="0" w:line="240" w:lineRule="auto"/>
        <w:jc w:val="center"/>
        <w:rPr>
          <w:rFonts w:ascii="PT Astra Serif" w:hAnsi="PT Astra Serif" w:cs="PT Astra Serif"/>
          <w:b/>
          <w:color w:val="000000"/>
          <w:sz w:val="28"/>
          <w:szCs w:val="28"/>
        </w:rPr>
      </w:pPr>
    </w:p>
    <w:p w:rsidR="00B303AD" w:rsidRDefault="00206838">
      <w:pPr>
        <w:spacing w:after="0" w:line="240" w:lineRule="auto"/>
        <w:ind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ДОКУМЕНТАЦИЯ ОБ ОТКРЫТОМ АУКЦИОНЕ В </w:t>
      </w:r>
    </w:p>
    <w:p w:rsidR="00B303AD" w:rsidRDefault="00206838">
      <w:pPr>
        <w:spacing w:after="0" w:line="240" w:lineRule="auto"/>
        <w:ind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ЭЛЕКТРОННОЙ ФОРМЕ НА ПРАВО ЗАКЛЮЧЕНИЯ </w:t>
      </w:r>
    </w:p>
    <w:p w:rsidR="00B303AD" w:rsidRDefault="00206838">
      <w:pPr>
        <w:spacing w:after="0" w:line="240" w:lineRule="auto"/>
        <w:ind w:firstLine="709"/>
        <w:jc w:val="center"/>
        <w:rPr>
          <w:rFonts w:ascii="PT Astra Serif" w:hAnsi="PT Astra Serif" w:cs="PT Astra Serif"/>
          <w:b/>
          <w:bCs/>
          <w:i/>
          <w:sz w:val="28"/>
          <w:szCs w:val="28"/>
          <w:u w:val="single"/>
        </w:rPr>
      </w:pPr>
      <w:r>
        <w:rPr>
          <w:rFonts w:ascii="PT Astra Serif" w:eastAsia="PT Astra Serif" w:hAnsi="PT Astra Serif" w:cs="PT Astra Serif"/>
          <w:b/>
          <w:sz w:val="28"/>
          <w:szCs w:val="28"/>
        </w:rPr>
        <w:t>ДОГОВОРА О ПРЕДОСТАВЛЕНИИ ПРАВА НА РАЗМЕЩЕНИЕ НЕСТАЦИОНАРНОГО ТОРГОВОГО ОБЪЕКТА НА ТЕРРИТОРИИ КРОПОТКИНСКОГО ГОРОДСКОГО ПОСЕЛЕНИЯ КАВКАЗСКОГО РАЙОНА</w:t>
      </w:r>
    </w:p>
    <w:p w:rsidR="00B303AD" w:rsidRDefault="00B303AD">
      <w:pPr>
        <w:spacing w:after="0" w:line="240" w:lineRule="auto"/>
        <w:ind w:firstLine="709"/>
        <w:jc w:val="center"/>
        <w:rPr>
          <w:rFonts w:ascii="PT Astra Serif" w:hAnsi="PT Astra Serif" w:cs="PT Astra Serif"/>
          <w:b/>
          <w:sz w:val="28"/>
          <w:szCs w:val="28"/>
        </w:rPr>
      </w:pPr>
    </w:p>
    <w:p w:rsidR="00B303AD" w:rsidRDefault="00206838">
      <w:pPr>
        <w:spacing w:after="0" w:line="240" w:lineRule="auto"/>
        <w:ind w:firstLine="709"/>
        <w:jc w:val="center"/>
        <w:rPr>
          <w:rFonts w:ascii="PT Astra Serif" w:hAnsi="PT Astra Serif" w:cs="PT Astra Serif"/>
          <w:b/>
          <w:bCs/>
          <w:i/>
          <w:sz w:val="28"/>
          <w:szCs w:val="28"/>
          <w:u w:val="single"/>
        </w:rPr>
      </w:pPr>
      <w:r>
        <w:rPr>
          <w:rFonts w:ascii="PT Astra Serif" w:eastAsia="PT Astra Serif" w:hAnsi="PT Astra Serif" w:cs="PT Astra Serif"/>
          <w:b/>
          <w:sz w:val="28"/>
          <w:szCs w:val="28"/>
        </w:rPr>
        <w:t xml:space="preserve">Тип и специализация нестационарного торгового объекта: </w:t>
      </w:r>
    </w:p>
    <w:p w:rsidR="00B303AD" w:rsidRDefault="00325180">
      <w:pPr>
        <w:spacing w:after="0" w:line="240" w:lineRule="auto"/>
        <w:ind w:firstLine="709"/>
        <w:jc w:val="center"/>
        <w:rPr>
          <w:rFonts w:ascii="PT Astra Serif" w:hAnsi="PT Astra Serif" w:cs="PT Astra Serif"/>
          <w:bCs/>
          <w:i/>
          <w:sz w:val="28"/>
          <w:szCs w:val="28"/>
          <w:u w:val="single"/>
        </w:rPr>
      </w:pPr>
      <w:r>
        <w:rPr>
          <w:rFonts w:ascii="PT Astra Serif" w:eastAsia="PT Astra Serif" w:hAnsi="PT Astra Serif" w:cs="PT Astra Serif"/>
          <w:b/>
          <w:i/>
          <w:sz w:val="28"/>
          <w:szCs w:val="28"/>
          <w:u w:val="single"/>
        </w:rPr>
        <w:t>Киоск-стакан, квас</w:t>
      </w:r>
    </w:p>
    <w:p w:rsidR="00B303AD" w:rsidRDefault="00B303AD">
      <w:pPr>
        <w:spacing w:after="0" w:line="240" w:lineRule="auto"/>
        <w:ind w:firstLine="709"/>
        <w:jc w:val="center"/>
        <w:rPr>
          <w:rFonts w:ascii="PT Astra Serif" w:hAnsi="PT Astra Serif" w:cs="PT Astra Serif"/>
          <w:i/>
          <w:u w:val="single"/>
        </w:rPr>
      </w:pP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ind w:firstLine="709"/>
        <w:jc w:val="center"/>
        <w:rPr>
          <w:rFonts w:ascii="PT Astra Serif" w:hAnsi="PT Astra Serif" w:cs="PT Astra Serif"/>
          <w:b/>
          <w:sz w:val="28"/>
          <w:szCs w:val="28"/>
        </w:rPr>
      </w:pPr>
    </w:p>
    <w:p w:rsidR="00B303AD" w:rsidRDefault="00206838">
      <w:pPr>
        <w:spacing w:after="0" w:line="240" w:lineRule="auto"/>
        <w:ind w:left="-426" w:firstLine="709"/>
        <w:jc w:val="center"/>
        <w:rPr>
          <w:rFonts w:ascii="PT Astra Serif" w:hAnsi="PT Astra Serif" w:cs="PT Astra Serif"/>
          <w:b/>
          <w:bCs/>
          <w:sz w:val="28"/>
          <w:szCs w:val="28"/>
        </w:rPr>
      </w:pPr>
      <w:r>
        <w:rPr>
          <w:rFonts w:ascii="PT Astra Serif" w:eastAsia="PT Astra Serif" w:hAnsi="PT Astra Serif" w:cs="PT Astra Serif"/>
          <w:b/>
          <w:sz w:val="28"/>
          <w:szCs w:val="28"/>
        </w:rPr>
        <w:t xml:space="preserve">Дата время открытого аукциона: </w:t>
      </w:r>
    </w:p>
    <w:p w:rsidR="00B303AD" w:rsidRDefault="00A9749E">
      <w:pPr>
        <w:spacing w:after="0" w:line="240" w:lineRule="auto"/>
        <w:ind w:left="-426" w:firstLine="709"/>
        <w:jc w:val="center"/>
        <w:rPr>
          <w:rFonts w:ascii="PT Astra Serif" w:hAnsi="PT Astra Serif" w:cs="PT Astra Serif"/>
          <w:b/>
          <w:bCs/>
          <w:sz w:val="28"/>
          <w:szCs w:val="28"/>
        </w:rPr>
      </w:pPr>
      <w:r>
        <w:rPr>
          <w:rFonts w:ascii="PT Astra Serif" w:eastAsia="PT Astra Serif" w:hAnsi="PT Astra Serif" w:cs="PT Astra Serif"/>
          <w:b/>
          <w:sz w:val="28"/>
          <w:szCs w:val="28"/>
        </w:rPr>
        <w:t>«</w:t>
      </w:r>
      <w:r w:rsidR="001F17F0">
        <w:rPr>
          <w:rFonts w:ascii="PT Astra Serif" w:eastAsia="PT Astra Serif" w:hAnsi="PT Astra Serif" w:cs="PT Astra Serif"/>
          <w:b/>
          <w:sz w:val="28"/>
          <w:szCs w:val="28"/>
        </w:rPr>
        <w:t>19</w:t>
      </w:r>
      <w:r w:rsidR="00206838" w:rsidRPr="006340A4">
        <w:rPr>
          <w:rFonts w:ascii="PT Astra Serif" w:eastAsia="PT Astra Serif" w:hAnsi="PT Astra Serif" w:cs="PT Astra Serif"/>
          <w:b/>
          <w:sz w:val="28"/>
          <w:szCs w:val="28"/>
        </w:rPr>
        <w:t xml:space="preserve">» </w:t>
      </w:r>
      <w:r w:rsidR="009D57FB">
        <w:rPr>
          <w:rFonts w:ascii="PT Astra Serif" w:eastAsia="PT Astra Serif" w:hAnsi="PT Astra Serif" w:cs="PT Astra Serif"/>
          <w:b/>
          <w:sz w:val="28"/>
          <w:szCs w:val="28"/>
        </w:rPr>
        <w:t>мая 2025</w:t>
      </w:r>
      <w:r w:rsidR="00206838" w:rsidRPr="006340A4">
        <w:rPr>
          <w:rFonts w:ascii="PT Astra Serif" w:eastAsia="PT Astra Serif" w:hAnsi="PT Astra Serif" w:cs="PT Astra Serif"/>
          <w:b/>
          <w:sz w:val="28"/>
          <w:szCs w:val="28"/>
        </w:rPr>
        <w:t xml:space="preserve"> г. 10:00 (по МСК.)</w:t>
      </w: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ind w:firstLine="709"/>
        <w:jc w:val="center"/>
        <w:rPr>
          <w:rFonts w:ascii="PT Astra Serif" w:hAnsi="PT Astra Serif" w:cs="PT Astra Serif"/>
          <w:b/>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pPr>
        <w:spacing w:after="0" w:line="240" w:lineRule="auto"/>
        <w:jc w:val="center"/>
        <w:rPr>
          <w:rFonts w:ascii="PT Astra Serif" w:hAnsi="PT Astra Serif" w:cs="PT Astra Serif"/>
          <w:color w:val="000000"/>
          <w:sz w:val="28"/>
          <w:szCs w:val="28"/>
        </w:rPr>
      </w:pPr>
    </w:p>
    <w:p w:rsidR="00B303AD" w:rsidRDefault="00B303AD" w:rsidP="00206838">
      <w:pPr>
        <w:spacing w:after="0" w:line="240" w:lineRule="auto"/>
        <w:rPr>
          <w:rFonts w:ascii="PT Astra Serif" w:hAnsi="PT Astra Serif" w:cs="PT Astra Serif"/>
          <w:color w:val="000000"/>
          <w:sz w:val="28"/>
          <w:szCs w:val="28"/>
        </w:rPr>
      </w:pPr>
    </w:p>
    <w:p w:rsidR="00B303AD" w:rsidRDefault="00206838">
      <w:pPr>
        <w:spacing w:after="0" w:line="240" w:lineRule="auto"/>
        <w:jc w:val="center"/>
        <w:rPr>
          <w:rFonts w:ascii="PT Astra Serif" w:hAnsi="PT Astra Serif" w:cs="PT Astra Serif"/>
          <w:color w:val="000000"/>
          <w:sz w:val="28"/>
          <w:szCs w:val="28"/>
        </w:rPr>
      </w:pPr>
      <w:r>
        <w:rPr>
          <w:rFonts w:ascii="PT Astra Serif" w:eastAsia="PT Astra Serif" w:hAnsi="PT Astra Serif" w:cs="PT Astra Serif"/>
          <w:color w:val="000000"/>
          <w:sz w:val="28"/>
          <w:szCs w:val="28"/>
        </w:rPr>
        <w:t>г. Кропоткин</w:t>
      </w:r>
      <w:r>
        <w:rPr>
          <w:rFonts w:ascii="PT Astra Serif" w:eastAsia="PT Astra Serif" w:hAnsi="PT Astra Serif" w:cs="PT Astra Serif"/>
          <w:color w:val="000000"/>
          <w:sz w:val="28"/>
          <w:szCs w:val="28"/>
        </w:rPr>
        <w:br w:type="page" w:clear="all"/>
      </w:r>
    </w:p>
    <w:sdt>
      <w:sdtPr>
        <w:rPr>
          <w:rFonts w:ascii="Times New Roman" w:eastAsia="Times New Roman" w:hAnsi="Times New Roman" w:cs="Times New Roman"/>
          <w:color w:val="auto"/>
          <w:sz w:val="28"/>
          <w:szCs w:val="28"/>
          <w:lang w:eastAsia="en-US"/>
        </w:rPr>
        <w:id w:val="2036465881"/>
        <w:docPartObj>
          <w:docPartGallery w:val="Table of Contents"/>
          <w:docPartUnique/>
        </w:docPartObj>
      </w:sdtPr>
      <w:sdtEndPr/>
      <w:sdtContent>
        <w:p w:rsidR="00B303AD" w:rsidRDefault="00206838">
          <w:pPr>
            <w:pStyle w:val="af7"/>
            <w:spacing w:before="0" w:line="240" w:lineRule="auto"/>
            <w:jc w:val="center"/>
            <w:rPr>
              <w:rFonts w:ascii="PT Astra Serif" w:hAnsi="PT Astra Serif" w:cs="PT Astra Serif"/>
              <w:b/>
              <w:bCs/>
              <w:color w:val="auto"/>
              <w:sz w:val="28"/>
              <w:szCs w:val="28"/>
            </w:rPr>
          </w:pPr>
          <w:r>
            <w:rPr>
              <w:rFonts w:ascii="PT Astra Serif" w:eastAsia="PT Astra Serif" w:hAnsi="PT Astra Serif" w:cs="PT Astra Serif"/>
              <w:b/>
              <w:bCs/>
              <w:color w:val="auto"/>
              <w:sz w:val="28"/>
              <w:szCs w:val="28"/>
            </w:rPr>
            <w:t>Оглавление</w:t>
          </w:r>
        </w:p>
        <w:p w:rsidR="00B303AD" w:rsidRDefault="00B303AD">
          <w:pPr>
            <w:spacing w:after="0" w:line="240" w:lineRule="auto"/>
            <w:rPr>
              <w:rFonts w:ascii="PT Astra Serif" w:hAnsi="PT Astra Serif" w:cs="PT Astra Serif"/>
              <w:sz w:val="28"/>
              <w:szCs w:val="28"/>
            </w:rPr>
          </w:pP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PT Astra Serif" w:hAnsi="PT Astra Serif" w:cs="PT Astra Serif"/>
              <w:noProof/>
            </w:rPr>
            <w:t>1. Извещение о проведении открытого аукциона</w:t>
          </w:r>
          <w:r>
            <w:rPr>
              <w:noProof/>
              <w:webHidden/>
            </w:rPr>
            <w:tab/>
          </w:r>
          <w:r w:rsidR="00356866">
            <w:rPr>
              <w:b/>
              <w:bCs/>
              <w:noProof/>
              <w:webHidden/>
            </w:rPr>
            <w:t>3</w:t>
          </w:r>
        </w:p>
        <w:p w:rsidR="00625EB4" w:rsidRDefault="00625EB4">
          <w:pPr>
            <w:pStyle w:val="24"/>
            <w:tabs>
              <w:tab w:val="right" w:leader="dot" w:pos="9345"/>
            </w:tabs>
            <w:rPr>
              <w:rFonts w:asciiTheme="minorHAnsi" w:eastAsiaTheme="minorEastAsia" w:hAnsiTheme="minorHAnsi" w:cstheme="minorBidi"/>
              <w:noProof/>
              <w:lang w:eastAsia="ru-RU"/>
            </w:rPr>
          </w:pPr>
          <w:r w:rsidRPr="00356866">
            <w:rPr>
              <w:rFonts w:ascii="PT Astra Serif" w:eastAsia="PT Astra Serif" w:hAnsi="PT Astra Serif" w:cs="PT Astra Serif"/>
              <w:noProof/>
            </w:rPr>
            <w:t>1.1. Основные термины и определения</w:t>
          </w:r>
          <w:r>
            <w:rPr>
              <w:noProof/>
              <w:webHidden/>
            </w:rPr>
            <w:tab/>
          </w:r>
          <w:r w:rsidR="00E7235F">
            <w:rPr>
              <w:noProof/>
              <w:webHidden/>
            </w:rPr>
            <w:t>6</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2. Форма заявки на участие в аукционе и инструкцию по ее заполнению</w:t>
          </w:r>
          <w:r>
            <w:rPr>
              <w:noProof/>
              <w:webHidden/>
            </w:rPr>
            <w:tab/>
          </w:r>
          <w:r w:rsidR="00E7235F">
            <w:rPr>
              <w:noProof/>
              <w:webHidden/>
            </w:rPr>
            <w:t>7</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3. Срок подачи заявок на участие в аукционе</w:t>
          </w:r>
          <w:r>
            <w:rPr>
              <w:noProof/>
              <w:webHidden/>
            </w:rPr>
            <w:tab/>
          </w:r>
          <w:r w:rsidR="00E7235F">
            <w:rPr>
              <w:noProof/>
              <w:webHidden/>
            </w:rPr>
            <w:t>7</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4. Перечень документов, прилагаемых к заявке на участие в аукционе</w:t>
          </w:r>
          <w:r>
            <w:rPr>
              <w:noProof/>
              <w:webHidden/>
            </w:rPr>
            <w:tab/>
          </w:r>
          <w:r w:rsidR="00E7235F">
            <w:rPr>
              <w:noProof/>
              <w:webHidden/>
            </w:rPr>
            <w:t>7</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5. Сведения о порядке и сроках отзыва заявок на участие в аукционе</w:t>
          </w:r>
          <w:r>
            <w:rPr>
              <w:noProof/>
              <w:webHidden/>
            </w:rPr>
            <w:tab/>
          </w:r>
          <w:r w:rsidR="00E7235F">
            <w:rPr>
              <w:noProof/>
              <w:webHidden/>
            </w:rPr>
            <w:t>8</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6. Сведения о месте и дате рассмотрения заявок на участие в аукционе</w:t>
          </w:r>
          <w:r>
            <w:rPr>
              <w:noProof/>
              <w:webHidden/>
            </w:rPr>
            <w:tab/>
          </w:r>
          <w:r w:rsidR="00E7235F">
            <w:rPr>
              <w:noProof/>
              <w:webHidden/>
            </w:rPr>
            <w:t>8</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7. Порядок, даты начала и окончания предоставления участникам аукциона разъяснений положений документации об аукционе</w:t>
          </w:r>
          <w:r>
            <w:rPr>
              <w:noProof/>
              <w:webHidden/>
            </w:rPr>
            <w:tab/>
          </w:r>
          <w:r w:rsidR="00E7235F">
            <w:rPr>
              <w:noProof/>
              <w:webHidden/>
            </w:rPr>
            <w:t>8</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8. Место, дата и время проведения аукциона</w:t>
          </w:r>
          <w:r>
            <w:rPr>
              <w:noProof/>
              <w:webHidden/>
            </w:rPr>
            <w:tab/>
          </w:r>
          <w:r w:rsidR="00E7235F">
            <w:rPr>
              <w:noProof/>
              <w:webHidden/>
            </w:rPr>
            <w:t>9</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9. Требования к участникам аукциона, в том числе требование об отсутствии участников в реестре недобросовестных участников аукциона</w:t>
          </w:r>
          <w:r>
            <w:rPr>
              <w:noProof/>
              <w:webHidden/>
            </w:rPr>
            <w:tab/>
          </w:r>
          <w:r w:rsidR="00E7235F">
            <w:rPr>
              <w:noProof/>
              <w:webHidden/>
            </w:rPr>
            <w:t>9</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10. Размер задатка, срок и порядок внесения задатка</w:t>
          </w:r>
          <w:r>
            <w:rPr>
              <w:noProof/>
              <w:webHidden/>
            </w:rPr>
            <w:tab/>
          </w:r>
          <w:r w:rsidR="00E7235F">
            <w:rPr>
              <w:noProof/>
              <w:webHidden/>
            </w:rPr>
            <w:t>9</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11. Проект договора о предоставлении права на размещение НТО</w:t>
          </w:r>
          <w:r>
            <w:rPr>
              <w:noProof/>
              <w:webHidden/>
            </w:rPr>
            <w:tab/>
          </w:r>
          <w:r w:rsidR="00E7235F">
            <w:rPr>
              <w:noProof/>
              <w:webHidden/>
            </w:rPr>
            <w:t>10</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12. Сведения о порядке определения победителя</w:t>
          </w:r>
          <w:r>
            <w:rPr>
              <w:noProof/>
              <w:webHidden/>
            </w:rPr>
            <w:tab/>
          </w:r>
          <w:r w:rsidR="00E7235F">
            <w:rPr>
              <w:noProof/>
              <w:webHidden/>
            </w:rPr>
            <w:t>21</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13. Начальный (минимальный) размер стоимости договора о предоставлении права на размещение НТО</w:t>
          </w:r>
          <w:r>
            <w:rPr>
              <w:noProof/>
              <w:webHidden/>
            </w:rPr>
            <w:tab/>
          </w:r>
          <w:r w:rsidR="00E7235F">
            <w:rPr>
              <w:noProof/>
              <w:webHidden/>
            </w:rPr>
            <w:t>22</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14. Сведения о сроке оплаты права на заключение договора о предоставлении права на размещение НТО на территории Кропоткинского городского поселения Кавказского района</w:t>
          </w:r>
          <w:r>
            <w:rPr>
              <w:noProof/>
              <w:webHidden/>
            </w:rPr>
            <w:tab/>
          </w:r>
          <w:r w:rsidR="00E7235F">
            <w:rPr>
              <w:noProof/>
              <w:webHidden/>
            </w:rPr>
            <w:t>22</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15. Величина повышения начальной цены договора о предоставлении права на размещение НТО («шаг аукциона»)</w:t>
          </w:r>
          <w:r>
            <w:rPr>
              <w:noProof/>
              <w:webHidden/>
            </w:rPr>
            <w:tab/>
          </w:r>
          <w:r w:rsidR="00E7235F">
            <w:rPr>
              <w:noProof/>
              <w:webHidden/>
            </w:rPr>
            <w:t>23</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16. Сведения о сроке, в течение которого должен быть подписан договор о предоставлении права на размещение НТО</w:t>
          </w:r>
          <w:r>
            <w:rPr>
              <w:noProof/>
              <w:webHidden/>
            </w:rPr>
            <w:tab/>
          </w:r>
          <w:r w:rsidR="00E7235F">
            <w:rPr>
              <w:noProof/>
              <w:webHidden/>
            </w:rPr>
            <w:t>23</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17. Архитектурное решение НТО</w:t>
          </w:r>
          <w:r>
            <w:rPr>
              <w:noProof/>
              <w:webHidden/>
            </w:rPr>
            <w:tab/>
          </w:r>
          <w:r w:rsidR="00E7235F">
            <w:rPr>
              <w:noProof/>
              <w:webHidden/>
            </w:rPr>
            <w:t>23</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19. Период и срок размещения НТО</w:t>
          </w:r>
          <w:r>
            <w:rPr>
              <w:noProof/>
              <w:webHidden/>
            </w:rPr>
            <w:tab/>
          </w:r>
          <w:r w:rsidR="00E7235F">
            <w:rPr>
              <w:noProof/>
              <w:webHidden/>
            </w:rPr>
            <w:t>24</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20. Сведения о проведении аукциона среди субъектов малого или среднего предпринимательства, осуществляющих торговую деятельность</w:t>
          </w:r>
          <w:r>
            <w:rPr>
              <w:noProof/>
              <w:webHidden/>
            </w:rPr>
            <w:tab/>
          </w:r>
          <w:r w:rsidR="00E7235F">
            <w:rPr>
              <w:noProof/>
              <w:webHidden/>
            </w:rPr>
            <w:t>24</w:t>
          </w:r>
        </w:p>
        <w:p w:rsidR="00625EB4" w:rsidRDefault="00625EB4">
          <w:pPr>
            <w:pStyle w:val="12"/>
            <w:tabs>
              <w:tab w:val="right" w:leader="dot" w:pos="9345"/>
            </w:tabs>
            <w:rPr>
              <w:rFonts w:asciiTheme="minorHAnsi" w:eastAsiaTheme="minorEastAsia" w:hAnsiTheme="minorHAnsi" w:cstheme="minorBidi"/>
              <w:noProof/>
              <w:lang w:eastAsia="ru-RU"/>
            </w:rPr>
          </w:pPr>
          <w:r w:rsidRPr="00356866">
            <w:rPr>
              <w:rFonts w:ascii="PT Astra Serif" w:eastAsiaTheme="minorHAnsi" w:hAnsi="PT Astra Serif" w:cs="PT Astra Serif"/>
              <w:noProof/>
            </w:rPr>
            <w:t>21. Иная информация, касающаяся проведения аукциона</w:t>
          </w:r>
          <w:r>
            <w:rPr>
              <w:noProof/>
              <w:webHidden/>
            </w:rPr>
            <w:tab/>
          </w:r>
          <w:r w:rsidR="00E7235F">
            <w:rPr>
              <w:noProof/>
              <w:webHidden/>
            </w:rPr>
            <w:t>24</w:t>
          </w:r>
        </w:p>
        <w:p w:rsidR="00B303AD" w:rsidRPr="006340A4" w:rsidRDefault="006340A4">
          <w:pPr>
            <w:rPr>
              <w:rFonts w:ascii="Times New Roman" w:eastAsia="PT Astra Serif" w:hAnsi="Times New Roman"/>
              <w:b/>
              <w:bCs/>
              <w:sz w:val="26"/>
              <w:szCs w:val="28"/>
            </w:rPr>
          </w:pPr>
          <w:r w:rsidRPr="006340A4">
            <w:rPr>
              <w:rFonts w:ascii="Times New Roman" w:eastAsia="PT Astra Serif" w:hAnsi="Times New Roman"/>
              <w:b/>
              <w:bCs/>
              <w:sz w:val="26"/>
              <w:szCs w:val="28"/>
            </w:rPr>
            <w:t>Приложение №1 Список объектов</w:t>
          </w:r>
        </w:p>
        <w:p w:rsidR="006340A4" w:rsidRPr="006340A4" w:rsidRDefault="006340A4">
          <w:pPr>
            <w:rPr>
              <w:rStyle w:val="af8"/>
              <w:rFonts w:ascii="Times New Roman" w:hAnsi="Times New Roman"/>
              <w:b/>
              <w:bCs/>
              <w:color w:val="auto"/>
              <w:sz w:val="20"/>
            </w:rPr>
          </w:pPr>
          <w:r w:rsidRPr="006340A4">
            <w:rPr>
              <w:rFonts w:ascii="Times New Roman" w:eastAsia="PT Astra Serif" w:hAnsi="Times New Roman"/>
              <w:b/>
              <w:bCs/>
              <w:sz w:val="26"/>
              <w:szCs w:val="28"/>
            </w:rPr>
            <w:t>Приложение №2 Форма заявки на участие в аукционе</w:t>
          </w:r>
        </w:p>
        <w:p w:rsidR="00B303AD" w:rsidRDefault="00206838">
          <w:pPr>
            <w:rPr>
              <w:rStyle w:val="af8"/>
              <w:rFonts w:ascii="PT Astra Serif" w:hAnsi="PT Astra Serif" w:cs="PT Astra Serif"/>
              <w:b/>
              <w:bCs/>
              <w:color w:val="auto"/>
            </w:rPr>
          </w:pPr>
          <w:r w:rsidRPr="006340A4">
            <w:rPr>
              <w:rStyle w:val="af8"/>
              <w:rFonts w:ascii="Times New Roman" w:hAnsi="Times New Roman"/>
              <w:b/>
              <w:bCs/>
              <w:color w:val="auto"/>
              <w:sz w:val="24"/>
            </w:rPr>
            <w:t>Приложение № 3 Архитектурное решение НТО</w:t>
          </w:r>
        </w:p>
      </w:sdtContent>
    </w:sdt>
    <w:p w:rsidR="00B303AD" w:rsidRDefault="00206838">
      <w:pPr>
        <w:spacing w:after="0" w:line="240" w:lineRule="auto"/>
        <w:rPr>
          <w:rFonts w:ascii="PT Astra Serif" w:hAnsi="PT Astra Serif" w:cs="PT Astra Serif"/>
          <w:b/>
          <w:sz w:val="28"/>
          <w:szCs w:val="20"/>
        </w:rPr>
      </w:pPr>
      <w:r>
        <w:rPr>
          <w:rFonts w:ascii="PT Astra Serif" w:eastAsia="PT Astra Serif" w:hAnsi="PT Astra Serif" w:cs="PT Astra Serif"/>
        </w:rPr>
        <w:br w:type="page" w:clear="all"/>
      </w:r>
    </w:p>
    <w:p w:rsidR="00325180" w:rsidRDefault="00325180" w:rsidP="00325180">
      <w:pPr>
        <w:pStyle w:val="af1"/>
        <w:numPr>
          <w:ilvl w:val="0"/>
          <w:numId w:val="8"/>
        </w:numPr>
        <w:spacing w:after="0" w:line="240" w:lineRule="auto"/>
        <w:jc w:val="center"/>
        <w:rPr>
          <w:rFonts w:ascii="PT Astra Serif" w:hAnsi="PT Astra Serif" w:cs="PT Astra Serif"/>
          <w:sz w:val="20"/>
          <w:szCs w:val="20"/>
          <w:u w:val="single"/>
        </w:rPr>
      </w:pPr>
      <w:r w:rsidRPr="00325180">
        <w:rPr>
          <w:rFonts w:ascii="PT Astra Serif" w:eastAsia="PT Astra Serif" w:hAnsi="PT Astra Serif" w:cs="PT Astra Serif"/>
          <w:b/>
          <w:bCs/>
          <w:sz w:val="24"/>
          <w:szCs w:val="24"/>
        </w:rPr>
        <w:lastRenderedPageBreak/>
        <w:t xml:space="preserve">ИЗВЕЩЕНИЕ О ПРОВЕДЕНИИ ОТКРЫТОГО АУКЦИОНА </w:t>
      </w:r>
    </w:p>
    <w:tbl>
      <w:tblPr>
        <w:tblW w:w="999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3260"/>
        <w:gridCol w:w="6116"/>
      </w:tblGrid>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Наименование организатора аукциона, его место нахождение, почтовый адрес, адрес электронной почты, номер контактного телефона</w:t>
            </w:r>
          </w:p>
        </w:tc>
        <w:tc>
          <w:tcPr>
            <w:tcW w:w="6116"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Отдел потребительской сферы администрации муниципального образования Кавказский район (далее – отдел потребительской сферы); </w:t>
            </w:r>
          </w:p>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 xml:space="preserve">г. Кропоткин, ул. Красная, 37; </w:t>
            </w:r>
          </w:p>
          <w:p w:rsidR="00325180" w:rsidRPr="00E877A7" w:rsidRDefault="00325180" w:rsidP="00325180">
            <w:pPr>
              <w:pStyle w:val="af1"/>
              <w:spacing w:after="0" w:line="240" w:lineRule="auto"/>
              <w:ind w:left="0"/>
              <w:contextualSpacing w:val="0"/>
              <w:jc w:val="both"/>
              <w:rPr>
                <w:rFonts w:ascii="PT Astra Serif" w:hAnsi="PT Astra Serif" w:cs="PT Astra Serif"/>
                <w:sz w:val="24"/>
                <w:szCs w:val="24"/>
              </w:rPr>
            </w:pPr>
            <w:proofErr w:type="spellStart"/>
            <w:r>
              <w:rPr>
                <w:rFonts w:ascii="PT Astra Serif" w:eastAsia="PT Astra Serif" w:hAnsi="PT Astra Serif" w:cs="PT Astra Serif"/>
                <w:sz w:val="24"/>
                <w:szCs w:val="24"/>
                <w:lang w:val="en-US"/>
              </w:rPr>
              <w:t>otdel</w:t>
            </w:r>
            <w:proofErr w:type="spellEnd"/>
            <w:r w:rsidRPr="009175E0">
              <w:rPr>
                <w:rFonts w:ascii="PT Astra Serif" w:eastAsia="PT Astra Serif" w:hAnsi="PT Astra Serif" w:cs="PT Astra Serif"/>
                <w:sz w:val="24"/>
                <w:szCs w:val="24"/>
              </w:rPr>
              <w:t>-</w:t>
            </w:r>
            <w:proofErr w:type="spellStart"/>
            <w:r>
              <w:rPr>
                <w:rFonts w:ascii="PT Astra Serif" w:eastAsia="PT Astra Serif" w:hAnsi="PT Astra Serif" w:cs="PT Astra Serif"/>
                <w:sz w:val="24"/>
                <w:szCs w:val="24"/>
                <w:lang w:val="en-US"/>
              </w:rPr>
              <w:t>torgovli</w:t>
            </w:r>
            <w:proofErr w:type="spellEnd"/>
            <w:r w:rsidRPr="009175E0">
              <w:rPr>
                <w:rFonts w:ascii="PT Astra Serif" w:eastAsia="PT Astra Serif" w:hAnsi="PT Astra Serif" w:cs="PT Astra Serif"/>
                <w:sz w:val="24"/>
                <w:szCs w:val="24"/>
              </w:rPr>
              <w:t>@</w:t>
            </w:r>
            <w:r>
              <w:rPr>
                <w:rFonts w:ascii="PT Astra Serif" w:eastAsia="PT Astra Serif" w:hAnsi="PT Astra Serif" w:cs="PT Astra Serif"/>
                <w:sz w:val="24"/>
                <w:szCs w:val="24"/>
                <w:lang w:val="en-US"/>
              </w:rPr>
              <w:t>mail</w:t>
            </w:r>
            <w:r w:rsidRPr="009175E0">
              <w:rPr>
                <w:rFonts w:ascii="PT Astra Serif" w:eastAsia="PT Astra Serif" w:hAnsi="PT Astra Serif" w:cs="PT Astra Serif"/>
                <w:sz w:val="24"/>
                <w:szCs w:val="24"/>
              </w:rPr>
              <w:t>.</w:t>
            </w:r>
            <w:proofErr w:type="spellStart"/>
            <w:r>
              <w:rPr>
                <w:rFonts w:ascii="PT Astra Serif" w:eastAsia="PT Astra Serif" w:hAnsi="PT Astra Serif" w:cs="PT Astra Serif"/>
                <w:sz w:val="24"/>
                <w:szCs w:val="24"/>
                <w:lang w:val="en-US"/>
              </w:rPr>
              <w:t>ru</w:t>
            </w:r>
            <w:proofErr w:type="spellEnd"/>
            <w:r>
              <w:rPr>
                <w:rFonts w:ascii="PT Astra Serif" w:eastAsia="PT Astra Serif" w:hAnsi="PT Astra Serif" w:cs="PT Astra Serif"/>
                <w:sz w:val="24"/>
                <w:szCs w:val="24"/>
              </w:rPr>
              <w:t>; 8(861)</w:t>
            </w:r>
            <w:r w:rsidRPr="00E877A7">
              <w:rPr>
                <w:rFonts w:ascii="PT Astra Serif" w:eastAsia="PT Astra Serif" w:hAnsi="PT Astra Serif" w:cs="PT Astra Serif"/>
                <w:sz w:val="24"/>
                <w:szCs w:val="24"/>
              </w:rPr>
              <w:t>386-41-20</w:t>
            </w:r>
          </w:p>
        </w:tc>
      </w:tr>
      <w:tr w:rsidR="00325180" w:rsidTr="00325180">
        <w:trPr>
          <w:trHeight w:val="311"/>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Форма проведения</w:t>
            </w:r>
          </w:p>
        </w:tc>
        <w:tc>
          <w:tcPr>
            <w:tcW w:w="6116"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Кропоткинского городского поселения Кавказского района (далее – аукцион)</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Дата, время, место проведения аукциона</w:t>
            </w:r>
          </w:p>
        </w:tc>
        <w:tc>
          <w:tcPr>
            <w:tcW w:w="6116" w:type="dxa"/>
          </w:tcPr>
          <w:p w:rsidR="00325180" w:rsidRDefault="001F17F0" w:rsidP="00325180">
            <w:pPr>
              <w:pStyle w:val="af1"/>
              <w:spacing w:after="0" w:line="240" w:lineRule="auto"/>
              <w:ind w:left="0"/>
              <w:contextualSpacing w:val="0"/>
              <w:jc w:val="both"/>
              <w:rPr>
                <w:rFonts w:ascii="PT Astra Serif" w:hAnsi="PT Astra Serif" w:cs="PT Astra Serif"/>
                <w:b/>
                <w:bCs/>
                <w:sz w:val="24"/>
                <w:szCs w:val="24"/>
              </w:rPr>
            </w:pPr>
            <w:r>
              <w:rPr>
                <w:rFonts w:ascii="PT Astra Serif" w:eastAsia="PT Astra Serif" w:hAnsi="PT Astra Serif" w:cs="PT Astra Serif"/>
                <w:b/>
                <w:bCs/>
                <w:sz w:val="24"/>
                <w:szCs w:val="24"/>
              </w:rPr>
              <w:t>19</w:t>
            </w:r>
            <w:r w:rsidR="009D57FB">
              <w:rPr>
                <w:rFonts w:ascii="PT Astra Serif" w:eastAsia="PT Astra Serif" w:hAnsi="PT Astra Serif" w:cs="PT Astra Serif"/>
                <w:b/>
                <w:bCs/>
                <w:sz w:val="24"/>
                <w:szCs w:val="24"/>
              </w:rPr>
              <w:t>.05.2025</w:t>
            </w:r>
            <w:r w:rsidR="00325180" w:rsidRPr="009D57FB">
              <w:rPr>
                <w:rFonts w:ascii="PT Astra Serif" w:eastAsia="PT Astra Serif" w:hAnsi="PT Astra Serif" w:cs="PT Astra Serif"/>
                <w:b/>
                <w:bCs/>
                <w:sz w:val="24"/>
                <w:szCs w:val="24"/>
              </w:rPr>
              <w:t xml:space="preserve"> г.</w:t>
            </w:r>
            <w:r>
              <w:rPr>
                <w:rFonts w:ascii="PT Astra Serif" w:eastAsia="PT Astra Serif" w:hAnsi="PT Astra Serif" w:cs="PT Astra Serif"/>
                <w:b/>
                <w:bCs/>
                <w:sz w:val="24"/>
                <w:szCs w:val="24"/>
              </w:rPr>
              <w:t xml:space="preserve"> в 10:00</w:t>
            </w:r>
          </w:p>
          <w:p w:rsidR="00325180" w:rsidRDefault="00325180" w:rsidP="00325180">
            <w:pPr>
              <w:pStyle w:val="af1"/>
              <w:spacing w:after="0" w:line="240" w:lineRule="auto"/>
              <w:ind w:left="0"/>
              <w:contextualSpacing w:val="0"/>
              <w:jc w:val="both"/>
              <w:rPr>
                <w:rFonts w:ascii="PT Astra Serif" w:hAnsi="PT Astra Serif" w:cs="PT Astra Serif"/>
                <w:b/>
                <w:bCs/>
                <w:sz w:val="24"/>
                <w:szCs w:val="24"/>
              </w:rPr>
            </w:pPr>
            <w:r>
              <w:rPr>
                <w:rFonts w:ascii="PT Astra Serif" w:eastAsia="PT Astra Serif" w:hAnsi="PT Astra Serif" w:cs="PT Astra Serif"/>
                <w:b/>
                <w:bCs/>
                <w:sz w:val="24"/>
                <w:szCs w:val="24"/>
              </w:rPr>
              <w:t>Электронная площадка:</w:t>
            </w:r>
            <w:r>
              <w:t xml:space="preserve"> </w:t>
            </w:r>
            <w:r w:rsidRPr="009175E0">
              <w:rPr>
                <w:rFonts w:ascii="PT Astra Serif" w:eastAsia="PT Astra Serif" w:hAnsi="PT Astra Serif" w:cs="PT Astra Serif"/>
                <w:b/>
                <w:bCs/>
                <w:sz w:val="24"/>
                <w:szCs w:val="24"/>
              </w:rPr>
              <w:t>https://www.rts-tender.ru/</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Предмет аукциона (с указанием лотов, количества НТО и мест их размещения)</w:t>
            </w:r>
          </w:p>
        </w:tc>
        <w:tc>
          <w:tcPr>
            <w:tcW w:w="6116" w:type="dxa"/>
            <w:vMerge w:val="restart"/>
          </w:tcPr>
          <w:p w:rsidR="00325180" w:rsidRDefault="00325180" w:rsidP="00325180">
            <w:pPr>
              <w:spacing w:after="0" w:line="240" w:lineRule="auto"/>
              <w:jc w:val="both"/>
              <w:rPr>
                <w:rFonts w:ascii="PT Astra Serif" w:hAnsi="PT Astra Serif" w:cs="PT Astra Serif"/>
                <w:sz w:val="24"/>
                <w:szCs w:val="24"/>
              </w:rPr>
            </w:pPr>
            <w:r>
              <w:rPr>
                <w:rFonts w:ascii="PT Astra Serif" w:eastAsia="PT Astra Serif" w:hAnsi="PT Astra Serif" w:cs="PT Astra Serif"/>
                <w:sz w:val="24"/>
                <w:szCs w:val="24"/>
              </w:rPr>
              <w:t xml:space="preserve">   </w:t>
            </w:r>
          </w:p>
          <w:p w:rsidR="00325180" w:rsidRPr="009175E0" w:rsidRDefault="00325180" w:rsidP="0032518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p>
          <w:p w:rsidR="00325180" w:rsidRDefault="00325180" w:rsidP="00325180">
            <w:pPr>
              <w:rPr>
                <w:rFonts w:ascii="PT Astra Serif" w:hAnsi="PT Astra Serif" w:cs="PT Astra Serif"/>
                <w:sz w:val="24"/>
                <w:szCs w:val="24"/>
              </w:rPr>
            </w:pPr>
            <w:r>
              <w:rPr>
                <w:rFonts w:ascii="PT Astra Serif" w:eastAsia="PT Astra Serif" w:hAnsi="PT Astra Serif" w:cs="PT Astra Serif"/>
                <w:sz w:val="24"/>
                <w:szCs w:val="24"/>
              </w:rPr>
              <w:t xml:space="preserve">  </w:t>
            </w:r>
          </w:p>
          <w:p w:rsidR="00325180" w:rsidRDefault="00325180" w:rsidP="00325180">
            <w:pPr>
              <w:rPr>
                <w:rFonts w:ascii="PT Astra Serif" w:hAnsi="PT Astra Serif" w:cs="PT Astra Serif"/>
                <w:sz w:val="24"/>
                <w:szCs w:val="24"/>
              </w:rPr>
            </w:pPr>
            <w:r>
              <w:rPr>
                <w:rFonts w:ascii="PT Astra Serif" w:eastAsia="PT Astra Serif" w:hAnsi="PT Astra Serif" w:cs="PT Astra Serif"/>
                <w:sz w:val="24"/>
                <w:szCs w:val="24"/>
              </w:rPr>
              <w:t xml:space="preserve"> Приложение № 1 к извещению</w:t>
            </w:r>
          </w:p>
          <w:p w:rsidR="00325180" w:rsidRDefault="00325180" w:rsidP="00325180">
            <w:pPr>
              <w:rPr>
                <w:rFonts w:ascii="PT Astra Serif" w:hAnsi="PT Astra Serif" w:cs="PT Astra Serif"/>
                <w:sz w:val="24"/>
                <w:szCs w:val="24"/>
              </w:rPr>
            </w:pPr>
          </w:p>
        </w:tc>
      </w:tr>
      <w:tr w:rsidR="00325180" w:rsidTr="00325180">
        <w:trPr>
          <w:trHeight w:val="448"/>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Минимальный шаг аукциона</w:t>
            </w:r>
          </w:p>
        </w:tc>
        <w:tc>
          <w:tcPr>
            <w:tcW w:w="6116" w:type="dxa"/>
            <w:vMerge/>
          </w:tcPr>
          <w:p w:rsidR="00325180" w:rsidRDefault="00325180" w:rsidP="00325180"/>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Начальный (минимальный) размер стоимости договора о предоставлении права на размещение НТО</w:t>
            </w:r>
          </w:p>
        </w:tc>
        <w:tc>
          <w:tcPr>
            <w:tcW w:w="6116" w:type="dxa"/>
            <w:vMerge/>
          </w:tcPr>
          <w:p w:rsidR="00325180" w:rsidRDefault="00325180" w:rsidP="00325180"/>
        </w:tc>
      </w:tr>
      <w:tr w:rsidR="00325180" w:rsidTr="00325180">
        <w:trPr>
          <w:trHeight w:val="719"/>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Размер обеспечения заявки (задатка)</w:t>
            </w:r>
          </w:p>
        </w:tc>
        <w:tc>
          <w:tcPr>
            <w:tcW w:w="6116" w:type="dxa"/>
            <w:vMerge/>
          </w:tcPr>
          <w:p w:rsidR="00325180" w:rsidRDefault="00325180" w:rsidP="00325180"/>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color w:val="000000" w:themeColor="text1"/>
                <w:sz w:val="24"/>
                <w:szCs w:val="24"/>
              </w:rPr>
            </w:pPr>
            <w:r>
              <w:rPr>
                <w:rFonts w:ascii="PT Astra Serif" w:eastAsia="PT Astra Serif" w:hAnsi="PT Astra Serif" w:cs="PT Astra Serif"/>
                <w:color w:val="000000" w:themeColor="text1"/>
                <w:sz w:val="24"/>
                <w:szCs w:val="24"/>
              </w:rPr>
              <w:t>Порядок ознакомления претендентов на участие в аукционе с содержанием документации об аукционе</w:t>
            </w:r>
          </w:p>
        </w:tc>
        <w:tc>
          <w:tcPr>
            <w:tcW w:w="6116" w:type="dxa"/>
          </w:tcPr>
          <w:p w:rsidR="00325180" w:rsidRPr="009175E0" w:rsidRDefault="00325180" w:rsidP="0032518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официальный Интернет-портал администрации муниципального образования Кавказский район (далее – интернет-портал), сайт электронной площадки</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Адрес Интернет-портала и сайта электронной площадки, на котором размещена документация об аукционе;</w:t>
            </w:r>
          </w:p>
        </w:tc>
        <w:tc>
          <w:tcPr>
            <w:tcW w:w="6116" w:type="dxa"/>
          </w:tcPr>
          <w:p w:rsidR="00325180" w:rsidRPr="009175E0" w:rsidRDefault="00325180" w:rsidP="0032518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Интернет-портал: </w:t>
            </w:r>
            <w:hyperlink r:id="rId8" w:history="1">
              <w:r w:rsidRPr="007255D1">
                <w:rPr>
                  <w:rStyle w:val="af8"/>
                </w:rPr>
                <w:t>https</w:t>
              </w:r>
              <w:r w:rsidRPr="009175E0">
                <w:rPr>
                  <w:rStyle w:val="af8"/>
                  <w:lang w:val="ru-RU"/>
                </w:rPr>
                <w:t>://</w:t>
              </w:r>
              <w:r w:rsidRPr="007255D1">
                <w:rPr>
                  <w:rStyle w:val="af8"/>
                </w:rPr>
                <w:t>www</w:t>
              </w:r>
              <w:r w:rsidRPr="009175E0">
                <w:rPr>
                  <w:rStyle w:val="af8"/>
                  <w:lang w:val="ru-RU"/>
                </w:rPr>
                <w:t>.</w:t>
              </w:r>
              <w:proofErr w:type="spellStart"/>
              <w:r w:rsidRPr="007255D1">
                <w:rPr>
                  <w:rStyle w:val="af8"/>
                </w:rPr>
                <w:t>kavraion</w:t>
              </w:r>
              <w:proofErr w:type="spellEnd"/>
              <w:r w:rsidRPr="009175E0">
                <w:rPr>
                  <w:rStyle w:val="af8"/>
                  <w:lang w:val="ru-RU"/>
                </w:rPr>
                <w:t>.</w:t>
              </w:r>
              <w:proofErr w:type="spellStart"/>
              <w:r w:rsidRPr="007255D1">
                <w:rPr>
                  <w:rStyle w:val="af8"/>
                </w:rPr>
                <w:t>ru</w:t>
              </w:r>
              <w:proofErr w:type="spellEnd"/>
              <w:r w:rsidRPr="009175E0">
                <w:rPr>
                  <w:rStyle w:val="af8"/>
                  <w:lang w:val="ru-RU"/>
                </w:rPr>
                <w:t>/</w:t>
              </w:r>
            </w:hyperlink>
            <w:r>
              <w:rPr>
                <w:rFonts w:ascii="PT Astra Serif" w:eastAsia="PT Astra Serif" w:hAnsi="PT Astra Serif" w:cs="PT Astra Serif"/>
                <w:sz w:val="24"/>
                <w:szCs w:val="24"/>
                <w:lang w:val="ru-RU"/>
              </w:rPr>
              <w:t xml:space="preserve">; </w:t>
            </w:r>
          </w:p>
          <w:p w:rsidR="00325180" w:rsidRPr="009175E0" w:rsidRDefault="00325180" w:rsidP="0032518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PT Astra Serif" w:hAnsi="PT Astra Serif" w:cs="PT Astra Serif"/>
                <w:sz w:val="24"/>
                <w:szCs w:val="24"/>
                <w:lang w:val="ru-RU"/>
              </w:rPr>
              <w:t xml:space="preserve">Электронная площадка: </w:t>
            </w:r>
            <w:hyperlink r:id="rId9" w:history="1">
              <w:r w:rsidRPr="007255D1">
                <w:rPr>
                  <w:rStyle w:val="af8"/>
                </w:rPr>
                <w:t>https</w:t>
              </w:r>
              <w:r w:rsidRPr="007255D1">
                <w:rPr>
                  <w:rStyle w:val="af8"/>
                  <w:lang w:val="ru-RU"/>
                </w:rPr>
                <w:t>://</w:t>
              </w:r>
              <w:r w:rsidRPr="007255D1">
                <w:rPr>
                  <w:rStyle w:val="af8"/>
                </w:rPr>
                <w:t>www</w:t>
              </w:r>
              <w:r w:rsidRPr="007255D1">
                <w:rPr>
                  <w:rStyle w:val="af8"/>
                  <w:lang w:val="ru-RU"/>
                </w:rPr>
                <w:t>.</w:t>
              </w:r>
              <w:proofErr w:type="spellStart"/>
              <w:r w:rsidRPr="007255D1">
                <w:rPr>
                  <w:rStyle w:val="af8"/>
                </w:rPr>
                <w:t>rts</w:t>
              </w:r>
              <w:proofErr w:type="spellEnd"/>
              <w:r w:rsidRPr="007255D1">
                <w:rPr>
                  <w:rStyle w:val="af8"/>
                  <w:lang w:val="ru-RU"/>
                </w:rPr>
                <w:t>-</w:t>
              </w:r>
              <w:r w:rsidRPr="007255D1">
                <w:rPr>
                  <w:rStyle w:val="af8"/>
                </w:rPr>
                <w:t>tender</w:t>
              </w:r>
              <w:r w:rsidRPr="007255D1">
                <w:rPr>
                  <w:rStyle w:val="af8"/>
                  <w:lang w:val="ru-RU"/>
                </w:rPr>
                <w:t>.</w:t>
              </w:r>
              <w:proofErr w:type="spellStart"/>
              <w:r w:rsidRPr="007255D1">
                <w:rPr>
                  <w:rStyle w:val="af8"/>
                </w:rPr>
                <w:t>ru</w:t>
              </w:r>
              <w:proofErr w:type="spellEnd"/>
              <w:r w:rsidRPr="007255D1">
                <w:rPr>
                  <w:rStyle w:val="af8"/>
                  <w:lang w:val="ru-RU"/>
                </w:rPr>
                <w:t>/</w:t>
              </w:r>
            </w:hyperlink>
            <w:r>
              <w:rPr>
                <w:lang w:val="ru-RU"/>
              </w:rPr>
              <w:t xml:space="preserve"> </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предоставления разъяснений документации об аукционе</w:t>
            </w:r>
          </w:p>
        </w:tc>
        <w:tc>
          <w:tcPr>
            <w:tcW w:w="6116" w:type="dxa"/>
          </w:tcPr>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отделом потребительской сферы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оформления заявок, даты начала и окончания приёма заявок на участие в аукционе</w:t>
            </w:r>
          </w:p>
        </w:tc>
        <w:tc>
          <w:tcPr>
            <w:tcW w:w="6116" w:type="dxa"/>
          </w:tcPr>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Для участия в аукционе претендент, получивший аккредитацию на электронной площадке, подает заявку на участие в аукционе.</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представляет на электронную площадку:</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1) заявку на участие в аукционе согласно приложению №2, подписанную электронной подписью претендента на участие в аукционе и содержащую следующую информацию:</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 xml:space="preserve">для индивидуального предпринимателя и </w:t>
            </w:r>
            <w:proofErr w:type="spellStart"/>
            <w:r>
              <w:rPr>
                <w:rFonts w:ascii="PT Astra Serif" w:eastAsiaTheme="minorHAnsi" w:hAnsi="PT Astra Serif" w:cs="PT Astra Serif"/>
                <w:sz w:val="24"/>
                <w:szCs w:val="24"/>
              </w:rPr>
              <w:t>самозанятого</w:t>
            </w:r>
            <w:proofErr w:type="spellEnd"/>
            <w:r>
              <w:rPr>
                <w:rFonts w:ascii="PT Astra Serif" w:eastAsiaTheme="minorHAnsi" w:hAnsi="PT Astra Serif" w:cs="PT Astra Serif"/>
                <w:sz w:val="24"/>
                <w:szCs w:val="24"/>
              </w:rPr>
              <w:t xml:space="preserve"> физического лица - фамилию, имя, отчество, паспортные данные, сведения о месте жительства, банковские реквизиты и информацию о налоговом органе;</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w:t>
            </w:r>
            <w:proofErr w:type="spellStart"/>
            <w:r>
              <w:rPr>
                <w:rFonts w:ascii="PT Astra Serif" w:eastAsiaTheme="minorHAnsi" w:hAnsi="PT Astra Serif" w:cs="PT Astra Serif"/>
                <w:sz w:val="24"/>
                <w:szCs w:val="24"/>
              </w:rPr>
              <w:t>самозанятого</w:t>
            </w:r>
            <w:proofErr w:type="spellEnd"/>
            <w:r>
              <w:rPr>
                <w:rFonts w:ascii="PT Astra Serif" w:eastAsiaTheme="minorHAnsi" w:hAnsi="PT Astra Serif" w:cs="PT Astra Serif"/>
                <w:sz w:val="24"/>
                <w:szCs w:val="24"/>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3) учредительные документы претендента на участие в аукционе (для юридического лица);</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lastRenderedPageBreak/>
              <w:t xml:space="preserve">4) справку о постановке на учёт (снятии с учёта) физического лица в качестве налогоплательщика налога на профессиональный доход (форма КНД 1122035) (для </w:t>
            </w:r>
            <w:proofErr w:type="spellStart"/>
            <w:r>
              <w:rPr>
                <w:rFonts w:ascii="PT Astra Serif" w:eastAsiaTheme="minorHAnsi" w:hAnsi="PT Astra Serif" w:cs="PT Astra Serif"/>
                <w:sz w:val="24"/>
                <w:szCs w:val="24"/>
              </w:rPr>
              <w:t>самозанятого</w:t>
            </w:r>
            <w:proofErr w:type="spellEnd"/>
            <w:r>
              <w:rPr>
                <w:rFonts w:ascii="PT Astra Serif" w:eastAsiaTheme="minorHAnsi" w:hAnsi="PT Astra Serif" w:cs="PT Astra Serif"/>
                <w:sz w:val="24"/>
                <w:szCs w:val="24"/>
              </w:rPr>
              <w:t xml:space="preserve"> физического лица).</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на участие в аукционе подаёт только одну заявку на участие в аукционе в отношении одного лота.</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Заявка на участие в аукционе направляется претендентом на участие в аукционе из личного кабинета электронной площадки.</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счёт, открытый для проведения операций по обеспечению участия в аукционах.</w:t>
            </w:r>
          </w:p>
          <w:p w:rsidR="00325180" w:rsidRDefault="001F17F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Дата начала приёма заявок: 2</w:t>
            </w:r>
            <w:r w:rsidR="004B1F42">
              <w:rPr>
                <w:rFonts w:ascii="PT Astra Serif" w:eastAsiaTheme="minorHAnsi" w:hAnsi="PT Astra Serif" w:cs="PT Astra Serif"/>
                <w:sz w:val="24"/>
                <w:szCs w:val="24"/>
              </w:rPr>
              <w:t>1.04.2025, 16</w:t>
            </w:r>
            <w:r w:rsidR="00325180">
              <w:rPr>
                <w:rFonts w:ascii="PT Astra Serif" w:eastAsiaTheme="minorHAnsi" w:hAnsi="PT Astra Serif" w:cs="PT Astra Serif"/>
                <w:sz w:val="24"/>
                <w:szCs w:val="24"/>
              </w:rPr>
              <w:t>:00</w:t>
            </w:r>
          </w:p>
          <w:p w:rsidR="00325180" w:rsidRDefault="001F17F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Дата окончания приёма заявок: 06.05.2025 16</w:t>
            </w:r>
            <w:r w:rsidR="00325180">
              <w:rPr>
                <w:rFonts w:ascii="PT Astra Serif" w:eastAsiaTheme="minorHAnsi" w:hAnsi="PT Astra Serif" w:cs="PT Astra Serif"/>
                <w:sz w:val="24"/>
                <w:szCs w:val="24"/>
              </w:rPr>
              <w:t>:00</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sz w:val="24"/>
                <w:szCs w:val="24"/>
              </w:rPr>
              <w:t>Место, дата и время рассмотрения заявок и подведение итогов</w:t>
            </w:r>
          </w:p>
        </w:tc>
        <w:tc>
          <w:tcPr>
            <w:tcW w:w="6116" w:type="dxa"/>
          </w:tcPr>
          <w:p w:rsidR="00325180" w:rsidRPr="002015BB" w:rsidRDefault="00325180" w:rsidP="00325180">
            <w:pPr>
              <w:pStyle w:val="af1"/>
              <w:spacing w:after="0" w:line="240" w:lineRule="auto"/>
              <w:ind w:left="0"/>
              <w:contextualSpacing w:val="0"/>
              <w:jc w:val="both"/>
              <w:rPr>
                <w:rFonts w:ascii="PT Astra Serif" w:hAnsi="PT Astra Serif" w:cs="PT Astra Serif"/>
                <w:sz w:val="24"/>
                <w:szCs w:val="24"/>
              </w:rPr>
            </w:pPr>
            <w:r w:rsidRPr="002015BB">
              <w:rPr>
                <w:rFonts w:ascii="PT Astra Serif" w:eastAsia="PT Astra Serif" w:hAnsi="PT Astra Serif" w:cs="PT Astra Serif"/>
                <w:sz w:val="24"/>
                <w:szCs w:val="24"/>
              </w:rPr>
              <w:t>Отдел потребительской сферы, Красная, 37</w:t>
            </w:r>
          </w:p>
          <w:p w:rsidR="00325180" w:rsidRPr="002015BB" w:rsidRDefault="00325180" w:rsidP="00325180">
            <w:pPr>
              <w:pStyle w:val="af1"/>
              <w:spacing w:after="0" w:line="240" w:lineRule="auto"/>
              <w:ind w:left="0"/>
              <w:contextualSpacing w:val="0"/>
              <w:jc w:val="both"/>
              <w:rPr>
                <w:rFonts w:ascii="PT Astra Serif" w:hAnsi="PT Astra Serif" w:cs="PT Astra Serif"/>
                <w:sz w:val="24"/>
                <w:szCs w:val="24"/>
              </w:rPr>
            </w:pPr>
            <w:r w:rsidRPr="002015BB">
              <w:rPr>
                <w:rFonts w:ascii="PT Astra Serif" w:eastAsia="PT Astra Serif" w:hAnsi="PT Astra Serif" w:cs="PT Astra Serif"/>
                <w:sz w:val="24"/>
                <w:szCs w:val="24"/>
              </w:rPr>
              <w:t xml:space="preserve">Допуск претендентов к участию в аукционе: </w:t>
            </w:r>
          </w:p>
          <w:p w:rsidR="00325180" w:rsidRPr="002015BB" w:rsidRDefault="00325180" w:rsidP="00325180">
            <w:pPr>
              <w:pStyle w:val="af1"/>
              <w:spacing w:after="0" w:line="240" w:lineRule="auto"/>
              <w:ind w:left="0"/>
              <w:contextualSpacing w:val="0"/>
              <w:jc w:val="both"/>
              <w:rPr>
                <w:rFonts w:ascii="PT Astra Serif" w:hAnsi="PT Astra Serif" w:cs="PT Astra Serif"/>
                <w:b/>
                <w:bCs/>
                <w:sz w:val="24"/>
                <w:szCs w:val="24"/>
              </w:rPr>
            </w:pPr>
            <w:r w:rsidRPr="002015BB">
              <w:rPr>
                <w:rFonts w:ascii="PT Astra Serif" w:eastAsia="PT Astra Serif" w:hAnsi="PT Astra Serif" w:cs="PT Astra Serif"/>
                <w:b/>
                <w:bCs/>
                <w:sz w:val="24"/>
                <w:szCs w:val="24"/>
              </w:rPr>
              <w:t xml:space="preserve">Дата: </w:t>
            </w:r>
            <w:r w:rsidR="001F17F0">
              <w:rPr>
                <w:rFonts w:ascii="PT Astra Serif" w:eastAsia="PT Astra Serif" w:hAnsi="PT Astra Serif" w:cs="PT Astra Serif"/>
                <w:b/>
                <w:bCs/>
                <w:sz w:val="24"/>
                <w:szCs w:val="24"/>
              </w:rPr>
              <w:t>13.05</w:t>
            </w:r>
            <w:r>
              <w:rPr>
                <w:rFonts w:ascii="PT Astra Serif" w:eastAsia="PT Astra Serif" w:hAnsi="PT Astra Serif" w:cs="PT Astra Serif"/>
                <w:b/>
                <w:bCs/>
                <w:sz w:val="24"/>
                <w:szCs w:val="24"/>
              </w:rPr>
              <w:t>.2025</w:t>
            </w:r>
            <w:r w:rsidRPr="002015BB">
              <w:rPr>
                <w:rFonts w:ascii="PT Astra Serif" w:eastAsia="PT Astra Serif" w:hAnsi="PT Astra Serif" w:cs="PT Astra Serif"/>
                <w:b/>
                <w:bCs/>
                <w:sz w:val="24"/>
                <w:szCs w:val="24"/>
              </w:rPr>
              <w:t xml:space="preserve"> в 11:00</w:t>
            </w:r>
          </w:p>
          <w:p w:rsidR="00325180" w:rsidRPr="002015BB" w:rsidRDefault="00325180" w:rsidP="00325180">
            <w:pPr>
              <w:pStyle w:val="af1"/>
              <w:spacing w:after="0" w:line="240" w:lineRule="auto"/>
              <w:ind w:left="0"/>
              <w:contextualSpacing w:val="0"/>
              <w:jc w:val="both"/>
              <w:rPr>
                <w:rFonts w:ascii="PT Astra Serif" w:hAnsi="PT Astra Serif" w:cs="PT Astra Serif"/>
                <w:sz w:val="24"/>
                <w:szCs w:val="24"/>
              </w:rPr>
            </w:pPr>
            <w:r w:rsidRPr="002015BB">
              <w:rPr>
                <w:rFonts w:ascii="PT Astra Serif" w:eastAsia="PT Astra Serif" w:hAnsi="PT Astra Serif" w:cs="PT Astra Serif"/>
                <w:sz w:val="24"/>
                <w:szCs w:val="24"/>
              </w:rPr>
              <w:t>Подведение итогов аукциона:</w:t>
            </w:r>
          </w:p>
          <w:p w:rsidR="00325180" w:rsidRPr="002015BB" w:rsidRDefault="00325180" w:rsidP="009D57FB">
            <w:pPr>
              <w:pStyle w:val="af1"/>
              <w:spacing w:after="0" w:line="240" w:lineRule="auto"/>
              <w:ind w:left="0"/>
              <w:contextualSpacing w:val="0"/>
              <w:jc w:val="both"/>
              <w:rPr>
                <w:rFonts w:ascii="PT Astra Serif" w:hAnsi="PT Astra Serif" w:cs="PT Astra Serif"/>
                <w:b/>
                <w:bCs/>
                <w:sz w:val="24"/>
                <w:szCs w:val="24"/>
              </w:rPr>
            </w:pPr>
            <w:r w:rsidRPr="002015BB">
              <w:rPr>
                <w:rFonts w:ascii="PT Astra Serif" w:eastAsia="PT Astra Serif" w:hAnsi="PT Astra Serif" w:cs="PT Astra Serif"/>
                <w:b/>
                <w:bCs/>
                <w:sz w:val="24"/>
                <w:szCs w:val="24"/>
              </w:rPr>
              <w:t xml:space="preserve">Дата: </w:t>
            </w:r>
            <w:r w:rsidR="001F17F0">
              <w:rPr>
                <w:rFonts w:ascii="PT Astra Serif" w:eastAsia="PT Astra Serif" w:hAnsi="PT Astra Serif" w:cs="PT Astra Serif"/>
                <w:b/>
                <w:bCs/>
                <w:sz w:val="24"/>
                <w:szCs w:val="24"/>
              </w:rPr>
              <w:t>21</w:t>
            </w:r>
            <w:r w:rsidR="009D57FB">
              <w:rPr>
                <w:rFonts w:ascii="PT Astra Serif" w:eastAsia="PT Astra Serif" w:hAnsi="PT Astra Serif" w:cs="PT Astra Serif"/>
                <w:b/>
                <w:bCs/>
                <w:sz w:val="24"/>
                <w:szCs w:val="24"/>
              </w:rPr>
              <w:t xml:space="preserve">.05.2025 </w:t>
            </w:r>
          </w:p>
        </w:tc>
      </w:tr>
      <w:tr w:rsidR="00325180" w:rsidTr="00325180">
        <w:trPr>
          <w:trHeight w:val="3687"/>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sz w:val="24"/>
                <w:szCs w:val="24"/>
              </w:rPr>
            </w:pPr>
            <w:r>
              <w:rPr>
                <w:rFonts w:ascii="PT Astra Serif" w:eastAsia="PT Astra Serif" w:hAnsi="PT Astra Serif" w:cs="PT Astra Serif"/>
                <w:sz w:val="24"/>
                <w:szCs w:val="24"/>
              </w:rPr>
              <w:t>Порядок определения победителя аукциона или победителя, уклонившегося от заключения договора</w:t>
            </w:r>
          </w:p>
        </w:tc>
        <w:tc>
          <w:tcPr>
            <w:tcW w:w="6116" w:type="dxa"/>
          </w:tcPr>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325180" w:rsidRDefault="00325180" w:rsidP="00325180">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rsidR="00325180" w:rsidRDefault="00325180" w:rsidP="00325180">
            <w:pPr>
              <w:widowControl w:val="0"/>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Протокол о результатах аукциона в течение трёх рабочих дней с момента его оформления направляется аукционной комиссией в отдел потребительской сферы администрации муниципального образования Кавказский район.</w:t>
            </w:r>
          </w:p>
        </w:tc>
      </w:tr>
      <w:tr w:rsidR="00325180" w:rsidTr="00325180">
        <w:trPr>
          <w:trHeight w:val="660"/>
        </w:trPr>
        <w:tc>
          <w:tcPr>
            <w:tcW w:w="614" w:type="dxa"/>
          </w:tcPr>
          <w:p w:rsidR="00325180" w:rsidRDefault="00325180" w:rsidP="00325180">
            <w:pPr>
              <w:pStyle w:val="af1"/>
              <w:numPr>
                <w:ilvl w:val="0"/>
                <w:numId w:val="7"/>
              </w:numPr>
              <w:spacing w:after="0" w:line="240" w:lineRule="auto"/>
              <w:ind w:left="0" w:firstLine="0"/>
              <w:contextualSpacing w:val="0"/>
              <w:jc w:val="both"/>
              <w:rPr>
                <w:rFonts w:ascii="PT Astra Serif" w:hAnsi="PT Astra Serif" w:cs="PT Astra Serif"/>
                <w:sz w:val="24"/>
                <w:szCs w:val="24"/>
              </w:rPr>
            </w:pPr>
          </w:p>
        </w:tc>
        <w:tc>
          <w:tcPr>
            <w:tcW w:w="3260" w:type="dxa"/>
          </w:tcPr>
          <w:p w:rsidR="00325180" w:rsidRDefault="00325180" w:rsidP="00325180">
            <w:pPr>
              <w:pStyle w:val="af1"/>
              <w:spacing w:after="0" w:line="240" w:lineRule="auto"/>
              <w:ind w:left="0"/>
              <w:contextualSpacing w:val="0"/>
              <w:jc w:val="both"/>
              <w:rPr>
                <w:rFonts w:ascii="PT Astra Serif" w:hAnsi="PT Astra Serif" w:cs="PT Astra Serif"/>
                <w:color w:val="FF0000"/>
                <w:sz w:val="24"/>
                <w:szCs w:val="24"/>
              </w:rPr>
            </w:pPr>
            <w:r>
              <w:rPr>
                <w:rFonts w:ascii="PT Astra Serif" w:eastAsia="PT Astra Serif" w:hAnsi="PT Astra Serif" w:cs="PT Astra Serif"/>
                <w:sz w:val="24"/>
                <w:szCs w:val="24"/>
              </w:rPr>
              <w:t>Способ уведомления об итогах проведения аукциона</w:t>
            </w:r>
          </w:p>
        </w:tc>
        <w:tc>
          <w:tcPr>
            <w:tcW w:w="6116" w:type="dxa"/>
          </w:tcPr>
          <w:p w:rsidR="00325180" w:rsidRPr="009175E0" w:rsidRDefault="00325180" w:rsidP="00325180">
            <w:pPr>
              <w:pStyle w:val="af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s="PT Astra Serif"/>
                <w:sz w:val="24"/>
                <w:szCs w:val="24"/>
                <w:lang w:val="ru-RU"/>
              </w:rPr>
            </w:pPr>
            <w:r>
              <w:rPr>
                <w:rFonts w:ascii="PT Astra Serif" w:eastAsiaTheme="minorHAnsi" w:hAnsi="PT Astra Serif" w:cs="PT Astra Serif"/>
                <w:sz w:val="24"/>
                <w:szCs w:val="24"/>
                <w:lang w:val="ru-RU"/>
              </w:rPr>
              <w:t>Отдел потребительской сферы в течение одного рабочего дня с момента поступления протокола о результатах аукциона размещает его на сайте электронной площадки</w:t>
            </w:r>
          </w:p>
        </w:tc>
      </w:tr>
    </w:tbl>
    <w:p w:rsidR="00B303AD" w:rsidRDefault="00B303AD">
      <w:pPr>
        <w:spacing w:after="0" w:line="240" w:lineRule="auto"/>
        <w:rPr>
          <w:rFonts w:ascii="PT Astra Serif" w:hAnsi="PT Astra Serif" w:cs="PT Astra Serif"/>
        </w:rPr>
      </w:pPr>
    </w:p>
    <w:p w:rsidR="00B303AD" w:rsidRDefault="00B303AD">
      <w:pPr>
        <w:spacing w:after="0" w:line="240" w:lineRule="auto"/>
        <w:rPr>
          <w:rFonts w:ascii="PT Astra Serif" w:hAnsi="PT Astra Serif" w:cs="PT Astra Serif"/>
        </w:rPr>
      </w:pPr>
    </w:p>
    <w:p w:rsidR="00B303AD" w:rsidRDefault="00B303AD">
      <w:pPr>
        <w:pStyle w:val="af5"/>
        <w:outlineLvl w:val="1"/>
        <w:rPr>
          <w:rFonts w:ascii="PT Astra Serif" w:hAnsi="PT Astra Serif" w:cs="PT Astra Serif"/>
        </w:rPr>
      </w:pPr>
    </w:p>
    <w:p w:rsidR="00175E27" w:rsidRDefault="00175E27">
      <w:pPr>
        <w:pStyle w:val="af5"/>
        <w:outlineLvl w:val="1"/>
        <w:rPr>
          <w:rFonts w:ascii="PT Astra Serif" w:hAnsi="PT Astra Serif" w:cs="PT Astra Serif"/>
        </w:rPr>
      </w:pPr>
    </w:p>
    <w:p w:rsidR="00325180" w:rsidRDefault="00325180">
      <w:pPr>
        <w:pStyle w:val="af5"/>
        <w:outlineLvl w:val="1"/>
        <w:rPr>
          <w:rFonts w:ascii="PT Astra Serif" w:hAnsi="PT Astra Serif" w:cs="PT Astra Serif"/>
        </w:rPr>
      </w:pPr>
    </w:p>
    <w:p w:rsidR="00325180" w:rsidRDefault="00325180">
      <w:pPr>
        <w:pStyle w:val="af5"/>
        <w:outlineLvl w:val="1"/>
        <w:rPr>
          <w:rFonts w:ascii="PT Astra Serif" w:hAnsi="PT Astra Serif" w:cs="PT Astra Serif"/>
        </w:rPr>
      </w:pPr>
    </w:p>
    <w:p w:rsidR="00325180" w:rsidRDefault="00325180">
      <w:pPr>
        <w:pStyle w:val="af5"/>
        <w:outlineLvl w:val="1"/>
        <w:rPr>
          <w:rFonts w:ascii="PT Astra Serif" w:hAnsi="PT Astra Serif" w:cs="PT Astra Serif"/>
        </w:rPr>
      </w:pPr>
    </w:p>
    <w:p w:rsidR="00325180" w:rsidRDefault="00325180">
      <w:pPr>
        <w:pStyle w:val="af5"/>
        <w:outlineLvl w:val="1"/>
        <w:rPr>
          <w:rFonts w:ascii="PT Astra Serif" w:hAnsi="PT Astra Serif" w:cs="PT Astra Serif"/>
        </w:rPr>
      </w:pPr>
    </w:p>
    <w:p w:rsidR="00B303AD" w:rsidRDefault="00206838">
      <w:pPr>
        <w:pStyle w:val="af5"/>
        <w:outlineLvl w:val="1"/>
        <w:rPr>
          <w:rFonts w:ascii="PT Astra Serif" w:eastAsia="PT Astra Serif" w:hAnsi="PT Astra Serif" w:cs="PT Astra Serif"/>
        </w:rPr>
      </w:pPr>
      <w:bookmarkStart w:id="0" w:name="_Toc178239278"/>
      <w:r>
        <w:rPr>
          <w:rFonts w:ascii="PT Astra Serif" w:eastAsia="PT Astra Serif" w:hAnsi="PT Astra Serif" w:cs="PT Astra Serif"/>
        </w:rPr>
        <w:lastRenderedPageBreak/>
        <w:t>1.1. Основные термины и определения</w:t>
      </w:r>
      <w:bookmarkEnd w:id="0"/>
    </w:p>
    <w:p w:rsidR="00B303AD" w:rsidRDefault="00B303AD">
      <w:pPr>
        <w:spacing w:after="0" w:line="240" w:lineRule="auto"/>
        <w:ind w:firstLine="709"/>
        <w:jc w:val="both"/>
        <w:rPr>
          <w:rFonts w:ascii="PT Astra Serif" w:hAnsi="PT Astra Serif" w:cs="PT Astra Serif"/>
        </w:rPr>
      </w:pPr>
    </w:p>
    <w:p w:rsidR="00B303AD" w:rsidRDefault="00206838">
      <w:pPr>
        <w:spacing w:after="0" w:line="240" w:lineRule="auto"/>
        <w:ind w:firstLine="709"/>
        <w:jc w:val="both"/>
        <w:rPr>
          <w:rFonts w:ascii="PT Astra Serif" w:hAnsi="PT Astra Serif" w:cs="PT Astra Serif"/>
          <w:color w:val="000000"/>
          <w:sz w:val="24"/>
          <w:szCs w:val="24"/>
        </w:rPr>
      </w:pPr>
      <w:r>
        <w:rPr>
          <w:rFonts w:ascii="PT Astra Serif" w:eastAsia="PT Astra Serif" w:hAnsi="PT Astra Serif" w:cs="PT Astra Serif"/>
          <w:color w:val="000000"/>
          <w:sz w:val="24"/>
          <w:szCs w:val="24"/>
        </w:rPr>
        <w:t>Для целей настоящей документации об аукционе применяются следующие основные термины и определения:</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аккредитация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 xml:space="preserve">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Состав аукционной комиссии утверждается постановлением администрации муниципального образования </w:t>
      </w:r>
      <w:r w:rsidR="00625EB4">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w:t>
      </w:r>
    </w:p>
    <w:p w:rsidR="00B303AD" w:rsidRDefault="00206838">
      <w:pPr>
        <w:spacing w:after="0" w:line="240" w:lineRule="auto"/>
        <w:ind w:firstLine="709"/>
        <w:jc w:val="both"/>
        <w:rPr>
          <w:rFonts w:ascii="PT Astra Serif" w:hAnsi="PT Astra Serif" w:cs="PT Astra Serif"/>
          <w:i/>
          <w:color w:val="000000"/>
          <w:sz w:val="24"/>
          <w:szCs w:val="24"/>
        </w:rPr>
      </w:pPr>
      <w:r>
        <w:rPr>
          <w:rFonts w:ascii="PT Astra Serif" w:eastAsia="PT Astra Serif" w:hAnsi="PT Astra Serif" w:cs="PT Astra Serif"/>
          <w:sz w:val="24"/>
          <w:szCs w:val="24"/>
        </w:rPr>
        <w:t xml:space="preserve">инициатор и организатор торгов - администрация муниципального образования </w:t>
      </w:r>
      <w:r w:rsidR="00625EB4">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 xml:space="preserve">, в лице </w:t>
      </w:r>
      <w:r w:rsidR="00625EB4">
        <w:rPr>
          <w:rFonts w:ascii="PT Astra Serif" w:eastAsia="PT Astra Serif" w:hAnsi="PT Astra Serif" w:cs="PT Astra Serif"/>
          <w:sz w:val="24"/>
          <w:szCs w:val="24"/>
        </w:rPr>
        <w:t>в лице отдела потребительской сферы администрации Кавказского района</w:t>
      </w:r>
      <w:r>
        <w:rPr>
          <w:rFonts w:ascii="PT Astra Serif" w:eastAsia="PT Astra Serif" w:hAnsi="PT Astra Serif" w:cs="PT Astra Serif"/>
          <w:sz w:val="24"/>
          <w:szCs w:val="24"/>
        </w:rPr>
        <w:t xml:space="preserve"> (далее </w:t>
      </w:r>
      <w:r w:rsidR="00625EB4">
        <w:rPr>
          <w:rFonts w:ascii="PT Astra Serif" w:eastAsia="PT Astra Serif" w:hAnsi="PT Astra Serif" w:cs="PT Astra Serif"/>
          <w:sz w:val="24"/>
          <w:szCs w:val="24"/>
        </w:rPr>
        <w:t>–</w:t>
      </w:r>
      <w:r>
        <w:rPr>
          <w:rFonts w:ascii="PT Astra Serif" w:eastAsia="PT Astra Serif" w:hAnsi="PT Astra Serif" w:cs="PT Astra Serif"/>
          <w:sz w:val="24"/>
          <w:szCs w:val="24"/>
        </w:rPr>
        <w:t xml:space="preserve"> </w:t>
      </w:r>
      <w:r w:rsidR="00625EB4">
        <w:rPr>
          <w:rFonts w:ascii="PT Astra Serif" w:eastAsia="PT Astra Serif" w:hAnsi="PT Astra Serif" w:cs="PT Astra Serif"/>
          <w:sz w:val="24"/>
          <w:szCs w:val="24"/>
        </w:rPr>
        <w:t>отдел потребительской сферы</w:t>
      </w:r>
      <w:r>
        <w:rPr>
          <w:rFonts w:ascii="PT Astra Serif" w:eastAsia="PT Astra Serif" w:hAnsi="PT Astra Serif" w:cs="PT Astra Serif"/>
          <w:sz w:val="24"/>
          <w:szCs w:val="24"/>
        </w:rPr>
        <w:t>);</w:t>
      </w:r>
      <w:r>
        <w:rPr>
          <w:rFonts w:ascii="PT Astra Serif" w:eastAsia="PT Astra Serif" w:hAnsi="PT Astra Serif" w:cs="PT Astra Serif"/>
          <w:i/>
          <w:color w:val="000000"/>
          <w:sz w:val="24"/>
          <w:szCs w:val="24"/>
          <w:lang w:eastAsia="ru-RU"/>
        </w:rPr>
        <w:t xml:space="preserve"> </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нестационарный торговый объект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её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B303AD" w:rsidRPr="00EB083C" w:rsidRDefault="00206838" w:rsidP="00EB083C">
      <w:pPr>
        <w:spacing w:after="0" w:line="240" w:lineRule="auto"/>
        <w:ind w:firstLine="709"/>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открытый аукцион в электронной форме на право заключения договора о предоставлении права на размещение НТО на территории Кропоткинского городского поселения Кавказский район (аукцион) - способ определения субъекта торговли, при котором победителем признаётся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Порядком организации и проведения открытого аукциона в электронной форме на право заключения договора о предоставлении права на размещение НТО на территории </w:t>
      </w:r>
      <w:r w:rsidR="00EB083C">
        <w:rPr>
          <w:rFonts w:ascii="PT Astra Serif" w:eastAsia="PT Astra Serif" w:hAnsi="PT Astra Serif" w:cs="PT Astra Serif"/>
          <w:sz w:val="24"/>
          <w:szCs w:val="24"/>
        </w:rPr>
        <w:t>Кропоткинского городского поселения Кавказского района</w:t>
      </w:r>
      <w:r>
        <w:rPr>
          <w:rFonts w:ascii="PT Astra Serif" w:eastAsia="PT Astra Serif" w:hAnsi="PT Astra Serif" w:cs="PT Astra Serif"/>
          <w:sz w:val="24"/>
          <w:szCs w:val="24"/>
        </w:rPr>
        <w:t xml:space="preserve">, утверждённым постановлением администрации муниципального образования </w:t>
      </w:r>
      <w:r w:rsidR="00EB083C">
        <w:rPr>
          <w:rFonts w:ascii="PT Astra Serif" w:eastAsia="PT Astra Serif" w:hAnsi="PT Astra Serif" w:cs="PT Astra Serif"/>
          <w:sz w:val="24"/>
          <w:szCs w:val="24"/>
        </w:rPr>
        <w:t xml:space="preserve">Кавказский </w:t>
      </w:r>
      <w:r w:rsidR="00EB083C" w:rsidRPr="00673342">
        <w:rPr>
          <w:rFonts w:ascii="PT Astra Serif" w:eastAsia="PT Astra Serif" w:hAnsi="PT Astra Serif" w:cs="PT Astra Serif"/>
          <w:sz w:val="24"/>
          <w:szCs w:val="24"/>
        </w:rPr>
        <w:t xml:space="preserve">район </w:t>
      </w:r>
      <w:r w:rsidR="00673342">
        <w:rPr>
          <w:rFonts w:ascii="PT Astra Serif" w:eastAsia="PT Astra Serif" w:hAnsi="PT Astra Serif" w:cs="PT Astra Serif"/>
          <w:sz w:val="24"/>
          <w:szCs w:val="24"/>
        </w:rPr>
        <w:t xml:space="preserve">от </w:t>
      </w:r>
      <w:r w:rsidR="00673342" w:rsidRPr="00673342">
        <w:rPr>
          <w:rFonts w:ascii="PT Astra Serif" w:eastAsia="PT Astra Serif" w:hAnsi="PT Astra Serif" w:cs="PT Astra Serif"/>
          <w:sz w:val="24"/>
          <w:szCs w:val="24"/>
        </w:rPr>
        <w:t>27.12.2024 № 2218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w:t>
      </w:r>
      <w:r w:rsidR="00673342">
        <w:rPr>
          <w:rFonts w:ascii="PT Astra Serif" w:eastAsia="PT Astra Serif" w:hAnsi="PT Astra Serif" w:cs="PT Astra Serif"/>
          <w:sz w:val="24"/>
          <w:szCs w:val="24"/>
        </w:rPr>
        <w:t>го поселения Кавказского района</w:t>
      </w:r>
      <w:r>
        <w:rPr>
          <w:rFonts w:ascii="PT Astra Serif" w:eastAsia="PT Astra Serif" w:hAnsi="PT Astra Serif" w:cs="PT Astra Serif"/>
          <w:sz w:val="24"/>
          <w:szCs w:val="24"/>
        </w:rPr>
        <w:t>», единственный участник аукциона (далее - победитель аукциона);</w:t>
      </w:r>
    </w:p>
    <w:p w:rsidR="00B303AD" w:rsidRDefault="00206838">
      <w:pPr>
        <w:spacing w:after="0" w:line="240" w:lineRule="auto"/>
        <w:ind w:firstLine="709"/>
        <w:jc w:val="both"/>
        <w:rPr>
          <w:rFonts w:ascii="PT Astra Serif" w:hAnsi="PT Astra Serif" w:cs="PT Astra Serif"/>
          <w:color w:val="000000"/>
          <w:sz w:val="24"/>
          <w:szCs w:val="24"/>
        </w:rPr>
      </w:pPr>
      <w:r>
        <w:rPr>
          <w:rFonts w:ascii="PT Astra Serif" w:eastAsia="PT Astra Serif" w:hAnsi="PT Astra Serif" w:cs="PT Astra Serif"/>
          <w:sz w:val="24"/>
          <w:szCs w:val="24"/>
        </w:rPr>
        <w:t xml:space="preserve">официальный источник публикации информации о проведении аукциона - официальный Интернет-портал администрации муниципального образования </w:t>
      </w:r>
      <w:r w:rsidR="00506AFF">
        <w:rPr>
          <w:rFonts w:ascii="PT Astra Serif" w:eastAsia="PT Astra Serif" w:hAnsi="PT Astra Serif" w:cs="PT Astra Serif"/>
          <w:sz w:val="24"/>
          <w:szCs w:val="24"/>
        </w:rPr>
        <w:t>Кавказский район</w:t>
      </w:r>
      <w:r>
        <w:rPr>
          <w:rFonts w:ascii="PT Astra Serif" w:eastAsia="PT Astra Serif" w:hAnsi="PT Astra Serif" w:cs="PT Astra Serif"/>
          <w:sz w:val="24"/>
          <w:szCs w:val="24"/>
        </w:rPr>
        <w:t xml:space="preserve">: </w:t>
      </w:r>
      <w:hyperlink r:id="rId10" w:history="1">
        <w:r w:rsidR="00EB083C" w:rsidRPr="007255D1">
          <w:rPr>
            <w:rStyle w:val="af8"/>
          </w:rPr>
          <w:t>https</w:t>
        </w:r>
        <w:r w:rsidR="00EB083C" w:rsidRPr="009175E0">
          <w:rPr>
            <w:rStyle w:val="af8"/>
          </w:rPr>
          <w:t>://</w:t>
        </w:r>
        <w:r w:rsidR="00EB083C" w:rsidRPr="007255D1">
          <w:rPr>
            <w:rStyle w:val="af8"/>
          </w:rPr>
          <w:t>www</w:t>
        </w:r>
        <w:r w:rsidR="00EB083C" w:rsidRPr="009175E0">
          <w:rPr>
            <w:rStyle w:val="af8"/>
          </w:rPr>
          <w:t>.</w:t>
        </w:r>
        <w:r w:rsidR="00EB083C" w:rsidRPr="007255D1">
          <w:rPr>
            <w:rStyle w:val="af8"/>
          </w:rPr>
          <w:t>kavraion</w:t>
        </w:r>
        <w:r w:rsidR="00EB083C" w:rsidRPr="009175E0">
          <w:rPr>
            <w:rStyle w:val="af8"/>
          </w:rPr>
          <w:t>.</w:t>
        </w:r>
        <w:r w:rsidR="00EB083C" w:rsidRPr="007255D1">
          <w:rPr>
            <w:rStyle w:val="af8"/>
          </w:rPr>
          <w:t>ru</w:t>
        </w:r>
        <w:r w:rsidR="00EB083C" w:rsidRPr="009175E0">
          <w:rPr>
            <w:rStyle w:val="af8"/>
          </w:rPr>
          <w:t>/</w:t>
        </w:r>
      </w:hyperlink>
      <w:r w:rsidR="00EB083C">
        <w:rPr>
          <w:rFonts w:ascii="PT Astra Serif" w:eastAsia="PT Astra Serif" w:hAnsi="PT Astra Serif" w:cs="PT Astra Serif"/>
          <w:sz w:val="24"/>
          <w:szCs w:val="24"/>
        </w:rPr>
        <w:t xml:space="preserve"> </w:t>
      </w:r>
      <w:r>
        <w:rPr>
          <w:rFonts w:ascii="PT Astra Serif" w:eastAsia="PT Astra Serif" w:hAnsi="PT Astra Serif" w:cs="PT Astra Serif"/>
          <w:sz w:val="24"/>
          <w:szCs w:val="24"/>
        </w:rPr>
        <w:t xml:space="preserve">(далее - Интернет-портал) и сайт электронной площадки: </w:t>
      </w:r>
      <w:hyperlink r:id="rId11" w:history="1">
        <w:r w:rsidR="00EB083C" w:rsidRPr="007255D1">
          <w:rPr>
            <w:rStyle w:val="af8"/>
          </w:rPr>
          <w:t>https://www.rts-tender.ru/</w:t>
        </w:r>
      </w:hyperlink>
      <w:r w:rsidR="00EB083C">
        <w:rPr>
          <w:rStyle w:val="af8"/>
        </w:rPr>
        <w:t xml:space="preserve"> </w:t>
      </w:r>
      <w:r>
        <w:rPr>
          <w:rFonts w:ascii="PT Astra Serif" w:eastAsia="PT Astra Serif" w:hAnsi="PT Astra Serif" w:cs="PT Astra Serif"/>
          <w:sz w:val="24"/>
          <w:szCs w:val="24"/>
        </w:rPr>
        <w:t>претендент на участие в аукционе - лицо, подавшее заявку на участие в аукционе;</w:t>
      </w:r>
      <w:r>
        <w:rPr>
          <w:rFonts w:ascii="PT Astra Serif" w:eastAsia="PT Astra Serif" w:hAnsi="PT Astra Serif" w:cs="PT Astra Serif"/>
          <w:color w:val="000000"/>
          <w:sz w:val="24"/>
          <w:szCs w:val="24"/>
          <w:lang w:eastAsia="ru-RU"/>
        </w:rPr>
        <w:t xml:space="preserve"> </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регламент электронной площадки - документ, определяющий процедуру проведения аукциона на электронной площадке;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счёт участника аукциона - счёт,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lastRenderedPageBreak/>
        <w:t xml:space="preserve">участник аукциона - юридическое лицо, индивидуальный предприниматель или </w:t>
      </w:r>
      <w:proofErr w:type="spellStart"/>
      <w:r>
        <w:rPr>
          <w:rFonts w:ascii="PT Astra Serif" w:eastAsia="PT Astra Serif" w:hAnsi="PT Astra Serif" w:cs="PT Astra Serif"/>
          <w:sz w:val="24"/>
          <w:szCs w:val="24"/>
        </w:rPr>
        <w:t>самозанятое</w:t>
      </w:r>
      <w:proofErr w:type="spellEnd"/>
      <w:r>
        <w:rPr>
          <w:rFonts w:ascii="PT Astra Serif" w:eastAsia="PT Astra Serif" w:hAnsi="PT Astra Serif" w:cs="PT Astra Serif"/>
          <w:sz w:val="24"/>
          <w:szCs w:val="24"/>
        </w:rPr>
        <w:t xml:space="preserve"> физическое лицо, подавшие заявку на участие в аукционе и допущенные к участию в аукционе;</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электронный документ - документ, в котором информация представлена в электронно-цифровой форме, в том числе сканированные версии бумажных документов;</w:t>
      </w: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303AD" w:rsidRDefault="00B303AD">
      <w:pPr>
        <w:spacing w:after="0" w:line="240" w:lineRule="auto"/>
        <w:rPr>
          <w:rFonts w:ascii="PT Astra Serif" w:hAnsi="PT Astra Serif" w:cs="PT Astra Serif"/>
          <w:sz w:val="24"/>
          <w:szCs w:val="24"/>
        </w:rPr>
      </w:pPr>
    </w:p>
    <w:p w:rsidR="00B303AD" w:rsidRDefault="00206838">
      <w:pPr>
        <w:pStyle w:val="af5"/>
        <w:outlineLvl w:val="0"/>
        <w:rPr>
          <w:rFonts w:ascii="PT Astra Serif" w:hAnsi="PT Astra Serif" w:cs="PT Astra Serif"/>
        </w:rPr>
      </w:pPr>
      <w:bookmarkStart w:id="1" w:name="_Toc178239279"/>
      <w:r>
        <w:rPr>
          <w:rFonts w:ascii="PT Astra Serif" w:eastAsiaTheme="minorHAnsi" w:hAnsi="PT Astra Serif" w:cs="PT Astra Serif"/>
        </w:rPr>
        <w:t>2. Форма заявки на участие в аукционе и инструкцию по ее заполнению</w:t>
      </w:r>
      <w:bookmarkEnd w:id="1"/>
    </w:p>
    <w:p w:rsidR="00B303AD" w:rsidRDefault="00B303AD">
      <w:pPr>
        <w:spacing w:after="0" w:line="240" w:lineRule="auto"/>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PT Astra Serif" w:hAnsi="PT Astra Serif" w:cs="PT Astra Serif"/>
          <w:sz w:val="24"/>
        </w:rPr>
        <w:t>Заявка на участие в аукционе соответствует форме, установленной приложением     № 2 к документации об аукционе.</w:t>
      </w:r>
    </w:p>
    <w:p w:rsidR="00B303AD" w:rsidRDefault="00B303AD">
      <w:pPr>
        <w:spacing w:after="0" w:line="240" w:lineRule="auto"/>
        <w:rPr>
          <w:rFonts w:ascii="PT Astra Serif" w:hAnsi="PT Astra Serif" w:cs="PT Astra Serif"/>
          <w:sz w:val="24"/>
        </w:rPr>
      </w:pPr>
    </w:p>
    <w:p w:rsidR="00B303AD" w:rsidRDefault="00206838">
      <w:pPr>
        <w:pStyle w:val="af5"/>
        <w:outlineLvl w:val="0"/>
        <w:rPr>
          <w:rFonts w:ascii="PT Astra Serif" w:hAnsi="PT Astra Serif" w:cs="PT Astra Serif"/>
        </w:rPr>
      </w:pPr>
      <w:bookmarkStart w:id="2" w:name="_Toc178239280"/>
      <w:r>
        <w:rPr>
          <w:rFonts w:ascii="PT Astra Serif" w:eastAsiaTheme="minorHAnsi" w:hAnsi="PT Astra Serif" w:cs="PT Astra Serif"/>
        </w:rPr>
        <w:t>3. Срок подачи заявок на участие в аукционе</w:t>
      </w:r>
      <w:bookmarkEnd w:id="2"/>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участия в аукционе претендент, получивший аккредитацию на электронной площадке, подает заявку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B303AD" w:rsidRPr="00FA5D80" w:rsidRDefault="00206838">
      <w:pPr>
        <w:spacing w:after="0" w:line="240" w:lineRule="auto"/>
        <w:ind w:firstLine="709"/>
        <w:jc w:val="both"/>
        <w:rPr>
          <w:rFonts w:ascii="PT Astra Serif" w:hAnsi="PT Astra Serif" w:cs="PT Astra Serif"/>
          <w:bCs/>
          <w:sz w:val="24"/>
          <w:u w:val="single"/>
        </w:rPr>
      </w:pPr>
      <w:r w:rsidRPr="00FA5D80">
        <w:rPr>
          <w:rFonts w:ascii="PT Astra Serif" w:eastAsiaTheme="minorHAnsi" w:hAnsi="PT Astra Serif" w:cs="PT Astra Serif"/>
          <w:bCs/>
          <w:sz w:val="24"/>
        </w:rPr>
        <w:t xml:space="preserve">Срок подачи заявок на участие в аукционе: </w:t>
      </w:r>
      <w:r w:rsidR="001F17F0">
        <w:rPr>
          <w:rFonts w:ascii="PT Astra Serif" w:eastAsiaTheme="minorHAnsi" w:hAnsi="PT Astra Serif" w:cs="PT Astra Serif"/>
          <w:bCs/>
          <w:sz w:val="24"/>
          <w:u w:val="single"/>
        </w:rPr>
        <w:t>с 21.04.2025 по 06.05</w:t>
      </w:r>
      <w:r w:rsidR="00325180">
        <w:rPr>
          <w:rFonts w:ascii="PT Astra Serif" w:eastAsiaTheme="minorHAnsi" w:hAnsi="PT Astra Serif" w:cs="PT Astra Serif"/>
          <w:bCs/>
          <w:sz w:val="24"/>
          <w:u w:val="single"/>
        </w:rPr>
        <w:t>.2025</w:t>
      </w:r>
    </w:p>
    <w:p w:rsidR="00B303AD" w:rsidRPr="00FA5D80" w:rsidRDefault="00B303AD">
      <w:pPr>
        <w:spacing w:after="0" w:line="240" w:lineRule="auto"/>
        <w:rPr>
          <w:rFonts w:ascii="PT Astra Serif" w:hAnsi="PT Astra Serif" w:cs="PT Astra Serif"/>
          <w:sz w:val="24"/>
        </w:rPr>
      </w:pPr>
    </w:p>
    <w:p w:rsidR="00B303AD" w:rsidRDefault="00206838">
      <w:pPr>
        <w:pStyle w:val="af5"/>
        <w:outlineLvl w:val="0"/>
        <w:rPr>
          <w:rFonts w:ascii="PT Astra Serif" w:hAnsi="PT Astra Serif" w:cs="PT Astra Serif"/>
        </w:rPr>
      </w:pPr>
      <w:bookmarkStart w:id="3" w:name="_Toc178239281"/>
      <w:r>
        <w:rPr>
          <w:rFonts w:ascii="PT Astra Serif" w:eastAsiaTheme="minorHAnsi" w:hAnsi="PT Astra Serif" w:cs="PT Astra Serif"/>
        </w:rPr>
        <w:t>4. Перечень документов, прилагаемых к заявке на участие в аукционе</w:t>
      </w:r>
      <w:bookmarkEnd w:id="3"/>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представляет на электронную площадку:</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1) заявку на участие в аукционе согласно приложению №2 к аукционной документации, подписанную электронной подписью претендента на участие в аукционе и содержащую следующую информацию:</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для индивидуального предпринимателя и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 фамилию, имя, отчество, паспортные данные, сведения о месте жительства, банковские реквизиты и информацию о налоговом органе;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w:t>
      </w:r>
      <w:r w:rsidR="00EB083C">
        <w:rPr>
          <w:rFonts w:ascii="PT Astra Serif" w:eastAsiaTheme="minorHAnsi" w:hAnsi="PT Astra Serif" w:cs="PT Astra Serif"/>
          <w:bCs/>
          <w:sz w:val="24"/>
        </w:rPr>
        <w:t>предпринимателя и</w:t>
      </w:r>
      <w:r>
        <w:rPr>
          <w:rFonts w:ascii="PT Astra Serif" w:eastAsiaTheme="minorHAnsi" w:hAnsi="PT Astra Serif" w:cs="PT Astra Serif"/>
          <w:bCs/>
          <w:sz w:val="24"/>
        </w:rPr>
        <w:t xml:space="preserve">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B303AD" w:rsidRDefault="00206838">
      <w:pPr>
        <w:widowControl w:val="0"/>
        <w:spacing w:after="0" w:line="240" w:lineRule="auto"/>
        <w:ind w:firstLine="709"/>
        <w:jc w:val="both"/>
        <w:rPr>
          <w:rFonts w:ascii="PT Astra Serif" w:eastAsiaTheme="minorHAnsi" w:hAnsi="PT Astra Serif" w:cs="PT Astra Serif"/>
          <w:sz w:val="24"/>
          <w:szCs w:val="24"/>
        </w:rPr>
      </w:pPr>
      <w:r>
        <w:rPr>
          <w:rFonts w:ascii="PT Astra Serif" w:eastAsiaTheme="minorHAnsi" w:hAnsi="PT Astra Serif" w:cs="PT Astra Serif"/>
          <w:bCs/>
          <w:sz w:val="24"/>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w:t>
      </w:r>
      <w:r>
        <w:rPr>
          <w:rFonts w:ascii="PT Astra Serif" w:eastAsiaTheme="minorHAnsi" w:hAnsi="PT Astra Serif" w:cs="PT Astra Serif"/>
          <w:bCs/>
          <w:sz w:val="24"/>
        </w:rPr>
        <w:lastRenderedPageBreak/>
        <w:t>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B303AD" w:rsidRDefault="00206838">
      <w:pPr>
        <w:widowControl w:val="0"/>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3) учредительные документы претендента на участие в аукционе (для юридического лица);</w:t>
      </w: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 xml:space="preserve">4) справку о постановке на учёт (снятии с учёта) физического лица в качестве налогоплательщика налога на профессиональный доход (форма КНД 1122035) (для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подает только одну заявку на участие в аукционе в отношении одного лота.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Заявка на участие в аукционе направляется претендентом на участие в аукционе из личного кабинета электронной площадки.</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4" w:name="_Toc178239282"/>
      <w:r>
        <w:rPr>
          <w:rFonts w:ascii="PT Astra Serif" w:eastAsiaTheme="minorHAnsi" w:hAnsi="PT Astra Serif" w:cs="PT Astra Serif"/>
        </w:rPr>
        <w:t>5. Сведения о порядке и сроках отзыва заявок на участие в аукционе</w:t>
      </w:r>
      <w:bookmarkEnd w:id="4"/>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посредством функционала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протокола о результатах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5" w:name="_Toc178239283"/>
      <w:r>
        <w:rPr>
          <w:rFonts w:ascii="PT Astra Serif" w:eastAsiaTheme="minorHAnsi" w:hAnsi="PT Astra Serif" w:cs="PT Astra Serif"/>
        </w:rPr>
        <w:t>6. Сведения о месте и дате рассмотрения заявок на участие в аукционе</w:t>
      </w:r>
      <w:bookmarkEnd w:id="5"/>
    </w:p>
    <w:p w:rsidR="00B303AD" w:rsidRDefault="00B303AD">
      <w:pPr>
        <w:spacing w:after="0" w:line="240" w:lineRule="auto"/>
        <w:jc w:val="both"/>
        <w:rPr>
          <w:rFonts w:ascii="PT Astra Serif" w:hAnsi="PT Astra Serif" w:cs="PT Astra Serif"/>
          <w:bCs/>
        </w:rPr>
      </w:pPr>
    </w:p>
    <w:p w:rsidR="00EB083C" w:rsidRDefault="00EB083C" w:rsidP="00EB083C">
      <w:pPr>
        <w:pStyle w:val="af1"/>
        <w:spacing w:after="0" w:line="240" w:lineRule="auto"/>
        <w:ind w:left="0"/>
        <w:contextualSpacing w:val="0"/>
        <w:jc w:val="both"/>
        <w:rPr>
          <w:rFonts w:ascii="PT Astra Serif" w:eastAsia="PT Astra Serif" w:hAnsi="PT Astra Serif" w:cs="PT Astra Serif"/>
          <w:sz w:val="24"/>
          <w:szCs w:val="24"/>
        </w:rPr>
      </w:pPr>
      <w:r>
        <w:rPr>
          <w:rFonts w:ascii="PT Astra Serif" w:eastAsia="PT Astra Serif" w:hAnsi="PT Astra Serif" w:cs="PT Astra Serif"/>
          <w:sz w:val="24"/>
          <w:szCs w:val="24"/>
        </w:rPr>
        <w:t xml:space="preserve">Отдел потребительской сферы администрации муниципального образования Кавказский район (далее – отдел потребительской сферы), </w:t>
      </w:r>
      <w:r w:rsidRPr="00EB083C">
        <w:rPr>
          <w:rFonts w:ascii="PT Astra Serif" w:eastAsia="PT Astra Serif" w:hAnsi="PT Astra Serif" w:cs="PT Astra Serif"/>
          <w:sz w:val="24"/>
          <w:szCs w:val="24"/>
        </w:rPr>
        <w:t>г. Кропоткин, ул. Красная, 37</w:t>
      </w:r>
    </w:p>
    <w:p w:rsidR="00B303AD" w:rsidRPr="00EB083C" w:rsidRDefault="00206838" w:rsidP="00EB083C">
      <w:pPr>
        <w:pStyle w:val="af1"/>
        <w:spacing w:after="0" w:line="240" w:lineRule="auto"/>
        <w:ind w:left="0"/>
        <w:contextualSpacing w:val="0"/>
        <w:jc w:val="both"/>
        <w:rPr>
          <w:rFonts w:ascii="PT Astra Serif" w:hAnsi="PT Astra Serif" w:cs="PT Astra Serif"/>
          <w:sz w:val="24"/>
          <w:szCs w:val="24"/>
        </w:rPr>
      </w:pPr>
      <w:r w:rsidRPr="00EB083C">
        <w:rPr>
          <w:rFonts w:ascii="PT Astra Serif" w:eastAsia="PT Astra Serif" w:hAnsi="PT Astra Serif" w:cs="PT Astra Serif"/>
          <w:sz w:val="24"/>
          <w:szCs w:val="24"/>
        </w:rPr>
        <w:t xml:space="preserve">Дата и время рассмотрения заявок: </w:t>
      </w:r>
      <w:r w:rsidR="001F17F0">
        <w:rPr>
          <w:rFonts w:ascii="PT Astra Serif" w:eastAsia="PT Astra Serif" w:hAnsi="PT Astra Serif" w:cs="PT Astra Serif"/>
          <w:sz w:val="24"/>
          <w:szCs w:val="24"/>
        </w:rPr>
        <w:t>13</w:t>
      </w:r>
      <w:r w:rsidR="00FA5D80" w:rsidRPr="00FA5D80">
        <w:rPr>
          <w:rFonts w:ascii="PT Astra Serif" w:eastAsia="PT Astra Serif" w:hAnsi="PT Astra Serif" w:cs="PT Astra Serif"/>
          <w:sz w:val="24"/>
          <w:szCs w:val="24"/>
        </w:rPr>
        <w:t>.</w:t>
      </w:r>
      <w:r w:rsidR="001F17F0">
        <w:rPr>
          <w:rFonts w:ascii="PT Astra Serif" w:eastAsia="PT Astra Serif" w:hAnsi="PT Astra Serif" w:cs="PT Astra Serif"/>
          <w:sz w:val="24"/>
          <w:szCs w:val="24"/>
        </w:rPr>
        <w:t>05</w:t>
      </w:r>
      <w:r w:rsidR="00325180">
        <w:rPr>
          <w:rFonts w:ascii="PT Astra Serif" w:eastAsia="PT Astra Serif" w:hAnsi="PT Astra Serif" w:cs="PT Astra Serif"/>
          <w:sz w:val="24"/>
          <w:szCs w:val="24"/>
        </w:rPr>
        <w:t>.2025</w:t>
      </w:r>
      <w:r w:rsidRPr="00FA5D80">
        <w:rPr>
          <w:rFonts w:ascii="PT Astra Serif" w:eastAsia="PT Astra Serif" w:hAnsi="PT Astra Serif" w:cs="PT Astra Serif"/>
          <w:sz w:val="24"/>
          <w:szCs w:val="24"/>
        </w:rPr>
        <w:t xml:space="preserve"> в 11:00.</w:t>
      </w:r>
    </w:p>
    <w:p w:rsidR="00B303AD" w:rsidRDefault="00B303AD">
      <w:pPr>
        <w:spacing w:after="0" w:line="240" w:lineRule="auto"/>
        <w:ind w:firstLine="709"/>
        <w:jc w:val="both"/>
        <w:rPr>
          <w:rFonts w:ascii="PT Astra Serif" w:hAnsi="PT Astra Serif" w:cs="PT Astra Serif"/>
          <w:bCs/>
        </w:rPr>
      </w:pPr>
    </w:p>
    <w:p w:rsidR="00B303AD" w:rsidRDefault="00206838">
      <w:pPr>
        <w:pStyle w:val="af5"/>
        <w:outlineLvl w:val="0"/>
        <w:rPr>
          <w:rFonts w:ascii="PT Astra Serif" w:hAnsi="PT Astra Serif" w:cs="PT Astra Serif"/>
        </w:rPr>
      </w:pPr>
      <w:bookmarkStart w:id="6" w:name="_Toc178239284"/>
      <w:r>
        <w:rPr>
          <w:rFonts w:ascii="PT Astra Serif" w:eastAsiaTheme="minorHAnsi" w:hAnsi="PT Astra Serif" w:cs="PT Astra Serif"/>
        </w:rPr>
        <w:t>7. Порядок, даты начала и окончания предоставления участникам аукциона разъяснений положений документации об аукционе</w:t>
      </w:r>
      <w:bookmarkEnd w:id="6"/>
    </w:p>
    <w:p w:rsidR="00B303AD" w:rsidRDefault="00B303AD">
      <w:pPr>
        <w:spacing w:after="0" w:line="240" w:lineRule="auto"/>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позднее чем за 5 рабочих дней до дня окончания срока подачи заявок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A86957">
        <w:rPr>
          <w:rFonts w:ascii="PT Astra Serif" w:eastAsiaTheme="minorHAnsi" w:hAnsi="PT Astra Serif" w:cs="PT Astra Serif"/>
          <w:bCs/>
          <w:sz w:val="24"/>
        </w:rPr>
        <w:t>отделом потребительской сферы</w:t>
      </w:r>
      <w:r>
        <w:rPr>
          <w:rFonts w:ascii="PT Astra Serif" w:eastAsiaTheme="minorHAnsi" w:hAnsi="PT Astra Serif" w:cs="PT Astra Serif"/>
          <w:bCs/>
          <w:sz w:val="24"/>
        </w:rPr>
        <w:t xml:space="preserve"> на сайте электронной площадки с указанием предмета запроса, но без указания информации о претенденте на участие в аукционе, от </w:t>
      </w:r>
      <w:r>
        <w:rPr>
          <w:rFonts w:ascii="PT Astra Serif" w:eastAsiaTheme="minorHAnsi" w:hAnsi="PT Astra Serif" w:cs="PT Astra Serif"/>
          <w:bCs/>
          <w:sz w:val="24"/>
        </w:rPr>
        <w:lastRenderedPageBreak/>
        <w:t>которого поступил запрос. Разъяснение положений документации об аукционе не должно изменять ее суть.</w:t>
      </w:r>
    </w:p>
    <w:p w:rsidR="00B303AD" w:rsidRDefault="00E41B5C">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Отдел потребительской сферы</w:t>
      </w:r>
      <w:r w:rsidR="00206838">
        <w:rPr>
          <w:rFonts w:ascii="PT Astra Serif" w:eastAsiaTheme="minorHAnsi" w:hAnsi="PT Astra Serif" w:cs="PT Astra Serif"/>
          <w:bCs/>
          <w:sz w:val="24"/>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w:t>
      </w:r>
      <w:r w:rsidR="00A86957">
        <w:rPr>
          <w:rFonts w:ascii="PT Astra Serif" w:eastAsiaTheme="minorHAnsi" w:hAnsi="PT Astra Serif" w:cs="PT Astra Serif"/>
          <w:bCs/>
          <w:sz w:val="24"/>
        </w:rPr>
        <w:t>отделом потребительской сферы</w:t>
      </w:r>
      <w:r w:rsidR="00206838">
        <w:rPr>
          <w:rFonts w:ascii="PT Astra Serif" w:eastAsiaTheme="minorHAnsi" w:hAnsi="PT Astra Serif" w:cs="PT Astra Serif"/>
          <w:bCs/>
          <w:sz w:val="24"/>
        </w:rPr>
        <w:t xml:space="preserve"> в порядке, установленном для размещения на сайте электронной площадки извещения о проведении аукциона. При этом срок подачи заявок на участие в аукционе 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7" w:name="_Toc178239285"/>
      <w:r>
        <w:rPr>
          <w:rFonts w:ascii="PT Astra Serif" w:eastAsiaTheme="minorHAnsi" w:hAnsi="PT Astra Serif" w:cs="PT Astra Serif"/>
        </w:rPr>
        <w:t>8. Место, дата и время проведения аукциона</w:t>
      </w:r>
      <w:bookmarkEnd w:id="7"/>
    </w:p>
    <w:p w:rsidR="00B303AD" w:rsidRPr="0096104E" w:rsidRDefault="00B303AD">
      <w:pPr>
        <w:spacing w:after="0" w:line="240" w:lineRule="auto"/>
        <w:ind w:firstLine="709"/>
        <w:jc w:val="both"/>
        <w:rPr>
          <w:rFonts w:ascii="Times New Roman" w:hAnsi="Times New Roman"/>
          <w:bCs/>
          <w:color w:val="FF0000"/>
        </w:rPr>
      </w:pPr>
    </w:p>
    <w:p w:rsidR="00B303AD" w:rsidRDefault="00206838">
      <w:pPr>
        <w:spacing w:after="0" w:line="240" w:lineRule="auto"/>
        <w:ind w:firstLine="709"/>
        <w:jc w:val="both"/>
        <w:rPr>
          <w:rFonts w:ascii="PT Astra Serif" w:hAnsi="PT Astra Serif" w:cs="PT Astra Serif"/>
          <w:sz w:val="24"/>
          <w:szCs w:val="24"/>
        </w:rPr>
      </w:pPr>
      <w:r>
        <w:rPr>
          <w:rFonts w:ascii="PT Astra Serif" w:eastAsia="PT Astra Serif" w:hAnsi="PT Astra Serif" w:cs="PT Astra Serif"/>
          <w:sz w:val="24"/>
          <w:szCs w:val="24"/>
        </w:rPr>
        <w:t>Аукцион является открытым по составу участников и проводится в форме электронного аукциона.</w:t>
      </w:r>
    </w:p>
    <w:p w:rsidR="00B303AD" w:rsidRDefault="00206838">
      <w:pPr>
        <w:spacing w:after="0" w:line="240" w:lineRule="auto"/>
        <w:ind w:firstLine="709"/>
        <w:jc w:val="both"/>
        <w:rPr>
          <w:rFonts w:ascii="PT Astra Serif" w:hAnsi="PT Astra Serif" w:cs="PT Astra Serif"/>
          <w:b/>
          <w:bCs/>
          <w:sz w:val="24"/>
          <w:szCs w:val="24"/>
          <w:u w:val="single"/>
        </w:rPr>
      </w:pPr>
      <w:r>
        <w:rPr>
          <w:rFonts w:ascii="PT Astra Serif" w:eastAsia="PT Astra Serif" w:hAnsi="PT Astra Serif" w:cs="PT Astra Serif"/>
          <w:sz w:val="24"/>
          <w:szCs w:val="24"/>
        </w:rPr>
        <w:t>Дата и время проведения аукциона:</w:t>
      </w:r>
      <w:r>
        <w:rPr>
          <w:rFonts w:ascii="PT Astra Serif" w:eastAsia="PT Astra Serif" w:hAnsi="PT Astra Serif" w:cs="PT Astra Serif"/>
          <w:b/>
          <w:bCs/>
          <w:sz w:val="24"/>
          <w:szCs w:val="24"/>
          <w:u w:val="single"/>
        </w:rPr>
        <w:t xml:space="preserve"> </w:t>
      </w:r>
      <w:r w:rsidR="001F17F0">
        <w:rPr>
          <w:rFonts w:ascii="PT Astra Serif" w:eastAsia="PT Astra Serif" w:hAnsi="PT Astra Serif" w:cs="PT Astra Serif"/>
          <w:b/>
          <w:bCs/>
          <w:sz w:val="24"/>
          <w:szCs w:val="24"/>
          <w:u w:val="single"/>
        </w:rPr>
        <w:t>19</w:t>
      </w:r>
      <w:r w:rsidR="00325180">
        <w:rPr>
          <w:rFonts w:ascii="PT Astra Serif" w:eastAsia="PT Astra Serif" w:hAnsi="PT Astra Serif" w:cs="PT Astra Serif"/>
          <w:b/>
          <w:bCs/>
          <w:sz w:val="24"/>
          <w:szCs w:val="24"/>
          <w:u w:val="single"/>
        </w:rPr>
        <w:t>.05.2025</w:t>
      </w:r>
      <w:r w:rsidRPr="00FA5D80">
        <w:rPr>
          <w:rFonts w:ascii="PT Astra Serif" w:eastAsia="PT Astra Serif" w:hAnsi="PT Astra Serif" w:cs="PT Astra Serif"/>
          <w:b/>
          <w:sz w:val="24"/>
          <w:szCs w:val="24"/>
          <w:u w:val="single"/>
        </w:rPr>
        <w:t xml:space="preserve"> 10.00.</w:t>
      </w:r>
    </w:p>
    <w:p w:rsidR="00B303AD" w:rsidRDefault="00206838">
      <w:pPr>
        <w:spacing w:after="0" w:line="240" w:lineRule="auto"/>
        <w:ind w:firstLine="709"/>
        <w:jc w:val="both"/>
        <w:rPr>
          <w:rFonts w:ascii="PT Astra Serif" w:eastAsia="PT Astra Serif" w:hAnsi="PT Astra Serif" w:cs="PT Astra Serif"/>
          <w:b/>
          <w:bCs/>
          <w:sz w:val="24"/>
          <w:szCs w:val="24"/>
          <w:u w:val="single"/>
        </w:rPr>
      </w:pPr>
      <w:r>
        <w:rPr>
          <w:rFonts w:ascii="PT Astra Serif" w:eastAsia="PT Astra Serif" w:hAnsi="PT Astra Serif" w:cs="PT Astra Serif"/>
          <w:sz w:val="24"/>
          <w:szCs w:val="24"/>
        </w:rPr>
        <w:t xml:space="preserve">Место проведения аукциона: </w:t>
      </w:r>
      <w:r>
        <w:rPr>
          <w:rFonts w:ascii="PT Astra Serif" w:eastAsia="PT Astra Serif" w:hAnsi="PT Astra Serif" w:cs="PT Astra Serif"/>
          <w:b/>
          <w:bCs/>
          <w:sz w:val="24"/>
          <w:szCs w:val="24"/>
          <w:u w:val="single"/>
        </w:rPr>
        <w:t xml:space="preserve">Электронная площадка: </w:t>
      </w:r>
      <w:hyperlink r:id="rId12" w:history="1">
        <w:r w:rsidR="00E41B5C" w:rsidRPr="00D9714A">
          <w:rPr>
            <w:rStyle w:val="af8"/>
            <w:rFonts w:ascii="PT Astra Serif" w:eastAsia="PT Astra Serif" w:hAnsi="PT Astra Serif" w:cs="PT Astra Serif"/>
            <w:b/>
            <w:bCs/>
            <w:sz w:val="24"/>
            <w:szCs w:val="24"/>
          </w:rPr>
          <w:t>https://www.rts-tender.ru/</w:t>
        </w:r>
      </w:hyperlink>
    </w:p>
    <w:p w:rsidR="00E41B5C" w:rsidRDefault="00E41B5C">
      <w:pPr>
        <w:spacing w:after="0" w:line="240" w:lineRule="auto"/>
        <w:ind w:firstLine="709"/>
        <w:jc w:val="both"/>
        <w:rPr>
          <w:rFonts w:ascii="PT Astra Serif" w:hAnsi="PT Astra Serif" w:cs="PT Astra Serif"/>
          <w:sz w:val="24"/>
          <w:szCs w:val="24"/>
        </w:rPr>
      </w:pPr>
    </w:p>
    <w:p w:rsidR="00B303AD" w:rsidRDefault="00206838">
      <w:pPr>
        <w:pStyle w:val="af5"/>
        <w:ind w:left="708" w:firstLine="708"/>
        <w:outlineLvl w:val="0"/>
        <w:rPr>
          <w:rFonts w:ascii="PT Astra Serif" w:hAnsi="PT Astra Serif" w:cs="PT Astra Serif"/>
        </w:rPr>
      </w:pPr>
      <w:bookmarkStart w:id="8" w:name="_Toc178239286"/>
      <w:r>
        <w:rPr>
          <w:rFonts w:ascii="PT Astra Serif" w:eastAsiaTheme="minorHAnsi" w:hAnsi="PT Astra Serif" w:cs="PT Astra Serif"/>
        </w:rPr>
        <w:t>9. Требования к участникам аукциона, в том числе требование об отсутствии участников в реестре недобросовестных участников аукциона</w:t>
      </w:r>
      <w:bookmarkEnd w:id="8"/>
    </w:p>
    <w:p w:rsidR="00B303AD" w:rsidRDefault="00B303AD">
      <w:pPr>
        <w:spacing w:after="0" w:line="240" w:lineRule="auto"/>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аукционе вправе участвовать юридические лица, индивидуальные предприниматели или </w:t>
      </w:r>
      <w:proofErr w:type="spellStart"/>
      <w:r>
        <w:rPr>
          <w:rFonts w:ascii="PT Astra Serif" w:eastAsiaTheme="minorHAnsi" w:hAnsi="PT Astra Serif" w:cs="PT Astra Serif"/>
          <w:bCs/>
          <w:sz w:val="24"/>
        </w:rPr>
        <w:t>самозанятые</w:t>
      </w:r>
      <w:proofErr w:type="spellEnd"/>
      <w:r>
        <w:rPr>
          <w:rFonts w:ascii="PT Astra Serif" w:eastAsiaTheme="minorHAnsi" w:hAnsi="PT Astra Serif" w:cs="PT Astra Serif"/>
          <w:bCs/>
          <w:sz w:val="24"/>
        </w:rPr>
        <w:t xml:space="preserve"> физические лица: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1) экономическая деятельность которых не приостановлена в порядке, предусмотренном Кодексом Российской Федерации об административных правонарушениях;</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2) не находящиеся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w:t>
      </w:r>
      <w:proofErr w:type="spellStart"/>
      <w:r>
        <w:rPr>
          <w:rFonts w:ascii="PT Astra Serif" w:eastAsiaTheme="minorHAnsi" w:hAnsi="PT Astra Serif" w:cs="PT Astra Serif"/>
          <w:bCs/>
          <w:sz w:val="24"/>
        </w:rPr>
        <w:t>самозанятого</w:t>
      </w:r>
      <w:proofErr w:type="spellEnd"/>
      <w:r>
        <w:rPr>
          <w:rFonts w:ascii="PT Astra Serif" w:eastAsiaTheme="minorHAnsi" w:hAnsi="PT Astra Serif" w:cs="PT Astra Serif"/>
          <w:bCs/>
          <w:sz w:val="24"/>
        </w:rPr>
        <w:t xml:space="preserve"> физического лица) банкротом и об открытии конкурсного производства;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3) не имеющие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w:t>
      </w:r>
      <w:r w:rsidR="00E41B5C">
        <w:rPr>
          <w:rFonts w:ascii="PT Astra Serif" w:eastAsiaTheme="minorHAnsi" w:hAnsi="PT Astra Serif" w:cs="PT Astra Serif"/>
          <w:bCs/>
          <w:sz w:val="24"/>
        </w:rPr>
        <w:t xml:space="preserve"> Кропоткинского городского поселения Кавказского района</w:t>
      </w:r>
      <w:r>
        <w:rPr>
          <w:rFonts w:ascii="PT Astra Serif" w:eastAsiaTheme="minorHAnsi" w:hAnsi="PT Astra Serif" w:cs="PT Astra Serif"/>
          <w:bCs/>
          <w:sz w:val="24"/>
        </w:rPr>
        <w:t>,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4) в установленном порядке внёсшие обеспечение заявки на участие в аукционе;</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5) имеющие правомочность участника аукциона принимать участие в аукционе и заключать договор.</w:t>
      </w:r>
    </w:p>
    <w:p w:rsidR="00B303AD" w:rsidRDefault="00B303AD">
      <w:pPr>
        <w:spacing w:after="0" w:line="240" w:lineRule="auto"/>
        <w:jc w:val="both"/>
        <w:rPr>
          <w:rFonts w:ascii="PT Astra Serif" w:hAnsi="PT Astra Serif" w:cs="PT Astra Serif"/>
          <w:bCs/>
          <w:sz w:val="24"/>
        </w:rPr>
      </w:pPr>
    </w:p>
    <w:p w:rsidR="00B303AD" w:rsidRPr="00EF7D13" w:rsidRDefault="00206838">
      <w:pPr>
        <w:pStyle w:val="af5"/>
        <w:outlineLvl w:val="0"/>
        <w:rPr>
          <w:rFonts w:ascii="PT Astra Serif" w:hAnsi="PT Astra Serif" w:cs="PT Astra Serif"/>
        </w:rPr>
      </w:pPr>
      <w:bookmarkStart w:id="9" w:name="_Toc178239287"/>
      <w:r w:rsidRPr="00EF7D13">
        <w:rPr>
          <w:rFonts w:ascii="PT Astra Serif" w:eastAsiaTheme="minorHAnsi" w:hAnsi="PT Astra Serif" w:cs="PT Astra Serif"/>
        </w:rPr>
        <w:t>10. Размер задатка, срок и порядок внесения задатка</w:t>
      </w:r>
      <w:bookmarkEnd w:id="9"/>
    </w:p>
    <w:p w:rsidR="00B303AD" w:rsidRPr="00EF7D13" w:rsidRDefault="00B303AD">
      <w:pPr>
        <w:spacing w:after="0" w:line="240" w:lineRule="auto"/>
        <w:jc w:val="both"/>
        <w:rPr>
          <w:rFonts w:ascii="PT Astra Serif" w:hAnsi="PT Astra Serif" w:cs="PT Astra Serif"/>
          <w:bCs/>
          <w:sz w:val="24"/>
        </w:rPr>
      </w:pPr>
    </w:p>
    <w:p w:rsidR="00FA5D80" w:rsidRDefault="00206838" w:rsidP="00FA5D80">
      <w:pPr>
        <w:spacing w:after="0" w:line="240" w:lineRule="auto"/>
        <w:ind w:firstLine="709"/>
        <w:jc w:val="both"/>
        <w:rPr>
          <w:rFonts w:ascii="PT Astra Serif" w:hAnsi="PT Astra Serif" w:cs="PT Astra Serif"/>
          <w:sz w:val="24"/>
        </w:rPr>
      </w:pPr>
      <w:r w:rsidRPr="00EF7D13">
        <w:rPr>
          <w:rFonts w:ascii="PT Astra Serif" w:eastAsiaTheme="minorHAnsi" w:hAnsi="PT Astra Serif" w:cs="PT Astra Serif"/>
          <w:sz w:val="24"/>
        </w:rPr>
        <w:t>10.1 Размер задатк</w:t>
      </w:r>
      <w:r w:rsidR="00FD5607">
        <w:rPr>
          <w:rFonts w:ascii="PT Astra Serif" w:eastAsiaTheme="minorHAnsi" w:hAnsi="PT Astra Serif" w:cs="PT Astra Serif"/>
          <w:sz w:val="24"/>
        </w:rPr>
        <w:t>а в отношении Лота установлен в</w:t>
      </w:r>
      <w:r w:rsidR="002F5CA5">
        <w:rPr>
          <w:rFonts w:ascii="PT Astra Serif" w:eastAsiaTheme="minorHAnsi" w:hAnsi="PT Astra Serif" w:cs="PT Astra Serif"/>
          <w:sz w:val="24"/>
        </w:rPr>
        <w:t xml:space="preserve"> 2025 году в 3,5 </w:t>
      </w:r>
      <w:r w:rsidR="004B1F42" w:rsidRPr="00EF7D13">
        <w:rPr>
          <w:rFonts w:ascii="PT Astra Serif" w:eastAsiaTheme="minorHAnsi" w:hAnsi="PT Astra Serif" w:cs="PT Astra Serif"/>
          <w:sz w:val="24"/>
        </w:rPr>
        <w:t>кратном</w:t>
      </w:r>
      <w:r w:rsidRPr="00EF7D13">
        <w:rPr>
          <w:rFonts w:ascii="PT Astra Serif" w:eastAsiaTheme="minorHAnsi" w:hAnsi="PT Astra Serif" w:cs="PT Astra Serif"/>
          <w:sz w:val="24"/>
        </w:rPr>
        <w:t xml:space="preserve"> размере от начальной цены открытого аукциона.</w:t>
      </w:r>
    </w:p>
    <w:p w:rsidR="00B303AD" w:rsidRDefault="00206838" w:rsidP="00FA5D80">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lastRenderedPageBreak/>
        <w:t>Обеспечение заявок на участие в электронном аукционе представляется в виде задатка.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10.2. Для выполнения условий об аукционе и допуска к участию в аукционе каждый заявитель перечисляет на электронную торговую площадку задаток в размере, указанном в аукционной документации, в порядке и в сроки, утвержденные регламентом электронной площадки.</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10.3. Задатки возвращаются: </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заявителям, не допущенным к участию в аукционе, в течение 5 (пяти) рабочих дней со дня опубликования протокола о рассмотрении заявок.</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10.4. Разблокирование денежных средств осуществляется в порядке и сроки, с</w:t>
      </w:r>
      <w:r w:rsidR="0096104E">
        <w:rPr>
          <w:rFonts w:ascii="PT Astra Serif" w:eastAsiaTheme="minorHAnsi" w:hAnsi="PT Astra Serif" w:cs="PT Astra Serif"/>
          <w:sz w:val="24"/>
        </w:rPr>
        <w:t xml:space="preserve">огласно регламенту электронной </w:t>
      </w:r>
      <w:r>
        <w:rPr>
          <w:rFonts w:ascii="PT Astra Serif" w:eastAsiaTheme="minorHAnsi" w:hAnsi="PT Astra Serif" w:cs="PT Astra Serif"/>
          <w:sz w:val="24"/>
        </w:rPr>
        <w:t>площадки.</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10.5. Задатки не возвращаются:</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sz w:val="24"/>
        </w:rPr>
        <w:t>10.6. Сумма задатка, внесенного участником, с которым заключен Договор, засчитывается в счет оплаты Договора путем перечисления Оператором электронной площадки на счет, указанный организатором аукциона для оплаты Договора.</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0" w:name="_Toc178239288"/>
      <w:r>
        <w:rPr>
          <w:rFonts w:ascii="PT Astra Serif" w:eastAsiaTheme="minorHAnsi" w:hAnsi="PT Astra Serif" w:cs="PT Astra Serif"/>
        </w:rPr>
        <w:t>11. Проект договора о предоставлении права на размещение НТО</w:t>
      </w:r>
      <w:bookmarkEnd w:id="10"/>
    </w:p>
    <w:tbl>
      <w:tblPr>
        <w:tblW w:w="9889" w:type="dxa"/>
        <w:tblLayout w:type="fixed"/>
        <w:tblLook w:val="0600" w:firstRow="0" w:lastRow="0" w:firstColumn="0" w:lastColumn="0" w:noHBand="1" w:noVBand="1"/>
      </w:tblPr>
      <w:tblGrid>
        <w:gridCol w:w="108"/>
        <w:gridCol w:w="1152"/>
        <w:gridCol w:w="8521"/>
        <w:gridCol w:w="108"/>
      </w:tblGrid>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ДОГОВОР № ____</w:t>
            </w:r>
          </w:p>
          <w:p w:rsidR="00FA5D80" w:rsidRPr="00B45F3D" w:rsidRDefault="00FA5D80" w:rsidP="00FA5D80">
            <w:pPr>
              <w:widowControl w:val="0"/>
              <w:suppressAutoHyphens/>
              <w:autoSpaceDE w:val="0"/>
              <w:autoSpaceDN w:val="0"/>
              <w:adjustRightInd w:val="0"/>
              <w:spacing w:after="0" w:line="240" w:lineRule="auto"/>
              <w:ind w:right="17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t>о предоставлении права на размещение сезонного нестационарного торгового объекта</w:t>
            </w:r>
            <w:r w:rsidRPr="00B45F3D">
              <w:rPr>
                <w:rFonts w:ascii="Times New Roman" w:hAnsi="Times New Roman"/>
                <w:sz w:val="24"/>
                <w:szCs w:val="24"/>
                <w:lang w:eastAsia="ru-RU"/>
              </w:rPr>
              <w:t xml:space="preserve">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bl>
            <w:tblPr>
              <w:tblW w:w="9889" w:type="dxa"/>
              <w:tblLayout w:type="fixed"/>
              <w:tblLook w:val="0600" w:firstRow="0" w:lastRow="0" w:firstColumn="0" w:lastColumn="0" w:noHBand="1" w:noVBand="1"/>
            </w:tblPr>
            <w:tblGrid>
              <w:gridCol w:w="1998"/>
              <w:gridCol w:w="2551"/>
              <w:gridCol w:w="1274"/>
              <w:gridCol w:w="1638"/>
              <w:gridCol w:w="1274"/>
              <w:gridCol w:w="1154"/>
            </w:tblGrid>
            <w:tr w:rsidR="00FA5D80" w:rsidRPr="00B45F3D" w:rsidTr="00FA5D80">
              <w:tc>
                <w:tcPr>
                  <w:tcW w:w="1977"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roofErr w:type="spellStart"/>
                  <w:r w:rsidRPr="00B45F3D">
                    <w:rPr>
                      <w:rFonts w:ascii="Times New Roman" w:hAnsi="Times New Roman"/>
                      <w:sz w:val="24"/>
                      <w:szCs w:val="24"/>
                      <w:lang w:eastAsia="ru-RU"/>
                    </w:rPr>
                    <w:t>г.Кропоткин</w:t>
                  </w:r>
                  <w:proofErr w:type="spellEnd"/>
                </w:p>
              </w:tc>
              <w:tc>
                <w:tcPr>
                  <w:tcW w:w="2523"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c>
                <w:tcPr>
                  <w:tcW w:w="126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w:t>
                  </w:r>
                </w:p>
              </w:tc>
              <w:tc>
                <w:tcPr>
                  <w:tcW w:w="162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w:t>
                  </w:r>
                </w:p>
              </w:tc>
              <w:tc>
                <w:tcPr>
                  <w:tcW w:w="1260"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20____</w:t>
                  </w:r>
                </w:p>
              </w:tc>
              <w:tc>
                <w:tcPr>
                  <w:tcW w:w="1141" w:type="dxa"/>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года</w:t>
                  </w:r>
                </w:p>
              </w:tc>
            </w:tr>
          </w:tbl>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p>
        </w:tc>
      </w:tr>
      <w:tr w:rsidR="00FA5D80" w:rsidRPr="00B45F3D" w:rsidTr="00FA5D80">
        <w:trPr>
          <w:gridAfter w:val="2"/>
          <w:wAfter w:w="8629" w:type="dxa"/>
        </w:trPr>
        <w:tc>
          <w:tcPr>
            <w:tcW w:w="1260" w:type="dxa"/>
            <w:gridSpan w:val="2"/>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FA5D80" w:rsidRPr="00B45F3D" w:rsidTr="00FA5D80">
        <w:trPr>
          <w:gridAfter w:val="1"/>
          <w:wAfter w:w="108" w:type="dxa"/>
          <w:trHeight w:val="2170"/>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612"/>
              <w:jc w:val="both"/>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612"/>
              <w:jc w:val="center"/>
              <w:rPr>
                <w:rFonts w:ascii="Times New Roman" w:hAnsi="Times New Roman"/>
                <w:sz w:val="24"/>
                <w:szCs w:val="24"/>
                <w:lang w:eastAsia="ru-RU"/>
              </w:rPr>
            </w:pPr>
            <w:r w:rsidRPr="00B45F3D">
              <w:rPr>
                <w:rFonts w:ascii="Times New Roman" w:hAnsi="Times New Roman"/>
                <w:sz w:val="24"/>
                <w:szCs w:val="24"/>
                <w:lang w:eastAsia="ru-RU"/>
              </w:rPr>
              <w:t>(ФИО)</w:t>
            </w:r>
          </w:p>
          <w:p w:rsidR="00FA5D80" w:rsidRPr="00B45F3D" w:rsidRDefault="00FA5D80" w:rsidP="00FA5D80">
            <w:pPr>
              <w:widowControl w:val="0"/>
              <w:suppressAutoHyphens/>
              <w:autoSpaceDE w:val="0"/>
              <w:autoSpaceDN w:val="0"/>
              <w:adjustRightInd w:val="0"/>
              <w:spacing w:after="0" w:line="240" w:lineRule="auto"/>
              <w:ind w:right="170" w:firstLine="34"/>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Устава, именуемая в дальнейшем «Администрация» с одной стороны, и</w:t>
            </w:r>
          </w:p>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w:t>
            </w:r>
          </w:p>
        </w:tc>
      </w:tr>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sz w:val="24"/>
                <w:szCs w:val="24"/>
                <w:lang w:eastAsia="ru-RU"/>
              </w:rPr>
              <w:lastRenderedPageBreak/>
              <w:t>(наименование организации, Ф.И.О. индивидуального предпринимателя, физического лица)</w:t>
            </w:r>
          </w:p>
        </w:tc>
      </w:tr>
      <w:tr w:rsidR="00FA5D80" w:rsidRPr="00B45F3D" w:rsidTr="00FA5D80">
        <w:trPr>
          <w:gridAfter w:val="1"/>
          <w:wAfter w:w="108" w:type="dxa"/>
          <w:trHeight w:val="1021"/>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r w:rsidRPr="00B45F3D">
              <w:rPr>
                <w:rFonts w:ascii="Times New Roman" w:hAnsi="Times New Roman"/>
                <w:sz w:val="24"/>
                <w:szCs w:val="24"/>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rsidR="00FA5D80" w:rsidRPr="00B45F3D" w:rsidRDefault="00FA5D80" w:rsidP="00FA5D80">
            <w:pPr>
              <w:widowControl w:val="0"/>
              <w:suppressAutoHyphens/>
              <w:autoSpaceDE w:val="0"/>
              <w:autoSpaceDN w:val="0"/>
              <w:adjustRightInd w:val="0"/>
              <w:spacing w:after="0" w:line="240" w:lineRule="auto"/>
              <w:ind w:right="170"/>
              <w:jc w:val="both"/>
              <w:rPr>
                <w:rFonts w:ascii="Times New Roman" w:hAnsi="Times New Roman"/>
                <w:sz w:val="24"/>
                <w:szCs w:val="24"/>
                <w:lang w:eastAsia="ru-RU"/>
              </w:rPr>
            </w:pPr>
          </w:p>
        </w:tc>
      </w:tr>
      <w:tr w:rsidR="00FA5D80" w:rsidRPr="00B45F3D" w:rsidTr="00FA5D80">
        <w:trPr>
          <w:gridAfter w:val="1"/>
          <w:wAfter w:w="108" w:type="dxa"/>
          <w:trHeight w:val="680"/>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jc w:val="center"/>
              <w:rPr>
                <w:rFonts w:ascii="Times New Roman" w:hAnsi="Times New Roman"/>
                <w:sz w:val="24"/>
                <w:szCs w:val="24"/>
                <w:lang w:eastAsia="ru-RU"/>
              </w:rPr>
            </w:pPr>
            <w:r w:rsidRPr="00B45F3D">
              <w:rPr>
                <w:rFonts w:ascii="Times New Roman" w:hAnsi="Times New Roman"/>
                <w:bCs/>
                <w:sz w:val="24"/>
                <w:szCs w:val="24"/>
                <w:lang w:eastAsia="ru-RU"/>
              </w:rPr>
              <w:t>1. Предмет Договора:</w:t>
            </w:r>
          </w:p>
        </w:tc>
      </w:tr>
      <w:tr w:rsidR="00FA5D80" w:rsidRPr="00B45F3D" w:rsidTr="00FA5D80">
        <w:trPr>
          <w:gridAfter w:val="1"/>
          <w:wAfter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720"/>
              <w:jc w:val="both"/>
              <w:rPr>
                <w:rFonts w:ascii="Times New Roman" w:hAnsi="Times New Roman"/>
                <w:sz w:val="24"/>
                <w:szCs w:val="24"/>
                <w:lang w:eastAsia="ru-RU"/>
              </w:rPr>
            </w:pPr>
            <w:r w:rsidRPr="00B45F3D">
              <w:rPr>
                <w:rFonts w:ascii="Times New Roman" w:hAnsi="Times New Roman"/>
                <w:sz w:val="24"/>
                <w:szCs w:val="24"/>
                <w:lang w:eastAsia="ru-RU"/>
              </w:rPr>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FA5D80" w:rsidRPr="00FA5D80" w:rsidTr="00FA5D80">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right="170" w:firstLine="709"/>
              <w:jc w:val="both"/>
              <w:rPr>
                <w:rFonts w:ascii="Times New Roman" w:hAnsi="Times New Roman"/>
                <w:sz w:val="24"/>
                <w:szCs w:val="24"/>
                <w:lang w:eastAsia="ru-RU"/>
              </w:rPr>
            </w:pPr>
            <w:r w:rsidRPr="00B45F3D">
              <w:rPr>
                <w:rFonts w:ascii="Times New Roman" w:hAnsi="Times New Roman"/>
                <w:sz w:val="24"/>
                <w:szCs w:val="24"/>
                <w:lang w:eastAsia="ru-RU"/>
              </w:rPr>
              <w:t>1.2. Объект имеет следующие характеристики:</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место размещения </w:t>
            </w:r>
            <w:r w:rsidR="0096104E" w:rsidRPr="00B45F3D">
              <w:rPr>
                <w:rFonts w:ascii="Times New Roman" w:hAnsi="Times New Roman"/>
                <w:sz w:val="24"/>
                <w:szCs w:val="24"/>
                <w:lang w:eastAsia="ru-RU"/>
              </w:rPr>
              <w:t>Объекта: _</w:t>
            </w:r>
            <w:r w:rsidRPr="00B45F3D">
              <w:rPr>
                <w:rFonts w:ascii="Times New Roman" w:hAnsi="Times New Roman"/>
                <w:sz w:val="24"/>
                <w:szCs w:val="24"/>
                <w:lang w:eastAsia="ru-RU"/>
              </w:rPr>
              <w:t>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площадь земельного участка/Объекта: 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период функционирования Объекта: 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rPr>
                <w:rFonts w:ascii="Times New Roman" w:hAnsi="Times New Roman"/>
                <w:sz w:val="24"/>
                <w:szCs w:val="24"/>
                <w:lang w:eastAsia="ru-RU"/>
              </w:rPr>
            </w:pPr>
            <w:r w:rsidRPr="00B45F3D">
              <w:rPr>
                <w:rFonts w:ascii="Times New Roman" w:hAnsi="Times New Roman"/>
                <w:sz w:val="24"/>
                <w:szCs w:val="24"/>
                <w:lang w:eastAsia="ru-RU"/>
              </w:rPr>
              <w:t>специализация Объекта: 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тип Объекта: _________________________________________________.</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sz w:val="24"/>
                <w:szCs w:val="24"/>
                <w:lang w:eastAsia="ru-RU"/>
              </w:rPr>
            </w:pPr>
            <w:r w:rsidRPr="00B45F3D">
              <w:rPr>
                <w:rFonts w:ascii="Times New Roman" w:hAnsi="Times New Roman"/>
                <w:sz w:val="24"/>
                <w:szCs w:val="24"/>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1.4. Срок настоящего Договора установлен с «___» _____________ 20___ года по</w:t>
            </w:r>
            <w:r w:rsidR="00394AF7">
              <w:rPr>
                <w:rFonts w:ascii="Times New Roman" w:hAnsi="Times New Roman"/>
                <w:bCs/>
                <w:sz w:val="24"/>
                <w:szCs w:val="24"/>
                <w:lang w:eastAsia="ru-RU"/>
              </w:rPr>
              <w:t xml:space="preserve"> «___» ____________ 20___ года</w:t>
            </w:r>
            <w:bookmarkStart w:id="11" w:name="_GoBack"/>
            <w:bookmarkEnd w:id="11"/>
            <w:r w:rsidR="00BC50CF">
              <w:rPr>
                <w:rFonts w:ascii="Times New Roman" w:hAnsi="Times New Roman"/>
                <w:bCs/>
                <w:sz w:val="24"/>
                <w:szCs w:val="24"/>
                <w:lang w:eastAsia="ru-RU"/>
              </w:rPr>
              <w:t>.</w:t>
            </w:r>
          </w:p>
          <w:p w:rsidR="00FA5D80" w:rsidRPr="00B45F3D" w:rsidRDefault="00FA5D80" w:rsidP="00FA5D80">
            <w:pPr>
              <w:widowControl w:val="0"/>
              <w:suppressAutoHyphens/>
              <w:autoSpaceDE w:val="0"/>
              <w:autoSpaceDN w:val="0"/>
              <w:adjustRightInd w:val="0"/>
              <w:spacing w:after="0" w:line="240" w:lineRule="auto"/>
              <w:ind w:right="170" w:firstLine="743"/>
              <w:jc w:val="both"/>
              <w:outlineLvl w:val="0"/>
              <w:rPr>
                <w:rFonts w:ascii="Times New Roman" w:hAnsi="Times New Roman"/>
                <w:bCs/>
                <w:sz w:val="24"/>
                <w:szCs w:val="24"/>
                <w:lang w:eastAsia="ru-RU"/>
              </w:rPr>
            </w:pPr>
            <w:r w:rsidRPr="00B45F3D">
              <w:rPr>
                <w:rFonts w:ascii="Times New Roman" w:hAnsi="Times New Roman"/>
                <w:bCs/>
                <w:sz w:val="24"/>
                <w:szCs w:val="24"/>
                <w:lang w:eastAsia="ru-RU"/>
              </w:rPr>
              <w:t>1.5.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Российской Федерации от 12 марта 2022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Срок действия Договора, указанный в пункте 1.4. настоящего договора, может быть продлен на тот же срок без проведения торгов с «___» _____________ 20___ года по «___» ____________ 20___ года.</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2. Права и обязанности сторон</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 Администрация имеет право: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 В одностороннем порядке отказаться от исполнения настоящего Договора в следующих случаях:</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2.1.1.1. В случае нарушения сроков внесения платы за размещение Объекта, установленных настоящим Договором;</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6327A7"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2.1.1.3. В случае не размещения Объекта в течении семи календарн</w:t>
            </w:r>
            <w:r w:rsidR="006327A7">
              <w:rPr>
                <w:rFonts w:ascii="Times New Roman" w:hAnsi="Times New Roman"/>
                <w:sz w:val="24"/>
                <w:szCs w:val="24"/>
                <w:lang w:eastAsia="ru-RU"/>
              </w:rPr>
              <w:t xml:space="preserve">ых дней, а именно в срок до </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2.1.1.4. В случае нарушения требований Правил благоустройства территории Кропоткинского городского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2.1.1.5. В случае </w:t>
            </w:r>
            <w:r w:rsidR="00543BED">
              <w:rPr>
                <w:rFonts w:ascii="Times New Roman" w:hAnsi="Times New Roman"/>
                <w:sz w:val="24"/>
                <w:szCs w:val="24"/>
                <w:lang w:eastAsia="ru-RU"/>
              </w:rPr>
              <w:t>однократного</w:t>
            </w:r>
            <w:r w:rsidRPr="00B45F3D">
              <w:rPr>
                <w:rFonts w:ascii="Times New Roman" w:hAnsi="Times New Roman"/>
                <w:sz w:val="24"/>
                <w:szCs w:val="24"/>
                <w:lang w:eastAsia="ru-RU"/>
              </w:rPr>
              <w:t xml:space="preserve"> неисполнения Участником обязанностей, предусмотренных пунктами 2.4.7, 2.4.11, 2.4.12, 2.4.13, 2.4.14, 2.4.15, 2.4.17 настоящего Договора.</w:t>
            </w:r>
            <w:r w:rsidR="006327A7">
              <w:rPr>
                <w:rFonts w:ascii="Times New Roman" w:hAnsi="Times New Roman"/>
                <w:sz w:val="24"/>
                <w:szCs w:val="24"/>
                <w:lang w:eastAsia="ru-RU"/>
              </w:rPr>
              <w:t xml:space="preserve"> </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2.1.2.  На беспрепятственный доступ на территорию земельного участка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и Объекта с целью его осмотра на предмет соблюдения условий настоящего Договора и/или требованиям действующего законодательства.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(далее - мероприятия) осуществляются муниципальными служащими администрации муниципального образования Кавказский район в соответствии с разделом 6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2.1.4. Осуществлять иные права в соответствии с настоящим Договором и законодательством Российской Федерации.</w:t>
            </w:r>
          </w:p>
          <w:p w:rsidR="00FA5D80" w:rsidRPr="00B45F3D" w:rsidRDefault="00FA5D80" w:rsidP="00FA5D80">
            <w:pPr>
              <w:widowControl w:val="0"/>
              <w:numPr>
                <w:ilvl w:val="0"/>
                <w:numId w:val="3"/>
              </w:numPr>
              <w:suppressAutoHyphens/>
              <w:spacing w:after="0" w:line="240" w:lineRule="auto"/>
              <w:ind w:left="746" w:hanging="1106"/>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2.2. </w:t>
            </w:r>
            <w:r w:rsidRPr="00B45F3D">
              <w:rPr>
                <w:rFonts w:ascii="Times New Roman" w:hAnsi="Times New Roman"/>
                <w:bCs/>
                <w:sz w:val="24"/>
                <w:szCs w:val="24"/>
                <w:lang w:eastAsia="ru-RU"/>
              </w:rPr>
              <w:t>Администрация обязана:</w:t>
            </w:r>
          </w:p>
          <w:p w:rsidR="00FA5D80" w:rsidRPr="00B45F3D" w:rsidRDefault="00FA5D80" w:rsidP="00FA5D80">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 xml:space="preserve">  2.2.1. В одностороннем порядке расторгнуть Договор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2.2.2. </w:t>
            </w:r>
            <w:r w:rsidRPr="00B45F3D">
              <w:rPr>
                <w:rFonts w:ascii="Times New Roman" w:hAnsi="Times New Roman"/>
                <w:bCs/>
                <w:sz w:val="24"/>
                <w:szCs w:val="24"/>
                <w:lang w:eastAsia="ru-RU"/>
              </w:rPr>
              <w:t>Обеспечить методическую и организационную помощь в вопросах организации торговли, предоставлении услуг населению.</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 </w:t>
            </w:r>
            <w:r w:rsidRPr="00B45F3D">
              <w:rPr>
                <w:rFonts w:ascii="Times New Roman" w:hAnsi="Times New Roman"/>
                <w:bCs/>
                <w:sz w:val="24"/>
                <w:szCs w:val="24"/>
                <w:lang w:eastAsia="ru-RU"/>
              </w:rPr>
              <w:t>Участник имеет право:</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2.3.1. </w:t>
            </w:r>
            <w:r w:rsidRPr="00B45F3D">
              <w:rPr>
                <w:rFonts w:ascii="Times New Roman" w:hAnsi="Times New Roman"/>
                <w:bCs/>
                <w:sz w:val="24"/>
                <w:szCs w:val="24"/>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FA5D80" w:rsidRPr="00B45F3D" w:rsidRDefault="00FA5D80" w:rsidP="00FA5D80">
            <w:pPr>
              <w:widowControl w:val="0"/>
              <w:numPr>
                <w:ilvl w:val="0"/>
                <w:numId w:val="3"/>
              </w:numPr>
              <w:suppressAutoHyphens/>
              <w:spacing w:after="0" w:line="240" w:lineRule="auto"/>
              <w:ind w:left="0"/>
              <w:jc w:val="both"/>
              <w:textAlignment w:val="baseline"/>
              <w:rPr>
                <w:rFonts w:ascii="Times New Roman" w:hAnsi="Times New Roman"/>
                <w:bCs/>
                <w:sz w:val="24"/>
                <w:szCs w:val="24"/>
                <w:lang w:eastAsia="ru-RU"/>
              </w:rPr>
            </w:pPr>
            <w:r w:rsidRPr="00B45F3D">
              <w:rPr>
                <w:rFonts w:ascii="Times New Roman" w:hAnsi="Times New Roman"/>
                <w:sz w:val="24"/>
                <w:szCs w:val="24"/>
                <w:lang w:eastAsia="ru-RU"/>
              </w:rPr>
              <w:t xml:space="preserve">2.3.2. </w:t>
            </w:r>
            <w:r w:rsidRPr="00B45F3D">
              <w:rPr>
                <w:rFonts w:ascii="Times New Roman" w:hAnsi="Times New Roman"/>
                <w:bCs/>
                <w:sz w:val="24"/>
                <w:szCs w:val="24"/>
                <w:lang w:eastAsia="ru-RU"/>
              </w:rPr>
              <w:t>Осуществлять иные права в соответствии с настоящим Договором и законодательством Российской Федерации.</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bookmarkStart w:id="12" w:name="sub_524"/>
            <w:r w:rsidRPr="00B45F3D">
              <w:rPr>
                <w:rFonts w:ascii="Times New Roman" w:hAnsi="Times New Roman"/>
                <w:sz w:val="24"/>
                <w:szCs w:val="24"/>
                <w:lang w:eastAsia="ru-RU"/>
              </w:rPr>
              <w:lastRenderedPageBreak/>
              <w:t>2.4. Участник обязуется:</w:t>
            </w:r>
            <w:bookmarkEnd w:id="12"/>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 Разместить на земельном участке Объект в соответствие со сроками, указанными в пункте 2.1.1.3 и с характеристиками, установленными пунктом 1.2 настоящего Договора и эскизом (дизайн-проектом), являющемся приложением 1 к настоящему Договору, и требованиями действующего законодательства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В случае отказа от размещения объекта Участник обязан письменно уведомить администрацию в срок не позднее 31 августа текущего года.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2.4.5. По требованию Администрации предоставить копию платежных документов, подтверждающих внесение платы за размещение Объекта.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2.4.7. Не препятствовать Администрации в осуществлении ею своих прав в соответствии с настоящим Договором и законодательством Российской Федерации.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2.4.11. Не допускать изменение характеристик Объекта, установленных пунктом 1.2 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Запрещается переоборудовать конструкции НТО, менять конфигурацию, увеличивать площади и размеры НТО, в том числе использовать в торговых целях прилегающую к объекту НТО территорию.</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2.4.12. Не производить уступку прав по настоящему Договору либо передачу прав на Объект третьему лицу.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Необходимо обеспечивать постоянный уход за внешним видом и содержанием своих объектов: содержать в чистоте, порядке, производить уборку и благоустройство прилегающей территории.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2.4.14. Заключить договор на вывоз твердых коммунальных отходов.</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2.4.15. Содержать в надлежащем состоянии территорию, прилегающую к Объекту.</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Не допускается осуществлять складирование товара, упаковок, мусора на элементах благоустройства и прилегающей территории к НТО;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2.4.16. Запрещается осуществление розничной продажи спиртосодержащей и табачной продукцией в НТО.</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2.4.17. Обеспечить постоянное наличие на Объекте и предъявление по требованию контролирующих и надзорных органов следующих документов:</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настоящего Договора;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копии трудового договора (в случае привлечения наемного работника);</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информации для потребителей в соответствии с требованиями законодательства Российской Федерации о защите прав потребителей;</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подтверждающих источник поступления, качество и безопасность реализуемой продукции;</w:t>
            </w:r>
          </w:p>
          <w:p w:rsidR="00FA5D80" w:rsidRPr="00B45F3D" w:rsidRDefault="00FA5D80" w:rsidP="00FA5D80">
            <w:pPr>
              <w:widowControl w:val="0"/>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иные документы, размещение и (или) предоставление которых обязательно в силу действующего законодательства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t xml:space="preserve"> 2.4.18.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B45F3D">
              <w:rPr>
                <w:rFonts w:ascii="Times New Roman" w:hAnsi="Times New Roman"/>
                <w:sz w:val="24"/>
                <w:szCs w:val="24"/>
                <w:lang w:eastAsia="ru-RU"/>
              </w:rPr>
              <w:lastRenderedPageBreak/>
              <w:t>2.4.19. Выполнять иные обязательства, предусмотренные настоящим Договором;</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3. Плата за размещение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3.1. Размер платы за размещение Объекта составляет _______________ рублей за период _____________________________________________________</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(месяц/год/весь срок договора)</w:t>
            </w:r>
          </w:p>
          <w:p w:rsidR="00FA5D80"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3.2. Участник вносит плату за размещение </w:t>
            </w:r>
            <w:r w:rsidR="00EF7D13">
              <w:rPr>
                <w:rFonts w:ascii="Times New Roman" w:hAnsi="Times New Roman"/>
                <w:sz w:val="24"/>
                <w:szCs w:val="24"/>
                <w:lang w:eastAsia="ru-RU"/>
              </w:rPr>
              <w:t xml:space="preserve">сезонного </w:t>
            </w:r>
            <w:r w:rsidRPr="00B45F3D">
              <w:rPr>
                <w:rFonts w:ascii="Times New Roman" w:hAnsi="Times New Roman"/>
                <w:sz w:val="24"/>
                <w:szCs w:val="24"/>
                <w:lang w:eastAsia="ru-RU"/>
              </w:rPr>
              <w:t>Объекта ежегодно</w:t>
            </w:r>
            <w:r w:rsidR="0096104E">
              <w:rPr>
                <w:rFonts w:ascii="Times New Roman" w:hAnsi="Times New Roman"/>
                <w:sz w:val="24"/>
                <w:szCs w:val="24"/>
                <w:lang w:eastAsia="ru-RU"/>
              </w:rPr>
              <w:t>,</w:t>
            </w:r>
            <w:r w:rsidR="00D83128">
              <w:rPr>
                <w:rFonts w:ascii="Times New Roman" w:hAnsi="Times New Roman"/>
                <w:sz w:val="24"/>
                <w:szCs w:val="24"/>
                <w:lang w:eastAsia="ru-RU"/>
              </w:rPr>
              <w:t xml:space="preserve"> до 15 мая</w:t>
            </w:r>
            <w:r w:rsidRPr="00B45F3D">
              <w:rPr>
                <w:rFonts w:ascii="Times New Roman" w:hAnsi="Times New Roman"/>
                <w:sz w:val="24"/>
                <w:szCs w:val="24"/>
                <w:lang w:eastAsia="ru-RU"/>
              </w:rPr>
              <w:t>.</w:t>
            </w:r>
          </w:p>
          <w:p w:rsidR="00EF7D13" w:rsidRPr="00B45F3D" w:rsidRDefault="00EF7D13"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Перечисления денежных средств осуществляется по следующим реквизитам:</w:t>
            </w:r>
          </w:p>
          <w:tbl>
            <w:tblPr>
              <w:tblW w:w="0" w:type="auto"/>
              <w:tblLayout w:type="fixed"/>
              <w:tblLook w:val="01E0" w:firstRow="1" w:lastRow="1" w:firstColumn="1" w:lastColumn="1" w:noHBand="0" w:noVBand="0"/>
            </w:tblPr>
            <w:tblGrid>
              <w:gridCol w:w="9072"/>
            </w:tblGrid>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Администрация </w:t>
                  </w:r>
                </w:p>
                <w:p w:rsidR="00FA5D80" w:rsidRPr="00B45F3D" w:rsidRDefault="00FA5D80" w:rsidP="00FA5D80">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Кропоткинского городского поселения Кавказского района</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bCs/>
                      <w:sz w:val="24"/>
                      <w:szCs w:val="24"/>
                      <w:lang w:eastAsia="ru-RU"/>
                    </w:rPr>
                  </w:pPr>
                  <w:r w:rsidRPr="00B45F3D">
                    <w:rPr>
                      <w:rFonts w:ascii="Times New Roman" w:hAnsi="Times New Roman"/>
                      <w:sz w:val="24"/>
                      <w:szCs w:val="24"/>
                      <w:lang w:eastAsia="ru-RU"/>
                    </w:rPr>
                    <w:t xml:space="preserve">Устав Кропоткинского городского поселения </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Кропоткин, Красная ул.  д., 37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352380</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тел(886138) 6-47-14</w:t>
                  </w:r>
                </w:p>
              </w:tc>
            </w:tr>
            <w:tr w:rsidR="00FA5D80" w:rsidRPr="00B45F3D" w:rsidTr="00FA5D80">
              <w:tc>
                <w:tcPr>
                  <w:tcW w:w="9072" w:type="dxa"/>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ИНН  2364001237</w:t>
                  </w:r>
                  <w:proofErr w:type="gramEnd"/>
                  <w:r w:rsidRPr="00B45F3D">
                    <w:rPr>
                      <w:rFonts w:ascii="Times New Roman" w:hAnsi="Times New Roman"/>
                      <w:sz w:val="24"/>
                      <w:szCs w:val="24"/>
                      <w:lang w:eastAsia="ru-RU"/>
                    </w:rPr>
                    <w:t xml:space="preserve">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КПП  236401001</w:t>
                  </w:r>
                  <w:proofErr w:type="gramEnd"/>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Получатель: УФК по Краснодарскому краю (Администрация Кропоткинского городского поселения Кавказского района л/с 04183023620)</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Банк: Южное ГУ Банка России</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г. Краснодар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р/счет   40101810300000010013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БИК 040349001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ОКТМО 03618101                                        </w:t>
                  </w:r>
                </w:p>
              </w:tc>
            </w:tr>
            <w:tr w:rsidR="00FA5D80" w:rsidRPr="00B45F3D" w:rsidTr="00FA5D80">
              <w:trPr>
                <w:trHeight w:val="507"/>
              </w:trPr>
              <w:tc>
                <w:tcPr>
                  <w:tcW w:w="9072" w:type="dxa"/>
                  <w:vMerge w:val="restart"/>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ОКПО 04019717</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roofErr w:type="gramStart"/>
                  <w:r w:rsidRPr="00B45F3D">
                    <w:rPr>
                      <w:rFonts w:ascii="Times New Roman" w:hAnsi="Times New Roman"/>
                      <w:sz w:val="24"/>
                      <w:szCs w:val="24"/>
                      <w:lang w:eastAsia="ru-RU"/>
                    </w:rPr>
                    <w:t>КПП  236401001</w:t>
                  </w:r>
                  <w:proofErr w:type="gramEnd"/>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 xml:space="preserve">ОГРН   1092364000013   </w:t>
                  </w:r>
                </w:p>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Код бюджетной классификации 992 1 17 05050 13 0000 180</w:t>
                  </w:r>
                </w:p>
              </w:tc>
            </w:tr>
            <w:tr w:rsidR="00FA5D80" w:rsidRPr="00B45F3D" w:rsidTr="00FA5D80">
              <w:trPr>
                <w:trHeight w:val="507"/>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sz w:val="24"/>
                      <w:szCs w:val="24"/>
                      <w:lang w:eastAsia="ru-RU"/>
                    </w:rPr>
                  </w:pPr>
                </w:p>
              </w:tc>
            </w:tr>
            <w:tr w:rsidR="00FA5D80" w:rsidRPr="00B45F3D" w:rsidTr="00FA5D80">
              <w:trPr>
                <w:trHeight w:val="322"/>
              </w:trPr>
              <w:tc>
                <w:tcPr>
                  <w:tcW w:w="9072" w:type="dxa"/>
                  <w:vMerge/>
                </w:tcPr>
                <w:p w:rsidR="00FA5D80" w:rsidRPr="00B45F3D" w:rsidRDefault="00FA5D80" w:rsidP="00FA5D80">
                  <w:pPr>
                    <w:widowControl w:val="0"/>
                    <w:suppressAutoHyphens/>
                    <w:autoSpaceDE w:val="0"/>
                    <w:autoSpaceDN w:val="0"/>
                    <w:adjustRightInd w:val="0"/>
                    <w:spacing w:after="0" w:line="240" w:lineRule="auto"/>
                    <w:jc w:val="both"/>
                    <w:rPr>
                      <w:rFonts w:ascii="Times New Roman" w:hAnsi="Times New Roman"/>
                      <w:b/>
                      <w:sz w:val="24"/>
                      <w:szCs w:val="24"/>
                      <w:lang w:eastAsia="ru-RU"/>
                    </w:rPr>
                  </w:pP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b/>
                      <w:sz w:val="24"/>
                      <w:szCs w:val="24"/>
                      <w:lang w:eastAsia="ru-RU"/>
                    </w:rPr>
                  </w:pPr>
                  <w:r w:rsidRPr="00B45F3D">
                    <w:rPr>
                      <w:rFonts w:ascii="Times New Roman" w:hAnsi="Times New Roman"/>
                      <w:sz w:val="24"/>
                      <w:szCs w:val="24"/>
                      <w:lang w:eastAsia="ru-RU"/>
                    </w:rPr>
                    <w:t>Прочие неналоговые доходы бюджетов городских поселений</w:t>
                  </w:r>
                </w:p>
              </w:tc>
            </w:tr>
            <w:tr w:rsidR="00FA5D80" w:rsidRPr="00B45F3D" w:rsidTr="00FA5D80">
              <w:tc>
                <w:tcPr>
                  <w:tcW w:w="9072" w:type="dxa"/>
                </w:tcPr>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p>
              </w:tc>
            </w:tr>
          </w:tbl>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4. Ответственность сторон</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4.1. В случае нарушения сроков внесения платы за размещение Объекта, установленных настоящим Договором, Участник оплачивает по реквизитам, указанным в п. 3.2 неустойку из расчета 0,1 % от размера платы за размещение Объекта, установленной настоящим Договором, за каждый календарный день просрочки внесения платы.</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штраф в размере 1 000 (одна тысяча) рублей за каждый календарный день просрочки исполнения указанных обязательств.</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4.3.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w:t>
            </w:r>
            <w:r w:rsidRPr="00B45F3D">
              <w:rPr>
                <w:rFonts w:ascii="Times New Roman" w:hAnsi="Times New Roman"/>
                <w:sz w:val="24"/>
                <w:szCs w:val="24"/>
                <w:lang w:eastAsia="ru-RU"/>
              </w:rPr>
              <w:lastRenderedPageBreak/>
              <w:t>Администрации неустойки в порядке, размере и сроки, установленные настоящим Договором.</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4.4.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numPr>
                <w:ilvl w:val="0"/>
                <w:numId w:val="4"/>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Изменение, расторжение и прекращение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left="720"/>
              <w:jc w:val="both"/>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FA5D80" w:rsidRPr="00B45F3D" w:rsidRDefault="00FA5D80" w:rsidP="00FA5D80">
            <w:pPr>
              <w:spacing w:after="0" w:line="240" w:lineRule="auto"/>
              <w:ind w:firstLine="567"/>
              <w:jc w:val="both"/>
              <w:rPr>
                <w:rFonts w:ascii="Times New Roman" w:hAnsi="Times New Roman"/>
                <w:sz w:val="24"/>
                <w:szCs w:val="24"/>
                <w:lang w:eastAsia="ru-RU"/>
              </w:rPr>
            </w:pPr>
            <w:r w:rsidRPr="00B45F3D">
              <w:rPr>
                <w:rFonts w:ascii="Times New Roman" w:hAnsi="Times New Roman"/>
                <w:sz w:val="24"/>
                <w:szCs w:val="24"/>
                <w:lang w:eastAsia="ru-RU"/>
              </w:rPr>
              <w:t>5.4. Настоящий Договор подлежит расторжению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w:t>
            </w:r>
            <w:r w:rsidRPr="00B45F3D">
              <w:rPr>
                <w:rFonts w:ascii="Times New Roman" w:hAnsi="Times New Roman"/>
                <w:sz w:val="24"/>
                <w:szCs w:val="24"/>
                <w:lang w:eastAsia="ru-RU"/>
              </w:rPr>
              <w:lastRenderedPageBreak/>
              <w:t xml:space="preserve">такого надлежащего уведомления признается дата по истечении тридцати дней с даты размещения на официальном сайте решения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Администрации об одностороннем отказе от исполнения настоящего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 </w:t>
            </w:r>
          </w:p>
          <w:p w:rsidR="00FA5D80" w:rsidRPr="00B45F3D" w:rsidRDefault="00FA5D80" w:rsidP="00FA5D80">
            <w:pPr>
              <w:widowControl w:val="0"/>
              <w:tabs>
                <w:tab w:val="right" w:pos="5670"/>
              </w:tabs>
              <w:suppressAutoHyphens/>
              <w:autoSpaceDE w:val="0"/>
              <w:autoSpaceDN w:val="0"/>
              <w:adjustRightInd w:val="0"/>
              <w:spacing w:after="0" w:line="240" w:lineRule="auto"/>
              <w:jc w:val="both"/>
              <w:rPr>
                <w:rFonts w:ascii="Times New Roman" w:hAnsi="Times New Roman"/>
                <w:sz w:val="24"/>
                <w:szCs w:val="24"/>
                <w:lang w:eastAsia="ru-RU"/>
              </w:rPr>
            </w:pPr>
          </w:p>
          <w:p w:rsidR="00FA5D80" w:rsidRPr="00B45F3D" w:rsidRDefault="00FA5D80" w:rsidP="00FA5D80">
            <w:pPr>
              <w:widowControl w:val="0"/>
              <w:numPr>
                <w:ilvl w:val="0"/>
                <w:numId w:val="4"/>
              </w:numPr>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w:t>
            </w:r>
          </w:p>
          <w:p w:rsidR="00FA5D80" w:rsidRPr="00B45F3D" w:rsidRDefault="00FA5D80" w:rsidP="00FA5D80">
            <w:pPr>
              <w:widowControl w:val="0"/>
              <w:tabs>
                <w:tab w:val="right" w:pos="5670"/>
              </w:tabs>
              <w:suppressAutoHyphens/>
              <w:autoSpaceDE w:val="0"/>
              <w:autoSpaceDN w:val="0"/>
              <w:adjustRightInd w:val="0"/>
              <w:spacing w:after="0" w:line="240" w:lineRule="auto"/>
              <w:ind w:left="720"/>
              <w:rPr>
                <w:rFonts w:ascii="Times New Roman" w:hAnsi="Times New Roman"/>
                <w:sz w:val="24"/>
                <w:szCs w:val="24"/>
                <w:lang w:eastAsia="ru-RU"/>
              </w:rPr>
            </w:pPr>
          </w:p>
          <w:p w:rsidR="00FA5D80" w:rsidRPr="00B45F3D" w:rsidRDefault="00FA5D80" w:rsidP="00FA5D80">
            <w:pPr>
              <w:widowControl w:val="0"/>
              <w:numPr>
                <w:ilvl w:val="1"/>
                <w:numId w:val="4"/>
              </w:numPr>
              <w:tabs>
                <w:tab w:val="clear" w:pos="1440"/>
                <w:tab w:val="right" w:pos="1171"/>
              </w:tabs>
              <w:suppressAutoHyphens/>
              <w:autoSpaceDE w:val="0"/>
              <w:autoSpaceDN w:val="0"/>
              <w:adjustRightInd w:val="0"/>
              <w:spacing w:after="0" w:line="240" w:lineRule="auto"/>
              <w:ind w:left="0" w:firstLine="743"/>
              <w:jc w:val="both"/>
              <w:rPr>
                <w:rFonts w:ascii="Times New Roman" w:hAnsi="Times New Roman"/>
                <w:sz w:val="24"/>
                <w:szCs w:val="24"/>
                <w:lang w:eastAsia="ru-RU"/>
              </w:rPr>
            </w:pPr>
            <w:r w:rsidRPr="00B45F3D">
              <w:rPr>
                <w:rFonts w:ascii="Times New Roman" w:hAnsi="Times New Roman"/>
                <w:sz w:val="24"/>
                <w:szCs w:val="24"/>
                <w:lang w:eastAsia="ru-RU"/>
              </w:rPr>
              <w:t>Контрольные мероприятия по проверке соблюдения Участником Договора условий Договора осуществляются 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FA5D80" w:rsidRPr="00B45F3D" w:rsidRDefault="00FA5D80" w:rsidP="00FA5D80">
            <w:pPr>
              <w:widowControl w:val="0"/>
              <w:tabs>
                <w:tab w:val="left" w:pos="645"/>
                <w:tab w:val="right" w:pos="1171"/>
              </w:tabs>
              <w:suppressAutoHyphens/>
              <w:autoSpaceDE w:val="0"/>
              <w:autoSpaceDN w:val="0"/>
              <w:adjustRightInd w:val="0"/>
              <w:spacing w:after="0" w:line="240" w:lineRule="auto"/>
              <w:ind w:left="37"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6.2. Предусмотрены следующие мероприятия (осмотры): плановые, осуществляемые на основании графика, утверждаемого начальником отдела потребительской сферы администрации муниципального образования Кавказский район, ежеквартально; периодические, 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6.3. Плановые и периодические мероприятия проводятся путем выезда на места осуществления торговой деятельности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Договора документы и сведения, предусмотренные условиями Договора. При выездах, уполномоченный, муниципальный служащий администрации муниципального образования Кавказский район обязан иметь при себе служебное удостоверение, выданное администрацией муниципального образования Кавказский район. </w:t>
            </w:r>
          </w:p>
          <w:p w:rsidR="00FA5D80" w:rsidRPr="00B45F3D" w:rsidRDefault="00FA5D80" w:rsidP="00FA5D80">
            <w:pPr>
              <w:widowControl w:val="0"/>
              <w:suppressAutoHyphens/>
              <w:autoSpaceDE w:val="0"/>
              <w:autoSpaceDN w:val="0"/>
              <w:adjustRightInd w:val="0"/>
              <w:spacing w:after="0" w:line="240" w:lineRule="auto"/>
              <w:ind w:firstLine="743"/>
              <w:jc w:val="both"/>
              <w:outlineLvl w:val="0"/>
              <w:rPr>
                <w:rFonts w:ascii="Times New Roman" w:hAnsi="Times New Roman"/>
                <w:bCs/>
                <w:sz w:val="24"/>
                <w:szCs w:val="24"/>
                <w:lang w:eastAsia="ru-RU"/>
              </w:rPr>
            </w:pPr>
            <w:r w:rsidRPr="00B45F3D">
              <w:rPr>
                <w:rFonts w:ascii="Times New Roman" w:hAnsi="Times New Roman"/>
                <w:sz w:val="24"/>
                <w:szCs w:val="24"/>
                <w:lang w:eastAsia="ru-RU"/>
              </w:rPr>
              <w:t xml:space="preserve">6.4. По результатам выезда составляется Акт осмотра нестационарного торгового объекта, нестационарного торгового объекта по оказанию услуг на предмет выполнения Участником требований договора </w:t>
            </w:r>
            <w:r w:rsidRPr="00B45F3D">
              <w:rPr>
                <w:rFonts w:ascii="Times New Roman" w:hAnsi="Times New Roman"/>
                <w:bCs/>
                <w:sz w:val="24"/>
                <w:szCs w:val="24"/>
                <w:lang w:eastAsia="ru-RU"/>
              </w:rPr>
              <w:t xml:space="preserve">о размещении нестационарного торгового объекта </w:t>
            </w:r>
            <w:r w:rsidRPr="00B45F3D">
              <w:rPr>
                <w:rFonts w:ascii="Times New Roman" w:hAnsi="Times New Roman"/>
                <w:sz w:val="24"/>
                <w:szCs w:val="24"/>
                <w:lang w:eastAsia="ru-RU"/>
              </w:rPr>
              <w:t>нестационарного объекта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B45F3D">
              <w:rPr>
                <w:rFonts w:ascii="Times New Roman" w:hAnsi="Times New Roman"/>
                <w:bCs/>
                <w:sz w:val="24"/>
                <w:szCs w:val="24"/>
                <w:lang w:eastAsia="ru-RU"/>
              </w:rPr>
              <w:t xml:space="preserve"> на территории Кропоткинского городского поселения Кавказского района</w:t>
            </w:r>
            <w:r w:rsidRPr="00B45F3D">
              <w:rPr>
                <w:rFonts w:ascii="Times New Roman" w:hAnsi="Times New Roman"/>
                <w:sz w:val="24"/>
                <w:szCs w:val="24"/>
                <w:lang w:eastAsia="ru-RU"/>
              </w:rPr>
              <w:t xml:space="preserve">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администрации муниципального образования Кавказский район в день выезда по результатам осмотра НТО непосредственно на месте размещения НТО.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6.5. В ходе осмотра НТО муниципальные служащие администрации муниципального образования Кавказский район вправе применять технические средства аудио-, фото-, видео-фиксации, а также иные средства фиксации, результаты которых прикладываются к акту осмотра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6.6. С Актом осмотра, </w:t>
            </w:r>
            <w:r w:rsidR="00B7704F" w:rsidRPr="00B45F3D">
              <w:rPr>
                <w:rFonts w:ascii="Times New Roman" w:hAnsi="Times New Roman"/>
                <w:sz w:val="24"/>
                <w:szCs w:val="24"/>
                <w:lang w:eastAsia="ru-RU"/>
              </w:rPr>
              <w:t>уполномоченный,</w:t>
            </w:r>
            <w:r w:rsidRPr="00B45F3D">
              <w:rPr>
                <w:rFonts w:ascii="Times New Roman" w:hAnsi="Times New Roman"/>
                <w:sz w:val="24"/>
                <w:szCs w:val="24"/>
                <w:lang w:eastAsia="ru-RU"/>
              </w:rPr>
              <w:t xml:space="preserve"> муниципальный служащий администрации муниципального образования Кавказский район обязан ознакомить под подпись Участника </w:t>
            </w:r>
            <w:r w:rsidRPr="00B45F3D">
              <w:rPr>
                <w:rFonts w:ascii="Times New Roman" w:hAnsi="Times New Roman"/>
                <w:sz w:val="24"/>
                <w:szCs w:val="24"/>
                <w:lang w:eastAsia="ru-RU"/>
              </w:rPr>
              <w:lastRenderedPageBreak/>
              <w:t xml:space="preserve">Договора (или лицо, работающее в НТО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администрации муниципального образования Кавказский район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При выявлении нарушений условий Договора, отраженных в Акте осмотра, уполномоченным муниципальным служащим администрации муниципального образования Кавказский район готовится Уведомление, которое подписывается заместителем главы муниципального образования Кавказский район (вопросы экономики, промышленной политики, муниципального заказа, потребительской сферы, инвестиций, малого и среднего предпринимательства) и вручается Участнику Договора нарочно либо посредством направления его почтовым отправлением, электронной почтой. Участник Договора своими силами и за свой счет устраняет все обнаруженные нарушения в сроки, указанные в Уведомлении. </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6.7. В целях обеспечения контроля за исполнением требований Уведомления администрация не позднее 14 (четырнадцати) дней со дня окончания установленного на исполнение требований Уведомления срока осуществляет повторный выезд с составлением Акта осмотра. 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 При наличии повторно выявленных нарушений или неисполнения требований уведомления,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Сторона по Договору обязана освободить территорию от конструкций НТО и привести ее в первоначальное состояние.</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7. Прочие условия</w:t>
            </w:r>
          </w:p>
          <w:p w:rsidR="00FA5D80" w:rsidRPr="00B45F3D" w:rsidRDefault="00FA5D80" w:rsidP="00FA5D80">
            <w:pPr>
              <w:widowControl w:val="0"/>
              <w:tabs>
                <w:tab w:val="right" w:pos="5670"/>
              </w:tabs>
              <w:suppressAutoHyphens/>
              <w:autoSpaceDE w:val="0"/>
              <w:autoSpaceDN w:val="0"/>
              <w:adjustRightInd w:val="0"/>
              <w:spacing w:after="0" w:line="240" w:lineRule="auto"/>
              <w:jc w:val="center"/>
              <w:rPr>
                <w:rFonts w:ascii="Times New Roman" w:hAnsi="Times New Roman"/>
                <w:sz w:val="24"/>
                <w:szCs w:val="24"/>
                <w:lang w:eastAsia="ru-RU"/>
              </w:rPr>
            </w:pP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Ответ на претензию оформляется в письменном виде. В ответе на претензию указываются: при полном или частичном удовлетворении претензии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Все возможные претензии по настоящему Договору должны быть рассмотрены Сторонами, и ответы по ним должны быть направлены в течении 10 (десяти) календарных дней с момента получения такой претензии.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7.2. В случае невозможности разрешения разногласий между Сторонами в порядке, установленном пунктом 7.1 настоящего Договора, они подлежат рассмотрению в Арбитражном суде Краснодарского края.</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7.3. Взаимоотношения сторон, не урегулированные настоящим Договором, регламентируются законодательством Российской Федерации.</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w:t>
            </w:r>
            <w:r w:rsidRPr="00B45F3D">
              <w:rPr>
                <w:rFonts w:ascii="Times New Roman" w:hAnsi="Times New Roman"/>
                <w:sz w:val="24"/>
                <w:szCs w:val="24"/>
                <w:lang w:eastAsia="ru-RU"/>
              </w:rPr>
              <w:lastRenderedPageBreak/>
              <w:t>необходимые разрешения для вступления в силу настоящего Договора, и что лица, подписавшие его, уполномочены на это.</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7.5. На момент заключения настоящего Договор</w:t>
            </w:r>
            <w:r w:rsidR="00315AFA">
              <w:rPr>
                <w:rFonts w:ascii="Times New Roman" w:hAnsi="Times New Roman"/>
                <w:sz w:val="24"/>
                <w:szCs w:val="24"/>
                <w:lang w:eastAsia="ru-RU"/>
              </w:rPr>
              <w:t>а он имеет следующие приложения</w:t>
            </w:r>
            <w:r w:rsidRPr="00B45F3D">
              <w:rPr>
                <w:rFonts w:ascii="Times New Roman" w:hAnsi="Times New Roman"/>
                <w:sz w:val="24"/>
                <w:szCs w:val="24"/>
                <w:lang w:eastAsia="ru-RU"/>
              </w:rPr>
              <w:t>:</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r w:rsidRPr="00B45F3D">
              <w:rPr>
                <w:rFonts w:ascii="Times New Roman" w:hAnsi="Times New Roman"/>
                <w:sz w:val="24"/>
                <w:szCs w:val="24"/>
                <w:lang w:eastAsia="ru-RU"/>
              </w:rPr>
              <w:t xml:space="preserve"> - предложение по внешнему виду нестационарного торгового объекта, объекта по оказанию услуг (эскиз/дизайн – проект) (приложение№1);</w:t>
            </w:r>
          </w:p>
          <w:p w:rsidR="00FA5D80" w:rsidRPr="00B45F3D" w:rsidRDefault="00FA5D80" w:rsidP="00FA5D80">
            <w:pPr>
              <w:widowControl w:val="0"/>
              <w:tabs>
                <w:tab w:val="right" w:pos="5670"/>
              </w:tabs>
              <w:suppressAutoHyphens/>
              <w:autoSpaceDE w:val="0"/>
              <w:autoSpaceDN w:val="0"/>
              <w:adjustRightInd w:val="0"/>
              <w:spacing w:after="0" w:line="240" w:lineRule="auto"/>
              <w:ind w:firstLine="743"/>
              <w:jc w:val="both"/>
              <w:rPr>
                <w:rFonts w:ascii="Times New Roman" w:hAnsi="Times New Roman"/>
                <w:sz w:val="24"/>
                <w:szCs w:val="24"/>
                <w:lang w:eastAsia="ru-RU"/>
              </w:rPr>
            </w:pP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left="360"/>
              <w:jc w:val="center"/>
              <w:outlineLvl w:val="0"/>
              <w:rPr>
                <w:rFonts w:ascii="Times New Roman" w:hAnsi="Times New Roman"/>
                <w:bCs/>
                <w:sz w:val="24"/>
                <w:szCs w:val="24"/>
                <w:lang w:eastAsia="ru-RU"/>
              </w:rPr>
            </w:pPr>
            <w:r w:rsidRPr="00B45F3D">
              <w:rPr>
                <w:rFonts w:ascii="Times New Roman" w:hAnsi="Times New Roman"/>
                <w:bCs/>
                <w:sz w:val="24"/>
                <w:szCs w:val="24"/>
                <w:lang w:eastAsia="ru-RU"/>
              </w:rPr>
              <w:lastRenderedPageBreak/>
              <w:t>8.Юридические адреса, реквизиты и подписи сторон</w:t>
            </w:r>
          </w:p>
        </w:tc>
      </w:tr>
      <w:tr w:rsidR="00FA5D80" w:rsidRPr="00FA5D80" w:rsidTr="00FA5D80">
        <w:tblPrEx>
          <w:tblLook w:val="0000" w:firstRow="0" w:lastRow="0" w:firstColumn="0" w:lastColumn="0" w:noHBand="0" w:noVBand="0"/>
        </w:tblPrEx>
        <w:trPr>
          <w:gridBefore w:val="1"/>
          <w:wBefore w:w="108" w:type="dxa"/>
        </w:trPr>
        <w:tc>
          <w:tcPr>
            <w:tcW w:w="9781" w:type="dxa"/>
            <w:gridSpan w:val="3"/>
          </w:tcPr>
          <w:p w:rsidR="00FA5D80" w:rsidRPr="00B45F3D" w:rsidRDefault="00FA5D80" w:rsidP="00FA5D80">
            <w:pPr>
              <w:widowControl w:val="0"/>
              <w:suppressAutoHyphens/>
              <w:autoSpaceDE w:val="0"/>
              <w:autoSpaceDN w:val="0"/>
              <w:adjustRightInd w:val="0"/>
              <w:spacing w:after="0" w:line="240" w:lineRule="auto"/>
              <w:ind w:firstLine="720"/>
              <w:jc w:val="both"/>
              <w:rPr>
                <w:rFonts w:ascii="Times New Roman" w:hAnsi="Times New Roman"/>
                <w:sz w:val="24"/>
                <w:szCs w:val="24"/>
                <w:lang w:eastAsia="ru-RU"/>
              </w:rPr>
            </w:pPr>
          </w:p>
        </w:tc>
      </w:tr>
      <w:tr w:rsidR="00FA5D80" w:rsidRPr="00FA5D80" w:rsidTr="00FA5D80">
        <w:tblPrEx>
          <w:tblLook w:val="0000" w:firstRow="0" w:lastRow="0" w:firstColumn="0" w:lastColumn="0" w:noHBand="0" w:noVBand="0"/>
        </w:tblPrEx>
        <w:trPr>
          <w:gridBefore w:val="1"/>
          <w:wBefore w:w="108" w:type="dxa"/>
        </w:trPr>
        <w:tc>
          <w:tcPr>
            <w:tcW w:w="9781" w:type="dxa"/>
            <w:gridSpan w:val="3"/>
          </w:tcPr>
          <w:tbl>
            <w:tblPr>
              <w:tblW w:w="9360" w:type="dxa"/>
              <w:tblLayout w:type="fixed"/>
              <w:tblLook w:val="0000" w:firstRow="0" w:lastRow="0" w:firstColumn="0" w:lastColumn="0" w:noHBand="0" w:noVBand="0"/>
            </w:tblPr>
            <w:tblGrid>
              <w:gridCol w:w="5580"/>
              <w:gridCol w:w="3780"/>
            </w:tblGrid>
            <w:tr w:rsidR="00FA5D80" w:rsidRPr="00B45F3D" w:rsidTr="00FA5D80">
              <w:trPr>
                <w:trHeight w:val="4500"/>
              </w:trPr>
              <w:tc>
                <w:tcPr>
                  <w:tcW w:w="5580" w:type="dxa"/>
                </w:tcPr>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b/>
                      <w:sz w:val="24"/>
                      <w:szCs w:val="24"/>
                      <w:lang w:eastAsia="ru-RU"/>
                    </w:rPr>
                  </w:pPr>
                  <w:r w:rsidRPr="00B45F3D">
                    <w:rPr>
                      <w:rFonts w:ascii="Times New Roman" w:hAnsi="Times New Roman"/>
                      <w:b/>
                      <w:sz w:val="24"/>
                      <w:szCs w:val="24"/>
                      <w:lang w:eastAsia="ru-RU"/>
                    </w:rPr>
                    <w:t xml:space="preserve">АДМИНИСТРАЦИЯ:                                  </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Администрация муниципального образования</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352380, </w:t>
                  </w:r>
                  <w:proofErr w:type="spellStart"/>
                  <w:r w:rsidRPr="00B45F3D">
                    <w:rPr>
                      <w:rFonts w:ascii="Times New Roman" w:hAnsi="Times New Roman"/>
                      <w:sz w:val="24"/>
                      <w:szCs w:val="24"/>
                      <w:lang w:eastAsia="ru-RU"/>
                    </w:rPr>
                    <w:t>г.Кропоткин</w:t>
                  </w:r>
                  <w:proofErr w:type="spellEnd"/>
                  <w:r w:rsidRPr="00B45F3D">
                    <w:rPr>
                      <w:rFonts w:ascii="Times New Roman" w:hAnsi="Times New Roman"/>
                      <w:sz w:val="24"/>
                      <w:szCs w:val="24"/>
                      <w:lang w:eastAsia="ru-RU"/>
                    </w:rPr>
                    <w:t xml:space="preserve">, ул. Красная, 37 </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ИНН 2332011539 КПП 236401001</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ОКТМО 03618000</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ОГРН 1022303884624</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ОКПО 04019746</w:t>
                  </w:r>
                </w:p>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Номер счета: 03231643036180001800</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л/с 902.11.051.0</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Банк: Южное ГУ Банка России// УФК по Краснодарскому краю </w:t>
                  </w:r>
                  <w:proofErr w:type="spellStart"/>
                  <w:r w:rsidRPr="00B45F3D">
                    <w:rPr>
                      <w:rFonts w:ascii="Times New Roman" w:hAnsi="Times New Roman"/>
                      <w:sz w:val="24"/>
                      <w:szCs w:val="24"/>
                      <w:lang w:eastAsia="ru-RU"/>
                    </w:rPr>
                    <w:t>г.Краснодар</w:t>
                  </w:r>
                  <w:proofErr w:type="spellEnd"/>
                </w:p>
                <w:p w:rsidR="00FA5D80" w:rsidRPr="00B45F3D" w:rsidRDefault="00FA5D80" w:rsidP="00FA5D80">
                  <w:pPr>
                    <w:widowControl w:val="0"/>
                    <w:suppressAutoHyphens/>
                    <w:spacing w:after="0" w:line="240" w:lineRule="auto"/>
                    <w:jc w:val="both"/>
                    <w:rPr>
                      <w:rFonts w:ascii="Times New Roman" w:hAnsi="Times New Roman"/>
                      <w:sz w:val="24"/>
                      <w:szCs w:val="24"/>
                      <w:lang w:eastAsia="ru-RU"/>
                    </w:rPr>
                  </w:pPr>
                  <w:r w:rsidRPr="00B45F3D">
                    <w:rPr>
                      <w:rFonts w:ascii="Times New Roman" w:hAnsi="Times New Roman"/>
                      <w:sz w:val="24"/>
                      <w:szCs w:val="24"/>
                      <w:lang w:eastAsia="ru-RU"/>
                    </w:rPr>
                    <w:t>БИК ТОФК: 010349101</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Тел: т.6-26-98 (бухгалтерия),</w:t>
                  </w:r>
                </w:p>
                <w:p w:rsidR="00FA5D80" w:rsidRPr="00B45F3D" w:rsidRDefault="00FA5D80" w:rsidP="00FA5D80">
                  <w:pPr>
                    <w:widowControl w:val="0"/>
                    <w:suppressAutoHyphens/>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факс 6-44-22</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ab/>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 xml:space="preserve">Глава </w:t>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муниципального образования</w:t>
                  </w:r>
                  <w:r w:rsidRPr="00B45F3D">
                    <w:rPr>
                      <w:rFonts w:ascii="Times New Roman" w:hAnsi="Times New Roman"/>
                      <w:sz w:val="24"/>
                      <w:szCs w:val="24"/>
                      <w:lang w:eastAsia="ru-RU"/>
                    </w:rPr>
                    <w:tab/>
                  </w:r>
                  <w:r w:rsidRPr="00B45F3D">
                    <w:rPr>
                      <w:rFonts w:ascii="Times New Roman" w:hAnsi="Times New Roman"/>
                      <w:sz w:val="24"/>
                      <w:szCs w:val="24"/>
                      <w:lang w:eastAsia="ru-RU"/>
                    </w:rPr>
                    <w:tab/>
                  </w:r>
                </w:p>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Кавказский район</w:t>
                  </w:r>
                  <w:r w:rsidRPr="00B45F3D">
                    <w:rPr>
                      <w:rFonts w:ascii="Times New Roman" w:hAnsi="Times New Roman"/>
                      <w:sz w:val="24"/>
                      <w:szCs w:val="24"/>
                      <w:lang w:eastAsia="ru-RU"/>
                    </w:rPr>
                    <w:tab/>
                  </w:r>
                </w:p>
                <w:p w:rsidR="00FA5D80" w:rsidRPr="00B45F3D" w:rsidRDefault="00FA5D80" w:rsidP="00FA5D80">
                  <w:pPr>
                    <w:widowControl w:val="0"/>
                    <w:suppressAutoHyphens/>
                    <w:autoSpaceDE w:val="0"/>
                    <w:autoSpaceDN w:val="0"/>
                    <w:adjustRightInd w:val="0"/>
                    <w:spacing w:after="0" w:line="240" w:lineRule="auto"/>
                    <w:rPr>
                      <w:rFonts w:ascii="Times New Roman" w:hAnsi="Times New Roman"/>
                      <w:sz w:val="24"/>
                      <w:szCs w:val="24"/>
                      <w:lang w:eastAsia="ru-RU"/>
                    </w:rPr>
                  </w:pPr>
                  <w:r w:rsidRPr="00B45F3D">
                    <w:rPr>
                      <w:rFonts w:ascii="Times New Roman" w:hAnsi="Times New Roman"/>
                      <w:sz w:val="24"/>
                      <w:szCs w:val="24"/>
                      <w:lang w:eastAsia="ru-RU"/>
                    </w:rPr>
                    <w:t>_______</w:t>
                  </w:r>
                  <w:proofErr w:type="gramStart"/>
                  <w:r w:rsidRPr="00B45F3D">
                    <w:rPr>
                      <w:rFonts w:ascii="Times New Roman" w:hAnsi="Times New Roman"/>
                      <w:sz w:val="24"/>
                      <w:szCs w:val="24"/>
                      <w:lang w:eastAsia="ru-RU"/>
                    </w:rPr>
                    <w:t>_(</w:t>
                  </w:r>
                  <w:proofErr w:type="spellStart"/>
                  <w:proofErr w:type="gramEnd"/>
                  <w:r w:rsidRPr="00B45F3D">
                    <w:rPr>
                      <w:rFonts w:ascii="Times New Roman" w:hAnsi="Times New Roman"/>
                      <w:sz w:val="24"/>
                      <w:szCs w:val="24"/>
                      <w:u w:val="single"/>
                      <w:lang w:eastAsia="ru-RU"/>
                    </w:rPr>
                    <w:t>Ю.А.Ханин</w:t>
                  </w:r>
                  <w:proofErr w:type="spellEnd"/>
                  <w:r w:rsidRPr="00B45F3D">
                    <w:rPr>
                      <w:rFonts w:ascii="Times New Roman" w:hAnsi="Times New Roman"/>
                      <w:sz w:val="24"/>
                      <w:szCs w:val="24"/>
                      <w:u w:val="single"/>
                      <w:lang w:eastAsia="ru-RU"/>
                    </w:rPr>
                    <w:t>)</w:t>
                  </w:r>
                </w:p>
                <w:p w:rsidR="00FA5D80" w:rsidRPr="00BC50CF" w:rsidRDefault="00BC50CF"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М.П.</w:t>
                  </w:r>
                </w:p>
              </w:tc>
              <w:tc>
                <w:tcPr>
                  <w:tcW w:w="3780" w:type="dxa"/>
                </w:tcPr>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b/>
                      <w:bCs/>
                      <w:sz w:val="24"/>
                      <w:szCs w:val="24"/>
                      <w:lang w:eastAsia="ru-RU"/>
                    </w:rPr>
                  </w:pPr>
                  <w:r w:rsidRPr="00B45F3D">
                    <w:rPr>
                      <w:rFonts w:ascii="Times New Roman" w:hAnsi="Times New Roman"/>
                      <w:b/>
                      <w:bCs/>
                      <w:sz w:val="24"/>
                      <w:szCs w:val="24"/>
                      <w:lang w:eastAsia="ru-RU"/>
                    </w:rPr>
                    <w:t>УЧАСТНИК:</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5D80" w:rsidRPr="00B45F3D" w:rsidRDefault="00FA5D80" w:rsidP="00FA5D80">
                  <w:pPr>
                    <w:widowControl w:val="0"/>
                    <w:suppressAutoHyphens/>
                    <w:autoSpaceDE w:val="0"/>
                    <w:autoSpaceDN w:val="0"/>
                    <w:adjustRightInd w:val="0"/>
                    <w:spacing w:after="0" w:line="240" w:lineRule="auto"/>
                    <w:jc w:val="center"/>
                    <w:rPr>
                      <w:rFonts w:ascii="Times New Roman" w:hAnsi="Times New Roman"/>
                      <w:sz w:val="24"/>
                      <w:szCs w:val="24"/>
                      <w:lang w:eastAsia="ru-RU"/>
                    </w:rPr>
                  </w:pPr>
                  <w:r w:rsidRPr="00B45F3D">
                    <w:rPr>
                      <w:rFonts w:ascii="Times New Roman" w:hAnsi="Times New Roman"/>
                      <w:sz w:val="24"/>
                      <w:szCs w:val="24"/>
                      <w:lang w:eastAsia="ru-RU"/>
                    </w:rPr>
                    <w:t>М.П.</w:t>
                  </w:r>
                </w:p>
              </w:tc>
            </w:tr>
          </w:tbl>
          <w:p w:rsidR="00FA5D80" w:rsidRPr="00B45F3D" w:rsidRDefault="00FA5D80" w:rsidP="00FA5D80">
            <w:pPr>
              <w:widowControl w:val="0"/>
              <w:tabs>
                <w:tab w:val="right" w:pos="5670"/>
              </w:tabs>
              <w:suppressAutoHyphens/>
              <w:autoSpaceDE w:val="0"/>
              <w:autoSpaceDN w:val="0"/>
              <w:adjustRightInd w:val="0"/>
              <w:spacing w:after="0" w:line="240" w:lineRule="auto"/>
              <w:rPr>
                <w:rFonts w:ascii="Times New Roman" w:hAnsi="Times New Roman"/>
                <w:sz w:val="24"/>
                <w:szCs w:val="24"/>
                <w:lang w:eastAsia="ru-RU"/>
              </w:rPr>
            </w:pPr>
          </w:p>
        </w:tc>
      </w:tr>
    </w:tbl>
    <w:p w:rsidR="009657E9" w:rsidRDefault="009657E9"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Default="00760E18" w:rsidP="005760FB">
      <w:pPr>
        <w:pStyle w:val="af5"/>
        <w:jc w:val="left"/>
        <w:outlineLvl w:val="0"/>
        <w:rPr>
          <w:rFonts w:ascii="PT Astra Serif" w:eastAsiaTheme="minorHAnsi" w:hAnsi="PT Astra Serif" w:cs="PT Astra Serif"/>
        </w:rPr>
      </w:pP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sz w:val="28"/>
          <w:szCs w:val="28"/>
          <w:lang w:eastAsia="ru-RU"/>
        </w:rPr>
        <w:lastRenderedPageBreak/>
        <w:t>Приложение 1</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 xml:space="preserve">                                                                                                       к договору</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Предложение</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 внешнему виду размещения нестационарного торгового объекта, на земельном участке, в здании, с</w:t>
      </w:r>
      <w:r w:rsidR="00E7235F">
        <w:rPr>
          <w:rFonts w:ascii="Times New Roman" w:hAnsi="Times New Roman"/>
          <w:sz w:val="28"/>
          <w:szCs w:val="28"/>
          <w:lang w:eastAsia="ru-RU"/>
        </w:rPr>
        <w:t>т</w:t>
      </w:r>
      <w:r w:rsidR="00EF7D13">
        <w:rPr>
          <w:rFonts w:ascii="Times New Roman" w:hAnsi="Times New Roman"/>
          <w:sz w:val="28"/>
          <w:szCs w:val="28"/>
          <w:lang w:eastAsia="ru-RU"/>
        </w:rPr>
        <w:t>роении, сооружении, находящемся</w:t>
      </w:r>
      <w:r w:rsidRPr="00760E18">
        <w:rPr>
          <w:rFonts w:ascii="Times New Roman" w:hAnsi="Times New Roman"/>
          <w:sz w:val="28"/>
          <w:szCs w:val="28"/>
          <w:lang w:eastAsia="ru-RU"/>
        </w:rPr>
        <w:t xml:space="preserve"> в муниципальной собственности либо государственная собственность на которы</w:t>
      </w:r>
      <w:r w:rsidR="00E7235F">
        <w:rPr>
          <w:rFonts w:ascii="Times New Roman" w:hAnsi="Times New Roman"/>
          <w:sz w:val="28"/>
          <w:szCs w:val="28"/>
          <w:lang w:eastAsia="ru-RU"/>
        </w:rPr>
        <w:t>й не разграничена, расположенного</w:t>
      </w:r>
      <w:r w:rsidRPr="00760E18">
        <w:rPr>
          <w:rFonts w:ascii="Times New Roman" w:hAnsi="Times New Roman"/>
          <w:sz w:val="28"/>
          <w:szCs w:val="28"/>
          <w:lang w:eastAsia="ru-RU"/>
        </w:rPr>
        <w:t xml:space="preserve"> на территории Кропоткинского городского поселения муниципального образования Кавказский район</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(эскиз, дизайн- проект)</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ПОДПИСИ СТОРОН:</w:t>
      </w: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proofErr w:type="gramStart"/>
      <w:r>
        <w:rPr>
          <w:rFonts w:ascii="Times New Roman" w:hAnsi="Times New Roman"/>
          <w:sz w:val="28"/>
          <w:szCs w:val="28"/>
          <w:lang w:eastAsia="ru-RU"/>
        </w:rPr>
        <w:t>Администрация</w:t>
      </w:r>
      <w:r w:rsidR="00760E18" w:rsidRPr="00760E18">
        <w:rPr>
          <w:rFonts w:ascii="Times New Roman" w:hAnsi="Times New Roman"/>
          <w:sz w:val="28"/>
          <w:szCs w:val="28"/>
          <w:lang w:eastAsia="ru-RU"/>
        </w:rPr>
        <w:t xml:space="preserve">:   </w:t>
      </w:r>
      <w:proofErr w:type="gramEnd"/>
      <w:r w:rsidR="00760E18" w:rsidRPr="00760E18">
        <w:rPr>
          <w:rFonts w:ascii="Times New Roman" w:hAnsi="Times New Roman"/>
          <w:sz w:val="28"/>
          <w:szCs w:val="28"/>
          <w:lang w:eastAsia="ru-RU"/>
        </w:rPr>
        <w:t xml:space="preserve">                                                                 Участник:</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r w:rsidRPr="00760E18">
        <w:rPr>
          <w:rFonts w:ascii="Times New Roman" w:hAnsi="Times New Roman"/>
          <w:sz w:val="28"/>
          <w:szCs w:val="28"/>
          <w:lang w:eastAsia="ru-RU"/>
        </w:rPr>
        <w:t>________________                                                             _____________</w:t>
      </w:r>
    </w:p>
    <w:p w:rsidR="00760E18" w:rsidRPr="00760E18" w:rsidRDefault="00760E18" w:rsidP="00760E18">
      <w:pPr>
        <w:widowControl w:val="0"/>
        <w:tabs>
          <w:tab w:val="left" w:pos="6555"/>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28"/>
          <w:szCs w:val="28"/>
          <w:lang w:eastAsia="ru-RU"/>
        </w:rPr>
        <w:t xml:space="preserve">Глава </w:t>
      </w:r>
      <w:r w:rsidRPr="00760E18">
        <w:rPr>
          <w:rFonts w:ascii="Times New Roman" w:hAnsi="Times New Roman"/>
          <w:sz w:val="28"/>
          <w:szCs w:val="28"/>
          <w:lang w:eastAsia="ru-RU"/>
        </w:rPr>
        <w:tab/>
      </w:r>
      <w:proofErr w:type="spellStart"/>
      <w:r w:rsidRPr="00760E18">
        <w:rPr>
          <w:rFonts w:ascii="Times New Roman" w:hAnsi="Times New Roman"/>
          <w:sz w:val="16"/>
          <w:szCs w:val="16"/>
          <w:lang w:eastAsia="ru-RU"/>
        </w:rPr>
        <w:t>М.п</w:t>
      </w:r>
      <w:proofErr w:type="spellEnd"/>
      <w:r w:rsidRPr="00760E18">
        <w:rPr>
          <w:rFonts w:ascii="Times New Roman" w:hAnsi="Times New Roman"/>
          <w:sz w:val="16"/>
          <w:szCs w:val="16"/>
          <w:lang w:eastAsia="ru-RU"/>
        </w:rPr>
        <w:t>.</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муниципального образования</w:t>
      </w:r>
      <w:r w:rsidRPr="00760E18">
        <w:rPr>
          <w:rFonts w:ascii="Times New Roman" w:hAnsi="Times New Roman"/>
          <w:sz w:val="28"/>
          <w:szCs w:val="28"/>
          <w:lang w:eastAsia="ru-RU"/>
        </w:rPr>
        <w:tab/>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Кавказский район</w:t>
      </w:r>
      <w:r w:rsidRPr="00760E18">
        <w:rPr>
          <w:rFonts w:ascii="Times New Roman" w:hAnsi="Times New Roman"/>
          <w:sz w:val="28"/>
          <w:szCs w:val="28"/>
          <w:lang w:eastAsia="ru-RU"/>
        </w:rPr>
        <w:tab/>
      </w:r>
    </w:p>
    <w:p w:rsidR="00760E18" w:rsidRPr="00760E18" w:rsidRDefault="000248BF" w:rsidP="00760E18">
      <w:pPr>
        <w:widowControl w:val="0"/>
        <w:suppressAutoHyphen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w:t>
      </w:r>
      <w:proofErr w:type="gramStart"/>
      <w:r>
        <w:rPr>
          <w:rFonts w:ascii="Times New Roman" w:hAnsi="Times New Roman"/>
          <w:sz w:val="28"/>
          <w:szCs w:val="28"/>
          <w:lang w:eastAsia="ru-RU"/>
        </w:rPr>
        <w:t>_</w:t>
      </w:r>
      <w:r w:rsidR="00760E18" w:rsidRPr="00760E18">
        <w:rPr>
          <w:rFonts w:ascii="Times New Roman" w:hAnsi="Times New Roman"/>
          <w:sz w:val="28"/>
          <w:szCs w:val="28"/>
          <w:lang w:eastAsia="ru-RU"/>
        </w:rPr>
        <w:t>(</w:t>
      </w:r>
      <w:proofErr w:type="spellStart"/>
      <w:proofErr w:type="gramEnd"/>
      <w:r w:rsidR="00760E18" w:rsidRPr="00760E18">
        <w:rPr>
          <w:rFonts w:ascii="Times New Roman" w:hAnsi="Times New Roman"/>
          <w:sz w:val="28"/>
          <w:szCs w:val="28"/>
          <w:lang w:eastAsia="ru-RU"/>
        </w:rPr>
        <w:t>Ю.А.Ханин</w:t>
      </w:r>
      <w:proofErr w:type="spellEnd"/>
      <w:r w:rsidR="00760E18" w:rsidRPr="00760E18">
        <w:rPr>
          <w:rFonts w:ascii="Times New Roman" w:hAnsi="Times New Roman"/>
          <w:sz w:val="28"/>
          <w:szCs w:val="28"/>
          <w:u w:val="single"/>
          <w:lang w:eastAsia="ru-RU"/>
        </w:rPr>
        <w:t>)</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16"/>
          <w:szCs w:val="16"/>
          <w:lang w:eastAsia="ru-RU"/>
        </w:rPr>
        <w:t xml:space="preserve">                М.П.</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sz w:val="28"/>
          <w:szCs w:val="28"/>
          <w:lang w:eastAsia="ru-RU"/>
        </w:rPr>
        <w:t>Приложение 2</w:t>
      </w:r>
    </w:p>
    <w:p w:rsidR="00760E18" w:rsidRPr="00760E18" w:rsidRDefault="00760E18" w:rsidP="00760E18">
      <w:pPr>
        <w:widowControl w:val="0"/>
        <w:suppressAutoHyphens/>
        <w:spacing w:after="0" w:line="240" w:lineRule="auto"/>
        <w:ind w:left="-284" w:firstLine="284"/>
        <w:jc w:val="right"/>
        <w:rPr>
          <w:rFonts w:ascii="Times New Roman" w:hAnsi="Times New Roman"/>
          <w:sz w:val="28"/>
          <w:szCs w:val="28"/>
          <w:lang w:eastAsia="ru-RU"/>
        </w:rPr>
      </w:pPr>
      <w:r w:rsidRPr="00760E18">
        <w:rPr>
          <w:rFonts w:ascii="Times New Roman" w:hAnsi="Times New Roman"/>
          <w:bCs/>
          <w:sz w:val="28"/>
          <w:szCs w:val="28"/>
          <w:lang w:eastAsia="ru-RU"/>
        </w:rPr>
        <w:t xml:space="preserve">к договору </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ГРАФИК ПЛАТЕЖЕЙ</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к договору о предоставлении права на</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размещение нестационарного торгового</w:t>
      </w:r>
    </w:p>
    <w:p w:rsidR="00760E18" w:rsidRPr="00760E18" w:rsidRDefault="00760E18" w:rsidP="00E7235F">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bCs/>
          <w:sz w:val="28"/>
          <w:szCs w:val="28"/>
          <w:lang w:eastAsia="ru-RU"/>
        </w:rPr>
        <w:t xml:space="preserve">объекта </w:t>
      </w:r>
      <w:r w:rsidRPr="00760E18">
        <w:rPr>
          <w:rFonts w:ascii="Times New Roman" w:hAnsi="Times New Roman"/>
          <w:sz w:val="28"/>
          <w:szCs w:val="28"/>
          <w:lang w:eastAsia="ru-RU"/>
        </w:rPr>
        <w:t>на земельн</w:t>
      </w:r>
      <w:r w:rsidR="00E7235F">
        <w:rPr>
          <w:rFonts w:ascii="Times New Roman" w:hAnsi="Times New Roman"/>
          <w:sz w:val="28"/>
          <w:szCs w:val="28"/>
          <w:lang w:eastAsia="ru-RU"/>
        </w:rPr>
        <w:t>ом участке, в здании</w:t>
      </w:r>
      <w:r w:rsidRPr="00760E18">
        <w:rPr>
          <w:rFonts w:ascii="Times New Roman" w:hAnsi="Times New Roman"/>
          <w:sz w:val="28"/>
          <w:szCs w:val="28"/>
          <w:lang w:eastAsia="ru-RU"/>
        </w:rPr>
        <w:t>,</w:t>
      </w:r>
    </w:p>
    <w:p w:rsidR="00760E18" w:rsidRPr="00760E18" w:rsidRDefault="00E7235F" w:rsidP="00760E18">
      <w:pPr>
        <w:widowControl w:val="0"/>
        <w:suppressAutoHyphens/>
        <w:spacing w:after="0" w:line="240" w:lineRule="auto"/>
        <w:ind w:left="-284" w:firstLine="284"/>
        <w:jc w:val="center"/>
        <w:rPr>
          <w:rFonts w:ascii="Times New Roman" w:hAnsi="Times New Roman"/>
          <w:sz w:val="28"/>
          <w:szCs w:val="28"/>
          <w:lang w:eastAsia="ru-RU"/>
        </w:rPr>
      </w:pPr>
      <w:r>
        <w:rPr>
          <w:rFonts w:ascii="Times New Roman" w:hAnsi="Times New Roman"/>
          <w:sz w:val="28"/>
          <w:szCs w:val="28"/>
          <w:lang w:eastAsia="ru-RU"/>
        </w:rPr>
        <w:t>строении, сооружении, находящем</w:t>
      </w:r>
      <w:r w:rsidR="00760E18" w:rsidRPr="00760E18">
        <w:rPr>
          <w:rFonts w:ascii="Times New Roman" w:hAnsi="Times New Roman"/>
          <w:sz w:val="28"/>
          <w:szCs w:val="28"/>
          <w:lang w:eastAsia="ru-RU"/>
        </w:rPr>
        <w:t>ся</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в муниципальной собственности либо</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государственная собственность на которы</w:t>
      </w:r>
      <w:r w:rsidR="00E7235F">
        <w:rPr>
          <w:rFonts w:ascii="Times New Roman" w:hAnsi="Times New Roman"/>
          <w:sz w:val="28"/>
          <w:szCs w:val="28"/>
          <w:lang w:eastAsia="ru-RU"/>
        </w:rPr>
        <w:t>й</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не разграничена, расположенных</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на территории Кропоткинского городского</w:t>
      </w:r>
    </w:p>
    <w:p w:rsidR="00760E18" w:rsidRPr="00760E18" w:rsidRDefault="00760E18" w:rsidP="00760E18">
      <w:pPr>
        <w:widowControl w:val="0"/>
        <w:suppressAutoHyphens/>
        <w:spacing w:after="0" w:line="240" w:lineRule="auto"/>
        <w:ind w:left="-284" w:firstLine="284"/>
        <w:jc w:val="center"/>
        <w:rPr>
          <w:rFonts w:ascii="Times New Roman" w:hAnsi="Times New Roman"/>
          <w:bCs/>
          <w:sz w:val="28"/>
          <w:szCs w:val="28"/>
          <w:lang w:eastAsia="ru-RU"/>
        </w:rPr>
      </w:pPr>
      <w:r w:rsidRPr="00760E18">
        <w:rPr>
          <w:rFonts w:ascii="Times New Roman" w:hAnsi="Times New Roman"/>
          <w:bCs/>
          <w:sz w:val="28"/>
          <w:szCs w:val="28"/>
          <w:lang w:eastAsia="ru-RU"/>
        </w:rPr>
        <w:t>поселения Кавказского района</w:t>
      </w: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bCs/>
          <w:sz w:val="28"/>
          <w:szCs w:val="28"/>
          <w:lang w:eastAsia="ru-RU"/>
        </w:rPr>
        <w:t>№______от___________</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r>
        <w:rPr>
          <w:rFonts w:ascii="Times New Roman" w:hAnsi="Times New Roman"/>
          <w:sz w:val="28"/>
          <w:szCs w:val="28"/>
          <w:lang w:eastAsia="ru-RU"/>
        </w:rPr>
        <w:t xml:space="preserve">Наименование </w:t>
      </w:r>
      <w:proofErr w:type="gramStart"/>
      <w:r>
        <w:rPr>
          <w:rFonts w:ascii="Times New Roman" w:hAnsi="Times New Roman"/>
          <w:sz w:val="28"/>
          <w:szCs w:val="28"/>
          <w:lang w:eastAsia="ru-RU"/>
        </w:rPr>
        <w:t>контрагента:</w:t>
      </w:r>
      <w:r w:rsidR="00760E18" w:rsidRPr="00760E18">
        <w:rPr>
          <w:rFonts w:ascii="Times New Roman" w:hAnsi="Times New Roman"/>
          <w:sz w:val="28"/>
          <w:szCs w:val="28"/>
          <w:lang w:eastAsia="ru-RU"/>
        </w:rPr>
        <w:t>_</w:t>
      </w:r>
      <w:proofErr w:type="gramEnd"/>
      <w:r w:rsidR="00760E18" w:rsidRPr="00760E18">
        <w:rPr>
          <w:rFonts w:ascii="Times New Roman" w:hAnsi="Times New Roman"/>
          <w:sz w:val="28"/>
          <w:szCs w:val="28"/>
          <w:lang w:eastAsia="ru-RU"/>
        </w:rPr>
        <w:t>__________________________________</w:t>
      </w:r>
    </w:p>
    <w:p w:rsidR="00760E18" w:rsidRPr="00760E18" w:rsidRDefault="00760E18" w:rsidP="00760E18">
      <w:pPr>
        <w:widowControl w:val="0"/>
        <w:suppressAutoHyphens/>
        <w:spacing w:after="0" w:line="240" w:lineRule="auto"/>
        <w:ind w:left="-284" w:firstLine="284"/>
        <w:jc w:val="both"/>
        <w:rPr>
          <w:rFonts w:ascii="Times New Roman" w:hAnsi="Times New Roman"/>
          <w:bCs/>
          <w:sz w:val="28"/>
          <w:szCs w:val="28"/>
          <w:lang w:eastAsia="ru-RU"/>
        </w:rPr>
      </w:pPr>
      <w:r w:rsidRPr="00760E18">
        <w:rPr>
          <w:rFonts w:ascii="Times New Roman" w:hAnsi="Times New Roman"/>
          <w:sz w:val="28"/>
          <w:szCs w:val="28"/>
          <w:lang w:eastAsia="ru-RU"/>
        </w:rPr>
        <w:t xml:space="preserve">Срок действия договора о предоставлении права на </w:t>
      </w:r>
      <w:r w:rsidRPr="00760E18">
        <w:rPr>
          <w:rFonts w:ascii="Times New Roman" w:hAnsi="Times New Roman"/>
          <w:bCs/>
          <w:sz w:val="28"/>
          <w:szCs w:val="28"/>
          <w:lang w:eastAsia="ru-RU"/>
        </w:rPr>
        <w:t xml:space="preserve">размещение нестационарного торгового объекта </w:t>
      </w:r>
      <w:r w:rsidR="00E7235F">
        <w:rPr>
          <w:rFonts w:ascii="Times New Roman" w:hAnsi="Times New Roman"/>
          <w:sz w:val="28"/>
          <w:szCs w:val="28"/>
          <w:lang w:eastAsia="ru-RU"/>
        </w:rPr>
        <w:t>на земельном участке в здании</w:t>
      </w:r>
      <w:r w:rsidRPr="00760E18">
        <w:rPr>
          <w:rFonts w:ascii="Times New Roman" w:hAnsi="Times New Roman"/>
          <w:sz w:val="28"/>
          <w:szCs w:val="28"/>
          <w:lang w:eastAsia="ru-RU"/>
        </w:rPr>
        <w:t>, ст</w:t>
      </w:r>
      <w:r w:rsidR="00E7235F">
        <w:rPr>
          <w:rFonts w:ascii="Times New Roman" w:hAnsi="Times New Roman"/>
          <w:sz w:val="28"/>
          <w:szCs w:val="28"/>
          <w:lang w:eastAsia="ru-RU"/>
        </w:rPr>
        <w:t>роении, сооружении</w:t>
      </w:r>
      <w:r w:rsidRPr="00760E18">
        <w:rPr>
          <w:rFonts w:ascii="Times New Roman" w:hAnsi="Times New Roman"/>
          <w:sz w:val="28"/>
          <w:szCs w:val="28"/>
          <w:lang w:eastAsia="ru-RU"/>
        </w:rPr>
        <w:t>, находящ</w:t>
      </w:r>
      <w:r w:rsidR="00E7235F">
        <w:rPr>
          <w:rFonts w:ascii="Times New Roman" w:hAnsi="Times New Roman"/>
          <w:sz w:val="28"/>
          <w:szCs w:val="28"/>
          <w:lang w:eastAsia="ru-RU"/>
        </w:rPr>
        <w:t>емся</w:t>
      </w:r>
      <w:r w:rsidRPr="00760E18">
        <w:rPr>
          <w:rFonts w:ascii="Times New Roman" w:hAnsi="Times New Roman"/>
          <w:sz w:val="28"/>
          <w:szCs w:val="28"/>
          <w:lang w:eastAsia="ru-RU"/>
        </w:rPr>
        <w:t xml:space="preserve"> в муниципальной собственности либо государственная собственность на которы</w:t>
      </w:r>
      <w:r w:rsidR="00E7235F">
        <w:rPr>
          <w:rFonts w:ascii="Times New Roman" w:hAnsi="Times New Roman"/>
          <w:sz w:val="28"/>
          <w:szCs w:val="28"/>
          <w:lang w:eastAsia="ru-RU"/>
        </w:rPr>
        <w:t>е не разграничена, расположенного</w:t>
      </w:r>
      <w:r w:rsidRPr="00760E18">
        <w:rPr>
          <w:rFonts w:ascii="Times New Roman" w:hAnsi="Times New Roman"/>
          <w:sz w:val="28"/>
          <w:szCs w:val="28"/>
          <w:lang w:eastAsia="ru-RU"/>
        </w:rPr>
        <w:t xml:space="preserve"> </w:t>
      </w:r>
      <w:r w:rsidRPr="00760E18">
        <w:rPr>
          <w:rFonts w:ascii="Times New Roman" w:hAnsi="Times New Roman"/>
          <w:bCs/>
          <w:sz w:val="28"/>
          <w:szCs w:val="28"/>
          <w:lang w:eastAsia="ru-RU"/>
        </w:rPr>
        <w:t>на территории Кропоткинского городского поселения Кавк</w:t>
      </w:r>
      <w:r w:rsidR="000248BF">
        <w:rPr>
          <w:rFonts w:ascii="Times New Roman" w:hAnsi="Times New Roman"/>
          <w:bCs/>
          <w:sz w:val="28"/>
          <w:szCs w:val="28"/>
          <w:lang w:eastAsia="ru-RU"/>
        </w:rPr>
        <w:t xml:space="preserve">азского района (далее- </w:t>
      </w:r>
      <w:proofErr w:type="gramStart"/>
      <w:r w:rsidR="000248BF">
        <w:rPr>
          <w:rFonts w:ascii="Times New Roman" w:hAnsi="Times New Roman"/>
          <w:bCs/>
          <w:sz w:val="28"/>
          <w:szCs w:val="28"/>
          <w:lang w:eastAsia="ru-RU"/>
        </w:rPr>
        <w:t>Договор)</w:t>
      </w:r>
      <w:r w:rsidRPr="00760E18">
        <w:rPr>
          <w:rFonts w:ascii="Times New Roman" w:hAnsi="Times New Roman"/>
          <w:bCs/>
          <w:sz w:val="28"/>
          <w:szCs w:val="28"/>
          <w:lang w:eastAsia="ru-RU"/>
        </w:rPr>
        <w:t>_</w:t>
      </w:r>
      <w:proofErr w:type="gramEnd"/>
      <w:r w:rsidRPr="00760E18">
        <w:rPr>
          <w:rFonts w:ascii="Times New Roman" w:hAnsi="Times New Roman"/>
          <w:bCs/>
          <w:sz w:val="28"/>
          <w:szCs w:val="28"/>
          <w:lang w:eastAsia="ru-RU"/>
        </w:rPr>
        <w:t>______________;</w:t>
      </w:r>
    </w:p>
    <w:p w:rsidR="00760E18" w:rsidRPr="00760E18" w:rsidRDefault="00760E18" w:rsidP="00760E18">
      <w:pPr>
        <w:widowControl w:val="0"/>
        <w:suppressAutoHyphens/>
        <w:spacing w:after="0" w:line="240" w:lineRule="auto"/>
        <w:ind w:left="-284"/>
        <w:jc w:val="both"/>
        <w:rPr>
          <w:rFonts w:ascii="Times New Roman" w:hAnsi="Times New Roman"/>
          <w:bCs/>
          <w:sz w:val="28"/>
          <w:szCs w:val="28"/>
          <w:lang w:eastAsia="ru-RU"/>
        </w:rPr>
      </w:pPr>
      <w:r w:rsidRPr="00760E18">
        <w:rPr>
          <w:rFonts w:ascii="Times New Roman" w:hAnsi="Times New Roman"/>
          <w:bCs/>
          <w:sz w:val="28"/>
          <w:szCs w:val="28"/>
          <w:lang w:eastAsia="ru-RU"/>
        </w:rPr>
        <w:t xml:space="preserve">Сумма </w:t>
      </w:r>
      <w:proofErr w:type="gramStart"/>
      <w:r w:rsidRPr="00760E18">
        <w:rPr>
          <w:rFonts w:ascii="Times New Roman" w:hAnsi="Times New Roman"/>
          <w:bCs/>
          <w:sz w:val="28"/>
          <w:szCs w:val="28"/>
          <w:lang w:eastAsia="ru-RU"/>
        </w:rPr>
        <w:t>Догов</w:t>
      </w:r>
      <w:r w:rsidR="000248BF">
        <w:rPr>
          <w:rFonts w:ascii="Times New Roman" w:hAnsi="Times New Roman"/>
          <w:bCs/>
          <w:sz w:val="28"/>
          <w:szCs w:val="28"/>
          <w:lang w:eastAsia="ru-RU"/>
        </w:rPr>
        <w:t>ора:</w:t>
      </w:r>
      <w:r w:rsidRPr="00760E18">
        <w:rPr>
          <w:rFonts w:ascii="Times New Roman" w:hAnsi="Times New Roman"/>
          <w:bCs/>
          <w:sz w:val="28"/>
          <w:szCs w:val="28"/>
          <w:lang w:eastAsia="ru-RU"/>
        </w:rPr>
        <w:t>_</w:t>
      </w:r>
      <w:proofErr w:type="gramEnd"/>
      <w:r w:rsidRPr="00760E18">
        <w:rPr>
          <w:rFonts w:ascii="Times New Roman" w:hAnsi="Times New Roman"/>
          <w:bCs/>
          <w:sz w:val="28"/>
          <w:szCs w:val="28"/>
          <w:lang w:eastAsia="ru-RU"/>
        </w:rPr>
        <w:t>__________________________________________________.</w:t>
      </w:r>
    </w:p>
    <w:p w:rsidR="00760E18" w:rsidRPr="00760E18" w:rsidRDefault="00760E18" w:rsidP="00760E18">
      <w:pPr>
        <w:widowControl w:val="0"/>
        <w:suppressAutoHyphens/>
        <w:spacing w:after="0" w:line="240" w:lineRule="auto"/>
        <w:ind w:left="-284"/>
        <w:jc w:val="both"/>
        <w:rPr>
          <w:rFonts w:ascii="Times New Roman" w:hAnsi="Times New Roman"/>
          <w:bCs/>
          <w:sz w:val="28"/>
          <w:szCs w:val="28"/>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r w:rsidRPr="00760E18">
              <w:rPr>
                <w:rFonts w:ascii="Times New Roman" w:eastAsia="Calibri" w:hAnsi="Times New Roman"/>
                <w:sz w:val="28"/>
                <w:szCs w:val="28"/>
                <w:lang w:eastAsia="ru-RU"/>
              </w:rPr>
              <w:t>№</w:t>
            </w:r>
          </w:p>
        </w:tc>
        <w:tc>
          <w:tcPr>
            <w:tcW w:w="2063"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Год</w:t>
            </w:r>
          </w:p>
        </w:tc>
        <w:tc>
          <w:tcPr>
            <w:tcW w:w="3969"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Период оплаты</w:t>
            </w:r>
          </w:p>
        </w:tc>
        <w:tc>
          <w:tcPr>
            <w:tcW w:w="2892"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Сумма платежей, руб.</w:t>
            </w: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1</w:t>
            </w:r>
          </w:p>
        </w:tc>
        <w:tc>
          <w:tcPr>
            <w:tcW w:w="2063"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2</w:t>
            </w:r>
          </w:p>
        </w:tc>
        <w:tc>
          <w:tcPr>
            <w:tcW w:w="3969"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3</w:t>
            </w:r>
          </w:p>
        </w:tc>
        <w:tc>
          <w:tcPr>
            <w:tcW w:w="2892" w:type="dxa"/>
            <w:shd w:val="clear" w:color="auto" w:fill="auto"/>
          </w:tcPr>
          <w:p w:rsidR="00760E18" w:rsidRPr="00760E18" w:rsidRDefault="00760E18" w:rsidP="00760E18">
            <w:pPr>
              <w:widowControl w:val="0"/>
              <w:suppressAutoHyphens/>
              <w:spacing w:after="0" w:line="240" w:lineRule="auto"/>
              <w:jc w:val="center"/>
              <w:rPr>
                <w:rFonts w:ascii="Times New Roman" w:eastAsia="Calibri" w:hAnsi="Times New Roman"/>
                <w:sz w:val="28"/>
                <w:szCs w:val="28"/>
                <w:lang w:eastAsia="ru-RU"/>
              </w:rPr>
            </w:pPr>
            <w:r w:rsidRPr="00760E18">
              <w:rPr>
                <w:rFonts w:ascii="Times New Roman" w:eastAsia="Calibri" w:hAnsi="Times New Roman"/>
                <w:sz w:val="28"/>
                <w:szCs w:val="28"/>
                <w:lang w:eastAsia="ru-RU"/>
              </w:rPr>
              <w:t>4</w:t>
            </w: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r w:rsidR="00760E18" w:rsidRPr="00760E18" w:rsidTr="00A9749E">
        <w:tc>
          <w:tcPr>
            <w:tcW w:w="484"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063"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3969"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c>
          <w:tcPr>
            <w:tcW w:w="2892" w:type="dxa"/>
            <w:shd w:val="clear" w:color="auto" w:fill="auto"/>
          </w:tcPr>
          <w:p w:rsidR="00760E18" w:rsidRPr="00760E18" w:rsidRDefault="00760E18" w:rsidP="00760E18">
            <w:pPr>
              <w:widowControl w:val="0"/>
              <w:suppressAutoHyphens/>
              <w:spacing w:after="0" w:line="240" w:lineRule="auto"/>
              <w:rPr>
                <w:rFonts w:ascii="Times New Roman" w:eastAsia="Calibri" w:hAnsi="Times New Roman"/>
                <w:sz w:val="28"/>
                <w:szCs w:val="28"/>
                <w:lang w:eastAsia="ru-RU"/>
              </w:rPr>
            </w:pPr>
          </w:p>
        </w:tc>
      </w:tr>
    </w:tbl>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jc w:val="center"/>
        <w:rPr>
          <w:rFonts w:ascii="Times New Roman" w:hAnsi="Times New Roman"/>
          <w:sz w:val="28"/>
          <w:szCs w:val="28"/>
          <w:lang w:eastAsia="ru-RU"/>
        </w:rPr>
      </w:pPr>
      <w:r w:rsidRPr="00760E18">
        <w:rPr>
          <w:rFonts w:ascii="Times New Roman" w:hAnsi="Times New Roman"/>
          <w:sz w:val="28"/>
          <w:szCs w:val="28"/>
          <w:lang w:eastAsia="ru-RU"/>
        </w:rPr>
        <w:t>ПОДПИСИ СТОРОН:</w:t>
      </w:r>
    </w:p>
    <w:p w:rsidR="00760E18" w:rsidRPr="00760E18" w:rsidRDefault="000248BF" w:rsidP="00760E18">
      <w:pPr>
        <w:widowControl w:val="0"/>
        <w:suppressAutoHyphens/>
        <w:spacing w:after="0" w:line="240" w:lineRule="auto"/>
        <w:ind w:left="-284" w:firstLine="284"/>
        <w:rPr>
          <w:rFonts w:ascii="Times New Roman" w:hAnsi="Times New Roman"/>
          <w:sz w:val="28"/>
          <w:szCs w:val="28"/>
          <w:lang w:eastAsia="ru-RU"/>
        </w:rPr>
      </w:pPr>
      <w:proofErr w:type="gramStart"/>
      <w:r>
        <w:rPr>
          <w:rFonts w:ascii="Times New Roman" w:hAnsi="Times New Roman"/>
          <w:sz w:val="28"/>
          <w:szCs w:val="28"/>
          <w:lang w:eastAsia="ru-RU"/>
        </w:rPr>
        <w:t>Администрация</w:t>
      </w:r>
      <w:r w:rsidR="00760E18" w:rsidRPr="00760E18">
        <w:rPr>
          <w:rFonts w:ascii="Times New Roman" w:hAnsi="Times New Roman"/>
          <w:sz w:val="28"/>
          <w:szCs w:val="28"/>
          <w:lang w:eastAsia="ru-RU"/>
        </w:rPr>
        <w:t xml:space="preserve">:   </w:t>
      </w:r>
      <w:proofErr w:type="gramEnd"/>
      <w:r w:rsidR="00760E18" w:rsidRPr="00760E18">
        <w:rPr>
          <w:rFonts w:ascii="Times New Roman" w:hAnsi="Times New Roman"/>
          <w:sz w:val="28"/>
          <w:szCs w:val="28"/>
          <w:lang w:eastAsia="ru-RU"/>
        </w:rPr>
        <w:t xml:space="preserve">                                                                 Участник:</w:t>
      </w: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p>
    <w:p w:rsidR="00760E18" w:rsidRPr="00760E18" w:rsidRDefault="00760E18" w:rsidP="00760E18">
      <w:pPr>
        <w:widowControl w:val="0"/>
        <w:suppressAutoHyphens/>
        <w:spacing w:after="0" w:line="240" w:lineRule="auto"/>
        <w:ind w:left="-284" w:firstLine="284"/>
        <w:rPr>
          <w:rFonts w:ascii="Times New Roman" w:hAnsi="Times New Roman"/>
          <w:sz w:val="28"/>
          <w:szCs w:val="28"/>
          <w:lang w:eastAsia="ru-RU"/>
        </w:rPr>
      </w:pPr>
      <w:r w:rsidRPr="00760E18">
        <w:rPr>
          <w:rFonts w:ascii="Times New Roman" w:hAnsi="Times New Roman"/>
          <w:sz w:val="28"/>
          <w:szCs w:val="28"/>
          <w:lang w:eastAsia="ru-RU"/>
        </w:rPr>
        <w:t>________________                                                             _____________</w:t>
      </w:r>
    </w:p>
    <w:p w:rsidR="00760E18" w:rsidRPr="00760E18" w:rsidRDefault="00760E18" w:rsidP="00760E18">
      <w:pPr>
        <w:widowControl w:val="0"/>
        <w:tabs>
          <w:tab w:val="left" w:pos="6555"/>
        </w:tabs>
        <w:suppressAutoHyphens/>
        <w:autoSpaceDE w:val="0"/>
        <w:autoSpaceDN w:val="0"/>
        <w:adjustRightInd w:val="0"/>
        <w:spacing w:after="0" w:line="240" w:lineRule="auto"/>
        <w:rPr>
          <w:rFonts w:ascii="Times New Roman" w:hAnsi="Times New Roman"/>
          <w:sz w:val="16"/>
          <w:szCs w:val="16"/>
          <w:lang w:eastAsia="ru-RU"/>
        </w:rPr>
      </w:pPr>
      <w:r w:rsidRPr="00760E18">
        <w:rPr>
          <w:rFonts w:ascii="Times New Roman" w:hAnsi="Times New Roman"/>
          <w:sz w:val="28"/>
          <w:szCs w:val="28"/>
          <w:lang w:eastAsia="ru-RU"/>
        </w:rPr>
        <w:t xml:space="preserve">Глава </w:t>
      </w:r>
      <w:r w:rsidRPr="00760E18">
        <w:rPr>
          <w:rFonts w:ascii="Times New Roman" w:hAnsi="Times New Roman"/>
          <w:sz w:val="28"/>
          <w:szCs w:val="28"/>
          <w:lang w:eastAsia="ru-RU"/>
        </w:rPr>
        <w:tab/>
      </w:r>
      <w:proofErr w:type="spellStart"/>
      <w:r w:rsidRPr="00760E18">
        <w:rPr>
          <w:rFonts w:ascii="Times New Roman" w:hAnsi="Times New Roman"/>
          <w:sz w:val="16"/>
          <w:szCs w:val="16"/>
          <w:lang w:eastAsia="ru-RU"/>
        </w:rPr>
        <w:t>М.п</w:t>
      </w:r>
      <w:proofErr w:type="spellEnd"/>
      <w:r w:rsidRPr="00760E18">
        <w:rPr>
          <w:rFonts w:ascii="Times New Roman" w:hAnsi="Times New Roman"/>
          <w:sz w:val="16"/>
          <w:szCs w:val="16"/>
          <w:lang w:eastAsia="ru-RU"/>
        </w:rPr>
        <w:t>.</w:t>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муниципального образования</w:t>
      </w:r>
      <w:r w:rsidRPr="00760E18">
        <w:rPr>
          <w:rFonts w:ascii="Times New Roman" w:hAnsi="Times New Roman"/>
          <w:sz w:val="28"/>
          <w:szCs w:val="28"/>
          <w:lang w:eastAsia="ru-RU"/>
        </w:rPr>
        <w:tab/>
      </w:r>
    </w:p>
    <w:p w:rsidR="00760E18" w:rsidRPr="00760E18" w:rsidRDefault="00760E18" w:rsidP="00760E18">
      <w:pPr>
        <w:widowControl w:val="0"/>
        <w:tabs>
          <w:tab w:val="right" w:pos="5670"/>
        </w:tabs>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Кавказский район</w:t>
      </w:r>
      <w:r w:rsidRPr="00760E18">
        <w:rPr>
          <w:rFonts w:ascii="Times New Roman" w:hAnsi="Times New Roman"/>
          <w:sz w:val="28"/>
          <w:szCs w:val="28"/>
          <w:lang w:eastAsia="ru-RU"/>
        </w:rPr>
        <w:tab/>
      </w:r>
    </w:p>
    <w:p w:rsidR="00760E18" w:rsidRPr="00760E18" w:rsidRDefault="00760E18" w:rsidP="00760E18">
      <w:pPr>
        <w:widowControl w:val="0"/>
        <w:suppressAutoHyphens/>
        <w:autoSpaceDE w:val="0"/>
        <w:autoSpaceDN w:val="0"/>
        <w:adjustRightInd w:val="0"/>
        <w:spacing w:after="0" w:line="240" w:lineRule="auto"/>
        <w:rPr>
          <w:rFonts w:ascii="Times New Roman" w:hAnsi="Times New Roman"/>
          <w:sz w:val="28"/>
          <w:szCs w:val="28"/>
          <w:lang w:eastAsia="ru-RU"/>
        </w:rPr>
      </w:pPr>
      <w:r w:rsidRPr="00760E18">
        <w:rPr>
          <w:rFonts w:ascii="Times New Roman" w:hAnsi="Times New Roman"/>
          <w:sz w:val="28"/>
          <w:szCs w:val="28"/>
          <w:lang w:eastAsia="ru-RU"/>
        </w:rPr>
        <w:t>_______</w:t>
      </w:r>
      <w:proofErr w:type="gramStart"/>
      <w:r w:rsidRPr="00760E18">
        <w:rPr>
          <w:rFonts w:ascii="Times New Roman" w:hAnsi="Times New Roman"/>
          <w:sz w:val="28"/>
          <w:szCs w:val="28"/>
          <w:lang w:eastAsia="ru-RU"/>
        </w:rPr>
        <w:t>_(</w:t>
      </w:r>
      <w:proofErr w:type="spellStart"/>
      <w:proofErr w:type="gramEnd"/>
      <w:r w:rsidRPr="00760E18">
        <w:rPr>
          <w:rFonts w:ascii="Times New Roman" w:hAnsi="Times New Roman"/>
          <w:sz w:val="28"/>
          <w:szCs w:val="28"/>
          <w:lang w:eastAsia="ru-RU"/>
        </w:rPr>
        <w:t>Ю.А.Ханин</w:t>
      </w:r>
      <w:proofErr w:type="spellEnd"/>
      <w:r w:rsidRPr="00760E18">
        <w:rPr>
          <w:rFonts w:ascii="Times New Roman" w:hAnsi="Times New Roman"/>
          <w:sz w:val="28"/>
          <w:szCs w:val="28"/>
          <w:u w:val="single"/>
          <w:lang w:eastAsia="ru-RU"/>
        </w:rPr>
        <w:t>)</w:t>
      </w:r>
    </w:p>
    <w:p w:rsidR="00760E18" w:rsidRDefault="00760E18" w:rsidP="00760E18">
      <w:pPr>
        <w:widowControl w:val="0"/>
        <w:suppressAutoHyphens/>
        <w:spacing w:after="0" w:line="240" w:lineRule="auto"/>
        <w:rPr>
          <w:rFonts w:ascii="Times New Roman" w:hAnsi="Times New Roman"/>
          <w:bCs/>
          <w:sz w:val="28"/>
          <w:szCs w:val="28"/>
          <w:lang w:eastAsia="ru-RU"/>
        </w:rPr>
      </w:pPr>
    </w:p>
    <w:p w:rsidR="00760E18" w:rsidRPr="00760E18" w:rsidRDefault="00760E18" w:rsidP="00760E18">
      <w:pPr>
        <w:widowControl w:val="0"/>
        <w:suppressAutoHyphens/>
        <w:spacing w:after="0" w:line="240" w:lineRule="auto"/>
        <w:rPr>
          <w:rFonts w:ascii="Times New Roman" w:hAnsi="Times New Roman"/>
          <w:bCs/>
          <w:sz w:val="28"/>
          <w:szCs w:val="28"/>
          <w:lang w:eastAsia="ru-RU"/>
        </w:rPr>
      </w:pPr>
    </w:p>
    <w:p w:rsidR="00760E18" w:rsidRDefault="00760E18" w:rsidP="005760FB">
      <w:pPr>
        <w:pStyle w:val="af5"/>
        <w:jc w:val="left"/>
        <w:outlineLvl w:val="0"/>
        <w:rPr>
          <w:rFonts w:ascii="PT Astra Serif" w:eastAsiaTheme="minorHAnsi" w:hAnsi="PT Astra Serif" w:cs="PT Astra Serif"/>
        </w:rPr>
      </w:pPr>
    </w:p>
    <w:p w:rsidR="00E7235F" w:rsidRDefault="00E7235F" w:rsidP="005760FB">
      <w:pPr>
        <w:pStyle w:val="af5"/>
        <w:jc w:val="left"/>
        <w:outlineLvl w:val="0"/>
        <w:rPr>
          <w:rFonts w:ascii="PT Astra Serif" w:eastAsiaTheme="minorHAnsi" w:hAnsi="PT Astra Serif" w:cs="PT Astra Serif"/>
        </w:rPr>
      </w:pPr>
    </w:p>
    <w:p w:rsidR="00B303AD" w:rsidRDefault="00206838">
      <w:pPr>
        <w:pStyle w:val="af5"/>
        <w:outlineLvl w:val="0"/>
        <w:rPr>
          <w:rFonts w:ascii="PT Astra Serif" w:hAnsi="PT Astra Serif" w:cs="PT Astra Serif"/>
        </w:rPr>
      </w:pPr>
      <w:bookmarkStart w:id="13" w:name="_Toc178239297"/>
      <w:r>
        <w:rPr>
          <w:rFonts w:ascii="PT Astra Serif" w:eastAsiaTheme="minorHAnsi" w:hAnsi="PT Astra Serif" w:cs="PT Astra Serif"/>
        </w:rPr>
        <w:lastRenderedPageBreak/>
        <w:t>12. Сведения о порядке определения победителя</w:t>
      </w:r>
      <w:bookmarkEnd w:id="13"/>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Аукцион проводится в установленные в извещении о проведении аукциона время и дату </w:t>
      </w:r>
      <w:r w:rsidR="001F17F0">
        <w:rPr>
          <w:rFonts w:ascii="PT Astra Serif" w:eastAsiaTheme="minorHAnsi" w:hAnsi="PT Astra Serif" w:cs="PT Astra Serif"/>
          <w:b/>
          <w:bCs/>
          <w:sz w:val="24"/>
        </w:rPr>
        <w:t>(19</w:t>
      </w:r>
      <w:r w:rsidR="0097176E">
        <w:rPr>
          <w:rFonts w:ascii="PT Astra Serif" w:eastAsiaTheme="minorHAnsi" w:hAnsi="PT Astra Serif" w:cs="PT Astra Serif"/>
          <w:b/>
          <w:bCs/>
          <w:sz w:val="24"/>
        </w:rPr>
        <w:t>.05.2025</w:t>
      </w:r>
      <w:r w:rsidRPr="00F40DBB">
        <w:rPr>
          <w:rFonts w:ascii="PT Astra Serif" w:eastAsiaTheme="minorHAnsi" w:hAnsi="PT Astra Serif" w:cs="PT Astra Serif"/>
          <w:b/>
          <w:bCs/>
          <w:sz w:val="24"/>
        </w:rPr>
        <w:t xml:space="preserve"> в 10:00)</w:t>
      </w:r>
      <w:r w:rsidRPr="00F40DBB">
        <w:rPr>
          <w:rFonts w:ascii="PT Astra Serif" w:eastAsiaTheme="minorHAnsi" w:hAnsi="PT Astra Serif" w:cs="PT Astra Serif"/>
          <w:bCs/>
          <w:sz w:val="24"/>
        </w:rPr>
        <w:t>.</w:t>
      </w:r>
    </w:p>
    <w:p w:rsidR="00B303AD" w:rsidRDefault="00206838">
      <w:pPr>
        <w:spacing w:after="0" w:line="240" w:lineRule="auto"/>
        <w:ind w:firstLine="709"/>
        <w:jc w:val="both"/>
        <w:rPr>
          <w:rFonts w:ascii="PT Astra Serif" w:hAnsi="PT Astra Serif" w:cs="PT Astra Serif"/>
          <w:bCs/>
          <w:sz w:val="24"/>
        </w:rPr>
      </w:pPr>
      <w:bookmarkStart w:id="14" w:name="Par1"/>
      <w:bookmarkEnd w:id="14"/>
      <w:r>
        <w:rPr>
          <w:rFonts w:ascii="PT Astra Serif" w:eastAsiaTheme="minorHAnsi" w:hAnsi="PT Astra Serif" w:cs="PT Astra Serif"/>
          <w:bCs/>
          <w:sz w:val="24"/>
        </w:rPr>
        <w:t>При проведении аукциона устанавливается время приёма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приёма предложений обновляется автоматически при помощи программных 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Аукцион проводится путём повышения начальной цены предмета аукциона, указанной в извещении о проведении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Величина повышения начальной цены предмета аукциона «шаг аукциона» составляет пять процентов от начальной цены лота.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Оператор электронной площадки фиксирует предложения участников аукциона, с указанием времени поступления указанных предложений.</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После поступления последнего предложения аукцион автоматически завершается при помощи технических средств оператора электронной площадки.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 результатам проведения аукциона оператором электронной площадки оформляется протокол проведения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срок не позднее трёх рабочих дней после размещения протокола проведения аукциона на сайте электронной площадки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направляет протокол проведения аукциона аукционной комиссии.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lastRenderedPageBreak/>
        <w:t>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Протокол о результатах аукциона в течение одного рабочего дня с момента его оформления направляется аукционной комиссией в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w:t>
      </w:r>
    </w:p>
    <w:p w:rsidR="00B303AD" w:rsidRDefault="00A86957">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Отдел потребительской сферы</w:t>
      </w:r>
      <w:r w:rsidR="00206838">
        <w:rPr>
          <w:rFonts w:ascii="PT Astra Serif" w:eastAsiaTheme="minorHAnsi" w:hAnsi="PT Astra Serif" w:cs="PT Astra Serif"/>
          <w:bCs/>
          <w:sz w:val="24"/>
        </w:rPr>
        <w:t xml:space="preserve"> в течение одного рабочего дня с момента поступления протокола о результатах аукциона размещает его на сайте электронной площадки.</w:t>
      </w:r>
    </w:p>
    <w:p w:rsidR="00B303AD" w:rsidRPr="006E6241" w:rsidRDefault="00206838" w:rsidP="006E6241">
      <w:pPr>
        <w:spacing w:after="0" w:line="240" w:lineRule="auto"/>
        <w:ind w:firstLine="709"/>
        <w:jc w:val="both"/>
        <w:rPr>
          <w:rFonts w:ascii="PT Astra Serif" w:eastAsiaTheme="minorHAnsi" w:hAnsi="PT Astra Serif" w:cs="PT Astra Serif"/>
          <w:bCs/>
          <w:sz w:val="24"/>
        </w:rPr>
      </w:pPr>
      <w:r>
        <w:rPr>
          <w:rFonts w:ascii="PT Astra Serif" w:eastAsiaTheme="minorHAnsi" w:hAnsi="PT Astra Serif" w:cs="PT Astra Serif"/>
          <w:bCs/>
          <w:sz w:val="24"/>
        </w:rPr>
        <w:t xml:space="preserve">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Порядка организации и проведения открытого аукциона в электронной форме на право заключения договора о предоставлении права на размещение НТО на территории </w:t>
      </w:r>
      <w:r w:rsidR="006E6241">
        <w:rPr>
          <w:rFonts w:ascii="PT Astra Serif" w:eastAsiaTheme="minorHAnsi" w:hAnsi="PT Astra Serif" w:cs="PT Astra Serif"/>
          <w:bCs/>
          <w:sz w:val="24"/>
        </w:rPr>
        <w:t>Кропоткинского городского поселения Кавказского района</w:t>
      </w:r>
      <w:r>
        <w:rPr>
          <w:rFonts w:ascii="PT Astra Serif" w:eastAsiaTheme="minorHAnsi" w:hAnsi="PT Astra Serif" w:cs="PT Astra Serif"/>
          <w:bCs/>
          <w:sz w:val="24"/>
        </w:rPr>
        <w:t xml:space="preserve">, утверждённого постановлением администрации муниципального образования </w:t>
      </w:r>
      <w:r w:rsidR="006E6241">
        <w:rPr>
          <w:rFonts w:ascii="PT Astra Serif" w:eastAsiaTheme="minorHAnsi" w:hAnsi="PT Astra Serif" w:cs="PT Astra Serif"/>
          <w:bCs/>
          <w:sz w:val="24"/>
        </w:rPr>
        <w:t xml:space="preserve">Кавказский район от </w:t>
      </w:r>
      <w:r w:rsidR="00543BED" w:rsidRPr="00543BED">
        <w:rPr>
          <w:rFonts w:ascii="PT Astra Serif" w:eastAsiaTheme="minorHAnsi" w:hAnsi="PT Astra Serif" w:cs="PT Astra Serif"/>
          <w:bCs/>
          <w:sz w:val="24"/>
        </w:rPr>
        <w:t>27.12.2024 № 2218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r>
        <w:rPr>
          <w:rFonts w:ascii="PT Astra Serif" w:eastAsiaTheme="minorHAnsi" w:hAnsi="PT Astra Serif" w:cs="PT Astra Serif"/>
          <w:bCs/>
          <w:sz w:val="24"/>
        </w:rPr>
        <w:t>, и документации об аукционе, в отношении денежных средств в размере обеспечения заявки на участие в аукционе.</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15" w:name="_Toc178239298"/>
      <w:r>
        <w:rPr>
          <w:rFonts w:ascii="PT Astra Serif" w:eastAsiaTheme="minorHAnsi" w:hAnsi="PT Astra Serif" w:cs="PT Astra Serif"/>
        </w:rPr>
        <w:t>13. Начальный (минимальный) размер стоимости договора о предоставлении права на размещение НТО</w:t>
      </w:r>
      <w:bookmarkEnd w:id="15"/>
    </w:p>
    <w:p w:rsidR="00B303AD" w:rsidRDefault="00B303AD">
      <w:pPr>
        <w:spacing w:after="0" w:line="240" w:lineRule="auto"/>
        <w:ind w:firstLine="709"/>
        <w:jc w:val="both"/>
        <w:rPr>
          <w:rFonts w:ascii="PT Astra Serif" w:hAnsi="PT Astra Serif" w:cs="PT Astra Serif"/>
          <w:sz w:val="24"/>
        </w:rPr>
      </w:pPr>
    </w:p>
    <w:p w:rsidR="00B303AD" w:rsidRPr="008603A2" w:rsidRDefault="00206838" w:rsidP="008603A2">
      <w:pPr>
        <w:spacing w:after="0" w:line="240" w:lineRule="auto"/>
        <w:ind w:firstLine="709"/>
        <w:jc w:val="both"/>
        <w:rPr>
          <w:rFonts w:ascii="PT Astra Serif" w:eastAsiaTheme="minorHAnsi" w:hAnsi="PT Astra Serif" w:cs="PT Astra Serif"/>
          <w:sz w:val="24"/>
        </w:rPr>
      </w:pPr>
      <w:r>
        <w:rPr>
          <w:rFonts w:ascii="PT Astra Serif" w:eastAsiaTheme="minorHAnsi" w:hAnsi="PT Astra Serif" w:cs="PT Astra Serif"/>
          <w:sz w:val="24"/>
        </w:rPr>
        <w:t xml:space="preserve">Начальный (минимальный) размер стоимости договора о предоставлении права на размещение НТО определяется </w:t>
      </w:r>
      <w:r w:rsidR="00A86957">
        <w:rPr>
          <w:rFonts w:ascii="PT Astra Serif" w:eastAsiaTheme="minorHAnsi" w:hAnsi="PT Astra Serif" w:cs="PT Astra Serif"/>
          <w:sz w:val="24"/>
        </w:rPr>
        <w:t xml:space="preserve">отделом потребительской сферы </w:t>
      </w:r>
      <w:r>
        <w:rPr>
          <w:rFonts w:ascii="PT Astra Serif" w:eastAsiaTheme="minorHAnsi" w:hAnsi="PT Astra Serif" w:cs="PT Astra Serif"/>
          <w:sz w:val="24"/>
        </w:rPr>
        <w:t xml:space="preserve">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A86957">
        <w:rPr>
          <w:rFonts w:ascii="PT Astra Serif" w:eastAsiaTheme="minorHAnsi" w:hAnsi="PT Astra Serif" w:cs="PT Astra Serif"/>
          <w:sz w:val="24"/>
        </w:rPr>
        <w:t>Кропоткинского городского поселения Кавказского района</w:t>
      </w:r>
      <w:r>
        <w:rPr>
          <w:rFonts w:ascii="PT Astra Serif" w:eastAsiaTheme="minorHAnsi" w:hAnsi="PT Astra Serif" w:cs="PT Astra Serif"/>
          <w:sz w:val="24"/>
        </w:rPr>
        <w:t xml:space="preserve"> (далее - Методика), утверждённой постановлением </w:t>
      </w:r>
      <w:r w:rsidR="0097176E" w:rsidRPr="0097176E">
        <w:rPr>
          <w:rFonts w:ascii="PT Astra Serif" w:eastAsiaTheme="minorHAnsi" w:hAnsi="PT Astra Serif" w:cs="PT Astra Serif"/>
          <w:sz w:val="24"/>
        </w:rPr>
        <w:t>администрации муниципального образования Кавказский район от 27.12.2024 № 2218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rsidR="00B303AD" w:rsidRDefault="00206838">
      <w:pPr>
        <w:spacing w:after="0" w:line="240" w:lineRule="auto"/>
        <w:ind w:firstLine="709"/>
        <w:jc w:val="both"/>
        <w:rPr>
          <w:rFonts w:ascii="PT Astra Serif" w:hAnsi="PT Astra Serif" w:cs="PT Astra Serif"/>
          <w:sz w:val="24"/>
          <w:szCs w:val="24"/>
          <w:u w:val="single"/>
        </w:rPr>
      </w:pPr>
      <w:r>
        <w:rPr>
          <w:rFonts w:ascii="PT Astra Serif" w:eastAsiaTheme="minorHAnsi" w:hAnsi="PT Astra Serif" w:cs="PT Astra Serif"/>
          <w:sz w:val="24"/>
        </w:rPr>
        <w:t>Начальный (минимальный) размер стоимости договора в отношении каждого лота указан в приложении № 1 к аукционной документации.</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6" w:name="_Toc178239299"/>
      <w:r>
        <w:rPr>
          <w:rFonts w:ascii="PT Astra Serif" w:eastAsiaTheme="minorHAnsi" w:hAnsi="PT Astra Serif" w:cs="PT Astra Serif"/>
        </w:rPr>
        <w:t xml:space="preserve">14. Сведения о сроке оплаты права на заключение договора о предоставлении права на размещение НТО на территории </w:t>
      </w:r>
      <w:bookmarkEnd w:id="16"/>
      <w:r w:rsidR="00A86957">
        <w:rPr>
          <w:rFonts w:ascii="PT Astra Serif" w:eastAsiaTheme="minorHAnsi" w:hAnsi="PT Astra Serif" w:cs="PT Astra Serif"/>
        </w:rPr>
        <w:t>Кропоткинского городского поселения Кавказского района</w:t>
      </w:r>
    </w:p>
    <w:p w:rsidR="00B303AD" w:rsidRDefault="00B303AD">
      <w:pPr>
        <w:spacing w:after="0" w:line="240" w:lineRule="auto"/>
        <w:ind w:firstLine="709"/>
        <w:jc w:val="both"/>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lastRenderedPageBreak/>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Задаток победителя аукциона засчитывается в счет исполнения обязательств по договору о предоставлении права на размещение НТО. </w:t>
      </w:r>
      <w:r w:rsidR="008603A2">
        <w:rPr>
          <w:rFonts w:ascii="PT Astra Serif" w:eastAsiaTheme="minorHAnsi" w:hAnsi="PT Astra Serif" w:cs="PT Astra Serif"/>
          <w:sz w:val="24"/>
        </w:rPr>
        <w:t>Отдел потребительской сферы</w:t>
      </w:r>
      <w:r>
        <w:rPr>
          <w:rFonts w:ascii="PT Astra Serif" w:eastAsiaTheme="minorHAnsi" w:hAnsi="PT Astra Serif" w:cs="PT Astra Serif"/>
          <w:sz w:val="24"/>
        </w:rPr>
        <w:t xml:space="preserve">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Аукционной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 В случае, если сумма задатка превышает сумму такого платежа, разница между суммой задатка и суммой первого платежа по договору возвращается на счёт победителя аукциона или участника аукциона, сделавшего предпоследнее предложение о цене аукциона.</w:t>
      </w:r>
    </w:p>
    <w:p w:rsidR="00B303AD" w:rsidRDefault="00206838">
      <w:pPr>
        <w:spacing w:after="0" w:line="240" w:lineRule="auto"/>
        <w:ind w:firstLine="709"/>
        <w:jc w:val="both"/>
        <w:rPr>
          <w:rFonts w:ascii="PT Astra Serif" w:eastAsiaTheme="minorHAnsi" w:hAnsi="PT Astra Serif" w:cs="PT Astra Serif"/>
          <w:sz w:val="24"/>
        </w:rPr>
      </w:pPr>
      <w:r>
        <w:rPr>
          <w:rFonts w:ascii="PT Astra Serif" w:eastAsiaTheme="minorHAnsi" w:hAnsi="PT Astra Serif" w:cs="PT Astra Serif"/>
          <w:sz w:val="24"/>
        </w:rPr>
        <w:t xml:space="preserve">В случае невнесения платы в установленный Договором срок </w:t>
      </w:r>
      <w:r w:rsidR="008603A2">
        <w:rPr>
          <w:rFonts w:ascii="PT Astra Serif" w:eastAsiaTheme="minorHAnsi" w:hAnsi="PT Astra Serif" w:cs="PT Astra Serif"/>
          <w:sz w:val="24"/>
        </w:rPr>
        <w:t>Участник</w:t>
      </w:r>
      <w:r>
        <w:rPr>
          <w:rFonts w:ascii="PT Astra Serif" w:eastAsiaTheme="minorHAnsi" w:hAnsi="PT Astra Serif" w:cs="PT Astra Serif"/>
          <w:sz w:val="24"/>
        </w:rPr>
        <w:t xml:space="preserve"> оплачивает пеню за каждый день просрочки в размере 0,2% от размера оплаты по Договору.</w:t>
      </w:r>
    </w:p>
    <w:p w:rsidR="00D83128" w:rsidRDefault="00D83128">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7" w:name="_Toc178239300"/>
      <w:r>
        <w:rPr>
          <w:rFonts w:ascii="PT Astra Serif" w:eastAsiaTheme="minorHAnsi" w:hAnsi="PT Astra Serif" w:cs="PT Astra Serif"/>
        </w:rPr>
        <w:t>15. Величина повышения начальной цены договора о предоставлении права на размещение НТО («шаг аукциона»)</w:t>
      </w:r>
      <w:bookmarkEnd w:id="17"/>
    </w:p>
    <w:p w:rsidR="00B303AD" w:rsidRDefault="00B303AD">
      <w:pPr>
        <w:spacing w:after="0" w:line="240" w:lineRule="auto"/>
        <w:ind w:firstLine="709"/>
        <w:jc w:val="both"/>
        <w:rPr>
          <w:rFonts w:ascii="PT Astra Serif" w:hAnsi="PT Astra Serif" w:cs="PT Astra Serif"/>
          <w:sz w:val="24"/>
        </w:rPr>
      </w:pPr>
    </w:p>
    <w:p w:rsidR="00B303AD" w:rsidRDefault="00206838">
      <w:pPr>
        <w:spacing w:after="0" w:line="240" w:lineRule="auto"/>
        <w:ind w:firstLine="709"/>
        <w:jc w:val="both"/>
        <w:rPr>
          <w:rFonts w:ascii="PT Astra Serif" w:hAnsi="PT Astra Serif" w:cs="PT Astra Serif"/>
          <w:sz w:val="24"/>
        </w:rPr>
      </w:pPr>
      <w:r>
        <w:rPr>
          <w:rFonts w:ascii="PT Astra Serif" w:eastAsiaTheme="minorHAnsi" w:hAnsi="PT Astra Serif" w:cs="PT Astra Serif"/>
          <w:sz w:val="24"/>
        </w:rPr>
        <w:t xml:space="preserve">Шаг аукциона составляет пять процентов от начальной цены лота. </w:t>
      </w:r>
    </w:p>
    <w:p w:rsidR="00B303AD" w:rsidRDefault="00B303AD">
      <w:pPr>
        <w:spacing w:after="0" w:line="240" w:lineRule="auto"/>
        <w:ind w:firstLine="709"/>
        <w:jc w:val="both"/>
        <w:rPr>
          <w:rFonts w:ascii="PT Astra Serif" w:hAnsi="PT Astra Serif" w:cs="PT Astra Serif"/>
          <w:sz w:val="24"/>
        </w:rPr>
      </w:pPr>
    </w:p>
    <w:p w:rsidR="00B303AD" w:rsidRDefault="00206838">
      <w:pPr>
        <w:pStyle w:val="af5"/>
        <w:outlineLvl w:val="0"/>
        <w:rPr>
          <w:rFonts w:ascii="PT Astra Serif" w:hAnsi="PT Astra Serif" w:cs="PT Astra Serif"/>
        </w:rPr>
      </w:pPr>
      <w:bookmarkStart w:id="18" w:name="_Toc178239301"/>
      <w:r>
        <w:rPr>
          <w:rFonts w:ascii="PT Astra Serif" w:eastAsiaTheme="minorHAnsi" w:hAnsi="PT Astra Serif" w:cs="PT Astra Serif"/>
        </w:rPr>
        <w:t>16. Сведения о сроке, в течение которого должен быть подписан договор о предоставлении права на размещение НТО</w:t>
      </w:r>
      <w:bookmarkEnd w:id="18"/>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5 рабочих дней со дня размещения на электронной площадке протокола о результатах аукциона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w:t>
      </w:r>
      <w:r w:rsidR="00A86957">
        <w:rPr>
          <w:rFonts w:ascii="PT Astra Serif" w:eastAsiaTheme="minorHAnsi" w:hAnsi="PT Astra Serif" w:cs="PT Astra Serif"/>
          <w:bCs/>
          <w:sz w:val="24"/>
        </w:rPr>
        <w:t>отделом потребительской сферы</w:t>
      </w:r>
      <w:r>
        <w:rPr>
          <w:rFonts w:ascii="PT Astra Serif" w:eastAsiaTheme="minorHAnsi" w:hAnsi="PT Astra Serif" w:cs="PT Astra Serif"/>
          <w:bCs/>
          <w:sz w:val="24"/>
        </w:rPr>
        <w:t xml:space="preserve"> через функционал электронной площадки в личном кабинете.</w:t>
      </w:r>
    </w:p>
    <w:p w:rsidR="00B303AD" w:rsidRPr="0066438D" w:rsidRDefault="00206838">
      <w:pPr>
        <w:spacing w:after="0" w:line="240" w:lineRule="auto"/>
        <w:ind w:firstLine="709"/>
        <w:jc w:val="both"/>
        <w:rPr>
          <w:rFonts w:ascii="PT Astra Serif" w:hAnsi="PT Astra Serif" w:cs="PT Astra Serif"/>
          <w:bCs/>
          <w:sz w:val="24"/>
        </w:rPr>
      </w:pPr>
      <w:r w:rsidRPr="0066438D">
        <w:rPr>
          <w:rFonts w:ascii="PT Astra Serif" w:eastAsiaTheme="minorHAnsi" w:hAnsi="PT Astra Serif" w:cs="PT Astra Serif"/>
          <w:bCs/>
          <w:sz w:val="24"/>
        </w:rPr>
        <w:t xml:space="preserve">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w:t>
      </w:r>
      <w:r w:rsidR="00A86957" w:rsidRPr="0066438D">
        <w:rPr>
          <w:rFonts w:ascii="PT Astra Serif" w:eastAsiaTheme="minorHAnsi" w:hAnsi="PT Astra Serif" w:cs="PT Astra Serif"/>
          <w:bCs/>
          <w:sz w:val="24"/>
        </w:rPr>
        <w:t>отдел потребительской сферы</w:t>
      </w:r>
      <w:r w:rsidRPr="0066438D">
        <w:rPr>
          <w:rFonts w:ascii="PT Astra Serif" w:eastAsiaTheme="minorHAnsi" w:hAnsi="PT Astra Serif" w:cs="PT Astra Serif"/>
          <w:bCs/>
          <w:sz w:val="24"/>
        </w:rPr>
        <w:t>.</w:t>
      </w:r>
    </w:p>
    <w:p w:rsidR="00B303AD" w:rsidRDefault="00206838">
      <w:pPr>
        <w:spacing w:after="0" w:line="240" w:lineRule="auto"/>
        <w:ind w:firstLine="709"/>
        <w:jc w:val="both"/>
        <w:rPr>
          <w:rFonts w:ascii="PT Astra Serif" w:hAnsi="PT Astra Serif" w:cs="PT Astra Serif"/>
          <w:bCs/>
          <w:sz w:val="24"/>
        </w:rPr>
      </w:pPr>
      <w:r w:rsidRPr="0066438D">
        <w:rPr>
          <w:rFonts w:ascii="PT Astra Serif" w:eastAsiaTheme="minorHAnsi" w:hAnsi="PT Astra Serif" w:cs="PT Astra Serif"/>
          <w:bCs/>
          <w:sz w:val="24"/>
        </w:rPr>
        <w:t>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течение 3 рабочих дней с даты заключения договора </w:t>
      </w:r>
      <w:r w:rsidR="00A86957">
        <w:rPr>
          <w:rFonts w:ascii="PT Astra Serif" w:eastAsiaTheme="minorHAnsi" w:hAnsi="PT Astra Serif" w:cs="PT Astra Serif"/>
          <w:bCs/>
          <w:sz w:val="24"/>
        </w:rPr>
        <w:t>отдел потребительской сферы</w:t>
      </w:r>
      <w:r>
        <w:rPr>
          <w:rFonts w:ascii="PT Astra Serif" w:eastAsiaTheme="minorHAnsi" w:hAnsi="PT Astra Serif" w:cs="PT Astra Serif"/>
          <w:bCs/>
          <w:sz w:val="24"/>
        </w:rPr>
        <w:t xml:space="preserve"> размещает подписанный сторонами договор на электронной площадке.</w:t>
      </w:r>
    </w:p>
    <w:p w:rsidR="00B303AD" w:rsidRDefault="00B303AD" w:rsidP="00760E18">
      <w:pPr>
        <w:pStyle w:val="af5"/>
        <w:jc w:val="left"/>
        <w:outlineLvl w:val="0"/>
        <w:rPr>
          <w:rFonts w:ascii="PT Astra Serif" w:hAnsi="PT Astra Serif" w:cs="PT Astra Serif"/>
        </w:rPr>
      </w:pPr>
    </w:p>
    <w:p w:rsidR="00B303AD" w:rsidRDefault="00206838">
      <w:pPr>
        <w:pStyle w:val="af5"/>
        <w:outlineLvl w:val="0"/>
        <w:rPr>
          <w:rFonts w:ascii="PT Astra Serif" w:eastAsiaTheme="minorHAnsi" w:hAnsi="PT Astra Serif" w:cs="PT Astra Serif"/>
        </w:rPr>
      </w:pPr>
      <w:bookmarkStart w:id="19" w:name="_Toc178239302"/>
      <w:r>
        <w:rPr>
          <w:rFonts w:ascii="PT Astra Serif" w:eastAsiaTheme="minorHAnsi" w:hAnsi="PT Astra Serif" w:cs="PT Astra Serif"/>
        </w:rPr>
        <w:t>17. Архитектурное решение НТО</w:t>
      </w:r>
      <w:bookmarkEnd w:id="19"/>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ConsPlusNormal"/>
        <w:ind w:firstLine="539"/>
        <w:jc w:val="both"/>
        <w:rPr>
          <w:rFonts w:ascii="PT Astra Serif" w:hAnsi="PT Astra Serif" w:cs="PT Astra Serif"/>
          <w:sz w:val="24"/>
        </w:rPr>
      </w:pPr>
      <w:r>
        <w:rPr>
          <w:rFonts w:ascii="PT Astra Serif" w:eastAsia="PT Astra Serif" w:hAnsi="PT Astra Serif" w:cs="PT Astra Serif"/>
          <w:sz w:val="24"/>
        </w:rPr>
        <w:t>Внешний вид НТО должен соответствовать архитектурному решению НТО:</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ConsPlusNormal"/>
        <w:ind w:firstLine="539"/>
        <w:jc w:val="both"/>
        <w:rPr>
          <w:rFonts w:ascii="PT Astra Serif" w:hAnsi="PT Astra Serif" w:cs="PT Astra Serif"/>
          <w:sz w:val="24"/>
        </w:rPr>
      </w:pPr>
      <w:r>
        <w:rPr>
          <w:rFonts w:ascii="PT Astra Serif" w:eastAsiaTheme="minorHAnsi" w:hAnsi="PT Astra Serif" w:cs="PT Astra Serif"/>
          <w:bCs/>
          <w:sz w:val="24"/>
        </w:rPr>
        <w:lastRenderedPageBreak/>
        <w:t>Архитектурное решение НТО – Приложение № 3 к аукционной документации.</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rPr>
          <w:rFonts w:ascii="PT Astra Serif" w:eastAsiaTheme="minorHAnsi" w:hAnsi="PT Astra Serif" w:cs="PT Astra Serif"/>
        </w:rPr>
      </w:pPr>
      <w:r>
        <w:rPr>
          <w:rFonts w:ascii="PT Astra Serif" w:eastAsiaTheme="minorHAnsi" w:hAnsi="PT Astra Serif" w:cs="PT Astra Serif"/>
          <w:bCs/>
          <w:sz w:val="24"/>
          <w:lang w:eastAsia="ru-RU"/>
        </w:rPr>
        <w:tab/>
      </w:r>
      <w:r>
        <w:rPr>
          <w:rFonts w:ascii="PT Astra Serif" w:eastAsiaTheme="minorHAnsi" w:hAnsi="PT Astra Serif" w:cs="PT Astra Serif"/>
        </w:rPr>
        <w:t>18. Специализация НТО</w:t>
      </w:r>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Специализация </w:t>
      </w:r>
      <w:proofErr w:type="gramStart"/>
      <w:r>
        <w:rPr>
          <w:rFonts w:ascii="PT Astra Serif" w:eastAsiaTheme="minorHAnsi" w:hAnsi="PT Astra Serif" w:cs="PT Astra Serif"/>
          <w:bCs/>
          <w:sz w:val="24"/>
        </w:rPr>
        <w:t xml:space="preserve">НТО: </w:t>
      </w:r>
      <w:r w:rsidR="00D83128">
        <w:rPr>
          <w:rFonts w:ascii="PT Astra Serif" w:eastAsiaTheme="minorHAnsi" w:hAnsi="PT Astra Serif" w:cs="PT Astra Serif"/>
          <w:bCs/>
          <w:sz w:val="24"/>
        </w:rPr>
        <w:t xml:space="preserve"> квас</w:t>
      </w:r>
      <w:proofErr w:type="gramEnd"/>
      <w:r>
        <w:rPr>
          <w:rFonts w:ascii="PT Astra Serif" w:eastAsiaTheme="minorHAnsi" w:hAnsi="PT Astra Serif" w:cs="PT Astra Serif"/>
          <w:bCs/>
          <w:sz w:val="24"/>
        </w:rPr>
        <w:t>.</w:t>
      </w:r>
    </w:p>
    <w:p w:rsidR="00B303AD" w:rsidRDefault="00B303AD">
      <w:pPr>
        <w:pStyle w:val="af5"/>
        <w:outlineLvl w:val="0"/>
        <w:rPr>
          <w:rFonts w:ascii="PT Astra Serif" w:hAnsi="PT Astra Serif" w:cs="PT Astra Serif"/>
        </w:rPr>
      </w:pPr>
    </w:p>
    <w:p w:rsidR="00B303AD" w:rsidRDefault="00206838">
      <w:pPr>
        <w:pStyle w:val="af5"/>
        <w:outlineLvl w:val="0"/>
        <w:rPr>
          <w:rFonts w:ascii="PT Astra Serif" w:hAnsi="PT Astra Serif" w:cs="PT Astra Serif"/>
        </w:rPr>
      </w:pPr>
      <w:bookmarkStart w:id="20" w:name="_Toc178239303"/>
      <w:r>
        <w:rPr>
          <w:rFonts w:ascii="PT Astra Serif" w:eastAsiaTheme="minorHAnsi" w:hAnsi="PT Astra Serif" w:cs="PT Astra Serif"/>
        </w:rPr>
        <w:t>19. Период и срок размещения НТО</w:t>
      </w:r>
      <w:bookmarkEnd w:id="20"/>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sz w:val="24"/>
          <w:szCs w:val="24"/>
        </w:rPr>
      </w:pPr>
      <w:r>
        <w:rPr>
          <w:rFonts w:ascii="PT Astra Serif" w:eastAsiaTheme="minorHAnsi" w:hAnsi="PT Astra Serif" w:cs="PT Astra Serif"/>
          <w:bCs/>
          <w:sz w:val="24"/>
        </w:rPr>
        <w:t>В отношении лотов, указанных в приложении № 1 к аукционной документации - период размещения</w:t>
      </w:r>
      <w:r w:rsidR="00EF7D13">
        <w:rPr>
          <w:rFonts w:ascii="PT Astra Serif" w:eastAsiaTheme="minorHAnsi" w:hAnsi="PT Astra Serif" w:cs="PT Astra Serif"/>
          <w:bCs/>
          <w:sz w:val="24"/>
        </w:rPr>
        <w:t xml:space="preserve"> может регулироваться в зависимости от даты заключения договора</w:t>
      </w:r>
      <w:r>
        <w:rPr>
          <w:rFonts w:ascii="PT Astra Serif" w:eastAsiaTheme="minorHAnsi" w:hAnsi="PT Astra Serif" w:cs="PT Astra Serif"/>
          <w:bCs/>
          <w:sz w:val="24"/>
        </w:rPr>
        <w:t xml:space="preserve">: </w:t>
      </w:r>
    </w:p>
    <w:tbl>
      <w:tblPr>
        <w:tblStyle w:val="a9"/>
        <w:tblW w:w="0" w:type="auto"/>
        <w:tblLook w:val="04A0" w:firstRow="1" w:lastRow="0" w:firstColumn="1" w:lastColumn="0" w:noHBand="0" w:noVBand="1"/>
      </w:tblPr>
      <w:tblGrid>
        <w:gridCol w:w="4671"/>
        <w:gridCol w:w="4674"/>
      </w:tblGrid>
      <w:tr w:rsidR="00B303AD" w:rsidTr="0097176E">
        <w:tc>
          <w:tcPr>
            <w:tcW w:w="4671"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год</w:t>
            </w:r>
          </w:p>
        </w:tc>
        <w:tc>
          <w:tcPr>
            <w:tcW w:w="4674"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период функционирования</w:t>
            </w:r>
          </w:p>
        </w:tc>
      </w:tr>
      <w:tr w:rsidR="00B303AD" w:rsidTr="0097176E">
        <w:trPr>
          <w:trHeight w:val="239"/>
        </w:trPr>
        <w:tc>
          <w:tcPr>
            <w:tcW w:w="4671"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2025</w:t>
            </w:r>
          </w:p>
        </w:tc>
        <w:tc>
          <w:tcPr>
            <w:tcW w:w="4674" w:type="dxa"/>
          </w:tcPr>
          <w:p w:rsidR="00B303AD" w:rsidRDefault="00206838" w:rsidP="001F17F0">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w:t>
            </w:r>
            <w:r w:rsidR="001F17F0">
              <w:rPr>
                <w:rFonts w:ascii="PT Astra Serif" w:eastAsiaTheme="minorHAnsi" w:hAnsi="PT Astra Serif" w:cs="PT Astra Serif"/>
                <w:sz w:val="24"/>
                <w:szCs w:val="24"/>
              </w:rPr>
              <w:t>июня</w:t>
            </w:r>
            <w:r>
              <w:rPr>
                <w:rFonts w:ascii="PT Astra Serif" w:eastAsiaTheme="minorHAnsi" w:hAnsi="PT Astra Serif" w:cs="PT Astra Serif"/>
                <w:sz w:val="24"/>
                <w:szCs w:val="24"/>
              </w:rPr>
              <w:t xml:space="preserve"> по</w:t>
            </w:r>
            <w:r w:rsidR="0097176E">
              <w:rPr>
                <w:rFonts w:ascii="PT Astra Serif" w:eastAsiaTheme="minorHAnsi" w:hAnsi="PT Astra Serif" w:cs="PT Astra Serif"/>
                <w:sz w:val="24"/>
                <w:szCs w:val="24"/>
              </w:rPr>
              <w:t xml:space="preserve"> 15 сентября</w:t>
            </w:r>
          </w:p>
        </w:tc>
      </w:tr>
      <w:tr w:rsidR="00B303AD" w:rsidTr="0097176E">
        <w:tc>
          <w:tcPr>
            <w:tcW w:w="4671" w:type="dxa"/>
          </w:tcPr>
          <w:p w:rsidR="00B303AD" w:rsidRDefault="00206838">
            <w:pPr>
              <w:spacing w:after="0" w:line="240" w:lineRule="auto"/>
              <w:jc w:val="both"/>
              <w:rPr>
                <w:rFonts w:ascii="PT Astra Serif" w:hAnsi="PT Astra Serif" w:cs="PT Astra Serif"/>
                <w:sz w:val="24"/>
                <w:szCs w:val="24"/>
              </w:rPr>
            </w:pPr>
            <w:r>
              <w:rPr>
                <w:rFonts w:ascii="PT Astra Serif" w:eastAsiaTheme="minorHAnsi" w:hAnsi="PT Astra Serif" w:cs="PT Astra Serif"/>
                <w:sz w:val="24"/>
                <w:szCs w:val="24"/>
              </w:rPr>
              <w:t>2026</w:t>
            </w:r>
          </w:p>
        </w:tc>
        <w:tc>
          <w:tcPr>
            <w:tcW w:w="4674" w:type="dxa"/>
          </w:tcPr>
          <w:p w:rsidR="00B303AD" w:rsidRDefault="00206838" w:rsidP="0097176E">
            <w:pPr>
              <w:widowControl w:val="0"/>
              <w:spacing w:after="0" w:line="240" w:lineRule="auto"/>
              <w:rPr>
                <w:rFonts w:ascii="PT Astra Serif" w:hAnsi="PT Astra Serif" w:cs="PT Astra Serif"/>
                <w:sz w:val="24"/>
                <w:szCs w:val="24"/>
              </w:rPr>
            </w:pPr>
            <w:r>
              <w:rPr>
                <w:rFonts w:ascii="PT Astra Serif" w:eastAsiaTheme="minorHAnsi" w:hAnsi="PT Astra Serif" w:cs="PT Astra Serif"/>
                <w:sz w:val="24"/>
                <w:szCs w:val="24"/>
              </w:rPr>
              <w:t xml:space="preserve">с </w:t>
            </w:r>
            <w:r w:rsidR="00175E27">
              <w:rPr>
                <w:rFonts w:ascii="PT Astra Serif" w:eastAsiaTheme="minorHAnsi" w:hAnsi="PT Astra Serif" w:cs="PT Astra Serif"/>
                <w:sz w:val="24"/>
                <w:szCs w:val="24"/>
              </w:rPr>
              <w:t>1</w:t>
            </w:r>
            <w:r>
              <w:rPr>
                <w:rFonts w:ascii="PT Astra Serif" w:eastAsiaTheme="minorHAnsi" w:hAnsi="PT Astra Serif" w:cs="PT Astra Serif"/>
                <w:sz w:val="24"/>
                <w:szCs w:val="24"/>
              </w:rPr>
              <w:t xml:space="preserve"> </w:t>
            </w:r>
            <w:r w:rsidR="0097176E">
              <w:rPr>
                <w:rFonts w:ascii="PT Astra Serif" w:eastAsiaTheme="minorHAnsi" w:hAnsi="PT Astra Serif" w:cs="PT Astra Serif"/>
                <w:sz w:val="24"/>
                <w:szCs w:val="24"/>
              </w:rPr>
              <w:t>мая</w:t>
            </w:r>
            <w:r>
              <w:rPr>
                <w:rFonts w:ascii="PT Astra Serif" w:eastAsiaTheme="minorHAnsi" w:hAnsi="PT Astra Serif" w:cs="PT Astra Serif"/>
                <w:sz w:val="24"/>
                <w:szCs w:val="24"/>
              </w:rPr>
              <w:t xml:space="preserve"> по </w:t>
            </w:r>
            <w:r w:rsidR="0097176E">
              <w:rPr>
                <w:rFonts w:ascii="PT Astra Serif" w:eastAsiaTheme="minorHAnsi" w:hAnsi="PT Astra Serif" w:cs="PT Astra Serif"/>
                <w:sz w:val="24"/>
                <w:szCs w:val="24"/>
              </w:rPr>
              <w:t>15</w:t>
            </w:r>
            <w:r>
              <w:rPr>
                <w:rFonts w:ascii="PT Astra Serif" w:eastAsiaTheme="minorHAnsi" w:hAnsi="PT Astra Serif" w:cs="PT Astra Serif"/>
                <w:sz w:val="24"/>
                <w:szCs w:val="24"/>
              </w:rPr>
              <w:t xml:space="preserve"> </w:t>
            </w:r>
            <w:r w:rsidR="0097176E">
              <w:rPr>
                <w:rFonts w:ascii="PT Astra Serif" w:eastAsiaTheme="minorHAnsi" w:hAnsi="PT Astra Serif" w:cs="PT Astra Serif"/>
                <w:sz w:val="24"/>
                <w:szCs w:val="24"/>
              </w:rPr>
              <w:t>сентября</w:t>
            </w:r>
          </w:p>
        </w:tc>
      </w:tr>
    </w:tbl>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21" w:name="_Toc178239304"/>
      <w:r>
        <w:rPr>
          <w:rFonts w:ascii="PT Astra Serif" w:eastAsiaTheme="minorHAnsi" w:hAnsi="PT Astra Serif" w:cs="PT Astra Serif"/>
        </w:rPr>
        <w:t>20. Сведения о проведении аукциона среди субъектов малого или среднего предпринимательства, осуществляющих торговую деятельность</w:t>
      </w:r>
      <w:bookmarkEnd w:id="21"/>
    </w:p>
    <w:p w:rsidR="00B303AD" w:rsidRDefault="00B303AD">
      <w:pPr>
        <w:spacing w:after="0" w:line="240" w:lineRule="auto"/>
        <w:ind w:firstLine="709"/>
        <w:jc w:val="both"/>
        <w:rPr>
          <w:rFonts w:ascii="PT Astra Serif" w:hAnsi="PT Astra Serif" w:cs="PT Astra Serif"/>
          <w:bCs/>
          <w:sz w:val="24"/>
        </w:rPr>
      </w:pPr>
    </w:p>
    <w:p w:rsidR="00B303AD" w:rsidRDefault="00206838">
      <w:pPr>
        <w:spacing w:after="0" w:line="240" w:lineRule="auto"/>
        <w:ind w:firstLine="709"/>
        <w:jc w:val="both"/>
        <w:rPr>
          <w:rFonts w:ascii="PT Astra Serif" w:hAnsi="PT Astra Serif" w:cs="PT Astra Serif"/>
          <w:bCs/>
          <w:sz w:val="24"/>
        </w:rPr>
      </w:pPr>
      <w:r>
        <w:rPr>
          <w:rFonts w:ascii="PT Astra Serif" w:eastAsiaTheme="minorHAnsi" w:hAnsi="PT Astra Serif" w:cs="PT Astra Serif"/>
          <w:bCs/>
          <w:sz w:val="24"/>
        </w:rPr>
        <w:t xml:space="preserve">В аукционе вправе участвовать юридические лица индивидуальные предприниматели и </w:t>
      </w:r>
      <w:proofErr w:type="spellStart"/>
      <w:r>
        <w:rPr>
          <w:rFonts w:ascii="PT Astra Serif" w:eastAsiaTheme="minorHAnsi" w:hAnsi="PT Astra Serif" w:cs="PT Astra Serif"/>
          <w:bCs/>
          <w:sz w:val="24"/>
        </w:rPr>
        <w:t>самозанятые</w:t>
      </w:r>
      <w:proofErr w:type="spellEnd"/>
      <w:r>
        <w:rPr>
          <w:rFonts w:ascii="PT Astra Serif" w:eastAsiaTheme="minorHAnsi" w:hAnsi="PT Astra Serif" w:cs="PT Astra Serif"/>
          <w:bCs/>
          <w:sz w:val="24"/>
        </w:rPr>
        <w:t xml:space="preserve"> физические лица, в том числе субъекты малого и среднего предпринимательства.</w:t>
      </w:r>
    </w:p>
    <w:p w:rsidR="00B303AD" w:rsidRDefault="00B303AD">
      <w:pPr>
        <w:spacing w:after="0" w:line="240" w:lineRule="auto"/>
        <w:ind w:firstLine="709"/>
        <w:jc w:val="both"/>
        <w:rPr>
          <w:rFonts w:ascii="PT Astra Serif" w:hAnsi="PT Astra Serif" w:cs="PT Astra Serif"/>
          <w:bCs/>
          <w:sz w:val="24"/>
        </w:rPr>
      </w:pPr>
    </w:p>
    <w:p w:rsidR="00B303AD" w:rsidRDefault="00206838">
      <w:pPr>
        <w:pStyle w:val="af5"/>
        <w:outlineLvl w:val="0"/>
        <w:rPr>
          <w:rFonts w:ascii="PT Astra Serif" w:hAnsi="PT Astra Serif" w:cs="PT Astra Serif"/>
        </w:rPr>
      </w:pPr>
      <w:bookmarkStart w:id="22" w:name="_Toc178239305"/>
      <w:r>
        <w:rPr>
          <w:rFonts w:ascii="PT Astra Serif" w:eastAsiaTheme="minorHAnsi" w:hAnsi="PT Astra Serif" w:cs="PT Astra Serif"/>
        </w:rPr>
        <w:t>21. Иная информация, касающаяся проведения аукциона</w:t>
      </w:r>
      <w:bookmarkEnd w:id="22"/>
    </w:p>
    <w:p w:rsidR="00B303AD" w:rsidRDefault="00B303AD">
      <w:pPr>
        <w:spacing w:after="0" w:line="240" w:lineRule="auto"/>
        <w:ind w:firstLine="709"/>
        <w:jc w:val="both"/>
        <w:rPr>
          <w:rFonts w:ascii="PT Astra Serif" w:hAnsi="PT Astra Serif" w:cs="PT Astra Serif"/>
          <w:bCs/>
          <w:sz w:val="24"/>
        </w:rPr>
      </w:pPr>
    </w:p>
    <w:p w:rsidR="00B303AD" w:rsidRPr="008603A2" w:rsidRDefault="00206838" w:rsidP="008603A2">
      <w:pPr>
        <w:spacing w:after="0" w:line="240" w:lineRule="auto"/>
        <w:ind w:firstLine="709"/>
        <w:jc w:val="both"/>
        <w:rPr>
          <w:rFonts w:ascii="PT Astra Serif" w:eastAsiaTheme="minorHAnsi" w:hAnsi="PT Astra Serif" w:cs="PT Astra Serif"/>
          <w:bCs/>
          <w:sz w:val="24"/>
        </w:rPr>
      </w:pPr>
      <w:r>
        <w:rPr>
          <w:rFonts w:ascii="PT Astra Serif" w:eastAsiaTheme="minorHAnsi" w:hAnsi="PT Astra Serif" w:cs="PT Astra Serif"/>
          <w:bCs/>
          <w:sz w:val="24"/>
        </w:rPr>
        <w:t xml:space="preserve">Аукцион проводится в соответствии с Гражданским кодексом Российской Федерации, Федеральными  законами от 28.12.2009 № 381-ФЗ «Об основах государственного регулирования торговой деятельности в Российской Федерации», от 06.10.2003 № 131-ФЗ «Об общих принципах организации местного самоуправления в Российской Федерации», от 26.07.2006 № 135-ФЗ «О защите конкуренции», Законом Краснодарского края от 31.05.2005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11.11.2014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w:t>
      </w:r>
      <w:r w:rsidR="0097176E" w:rsidRPr="0097176E">
        <w:rPr>
          <w:rFonts w:ascii="PT Astra Serif" w:eastAsiaTheme="minorHAnsi" w:hAnsi="PT Astra Serif" w:cs="PT Astra Serif"/>
          <w:bCs/>
          <w:sz w:val="24"/>
        </w:rPr>
        <w:t>постановлением администрации муниципального образования Кавказский район от 27.12.2024 № 2218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rsidR="00B303AD" w:rsidRDefault="00B303AD">
      <w:pPr>
        <w:spacing w:after="0" w:line="240" w:lineRule="auto"/>
        <w:rPr>
          <w:rFonts w:ascii="PT Astra Serif" w:hAnsi="PT Astra Serif" w:cs="PT Astra Serif"/>
        </w:rPr>
      </w:pPr>
    </w:p>
    <w:sectPr w:rsidR="00B303AD">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83" w:rsidRDefault="00753283">
      <w:pPr>
        <w:spacing w:after="0" w:line="240" w:lineRule="auto"/>
      </w:pPr>
      <w:r>
        <w:separator/>
      </w:r>
    </w:p>
  </w:endnote>
  <w:endnote w:type="continuationSeparator" w:id="0">
    <w:p w:rsidR="00753283" w:rsidRDefault="0075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83" w:rsidRDefault="00753283">
      <w:pPr>
        <w:spacing w:after="0" w:line="240" w:lineRule="auto"/>
      </w:pPr>
      <w:r>
        <w:separator/>
      </w:r>
    </w:p>
  </w:footnote>
  <w:footnote w:type="continuationSeparator" w:id="0">
    <w:p w:rsidR="00753283" w:rsidRDefault="00753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705872"/>
      <w:docPartObj>
        <w:docPartGallery w:val="Page Numbers (Top of Page)"/>
        <w:docPartUnique/>
      </w:docPartObj>
    </w:sdtPr>
    <w:sdtEndPr/>
    <w:sdtContent>
      <w:p w:rsidR="00356866" w:rsidRDefault="00356866">
        <w:pPr>
          <w:pStyle w:val="af9"/>
          <w:jc w:val="cente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394AF7">
          <w:rPr>
            <w:rFonts w:ascii="Times New Roman" w:hAnsi="Times New Roman"/>
            <w:noProof/>
            <w:sz w:val="28"/>
            <w:szCs w:val="28"/>
          </w:rPr>
          <w:t>14</w:t>
        </w:r>
        <w:r>
          <w:rPr>
            <w:rFonts w:ascii="Times New Roman" w:hAnsi="Times New Roman"/>
            <w:sz w:val="28"/>
            <w:szCs w:val="28"/>
          </w:rPr>
          <w:fldChar w:fldCharType="end"/>
        </w:r>
      </w:p>
    </w:sdtContent>
  </w:sdt>
  <w:p w:rsidR="00356866" w:rsidRDefault="00356866">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7D49C8"/>
    <w:multiLevelType w:val="multilevel"/>
    <w:tmpl w:val="9B520000"/>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236936E0"/>
    <w:multiLevelType w:val="multilevel"/>
    <w:tmpl w:val="E1C281DE"/>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4C632D07"/>
    <w:multiLevelType w:val="hybridMultilevel"/>
    <w:tmpl w:val="50B21D02"/>
    <w:lvl w:ilvl="0" w:tplc="1DE897D6">
      <w:start w:val="1"/>
      <w:numFmt w:val="decimal"/>
      <w:lvlText w:val="%1."/>
      <w:lvlJc w:val="left"/>
      <w:pPr>
        <w:ind w:left="720" w:hanging="360"/>
      </w:pPr>
      <w:rPr>
        <w:rFonts w:eastAsia="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006536"/>
    <w:multiLevelType w:val="multilevel"/>
    <w:tmpl w:val="610EB59C"/>
    <w:lvl w:ilvl="0">
      <w:start w:val="1"/>
      <w:numFmt w:val="decimal"/>
      <w:lvlText w:val="%1."/>
      <w:lvlJc w:val="left"/>
      <w:pPr>
        <w:ind w:left="502"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AD"/>
    <w:rsid w:val="000139C3"/>
    <w:rsid w:val="000248BF"/>
    <w:rsid w:val="00074516"/>
    <w:rsid w:val="000C2187"/>
    <w:rsid w:val="00127CB4"/>
    <w:rsid w:val="00135335"/>
    <w:rsid w:val="00155B7D"/>
    <w:rsid w:val="00175E27"/>
    <w:rsid w:val="001958DD"/>
    <w:rsid w:val="001A2387"/>
    <w:rsid w:val="001C458D"/>
    <w:rsid w:val="001F17F0"/>
    <w:rsid w:val="00206838"/>
    <w:rsid w:val="002D3CEB"/>
    <w:rsid w:val="002E1FBE"/>
    <w:rsid w:val="002E212D"/>
    <w:rsid w:val="002F5CA5"/>
    <w:rsid w:val="00304364"/>
    <w:rsid w:val="00315AFA"/>
    <w:rsid w:val="00325180"/>
    <w:rsid w:val="00335256"/>
    <w:rsid w:val="00356866"/>
    <w:rsid w:val="00394AF7"/>
    <w:rsid w:val="003A526F"/>
    <w:rsid w:val="003E4174"/>
    <w:rsid w:val="004324FD"/>
    <w:rsid w:val="00434A8B"/>
    <w:rsid w:val="00434C1E"/>
    <w:rsid w:val="00467615"/>
    <w:rsid w:val="004B1F42"/>
    <w:rsid w:val="004D7E6B"/>
    <w:rsid w:val="00506AFF"/>
    <w:rsid w:val="00543BED"/>
    <w:rsid w:val="005760FB"/>
    <w:rsid w:val="005A2897"/>
    <w:rsid w:val="005C0605"/>
    <w:rsid w:val="005C0E34"/>
    <w:rsid w:val="005F4F6F"/>
    <w:rsid w:val="00625EB4"/>
    <w:rsid w:val="006322B8"/>
    <w:rsid w:val="006327A7"/>
    <w:rsid w:val="00632D0F"/>
    <w:rsid w:val="006340A4"/>
    <w:rsid w:val="0066438D"/>
    <w:rsid w:val="00673342"/>
    <w:rsid w:val="0069013B"/>
    <w:rsid w:val="006D6A2B"/>
    <w:rsid w:val="006E6241"/>
    <w:rsid w:val="00753283"/>
    <w:rsid w:val="00760E18"/>
    <w:rsid w:val="007A2708"/>
    <w:rsid w:val="007D3CE0"/>
    <w:rsid w:val="007F0F85"/>
    <w:rsid w:val="00806AFE"/>
    <w:rsid w:val="00843585"/>
    <w:rsid w:val="008603A2"/>
    <w:rsid w:val="008E6909"/>
    <w:rsid w:val="0090690E"/>
    <w:rsid w:val="00912FAA"/>
    <w:rsid w:val="00937F29"/>
    <w:rsid w:val="0096104E"/>
    <w:rsid w:val="009657E9"/>
    <w:rsid w:val="0097176E"/>
    <w:rsid w:val="00973F7C"/>
    <w:rsid w:val="009D57FB"/>
    <w:rsid w:val="00A2388B"/>
    <w:rsid w:val="00A32E04"/>
    <w:rsid w:val="00A408FD"/>
    <w:rsid w:val="00A50C4C"/>
    <w:rsid w:val="00A841D4"/>
    <w:rsid w:val="00A86957"/>
    <w:rsid w:val="00A9749E"/>
    <w:rsid w:val="00B303AD"/>
    <w:rsid w:val="00B45F3D"/>
    <w:rsid w:val="00B7704F"/>
    <w:rsid w:val="00BA6799"/>
    <w:rsid w:val="00BB48BA"/>
    <w:rsid w:val="00BC50CF"/>
    <w:rsid w:val="00C103C6"/>
    <w:rsid w:val="00D30BB3"/>
    <w:rsid w:val="00D4774B"/>
    <w:rsid w:val="00D83128"/>
    <w:rsid w:val="00DA7C81"/>
    <w:rsid w:val="00DE10BF"/>
    <w:rsid w:val="00E03B70"/>
    <w:rsid w:val="00E21E77"/>
    <w:rsid w:val="00E41B5C"/>
    <w:rsid w:val="00E7235F"/>
    <w:rsid w:val="00EB083C"/>
    <w:rsid w:val="00EB498A"/>
    <w:rsid w:val="00EF7D13"/>
    <w:rsid w:val="00F31620"/>
    <w:rsid w:val="00F40DBB"/>
    <w:rsid w:val="00F64796"/>
    <w:rsid w:val="00F75CED"/>
    <w:rsid w:val="00FA5D80"/>
    <w:rsid w:val="00FD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2973"/>
  <w15:docId w15:val="{4CE3A69C-5CF8-4CA4-94CF-9D3E5419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able of figures"/>
    <w:basedOn w:val="a"/>
    <w:next w:val="a"/>
    <w:uiPriority w:val="99"/>
    <w:unhideWhenUsed/>
    <w:pPr>
      <w:spacing w:after="0"/>
    </w:pPr>
  </w:style>
  <w:style w:type="paragraph" w:styleId="af1">
    <w:name w:val="List Paragraph"/>
    <w:basedOn w:val="a"/>
    <w:link w:val="af2"/>
    <w:uiPriority w:val="34"/>
    <w:qFormat/>
    <w:pPr>
      <w:ind w:left="720"/>
      <w:contextualSpacing/>
    </w:pPr>
    <w:rPr>
      <w:rFonts w:eastAsia="Calibri"/>
    </w:rPr>
  </w:style>
  <w:style w:type="character" w:customStyle="1" w:styleId="af2">
    <w:name w:val="Абзац списка Знак"/>
    <w:link w:val="af1"/>
    <w:uiPriority w:val="34"/>
    <w:rPr>
      <w:rFonts w:ascii="Calibri" w:eastAsia="Calibri" w:hAnsi="Calibri" w:cs="Times New Roman"/>
    </w:rPr>
  </w:style>
  <w:style w:type="paragraph" w:styleId="af3">
    <w:name w:val="Body Text"/>
    <w:basedOn w:val="a"/>
    <w:link w:val="af4"/>
    <w:uiPriority w:val="99"/>
    <w:pPr>
      <w:spacing w:after="120"/>
    </w:pPr>
    <w:rPr>
      <w:sz w:val="20"/>
      <w:szCs w:val="20"/>
    </w:rPr>
  </w:style>
  <w:style w:type="character" w:customStyle="1" w:styleId="af4">
    <w:name w:val="Основной текст Знак"/>
    <w:basedOn w:val="a0"/>
    <w:link w:val="af3"/>
    <w:uiPriority w:val="99"/>
    <w:rPr>
      <w:rFonts w:ascii="Calibri" w:eastAsia="Times New Roman" w:hAnsi="Calibri" w:cs="Times New Roman"/>
      <w:sz w:val="20"/>
      <w:szCs w:val="20"/>
    </w:rPr>
  </w:style>
  <w:style w:type="paragraph" w:styleId="af5">
    <w:name w:val="Title"/>
    <w:basedOn w:val="a"/>
    <w:link w:val="af6"/>
    <w:qFormat/>
    <w:pPr>
      <w:spacing w:after="0" w:line="240" w:lineRule="auto"/>
      <w:jc w:val="center"/>
    </w:pPr>
    <w:rPr>
      <w:rFonts w:ascii="Times New Roman" w:hAnsi="Times New Roman"/>
      <w:b/>
      <w:sz w:val="28"/>
      <w:szCs w:val="20"/>
    </w:rPr>
  </w:style>
  <w:style w:type="character" w:customStyle="1" w:styleId="af6">
    <w:name w:val="Заголовок Знак"/>
    <w:basedOn w:val="a0"/>
    <w:link w:val="af5"/>
    <w:rPr>
      <w:rFonts w:ascii="Times New Roman" w:eastAsia="Times New Roman" w:hAnsi="Times New Roman" w:cs="Times New Roman"/>
      <w:b/>
      <w:sz w:val="28"/>
      <w:szCs w:val="20"/>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7">
    <w:name w:val="TOC Heading"/>
    <w:basedOn w:val="1"/>
    <w:next w:val="a"/>
    <w:uiPriority w:val="39"/>
    <w:unhideWhenUsed/>
    <w:qFormat/>
    <w:pPr>
      <w:spacing w:line="259" w:lineRule="auto"/>
      <w:outlineLvl w:val="9"/>
    </w:pPr>
    <w:rPr>
      <w:lang w:eastAsia="ru-RU"/>
    </w:rPr>
  </w:style>
  <w:style w:type="paragraph" w:styleId="12">
    <w:name w:val="toc 1"/>
    <w:basedOn w:val="a"/>
    <w:next w:val="a"/>
    <w:uiPriority w:val="39"/>
    <w:unhideWhenUsed/>
    <w:pPr>
      <w:spacing w:after="100"/>
    </w:pPr>
  </w:style>
  <w:style w:type="character" w:styleId="af8">
    <w:name w:val="Hyperlink"/>
    <w:basedOn w:val="a0"/>
    <w:uiPriority w:val="99"/>
    <w:unhideWhenUsed/>
    <w:rPr>
      <w:color w:val="0563C1" w:themeColor="hyperlink"/>
      <w:u w:val="single"/>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rPr>
      <w:rFonts w:ascii="Calibri" w:eastAsia="Times New Roman" w:hAnsi="Calibri" w:cs="Times New Roman"/>
    </w:rPr>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rPr>
      <w:rFonts w:ascii="Calibri" w:eastAsia="Times New Roman" w:hAnsi="Calibri" w:cs="Times New Roman"/>
    </w:rPr>
  </w:style>
  <w:style w:type="paragraph" w:customStyle="1" w:styleId="afd">
    <w:name w:val="основной"/>
    <w:basedOn w:val="a"/>
    <w:pPr>
      <w:widowControl w:val="0"/>
      <w:spacing w:before="1" w:after="1" w:line="240" w:lineRule="auto"/>
      <w:ind w:left="1" w:right="1" w:firstLine="284"/>
      <w:jc w:val="both"/>
    </w:pPr>
    <w:rPr>
      <w:rFonts w:ascii="Times New Roman" w:hAnsi="Times New Roman"/>
      <w:sz w:val="20"/>
      <w:szCs w:val="20"/>
      <w:lang w:val="en-US"/>
    </w:rPr>
  </w:style>
  <w:style w:type="paragraph" w:styleId="24">
    <w:name w:val="toc 2"/>
    <w:basedOn w:val="a"/>
    <w:next w:val="a"/>
    <w:uiPriority w:val="39"/>
    <w:unhideWhenUsed/>
    <w:pPr>
      <w:spacing w:after="100"/>
      <w:ind w:left="220"/>
    </w:pPr>
  </w:style>
  <w:style w:type="character" w:customStyle="1" w:styleId="13">
    <w:name w:val="Неразрешенное упоминание1"/>
    <w:basedOn w:val="a0"/>
    <w:uiPriority w:val="99"/>
    <w:semiHidden/>
    <w:unhideWhenUsed/>
    <w:rPr>
      <w:color w:val="605E5C"/>
      <w:shd w:val="clear" w:color="auto" w:fill="E1DFDD"/>
    </w:rPr>
  </w:style>
  <w:style w:type="paragraph" w:customStyle="1" w:styleId="ConsPlusNormal">
    <w:name w:val="ConsPlusNormal"/>
    <w:pPr>
      <w:widowControl w:val="0"/>
      <w:spacing w:after="0" w:line="240" w:lineRule="auto"/>
    </w:pPr>
    <w:rPr>
      <w:rFonts w:ascii="Arial" w:eastAsiaTheme="minorEastAsia" w:hAnsi="Arial" w:cs="Arial"/>
      <w:sz w:val="20"/>
      <w:lang w:eastAsia="ru-RU"/>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imes New Roman" w:hAnsi="Segoe UI" w:cs="Segoe UI"/>
      <w:sz w:val="18"/>
      <w:szCs w:val="18"/>
    </w:rPr>
  </w:style>
  <w:style w:type="paragraph" w:customStyle="1" w:styleId="ConsPlusNonformat">
    <w:name w:val="ConsPlusNonformat"/>
    <w:rsid w:val="00E41B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vra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avraion.ru/"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A16F-9123-4FA2-B86D-E70DF910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9261</Words>
  <Characters>52788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AMOgK</Company>
  <LinksUpToDate>false</LinksUpToDate>
  <CharactersWithSpaces>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Жадан В.В.</dc:creator>
  <cp:keywords/>
  <dc:description/>
  <cp:lastModifiedBy>User-22-12</cp:lastModifiedBy>
  <cp:revision>8</cp:revision>
  <cp:lastPrinted>2025-04-11T07:17:00Z</cp:lastPrinted>
  <dcterms:created xsi:type="dcterms:W3CDTF">2025-04-21T11:14:00Z</dcterms:created>
  <dcterms:modified xsi:type="dcterms:W3CDTF">2025-04-23T11:30:00Z</dcterms:modified>
</cp:coreProperties>
</file>