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ДОКУМЕНТАЦИЯ ОБ ОТКРЫТОМ АУКЦИОНЕ В </w:t>
      </w: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ЭЛЕКТРОННОЙ ФОРМЕ НА ПРАВО ЗАКЛЮЧЕНИЯ </w:t>
      </w: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w:t>
      </w: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 xml:space="preserve">Тип и специализация нестационарного торгового объекта: </w:t>
      </w:r>
    </w:p>
    <w:p w:rsidR="00B303AD" w:rsidRDefault="00325180">
      <w:pPr>
        <w:spacing w:after="0" w:line="240" w:lineRule="auto"/>
        <w:ind w:firstLine="709"/>
        <w:jc w:val="center"/>
        <w:rPr>
          <w:rFonts w:ascii="PT Astra Serif" w:hAnsi="PT Astra Serif" w:cs="PT Astra Serif"/>
          <w:bCs/>
          <w:i/>
          <w:sz w:val="28"/>
          <w:szCs w:val="28"/>
          <w:u w:val="single"/>
        </w:rPr>
      </w:pPr>
      <w:r>
        <w:rPr>
          <w:rFonts w:ascii="PT Astra Serif" w:eastAsia="PT Astra Serif" w:hAnsi="PT Astra Serif" w:cs="PT Astra Serif"/>
          <w:b/>
          <w:i/>
          <w:sz w:val="28"/>
          <w:szCs w:val="28"/>
          <w:u w:val="single"/>
        </w:rPr>
        <w:t>Киоск-стакан, квас</w:t>
      </w:r>
    </w:p>
    <w:p w:rsidR="00B303AD" w:rsidRDefault="00B303AD">
      <w:pPr>
        <w:spacing w:after="0" w:line="240" w:lineRule="auto"/>
        <w:ind w:firstLine="709"/>
        <w:jc w:val="center"/>
        <w:rPr>
          <w:rFonts w:ascii="PT Astra Serif" w:hAnsi="PT Astra Serif" w:cs="PT Astra Serif"/>
          <w:i/>
          <w:u w:val="single"/>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Дата время открытого аукциона: </w:t>
      </w:r>
    </w:p>
    <w:p w:rsidR="00B303AD" w:rsidRDefault="00A9749E">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w:t>
      </w:r>
      <w:r w:rsidR="00673342">
        <w:rPr>
          <w:rFonts w:ascii="PT Astra Serif" w:eastAsia="PT Astra Serif" w:hAnsi="PT Astra Serif" w:cs="PT Astra Serif"/>
          <w:b/>
          <w:sz w:val="28"/>
          <w:szCs w:val="28"/>
        </w:rPr>
        <w:t>12</w:t>
      </w:r>
      <w:r w:rsidR="00206838" w:rsidRPr="006340A4">
        <w:rPr>
          <w:rFonts w:ascii="PT Astra Serif" w:eastAsia="PT Astra Serif" w:hAnsi="PT Astra Serif" w:cs="PT Astra Serif"/>
          <w:b/>
          <w:sz w:val="28"/>
          <w:szCs w:val="28"/>
        </w:rPr>
        <w:t xml:space="preserve">» </w:t>
      </w:r>
      <w:r w:rsidR="009D57FB">
        <w:rPr>
          <w:rFonts w:ascii="PT Astra Serif" w:eastAsia="PT Astra Serif" w:hAnsi="PT Astra Serif" w:cs="PT Astra Serif"/>
          <w:b/>
          <w:sz w:val="28"/>
          <w:szCs w:val="28"/>
        </w:rPr>
        <w:t>мая 2025</w:t>
      </w:r>
      <w:r w:rsidR="00206838" w:rsidRPr="006340A4">
        <w:rPr>
          <w:rFonts w:ascii="PT Astra Serif" w:eastAsia="PT Astra Serif" w:hAnsi="PT Astra Serif" w:cs="PT Astra Serif"/>
          <w:b/>
          <w:sz w:val="28"/>
          <w:szCs w:val="28"/>
        </w:rPr>
        <w:t xml:space="preserve"> г. 10:00 (по МСК.)</w:t>
      </w: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rsidP="00206838">
      <w:pPr>
        <w:spacing w:after="0" w:line="240" w:lineRule="auto"/>
        <w:rPr>
          <w:rFonts w:ascii="PT Astra Serif" w:hAnsi="PT Astra Serif" w:cs="PT Astra Serif"/>
          <w:color w:val="000000"/>
          <w:sz w:val="28"/>
          <w:szCs w:val="28"/>
        </w:rPr>
      </w:pPr>
    </w:p>
    <w:p w:rsidR="00B303AD" w:rsidRDefault="00206838">
      <w:pPr>
        <w:spacing w:after="0" w:line="240" w:lineRule="auto"/>
        <w:jc w:val="center"/>
        <w:rPr>
          <w:rFonts w:ascii="PT Astra Serif" w:hAnsi="PT Astra Serif" w:cs="PT Astra Serif"/>
          <w:color w:val="000000"/>
          <w:sz w:val="28"/>
          <w:szCs w:val="28"/>
        </w:rPr>
      </w:pPr>
      <w:r>
        <w:rPr>
          <w:rFonts w:ascii="PT Astra Serif" w:eastAsia="PT Astra Serif" w:hAnsi="PT Astra Serif" w:cs="PT Astra Serif"/>
          <w:color w:val="000000"/>
          <w:sz w:val="28"/>
          <w:szCs w:val="28"/>
        </w:rPr>
        <w:t>г. Кропоткин</w:t>
      </w:r>
      <w:r>
        <w:rPr>
          <w:rFonts w:ascii="PT Astra Serif" w:eastAsia="PT Astra Serif" w:hAnsi="PT Astra Serif" w:cs="PT Astra Serif"/>
          <w:color w:val="000000"/>
          <w:sz w:val="28"/>
          <w:szCs w:val="28"/>
        </w:rPr>
        <w:br w:type="page" w:clear="all"/>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Content>
        <w:p w:rsidR="00B303AD" w:rsidRDefault="00206838">
          <w:pPr>
            <w:pStyle w:val="af7"/>
            <w:spacing w:before="0" w:line="240" w:lineRule="auto"/>
            <w:jc w:val="center"/>
            <w:rPr>
              <w:rFonts w:ascii="PT Astra Serif" w:hAnsi="PT Astra Serif" w:cs="PT Astra Serif"/>
              <w:b/>
              <w:bCs/>
              <w:color w:val="auto"/>
              <w:sz w:val="28"/>
              <w:szCs w:val="28"/>
            </w:rPr>
          </w:pPr>
          <w:r>
            <w:rPr>
              <w:rFonts w:ascii="PT Astra Serif" w:eastAsia="PT Astra Serif" w:hAnsi="PT Astra Serif" w:cs="PT Astra Serif"/>
              <w:b/>
              <w:bCs/>
              <w:color w:val="auto"/>
              <w:sz w:val="28"/>
              <w:szCs w:val="28"/>
            </w:rPr>
            <w:t>Оглавление</w:t>
          </w:r>
        </w:p>
        <w:p w:rsidR="00B303AD" w:rsidRDefault="00B303AD">
          <w:pPr>
            <w:spacing w:after="0" w:line="240" w:lineRule="auto"/>
            <w:rPr>
              <w:rFonts w:ascii="PT Astra Serif" w:hAnsi="PT Astra Serif" w:cs="PT Astra Serif"/>
              <w:sz w:val="28"/>
              <w:szCs w:val="28"/>
            </w:rPr>
          </w:pP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PT Astra Serif" w:hAnsi="PT Astra Serif" w:cs="PT Astra Serif"/>
              <w:noProof/>
            </w:rPr>
            <w:t>1. Извещение о проведении открытого аукциона</w:t>
          </w:r>
          <w:r>
            <w:rPr>
              <w:noProof/>
              <w:webHidden/>
            </w:rPr>
            <w:tab/>
          </w:r>
          <w:r w:rsidR="00356866">
            <w:rPr>
              <w:b/>
              <w:bCs/>
              <w:noProof/>
              <w:webHidden/>
            </w:rPr>
            <w:t>3</w:t>
          </w:r>
        </w:p>
        <w:p w:rsidR="00625EB4" w:rsidRDefault="00625EB4">
          <w:pPr>
            <w:pStyle w:val="24"/>
            <w:tabs>
              <w:tab w:val="right" w:leader="dot" w:pos="9345"/>
            </w:tabs>
            <w:rPr>
              <w:rFonts w:asciiTheme="minorHAnsi" w:eastAsiaTheme="minorEastAsia" w:hAnsiTheme="minorHAnsi" w:cstheme="minorBidi"/>
              <w:noProof/>
              <w:lang w:eastAsia="ru-RU"/>
            </w:rPr>
          </w:pPr>
          <w:r w:rsidRPr="00356866">
            <w:rPr>
              <w:rFonts w:ascii="PT Astra Serif" w:eastAsia="PT Astra Serif" w:hAnsi="PT Astra Serif" w:cs="PT Astra Serif"/>
              <w:noProof/>
            </w:rPr>
            <w:t>1.1. Основные термины и определения</w:t>
          </w:r>
          <w:r>
            <w:rPr>
              <w:noProof/>
              <w:webHidden/>
            </w:rPr>
            <w:tab/>
          </w:r>
          <w:r w:rsidR="00E7235F">
            <w:rPr>
              <w:noProof/>
              <w:webHidden/>
            </w:rPr>
            <w:t>6</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 Форма заявки на участие в аукционе и инструкцию по ее заполнению</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3. Срок подачи заявок на участие в аукционе</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4. Перечень документов, прилагаемых к заявке на участие в аукционе</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5. Сведения о порядке и сроках отзыва заявок на участие в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6. Сведения о месте и дате рассмотрения заявок на участие в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7. Порядок, даты начала и окончания предоставления участникам аукциона разъяснений положений документации об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8. Место, дата и время проведения аукциона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9. Требования к участникам аукциона, в том числе требование об отсутствии участников в реестре недобросовестных участников аукциона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10. Размер задатка, срок и порядок внесения задатка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11. Проект договора о предоставлении права на размещение НТО</w:t>
          </w:r>
          <w:r>
            <w:rPr>
              <w:noProof/>
              <w:webHidden/>
            </w:rPr>
            <w:tab/>
          </w:r>
          <w:r w:rsidR="00E7235F">
            <w:rPr>
              <w:noProof/>
              <w:webHidden/>
            </w:rPr>
            <w:t>10</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12. Сведения о порядке определения победителя</w:t>
          </w:r>
          <w:r>
            <w:rPr>
              <w:noProof/>
              <w:webHidden/>
            </w:rPr>
            <w:tab/>
          </w:r>
          <w:r w:rsidR="00E7235F">
            <w:rPr>
              <w:noProof/>
              <w:webHidden/>
            </w:rPr>
            <w:t>21</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13. Начальный (минимальный) размер стоимости договора о предоставлении права на размещение НТО</w:t>
          </w:r>
          <w:r>
            <w:rPr>
              <w:noProof/>
              <w:webHidden/>
            </w:rPr>
            <w:tab/>
          </w:r>
          <w:r w:rsidR="00E7235F">
            <w:rPr>
              <w:noProof/>
              <w:webHidden/>
            </w:rPr>
            <w:t>22</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14. Сведения о сроке оплаты права на заключение договора о предоставлении права на размещение НТО на территории Кропоткинского городского поселения Кавказского района</w:t>
          </w:r>
          <w:r>
            <w:rPr>
              <w:noProof/>
              <w:webHidden/>
            </w:rPr>
            <w:tab/>
          </w:r>
          <w:r w:rsidR="00E7235F">
            <w:rPr>
              <w:noProof/>
              <w:webHidden/>
            </w:rPr>
            <w:t>22</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15. Величина повышения начальной цены договора о предоставлении права на размещение НТО («шаг аукциона»)</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16. Сведения о сроке, в течение которого должен быть подписан договор о предоставлении права на размещение НТО</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17. Архитектурное решение НТО</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19. Период и срок размещения НТО</w:t>
          </w:r>
          <w:r>
            <w:rPr>
              <w:noProof/>
              <w:webHidden/>
            </w:rPr>
            <w:tab/>
          </w:r>
          <w:r w:rsidR="00E7235F">
            <w:rPr>
              <w:noProof/>
              <w:webHidden/>
            </w:rPr>
            <w:t>24</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20. Сведения о проведении аукциона среди субъектов малого или среднего предпринимательства, осуществляющих торговую деятельность</w:t>
          </w:r>
          <w:r>
            <w:rPr>
              <w:noProof/>
              <w:webHidden/>
            </w:rPr>
            <w:tab/>
          </w:r>
          <w:r w:rsidR="00E7235F">
            <w:rPr>
              <w:noProof/>
              <w:webHidden/>
            </w:rPr>
            <w:t>24</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21. Иная информация, касающаяся проведения аукциона</w:t>
          </w:r>
          <w:r>
            <w:rPr>
              <w:noProof/>
              <w:webHidden/>
            </w:rPr>
            <w:tab/>
          </w:r>
          <w:r w:rsidR="00E7235F">
            <w:rPr>
              <w:noProof/>
              <w:webHidden/>
            </w:rPr>
            <w:t>24</w:t>
          </w:r>
        </w:p>
        <w:p w:rsidR="00B303AD" w:rsidRPr="006340A4" w:rsidRDefault="006340A4">
          <w:pPr>
            <w:rPr>
              <w:rFonts w:ascii="Times New Roman" w:eastAsia="PT Astra Serif" w:hAnsi="Times New Roman"/>
              <w:b/>
              <w:bCs/>
              <w:sz w:val="26"/>
              <w:szCs w:val="28"/>
            </w:rPr>
          </w:pPr>
          <w:r w:rsidRPr="006340A4">
            <w:rPr>
              <w:rFonts w:ascii="Times New Roman" w:eastAsia="PT Astra Serif" w:hAnsi="Times New Roman"/>
              <w:b/>
              <w:bCs/>
              <w:sz w:val="26"/>
              <w:szCs w:val="28"/>
            </w:rPr>
            <w:t>Приложение №1 Список объектов</w:t>
          </w:r>
        </w:p>
        <w:p w:rsidR="006340A4" w:rsidRPr="006340A4" w:rsidRDefault="006340A4">
          <w:pPr>
            <w:rPr>
              <w:rStyle w:val="af8"/>
              <w:rFonts w:ascii="Times New Roman" w:hAnsi="Times New Roman"/>
              <w:b/>
              <w:bCs/>
              <w:color w:val="auto"/>
              <w:sz w:val="20"/>
            </w:rPr>
          </w:pPr>
          <w:r w:rsidRPr="006340A4">
            <w:rPr>
              <w:rFonts w:ascii="Times New Roman" w:eastAsia="PT Astra Serif" w:hAnsi="Times New Roman"/>
              <w:b/>
              <w:bCs/>
              <w:sz w:val="26"/>
              <w:szCs w:val="28"/>
            </w:rPr>
            <w:t>Приложение №2 Форма заявки на участие в аукционе</w:t>
          </w:r>
        </w:p>
        <w:p w:rsidR="00B303AD" w:rsidRDefault="00206838">
          <w:pPr>
            <w:rPr>
              <w:rStyle w:val="af8"/>
              <w:rFonts w:ascii="PT Astra Serif" w:hAnsi="PT Astra Serif" w:cs="PT Astra Serif"/>
              <w:b/>
              <w:bCs/>
              <w:color w:val="auto"/>
            </w:rPr>
          </w:pPr>
          <w:r w:rsidRPr="006340A4">
            <w:rPr>
              <w:rStyle w:val="af8"/>
              <w:rFonts w:ascii="Times New Roman" w:hAnsi="Times New Roman"/>
              <w:b/>
              <w:bCs/>
              <w:color w:val="auto"/>
              <w:sz w:val="24"/>
            </w:rPr>
            <w:t>Приложение № 3 Архитектурное решение НТО</w:t>
          </w:r>
        </w:p>
      </w:sdtContent>
    </w:sdt>
    <w:p w:rsidR="00B303AD" w:rsidRDefault="00206838">
      <w:pPr>
        <w:spacing w:after="0" w:line="240" w:lineRule="auto"/>
        <w:rPr>
          <w:rFonts w:ascii="PT Astra Serif" w:hAnsi="PT Astra Serif" w:cs="PT Astra Serif"/>
          <w:b/>
          <w:sz w:val="28"/>
          <w:szCs w:val="20"/>
        </w:rPr>
      </w:pPr>
      <w:r>
        <w:rPr>
          <w:rFonts w:ascii="PT Astra Serif" w:eastAsia="PT Astra Serif" w:hAnsi="PT Astra Serif" w:cs="PT Astra Serif"/>
        </w:rPr>
        <w:br w:type="page" w:clear="all"/>
      </w:r>
    </w:p>
    <w:p w:rsidR="00325180" w:rsidRDefault="00325180" w:rsidP="00325180">
      <w:pPr>
        <w:pStyle w:val="af1"/>
        <w:numPr>
          <w:ilvl w:val="0"/>
          <w:numId w:val="8"/>
        </w:numPr>
        <w:spacing w:after="0" w:line="240" w:lineRule="auto"/>
        <w:jc w:val="center"/>
        <w:rPr>
          <w:rFonts w:ascii="PT Astra Serif" w:hAnsi="PT Astra Serif" w:cs="PT Astra Serif"/>
          <w:sz w:val="20"/>
          <w:szCs w:val="20"/>
          <w:u w:val="single"/>
        </w:rPr>
      </w:pPr>
      <w:r w:rsidRPr="00325180">
        <w:rPr>
          <w:rFonts w:ascii="PT Astra Serif" w:eastAsia="PT Astra Serif" w:hAnsi="PT Astra Serif" w:cs="PT Astra Serif"/>
          <w:b/>
          <w:bCs/>
          <w:sz w:val="24"/>
          <w:szCs w:val="24"/>
        </w:rPr>
        <w:lastRenderedPageBreak/>
        <w:t xml:space="preserve">ИЗВЕЩЕНИЕ О ПРОВЕДЕНИИ ОТКРЫТОГО АУКЦИОНА </w:t>
      </w: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p>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г. Кропоткин, ул. Красная, 37; </w:t>
            </w:r>
          </w:p>
          <w:p w:rsidR="00325180" w:rsidRPr="00E877A7"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lang w:val="en-US"/>
              </w:rPr>
              <w:t>otdel</w:t>
            </w:r>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torgovli</w:t>
            </w:r>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mail</w:t>
            </w:r>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ru</w:t>
            </w:r>
            <w:r>
              <w:rPr>
                <w:rFonts w:ascii="PT Astra Serif" w:eastAsia="PT Astra Serif" w:hAnsi="PT Astra Serif" w:cs="PT Astra Serif"/>
                <w:sz w:val="24"/>
                <w:szCs w:val="24"/>
              </w:rPr>
              <w:t>; 8(861)</w:t>
            </w:r>
            <w:r w:rsidRPr="00E877A7">
              <w:rPr>
                <w:rFonts w:ascii="PT Astra Serif" w:eastAsia="PT Astra Serif" w:hAnsi="PT Astra Serif" w:cs="PT Astra Serif"/>
                <w:sz w:val="24"/>
                <w:szCs w:val="24"/>
              </w:rPr>
              <w:t>386-41-20</w:t>
            </w:r>
          </w:p>
        </w:tc>
      </w:tr>
      <w:tr w:rsidR="00325180" w:rsidTr="00325180">
        <w:trPr>
          <w:trHeight w:val="311"/>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Форма проведения</w:t>
            </w:r>
          </w:p>
        </w:tc>
        <w:tc>
          <w:tcPr>
            <w:tcW w:w="6116"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Кропоткинского городского поселения Кавказского района (далее – аукцион)</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Дата, время, место проведения аукциона</w:t>
            </w:r>
          </w:p>
        </w:tc>
        <w:tc>
          <w:tcPr>
            <w:tcW w:w="6116" w:type="dxa"/>
          </w:tcPr>
          <w:p w:rsidR="00325180" w:rsidRDefault="00673342" w:rsidP="00325180">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12</w:t>
            </w:r>
            <w:r w:rsidR="009D57FB">
              <w:rPr>
                <w:rFonts w:ascii="PT Astra Serif" w:eastAsia="PT Astra Serif" w:hAnsi="PT Astra Serif" w:cs="PT Astra Serif"/>
                <w:b/>
                <w:bCs/>
                <w:sz w:val="24"/>
                <w:szCs w:val="24"/>
              </w:rPr>
              <w:t>.05.2025</w:t>
            </w:r>
            <w:r w:rsidR="00325180" w:rsidRPr="009D57FB">
              <w:rPr>
                <w:rFonts w:ascii="PT Astra Serif" w:eastAsia="PT Astra Serif" w:hAnsi="PT Astra Serif" w:cs="PT Astra Serif"/>
                <w:b/>
                <w:bCs/>
                <w:sz w:val="24"/>
                <w:szCs w:val="24"/>
              </w:rPr>
              <w:t xml:space="preserve"> г.</w:t>
            </w:r>
          </w:p>
          <w:p w:rsidR="00325180" w:rsidRDefault="00325180" w:rsidP="00325180">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Электронная площадка:</w:t>
            </w:r>
            <w:r>
              <w:t xml:space="preserve"> </w:t>
            </w:r>
            <w:r w:rsidRPr="009175E0">
              <w:rPr>
                <w:rFonts w:ascii="PT Astra Serif" w:eastAsia="PT Astra Serif" w:hAnsi="PT Astra Serif" w:cs="PT Astra Serif"/>
                <w:b/>
                <w:bCs/>
                <w:sz w:val="24"/>
                <w:szCs w:val="24"/>
              </w:rPr>
              <w:t>https://www.rts-tender.ru/</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Предмет аукциона (с указанием лотов, количества НТО и мест их размещения)</w:t>
            </w:r>
          </w:p>
        </w:tc>
        <w:tc>
          <w:tcPr>
            <w:tcW w:w="6116" w:type="dxa"/>
            <w:vMerge w:val="restart"/>
          </w:tcPr>
          <w:p w:rsidR="00325180" w:rsidRDefault="00325180" w:rsidP="00325180">
            <w:pPr>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   </w:t>
            </w:r>
          </w:p>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p>
          <w:p w:rsidR="00325180" w:rsidRDefault="00325180" w:rsidP="00325180">
            <w:pPr>
              <w:rPr>
                <w:rFonts w:ascii="PT Astra Serif" w:hAnsi="PT Astra Serif" w:cs="PT Astra Serif"/>
                <w:sz w:val="24"/>
                <w:szCs w:val="24"/>
              </w:rPr>
            </w:pPr>
            <w:r>
              <w:rPr>
                <w:rFonts w:ascii="PT Astra Serif" w:eastAsia="PT Astra Serif" w:hAnsi="PT Astra Serif" w:cs="PT Astra Serif"/>
                <w:sz w:val="24"/>
                <w:szCs w:val="24"/>
              </w:rPr>
              <w:t xml:space="preserve">  </w:t>
            </w:r>
          </w:p>
          <w:p w:rsidR="00325180" w:rsidRDefault="00325180" w:rsidP="00325180">
            <w:pPr>
              <w:rPr>
                <w:rFonts w:ascii="PT Astra Serif" w:hAnsi="PT Astra Serif" w:cs="PT Astra Serif"/>
                <w:sz w:val="24"/>
                <w:szCs w:val="24"/>
              </w:rPr>
            </w:pPr>
            <w:r>
              <w:rPr>
                <w:rFonts w:ascii="PT Astra Serif" w:eastAsia="PT Astra Serif" w:hAnsi="PT Astra Serif" w:cs="PT Astra Serif"/>
                <w:sz w:val="24"/>
                <w:szCs w:val="24"/>
              </w:rPr>
              <w:t xml:space="preserve"> Приложение № 1 к извещению</w:t>
            </w:r>
          </w:p>
          <w:p w:rsidR="00325180" w:rsidRDefault="00325180" w:rsidP="00325180">
            <w:pPr>
              <w:rPr>
                <w:rFonts w:ascii="PT Astra Serif" w:hAnsi="PT Astra Serif" w:cs="PT Astra Serif"/>
                <w:sz w:val="24"/>
                <w:szCs w:val="24"/>
              </w:rPr>
            </w:pPr>
          </w:p>
        </w:tc>
      </w:tr>
      <w:tr w:rsidR="00325180" w:rsidTr="00325180">
        <w:trPr>
          <w:trHeight w:val="448"/>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Минимальный шаг аукциона</w:t>
            </w:r>
          </w:p>
        </w:tc>
        <w:tc>
          <w:tcPr>
            <w:tcW w:w="6116" w:type="dxa"/>
            <w:vMerge/>
          </w:tcPr>
          <w:p w:rsidR="00325180" w:rsidRDefault="00325180" w:rsidP="00325180"/>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Начальный (минимальный) размер стоимости договора о предоставлении права на размещение НТО</w:t>
            </w:r>
          </w:p>
        </w:tc>
        <w:tc>
          <w:tcPr>
            <w:tcW w:w="6116" w:type="dxa"/>
            <w:vMerge/>
          </w:tcPr>
          <w:p w:rsidR="00325180" w:rsidRDefault="00325180" w:rsidP="00325180"/>
        </w:tc>
      </w:tr>
      <w:tr w:rsidR="00325180" w:rsidTr="00325180">
        <w:trPr>
          <w:trHeight w:val="719"/>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Размер обеспечения заявки (задатка)</w:t>
            </w:r>
          </w:p>
        </w:tc>
        <w:tc>
          <w:tcPr>
            <w:tcW w:w="6116" w:type="dxa"/>
            <w:vMerge/>
          </w:tcPr>
          <w:p w:rsidR="00325180" w:rsidRDefault="00325180" w:rsidP="00325180"/>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000000" w:themeColor="text1"/>
                <w:sz w:val="24"/>
                <w:szCs w:val="24"/>
              </w:rPr>
            </w:pPr>
            <w:r>
              <w:rPr>
                <w:rFonts w:ascii="PT Astra Serif" w:eastAsia="PT Astra Serif" w:hAnsi="PT Astra Serif" w:cs="PT Astra Serif"/>
                <w:color w:val="000000" w:themeColor="text1"/>
                <w:sz w:val="24"/>
                <w:szCs w:val="24"/>
              </w:rPr>
              <w:t>Порядок ознакомления претендентов на участие в аукционе с содержанием документации об аукционе</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официальный Интернет-портал администрации муниципального образования Кавказский район (далее – интернет-портал), сайт электронной площадки</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Адрес Интернет-портала и сайта электронной площадки, на котором размещена документация об аукционе;</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Интернет-портал: </w:t>
            </w:r>
            <w:hyperlink r:id="rId8" w:history="1">
              <w:r w:rsidRPr="007255D1">
                <w:rPr>
                  <w:rStyle w:val="af8"/>
                </w:rPr>
                <w:t>https</w:t>
              </w:r>
              <w:r w:rsidRPr="009175E0">
                <w:rPr>
                  <w:rStyle w:val="af8"/>
                  <w:lang w:val="ru-RU"/>
                </w:rPr>
                <w:t>://</w:t>
              </w:r>
              <w:r w:rsidRPr="007255D1">
                <w:rPr>
                  <w:rStyle w:val="af8"/>
                </w:rPr>
                <w:t>www</w:t>
              </w:r>
              <w:r w:rsidRPr="009175E0">
                <w:rPr>
                  <w:rStyle w:val="af8"/>
                  <w:lang w:val="ru-RU"/>
                </w:rPr>
                <w:t>.</w:t>
              </w:r>
              <w:r w:rsidRPr="007255D1">
                <w:rPr>
                  <w:rStyle w:val="af8"/>
                </w:rPr>
                <w:t>kavraion</w:t>
              </w:r>
              <w:r w:rsidRPr="009175E0">
                <w:rPr>
                  <w:rStyle w:val="af8"/>
                  <w:lang w:val="ru-RU"/>
                </w:rPr>
                <w:t>.</w:t>
              </w:r>
              <w:r w:rsidRPr="007255D1">
                <w:rPr>
                  <w:rStyle w:val="af8"/>
                </w:rPr>
                <w:t>ru</w:t>
              </w:r>
              <w:r w:rsidRPr="009175E0">
                <w:rPr>
                  <w:rStyle w:val="af8"/>
                  <w:lang w:val="ru-RU"/>
                </w:rPr>
                <w:t>/</w:t>
              </w:r>
            </w:hyperlink>
            <w:r>
              <w:rPr>
                <w:rFonts w:ascii="PT Astra Serif" w:eastAsia="PT Astra Serif" w:hAnsi="PT Astra Serif" w:cs="PT Astra Serif"/>
                <w:sz w:val="24"/>
                <w:szCs w:val="24"/>
                <w:lang w:val="ru-RU"/>
              </w:rPr>
              <w:t xml:space="preserve">; </w:t>
            </w:r>
          </w:p>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Электронная площадка: </w:t>
            </w:r>
            <w:hyperlink r:id="rId9" w:history="1">
              <w:r w:rsidRPr="007255D1">
                <w:rPr>
                  <w:rStyle w:val="af8"/>
                </w:rPr>
                <w:t>https</w:t>
              </w:r>
              <w:r w:rsidRPr="007255D1">
                <w:rPr>
                  <w:rStyle w:val="af8"/>
                  <w:lang w:val="ru-RU"/>
                </w:rPr>
                <w:t>://</w:t>
              </w:r>
              <w:r w:rsidRPr="007255D1">
                <w:rPr>
                  <w:rStyle w:val="af8"/>
                </w:rPr>
                <w:t>www</w:t>
              </w:r>
              <w:r w:rsidRPr="007255D1">
                <w:rPr>
                  <w:rStyle w:val="af8"/>
                  <w:lang w:val="ru-RU"/>
                </w:rPr>
                <w:t>.</w:t>
              </w:r>
              <w:r w:rsidRPr="007255D1">
                <w:rPr>
                  <w:rStyle w:val="af8"/>
                </w:rPr>
                <w:t>rts</w:t>
              </w:r>
              <w:r w:rsidRPr="007255D1">
                <w:rPr>
                  <w:rStyle w:val="af8"/>
                  <w:lang w:val="ru-RU"/>
                </w:rPr>
                <w:t>-</w:t>
              </w:r>
              <w:r w:rsidRPr="007255D1">
                <w:rPr>
                  <w:rStyle w:val="af8"/>
                </w:rPr>
                <w:t>tender</w:t>
              </w:r>
              <w:r w:rsidRPr="007255D1">
                <w:rPr>
                  <w:rStyle w:val="af8"/>
                  <w:lang w:val="ru-RU"/>
                </w:rPr>
                <w:t>.</w:t>
              </w:r>
              <w:r w:rsidRPr="007255D1">
                <w:rPr>
                  <w:rStyle w:val="af8"/>
                </w:rPr>
                <w:t>ru</w:t>
              </w:r>
              <w:r w:rsidRPr="007255D1">
                <w:rPr>
                  <w:rStyle w:val="af8"/>
                  <w:lang w:val="ru-RU"/>
                </w:rPr>
                <w:t>/</w:t>
              </w:r>
            </w:hyperlink>
            <w:r>
              <w:rPr>
                <w:lang w:val="ru-RU"/>
              </w:rPr>
              <w:t xml:space="preserve"> </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предоставления разъяснений документации об аукционе</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отделом потребительской сферы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оформления заявок, даты начала и окончания приёма заявок на участие в аукционе</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Для участия в аукционе претендент, получивший аккредитацию на электронной площадке, подает заявку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представляет на электронную площадку:</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1) заявку на участие в аукционе согласно приложению №2, подписанную электронной подписью претендента на участие в аукционе и содержащую следующую информацию:</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3) учредительные документы претендента на участие в аукционе (для юридического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lastRenderedPageBreak/>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подаёт только одну заявку на участие в аукционе в отношении одного лота.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Заявка на участие в аукционе направляется претендентом на участие в аукционе из личного кабинета электронной площадки.</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w:t>
            </w:r>
          </w:p>
          <w:p w:rsidR="00325180" w:rsidRDefault="004B1F42"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Дата начала приёма заявок: 11.04.2025, 16</w:t>
            </w:r>
            <w:r w:rsidR="00325180">
              <w:rPr>
                <w:rFonts w:ascii="PT Astra Serif" w:eastAsiaTheme="minorHAnsi" w:hAnsi="PT Astra Serif" w:cs="PT Astra Serif"/>
                <w:sz w:val="24"/>
                <w:szCs w:val="24"/>
              </w:rPr>
              <w:t>:00</w:t>
            </w:r>
          </w:p>
          <w:p w:rsidR="00325180" w:rsidRDefault="004B1F42"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Дата окончания приёма заявок: 26</w:t>
            </w:r>
            <w:r w:rsidR="00325180">
              <w:rPr>
                <w:rFonts w:ascii="PT Astra Serif" w:eastAsiaTheme="minorHAnsi" w:hAnsi="PT Astra Serif" w:cs="PT Astra Serif"/>
                <w:sz w:val="24"/>
                <w:szCs w:val="24"/>
              </w:rPr>
              <w:t>.04.2025 17:00</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Место, дата и время рассмотрения заявок и подведение итогов</w:t>
            </w:r>
          </w:p>
        </w:tc>
        <w:tc>
          <w:tcPr>
            <w:tcW w:w="6116" w:type="dxa"/>
          </w:tcPr>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Отдел потребительской сферы, Красная, 37</w:t>
            </w:r>
          </w:p>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 xml:space="preserve">Допуск претендентов к участию в аукционе: </w:t>
            </w:r>
          </w:p>
          <w:p w:rsidR="00325180" w:rsidRPr="002015BB" w:rsidRDefault="00325180" w:rsidP="00325180">
            <w:pPr>
              <w:pStyle w:val="af1"/>
              <w:spacing w:after="0" w:line="240" w:lineRule="auto"/>
              <w:ind w:left="0"/>
              <w:contextualSpacing w:val="0"/>
              <w:jc w:val="both"/>
              <w:rPr>
                <w:rFonts w:ascii="PT Astra Serif" w:hAnsi="PT Astra Serif" w:cs="PT Astra Serif"/>
                <w:b/>
                <w:bCs/>
                <w:sz w:val="24"/>
                <w:szCs w:val="24"/>
              </w:rPr>
            </w:pPr>
            <w:r w:rsidRPr="002015BB">
              <w:rPr>
                <w:rFonts w:ascii="PT Astra Serif" w:eastAsia="PT Astra Serif" w:hAnsi="PT Astra Serif" w:cs="PT Astra Serif"/>
                <w:b/>
                <w:bCs/>
                <w:sz w:val="24"/>
                <w:szCs w:val="24"/>
              </w:rPr>
              <w:t xml:space="preserve">Дата: </w:t>
            </w:r>
            <w:r w:rsidR="00673342">
              <w:rPr>
                <w:rFonts w:ascii="PT Astra Serif" w:eastAsia="PT Astra Serif" w:hAnsi="PT Astra Serif" w:cs="PT Astra Serif"/>
                <w:b/>
                <w:bCs/>
                <w:sz w:val="24"/>
                <w:szCs w:val="24"/>
              </w:rPr>
              <w:t>30.04</w:t>
            </w:r>
            <w:r>
              <w:rPr>
                <w:rFonts w:ascii="PT Astra Serif" w:eastAsia="PT Astra Serif" w:hAnsi="PT Astra Serif" w:cs="PT Astra Serif"/>
                <w:b/>
                <w:bCs/>
                <w:sz w:val="24"/>
                <w:szCs w:val="24"/>
              </w:rPr>
              <w:t>.2025</w:t>
            </w:r>
            <w:r w:rsidRPr="002015BB">
              <w:rPr>
                <w:rFonts w:ascii="PT Astra Serif" w:eastAsia="PT Astra Serif" w:hAnsi="PT Astra Serif" w:cs="PT Astra Serif"/>
                <w:b/>
                <w:bCs/>
                <w:sz w:val="24"/>
                <w:szCs w:val="24"/>
              </w:rPr>
              <w:t xml:space="preserve"> в 11:00</w:t>
            </w:r>
          </w:p>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Подведение итогов аукциона:</w:t>
            </w:r>
          </w:p>
          <w:p w:rsidR="00325180" w:rsidRPr="002015BB" w:rsidRDefault="00325180" w:rsidP="009D57FB">
            <w:pPr>
              <w:pStyle w:val="af1"/>
              <w:spacing w:after="0" w:line="240" w:lineRule="auto"/>
              <w:ind w:left="0"/>
              <w:contextualSpacing w:val="0"/>
              <w:jc w:val="both"/>
              <w:rPr>
                <w:rFonts w:ascii="PT Astra Serif" w:hAnsi="PT Astra Serif" w:cs="PT Astra Serif"/>
                <w:b/>
                <w:bCs/>
                <w:sz w:val="24"/>
                <w:szCs w:val="24"/>
              </w:rPr>
            </w:pPr>
            <w:r w:rsidRPr="002015BB">
              <w:rPr>
                <w:rFonts w:ascii="PT Astra Serif" w:eastAsia="PT Astra Serif" w:hAnsi="PT Astra Serif" w:cs="PT Astra Serif"/>
                <w:b/>
                <w:bCs/>
                <w:sz w:val="24"/>
                <w:szCs w:val="24"/>
              </w:rPr>
              <w:t xml:space="preserve">Дата: </w:t>
            </w:r>
            <w:r w:rsidR="00673342">
              <w:rPr>
                <w:rFonts w:ascii="PT Astra Serif" w:eastAsia="PT Astra Serif" w:hAnsi="PT Astra Serif" w:cs="PT Astra Serif"/>
                <w:b/>
                <w:bCs/>
                <w:sz w:val="24"/>
                <w:szCs w:val="24"/>
              </w:rPr>
              <w:t>14</w:t>
            </w:r>
            <w:r w:rsidR="009D57FB">
              <w:rPr>
                <w:rFonts w:ascii="PT Astra Serif" w:eastAsia="PT Astra Serif" w:hAnsi="PT Astra Serif" w:cs="PT Astra Serif"/>
                <w:b/>
                <w:bCs/>
                <w:sz w:val="24"/>
                <w:szCs w:val="24"/>
              </w:rPr>
              <w:t xml:space="preserve">.05.2025 </w:t>
            </w:r>
          </w:p>
        </w:tc>
      </w:tr>
      <w:tr w:rsidR="00325180" w:rsidTr="00325180">
        <w:trPr>
          <w:trHeight w:val="3687"/>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определения победителя аукциона или победителя, уклонившегося от заключения договора</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325180" w:rsidRDefault="00325180" w:rsidP="00325180">
            <w:pPr>
              <w:widowControl w:val="0"/>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Протокол о результатах аукциона в течение трёх рабочих дней с момента его оформления направляется аукционной комиссией в отдел потребительской сферы администрации муниципального образования Кавказский район.</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Способ уведомления об итогах проведения аукциона</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Theme="minorHAnsi" w:hAnsi="PT Astra Serif" w:cs="PT Astra Serif"/>
                <w:sz w:val="24"/>
                <w:szCs w:val="24"/>
                <w:lang w:val="ru-RU"/>
              </w:rPr>
              <w:t>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w:t>
            </w:r>
          </w:p>
        </w:tc>
      </w:tr>
    </w:tbl>
    <w:p w:rsidR="00B303AD" w:rsidRDefault="00B303AD">
      <w:pPr>
        <w:spacing w:after="0" w:line="240" w:lineRule="auto"/>
        <w:rPr>
          <w:rFonts w:ascii="PT Astra Serif" w:hAnsi="PT Astra Serif" w:cs="PT Astra Serif"/>
        </w:rPr>
      </w:pPr>
    </w:p>
    <w:p w:rsidR="00B303AD" w:rsidRDefault="00B303AD">
      <w:pPr>
        <w:spacing w:after="0" w:line="240" w:lineRule="auto"/>
        <w:rPr>
          <w:rFonts w:ascii="PT Astra Serif" w:hAnsi="PT Astra Serif" w:cs="PT Astra Serif"/>
        </w:rPr>
      </w:pPr>
    </w:p>
    <w:p w:rsidR="00B303AD" w:rsidRDefault="00B303AD">
      <w:pPr>
        <w:pStyle w:val="af5"/>
        <w:outlineLvl w:val="1"/>
        <w:rPr>
          <w:rFonts w:ascii="PT Astra Serif" w:hAnsi="PT Astra Serif" w:cs="PT Astra Serif"/>
        </w:rPr>
      </w:pPr>
    </w:p>
    <w:p w:rsidR="00175E27" w:rsidRDefault="00175E27">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B303AD" w:rsidRDefault="00206838">
      <w:pPr>
        <w:pStyle w:val="af5"/>
        <w:outlineLvl w:val="1"/>
        <w:rPr>
          <w:rFonts w:ascii="PT Astra Serif" w:eastAsia="PT Astra Serif" w:hAnsi="PT Astra Serif" w:cs="PT Astra Serif"/>
        </w:rPr>
      </w:pPr>
      <w:bookmarkStart w:id="0" w:name="_Toc178239278"/>
      <w:r>
        <w:rPr>
          <w:rFonts w:ascii="PT Astra Serif" w:eastAsia="PT Astra Serif" w:hAnsi="PT Astra Serif" w:cs="PT Astra Serif"/>
        </w:rPr>
        <w:lastRenderedPageBreak/>
        <w:t>1.1. Основные термины и определения</w:t>
      </w:r>
      <w:bookmarkEnd w:id="0"/>
    </w:p>
    <w:p w:rsidR="00B303AD" w:rsidRDefault="00B303AD">
      <w:pPr>
        <w:spacing w:after="0" w:line="240" w:lineRule="auto"/>
        <w:ind w:firstLine="709"/>
        <w:jc w:val="both"/>
        <w:rPr>
          <w:rFonts w:ascii="PT Astra Serif" w:hAnsi="PT Astra Serif" w:cs="PT Astra Serif"/>
        </w:rPr>
      </w:pP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color w:val="000000"/>
          <w:sz w:val="24"/>
          <w:szCs w:val="24"/>
        </w:rPr>
        <w:t>Для целей настоящей документации об аукционе применяются следующие основные термины и определения:</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w:t>
      </w:r>
    </w:p>
    <w:p w:rsidR="00B303AD" w:rsidRDefault="00206838">
      <w:pPr>
        <w:spacing w:after="0" w:line="240" w:lineRule="auto"/>
        <w:ind w:firstLine="709"/>
        <w:jc w:val="both"/>
        <w:rPr>
          <w:rFonts w:ascii="PT Astra Serif" w:hAnsi="PT Astra Serif" w:cs="PT Astra Serif"/>
          <w:i/>
          <w:color w:val="000000"/>
          <w:sz w:val="24"/>
          <w:szCs w:val="24"/>
        </w:rPr>
      </w:pPr>
      <w:r>
        <w:rPr>
          <w:rFonts w:ascii="PT Astra Serif" w:eastAsia="PT Astra Serif" w:hAnsi="PT Astra Serif" w:cs="PT Astra Serif"/>
          <w:sz w:val="24"/>
          <w:szCs w:val="24"/>
        </w:rPr>
        <w:t xml:space="preserve">инициатор и организатор торгов - администрация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в лице </w:t>
      </w:r>
      <w:r w:rsidR="00625EB4">
        <w:rPr>
          <w:rFonts w:ascii="PT Astra Serif" w:eastAsia="PT Astra Serif" w:hAnsi="PT Astra Serif" w:cs="PT Astra Serif"/>
          <w:sz w:val="24"/>
          <w:szCs w:val="24"/>
        </w:rPr>
        <w:t>в лице отдела потребительской сферы администрации Кавказского района</w:t>
      </w:r>
      <w:r>
        <w:rPr>
          <w:rFonts w:ascii="PT Astra Serif" w:eastAsia="PT Astra Serif" w:hAnsi="PT Astra Serif" w:cs="PT Astra Serif"/>
          <w:sz w:val="24"/>
          <w:szCs w:val="24"/>
        </w:rPr>
        <w:t xml:space="preserve"> (далее </w:t>
      </w:r>
      <w:r w:rsidR="00625EB4">
        <w:rPr>
          <w:rFonts w:ascii="PT Astra Serif" w:eastAsia="PT Astra Serif" w:hAnsi="PT Astra Serif" w:cs="PT Astra Serif"/>
          <w:sz w:val="24"/>
          <w:szCs w:val="24"/>
        </w:rPr>
        <w:t>–</w:t>
      </w:r>
      <w:r>
        <w:rPr>
          <w:rFonts w:ascii="PT Astra Serif" w:eastAsia="PT Astra Serif" w:hAnsi="PT Astra Serif" w:cs="PT Astra Serif"/>
          <w:sz w:val="24"/>
          <w:szCs w:val="24"/>
        </w:rPr>
        <w:t xml:space="preserve"> </w:t>
      </w:r>
      <w:r w:rsidR="00625EB4">
        <w:rPr>
          <w:rFonts w:ascii="PT Astra Serif" w:eastAsia="PT Astra Serif" w:hAnsi="PT Astra Serif" w:cs="PT Astra Serif"/>
          <w:sz w:val="24"/>
          <w:szCs w:val="24"/>
        </w:rPr>
        <w:t>отдел потребительской сферы</w:t>
      </w:r>
      <w:r>
        <w:rPr>
          <w:rFonts w:ascii="PT Astra Serif" w:eastAsia="PT Astra Serif" w:hAnsi="PT Astra Serif" w:cs="PT Astra Serif"/>
          <w:sz w:val="24"/>
          <w:szCs w:val="24"/>
        </w:rPr>
        <w:t>);</w:t>
      </w:r>
      <w:r>
        <w:rPr>
          <w:rFonts w:ascii="PT Astra Serif" w:eastAsia="PT Astra Serif" w:hAnsi="PT Astra Serif" w:cs="PT Astra Serif"/>
          <w:i/>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B303AD" w:rsidRPr="00EB083C" w:rsidRDefault="00206838" w:rsidP="00EB083C">
      <w:pPr>
        <w:spacing w:after="0" w:line="240" w:lineRule="auto"/>
        <w:ind w:firstLine="709"/>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EB083C">
        <w:rPr>
          <w:rFonts w:ascii="PT Astra Serif" w:eastAsia="PT Astra Serif" w:hAnsi="PT Astra Serif" w:cs="PT Astra Serif"/>
          <w:sz w:val="24"/>
          <w:szCs w:val="24"/>
        </w:rPr>
        <w:t>Кропоткинского городского поселения Кавказского района</w:t>
      </w:r>
      <w:r>
        <w:rPr>
          <w:rFonts w:ascii="PT Astra Serif" w:eastAsia="PT Astra Serif" w:hAnsi="PT Astra Serif" w:cs="PT Astra Serif"/>
          <w:sz w:val="24"/>
          <w:szCs w:val="24"/>
        </w:rPr>
        <w:t xml:space="preserve">, утверждённым постановлением администрации муниципального образования </w:t>
      </w:r>
      <w:r w:rsidR="00EB083C">
        <w:rPr>
          <w:rFonts w:ascii="PT Astra Serif" w:eastAsia="PT Astra Serif" w:hAnsi="PT Astra Serif" w:cs="PT Astra Serif"/>
          <w:sz w:val="24"/>
          <w:szCs w:val="24"/>
        </w:rPr>
        <w:t xml:space="preserve">Кавказский </w:t>
      </w:r>
      <w:r w:rsidR="00EB083C" w:rsidRPr="00673342">
        <w:rPr>
          <w:rFonts w:ascii="PT Astra Serif" w:eastAsia="PT Astra Serif" w:hAnsi="PT Astra Serif" w:cs="PT Astra Serif"/>
          <w:sz w:val="24"/>
          <w:szCs w:val="24"/>
        </w:rPr>
        <w:t xml:space="preserve">район </w:t>
      </w:r>
      <w:r w:rsidR="00673342">
        <w:rPr>
          <w:rFonts w:ascii="PT Astra Serif" w:eastAsia="PT Astra Serif" w:hAnsi="PT Astra Serif" w:cs="PT Astra Serif"/>
          <w:sz w:val="24"/>
          <w:szCs w:val="24"/>
        </w:rPr>
        <w:t xml:space="preserve">от </w:t>
      </w:r>
      <w:r w:rsidR="00673342" w:rsidRPr="00673342">
        <w:rPr>
          <w:rFonts w:ascii="PT Astra Serif" w:eastAsia="PT Astra Serif" w:hAnsi="PT Astra Serif" w:cs="PT Astra Serif"/>
          <w:sz w:val="24"/>
          <w:szCs w:val="24"/>
        </w:rPr>
        <w:t>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w:t>
      </w:r>
      <w:r w:rsidR="00673342">
        <w:rPr>
          <w:rFonts w:ascii="PT Astra Serif" w:eastAsia="PT Astra Serif" w:hAnsi="PT Astra Serif" w:cs="PT Astra Serif"/>
          <w:sz w:val="24"/>
          <w:szCs w:val="24"/>
        </w:rPr>
        <w:t>го поселения Кавказского района</w:t>
      </w:r>
      <w:r>
        <w:rPr>
          <w:rFonts w:ascii="PT Astra Serif" w:eastAsia="PT Astra Serif" w:hAnsi="PT Astra Serif" w:cs="PT Astra Serif"/>
          <w:sz w:val="24"/>
          <w:szCs w:val="24"/>
        </w:rPr>
        <w:t>», единственный участник аукциона (далее - победитель аукциона);</w:t>
      </w: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w:t>
      </w:r>
      <w:r w:rsidR="00506AFF">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w:t>
      </w:r>
      <w:hyperlink r:id="rId10" w:history="1">
        <w:r w:rsidR="00EB083C" w:rsidRPr="007255D1">
          <w:rPr>
            <w:rStyle w:val="af8"/>
          </w:rPr>
          <w:t>https</w:t>
        </w:r>
        <w:r w:rsidR="00EB083C" w:rsidRPr="009175E0">
          <w:rPr>
            <w:rStyle w:val="af8"/>
          </w:rPr>
          <w:t>://</w:t>
        </w:r>
        <w:r w:rsidR="00EB083C" w:rsidRPr="007255D1">
          <w:rPr>
            <w:rStyle w:val="af8"/>
          </w:rPr>
          <w:t>www</w:t>
        </w:r>
        <w:r w:rsidR="00EB083C" w:rsidRPr="009175E0">
          <w:rPr>
            <w:rStyle w:val="af8"/>
          </w:rPr>
          <w:t>.</w:t>
        </w:r>
        <w:r w:rsidR="00EB083C" w:rsidRPr="007255D1">
          <w:rPr>
            <w:rStyle w:val="af8"/>
          </w:rPr>
          <w:t>kavraion</w:t>
        </w:r>
        <w:r w:rsidR="00EB083C" w:rsidRPr="009175E0">
          <w:rPr>
            <w:rStyle w:val="af8"/>
          </w:rPr>
          <w:t>.</w:t>
        </w:r>
        <w:r w:rsidR="00EB083C" w:rsidRPr="007255D1">
          <w:rPr>
            <w:rStyle w:val="af8"/>
          </w:rPr>
          <w:t>ru</w:t>
        </w:r>
        <w:r w:rsidR="00EB083C" w:rsidRPr="009175E0">
          <w:rPr>
            <w:rStyle w:val="af8"/>
          </w:rPr>
          <w:t>/</w:t>
        </w:r>
      </w:hyperlink>
      <w:r w:rsidR="00EB083C">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t xml:space="preserve">(далее - Интернет-портал) и сайт электронной площадки: </w:t>
      </w:r>
      <w:hyperlink r:id="rId11" w:history="1">
        <w:r w:rsidR="00EB083C" w:rsidRPr="007255D1">
          <w:rPr>
            <w:rStyle w:val="af8"/>
          </w:rPr>
          <w:t>https://www.rts-tender.ru/</w:t>
        </w:r>
      </w:hyperlink>
      <w:r w:rsidR="00EB083C">
        <w:rPr>
          <w:rStyle w:val="af8"/>
        </w:rPr>
        <w:t xml:space="preserve"> </w:t>
      </w:r>
      <w:r>
        <w:rPr>
          <w:rFonts w:ascii="PT Astra Serif" w:eastAsia="PT Astra Serif" w:hAnsi="PT Astra Serif" w:cs="PT Astra Serif"/>
          <w:sz w:val="24"/>
          <w:szCs w:val="24"/>
        </w:rPr>
        <w:t>претендент на участие в аукционе - лицо, подавшее заявку на участие в аукционе;</w:t>
      </w:r>
      <w:r>
        <w:rPr>
          <w:rFonts w:ascii="PT Astra Serif" w:eastAsia="PT Astra Serif" w:hAnsi="PT Astra Serif" w:cs="PT Astra Serif"/>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регламент электронной площадки - документ, определяющий процедуру проведения аукциона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lastRenderedPageBreak/>
        <w:t>участник аукциона - юридическое лицо, индивидуальный предприниматель или самозанятое физическое лицо, подавшие заявку на участие в аукционе и допущенные к участию в аукционе;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03AD" w:rsidRDefault="00B303AD">
      <w:pPr>
        <w:spacing w:after="0" w:line="240" w:lineRule="auto"/>
        <w:rPr>
          <w:rFonts w:ascii="PT Astra Serif" w:hAnsi="PT Astra Serif" w:cs="PT Astra Serif"/>
          <w:sz w:val="24"/>
          <w:szCs w:val="24"/>
        </w:rPr>
      </w:pPr>
    </w:p>
    <w:p w:rsidR="00B303AD" w:rsidRDefault="00206838">
      <w:pPr>
        <w:pStyle w:val="af5"/>
        <w:outlineLvl w:val="0"/>
        <w:rPr>
          <w:rFonts w:ascii="PT Astra Serif" w:hAnsi="PT Astra Serif" w:cs="PT Astra Serif"/>
        </w:rPr>
      </w:pPr>
      <w:bookmarkStart w:id="1" w:name="_Toc178239279"/>
      <w:r>
        <w:rPr>
          <w:rFonts w:ascii="PT Astra Serif" w:eastAsiaTheme="minorHAnsi" w:hAnsi="PT Astra Serif" w:cs="PT Astra Serif"/>
        </w:rPr>
        <w:t>2. Форма заявки на участие в аукционе и инструкцию по ее заполнению</w:t>
      </w:r>
      <w:bookmarkEnd w:id="1"/>
    </w:p>
    <w:p w:rsidR="00B303AD" w:rsidRDefault="00B303AD">
      <w:pPr>
        <w:spacing w:after="0" w:line="240" w:lineRule="auto"/>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PT Astra Serif" w:hAnsi="PT Astra Serif" w:cs="PT Astra Serif"/>
          <w:sz w:val="24"/>
        </w:rPr>
        <w:t>Заявка на участие в аукционе соответствует форме, установленной приложением     № 2 к документации об аукционе.</w:t>
      </w:r>
    </w:p>
    <w:p w:rsidR="00B303AD"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2" w:name="_Toc178239280"/>
      <w:r>
        <w:rPr>
          <w:rFonts w:ascii="PT Astra Serif" w:eastAsiaTheme="minorHAnsi" w:hAnsi="PT Astra Serif" w:cs="PT Astra Serif"/>
        </w:rPr>
        <w:t>3. Срок подачи заявок на участие в аукционе</w:t>
      </w:r>
      <w:bookmarkEnd w:id="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участия в аукционе претендент, получивший аккредитацию на электронной площадке, подает заявку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ind w:firstLine="709"/>
        <w:jc w:val="both"/>
        <w:rPr>
          <w:rFonts w:ascii="PT Astra Serif" w:hAnsi="PT Astra Serif" w:cs="PT Astra Serif"/>
          <w:bCs/>
          <w:sz w:val="24"/>
          <w:u w:val="single"/>
        </w:rPr>
      </w:pPr>
      <w:r w:rsidRPr="00FA5D80">
        <w:rPr>
          <w:rFonts w:ascii="PT Astra Serif" w:eastAsiaTheme="minorHAnsi" w:hAnsi="PT Astra Serif" w:cs="PT Astra Serif"/>
          <w:bCs/>
          <w:sz w:val="24"/>
        </w:rPr>
        <w:t xml:space="preserve">Срок подачи заявок на участие в аукционе: </w:t>
      </w:r>
      <w:r w:rsidR="00673342">
        <w:rPr>
          <w:rFonts w:ascii="PT Astra Serif" w:eastAsiaTheme="minorHAnsi" w:hAnsi="PT Astra Serif" w:cs="PT Astra Serif"/>
          <w:bCs/>
          <w:sz w:val="24"/>
          <w:u w:val="single"/>
        </w:rPr>
        <w:t>с 11.04.2025 по 26</w:t>
      </w:r>
      <w:r w:rsidR="00325180">
        <w:rPr>
          <w:rFonts w:ascii="PT Astra Serif" w:eastAsiaTheme="minorHAnsi" w:hAnsi="PT Astra Serif" w:cs="PT Astra Serif"/>
          <w:bCs/>
          <w:sz w:val="24"/>
          <w:u w:val="single"/>
        </w:rPr>
        <w:t>.04.2025</w:t>
      </w:r>
    </w:p>
    <w:p w:rsidR="00B303AD" w:rsidRPr="00FA5D80"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3" w:name="_Toc178239281"/>
      <w:r>
        <w:rPr>
          <w:rFonts w:ascii="PT Astra Serif" w:eastAsiaTheme="minorHAnsi" w:hAnsi="PT Astra Serif" w:cs="PT Astra Serif"/>
        </w:rPr>
        <w:t>4. Перечень документов, прилагаемых к заявке на участие в аукционе</w:t>
      </w:r>
      <w:bookmarkEnd w:id="3"/>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представляет на электронную площадку:</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заявку на участие в аукционе согласно приложению №2 к аукционной документации, подписанную электронной подписью претендента на участие в аукционе и содержащую следующую информацию:</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индивидуального предпринимателя и самозанятого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w:t>
      </w:r>
      <w:r w:rsidR="00EB083C">
        <w:rPr>
          <w:rFonts w:ascii="PT Astra Serif" w:eastAsiaTheme="minorHAnsi" w:hAnsi="PT Astra Serif" w:cs="PT Astra Serif"/>
          <w:bCs/>
          <w:sz w:val="24"/>
        </w:rPr>
        <w:t>предпринимателя и</w:t>
      </w:r>
      <w:r>
        <w:rPr>
          <w:rFonts w:ascii="PT Astra Serif" w:eastAsiaTheme="minorHAnsi" w:hAnsi="PT Astra Serif" w:cs="PT Astra Serif"/>
          <w:bCs/>
          <w:sz w:val="24"/>
        </w:rPr>
        <w:t xml:space="preserve"> самозанятого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Default="00206838">
      <w:pPr>
        <w:widowControl w:val="0"/>
        <w:spacing w:after="0" w:line="240" w:lineRule="auto"/>
        <w:ind w:firstLine="709"/>
        <w:jc w:val="both"/>
        <w:rPr>
          <w:rFonts w:ascii="PT Astra Serif" w:eastAsiaTheme="minorHAnsi" w:hAnsi="PT Astra Serif" w:cs="PT Astra Serif"/>
          <w:sz w:val="24"/>
          <w:szCs w:val="24"/>
        </w:rPr>
      </w:pPr>
      <w:r>
        <w:rPr>
          <w:rFonts w:ascii="PT Astra Serif" w:eastAsiaTheme="minorHAnsi" w:hAnsi="PT Astra Serif" w:cs="PT Astra Serif"/>
          <w:bCs/>
          <w:sz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Pr>
          <w:rFonts w:ascii="PT Astra Serif" w:eastAsiaTheme="minorHAnsi" w:hAnsi="PT Astra Serif" w:cs="PT Astra Serif"/>
          <w:bCs/>
          <w:sz w:val="24"/>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B303AD" w:rsidRDefault="00206838">
      <w:pPr>
        <w:widowControl w:val="0"/>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3) учредительные документы претендента на участие в аукционе (для юридического лица);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4) справку о постановке на учёт (снятии с учёта) физического лица в качестве налогоплательщика налога на профессиональный доход (форма КНД 1122035) (для самозанятого физического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подает только одну заявку на участие в аукционе в отношении одного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Заявка на участие в аукционе направляется претендентом на участие в аукционе из личного кабинета электронной площадки.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4" w:name="_Toc178239282"/>
      <w:r>
        <w:rPr>
          <w:rFonts w:ascii="PT Astra Serif" w:eastAsiaTheme="minorHAnsi" w:hAnsi="PT Astra Serif" w:cs="PT Astra Serif"/>
        </w:rPr>
        <w:t>5. Сведения о порядке и сроках отзыва заявок на участие в аукционе</w:t>
      </w:r>
      <w:bookmarkEnd w:id="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посредством функционала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5" w:name="_Toc178239283"/>
      <w:r>
        <w:rPr>
          <w:rFonts w:ascii="PT Astra Serif" w:eastAsiaTheme="minorHAnsi" w:hAnsi="PT Astra Serif" w:cs="PT Astra Serif"/>
        </w:rPr>
        <w:t>6. Сведения о месте и дате рассмотрения заявок на участие в аукционе</w:t>
      </w:r>
      <w:bookmarkEnd w:id="5"/>
    </w:p>
    <w:p w:rsidR="00B303AD" w:rsidRDefault="00B303AD">
      <w:pPr>
        <w:spacing w:after="0" w:line="240" w:lineRule="auto"/>
        <w:jc w:val="both"/>
        <w:rPr>
          <w:rFonts w:ascii="PT Astra Serif" w:hAnsi="PT Astra Serif" w:cs="PT Astra Serif"/>
          <w:bCs/>
        </w:rPr>
      </w:pPr>
    </w:p>
    <w:p w:rsidR="00EB083C" w:rsidRDefault="00EB083C" w:rsidP="00EB083C">
      <w:pPr>
        <w:pStyle w:val="af1"/>
        <w:spacing w:after="0" w:line="240" w:lineRule="auto"/>
        <w:ind w:left="0"/>
        <w:contextualSpacing w:val="0"/>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r w:rsidRPr="00EB083C">
        <w:rPr>
          <w:rFonts w:ascii="PT Astra Serif" w:eastAsia="PT Astra Serif" w:hAnsi="PT Astra Serif" w:cs="PT Astra Serif"/>
          <w:sz w:val="24"/>
          <w:szCs w:val="24"/>
        </w:rPr>
        <w:t>г. Кропоткин, ул. Красная, 37</w:t>
      </w:r>
    </w:p>
    <w:p w:rsidR="00B303AD" w:rsidRPr="00EB083C" w:rsidRDefault="00206838" w:rsidP="00EB083C">
      <w:pPr>
        <w:pStyle w:val="af1"/>
        <w:spacing w:after="0" w:line="240" w:lineRule="auto"/>
        <w:ind w:left="0"/>
        <w:contextualSpacing w:val="0"/>
        <w:jc w:val="both"/>
        <w:rPr>
          <w:rFonts w:ascii="PT Astra Serif" w:hAnsi="PT Astra Serif" w:cs="PT Astra Serif"/>
          <w:sz w:val="24"/>
          <w:szCs w:val="24"/>
        </w:rPr>
      </w:pPr>
      <w:r w:rsidRPr="00EB083C">
        <w:rPr>
          <w:rFonts w:ascii="PT Astra Serif" w:eastAsia="PT Astra Serif" w:hAnsi="PT Astra Serif" w:cs="PT Astra Serif"/>
          <w:sz w:val="24"/>
          <w:szCs w:val="24"/>
        </w:rPr>
        <w:t xml:space="preserve">Дата и время рассмотрения заявок: </w:t>
      </w:r>
      <w:r w:rsidR="00673342">
        <w:rPr>
          <w:rFonts w:ascii="PT Astra Serif" w:eastAsia="PT Astra Serif" w:hAnsi="PT Astra Serif" w:cs="PT Astra Serif"/>
          <w:sz w:val="24"/>
          <w:szCs w:val="24"/>
        </w:rPr>
        <w:t>30</w:t>
      </w:r>
      <w:r w:rsidR="00FA5D80" w:rsidRPr="00FA5D80">
        <w:rPr>
          <w:rFonts w:ascii="PT Astra Serif" w:eastAsia="PT Astra Serif" w:hAnsi="PT Astra Serif" w:cs="PT Astra Serif"/>
          <w:sz w:val="24"/>
          <w:szCs w:val="24"/>
        </w:rPr>
        <w:t>.</w:t>
      </w:r>
      <w:r w:rsidR="00325180">
        <w:rPr>
          <w:rFonts w:ascii="PT Astra Serif" w:eastAsia="PT Astra Serif" w:hAnsi="PT Astra Serif" w:cs="PT Astra Serif"/>
          <w:sz w:val="24"/>
          <w:szCs w:val="24"/>
        </w:rPr>
        <w:t>04.2025</w:t>
      </w:r>
      <w:r w:rsidRPr="00FA5D80">
        <w:rPr>
          <w:rFonts w:ascii="PT Astra Serif" w:eastAsia="PT Astra Serif" w:hAnsi="PT Astra Serif" w:cs="PT Astra Serif"/>
          <w:sz w:val="24"/>
          <w:szCs w:val="24"/>
        </w:rPr>
        <w:t xml:space="preserve"> в 11:00.</w:t>
      </w:r>
    </w:p>
    <w:p w:rsidR="00B303AD" w:rsidRDefault="00B303AD">
      <w:pPr>
        <w:spacing w:after="0" w:line="240" w:lineRule="auto"/>
        <w:ind w:firstLine="709"/>
        <w:jc w:val="both"/>
        <w:rPr>
          <w:rFonts w:ascii="PT Astra Serif" w:hAnsi="PT Astra Serif" w:cs="PT Astra Serif"/>
          <w:bCs/>
        </w:rPr>
      </w:pPr>
    </w:p>
    <w:p w:rsidR="00B303AD" w:rsidRDefault="00206838">
      <w:pPr>
        <w:pStyle w:val="af5"/>
        <w:outlineLvl w:val="0"/>
        <w:rPr>
          <w:rFonts w:ascii="PT Astra Serif" w:hAnsi="PT Astra Serif" w:cs="PT Astra Serif"/>
        </w:rPr>
      </w:pPr>
      <w:bookmarkStart w:id="6" w:name="_Toc178239284"/>
      <w:r>
        <w:rPr>
          <w:rFonts w:ascii="PT Astra Serif" w:eastAsiaTheme="minorHAnsi" w:hAnsi="PT Astra Serif" w:cs="PT Astra Serif"/>
        </w:rPr>
        <w:t>7. Порядок, даты начала и окончания предоставления участникам аукциона разъяснений положений документации об аукционе</w:t>
      </w:r>
      <w:bookmarkEnd w:id="6"/>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на сайте электронной площадки с указанием предмета запроса, но без указания информации о претенденте на участие в аукционе, от </w:t>
      </w:r>
      <w:r>
        <w:rPr>
          <w:rFonts w:ascii="PT Astra Serif" w:eastAsiaTheme="minorHAnsi" w:hAnsi="PT Astra Serif" w:cs="PT Astra Serif"/>
          <w:bCs/>
          <w:sz w:val="24"/>
        </w:rPr>
        <w:lastRenderedPageBreak/>
        <w:t>которого поступил запрос. Разъяснение положений документации об аукционе не должно изменять ее суть.</w:t>
      </w:r>
    </w:p>
    <w:p w:rsidR="00B303AD" w:rsidRDefault="00E41B5C">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w:t>
      </w:r>
      <w:r w:rsidR="00A86957">
        <w:rPr>
          <w:rFonts w:ascii="PT Astra Serif" w:eastAsiaTheme="minorHAnsi" w:hAnsi="PT Astra Serif" w:cs="PT Astra Serif"/>
          <w:bCs/>
          <w:sz w:val="24"/>
        </w:rPr>
        <w:t>отделом потребительской сферы</w:t>
      </w:r>
      <w:r w:rsidR="00206838">
        <w:rPr>
          <w:rFonts w:ascii="PT Astra Serif" w:eastAsiaTheme="minorHAnsi" w:hAnsi="PT Astra Serif" w:cs="PT Astra Serif"/>
          <w:bCs/>
          <w:sz w:val="24"/>
        </w:rPr>
        <w:t xml:space="preserve">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7" w:name="_Toc178239285"/>
      <w:r>
        <w:rPr>
          <w:rFonts w:ascii="PT Astra Serif" w:eastAsiaTheme="minorHAnsi" w:hAnsi="PT Astra Serif" w:cs="PT Astra Serif"/>
        </w:rPr>
        <w:t>8. Место, дата и время проведения аукциона</w:t>
      </w:r>
      <w:bookmarkEnd w:id="7"/>
    </w:p>
    <w:p w:rsidR="00B303AD" w:rsidRPr="0096104E" w:rsidRDefault="00B303AD">
      <w:pPr>
        <w:spacing w:after="0" w:line="240" w:lineRule="auto"/>
        <w:ind w:firstLine="709"/>
        <w:jc w:val="both"/>
        <w:rPr>
          <w:rFonts w:ascii="Times New Roman" w:hAnsi="Times New Roman"/>
          <w:bCs/>
          <w:color w:val="FF0000"/>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Аукцион является открытым по составу участников и проводится в форме электронного аукциона.</w:t>
      </w:r>
    </w:p>
    <w:p w:rsidR="00B303AD" w:rsidRDefault="00206838">
      <w:pPr>
        <w:spacing w:after="0" w:line="240" w:lineRule="auto"/>
        <w:ind w:firstLine="709"/>
        <w:jc w:val="both"/>
        <w:rPr>
          <w:rFonts w:ascii="PT Astra Serif" w:hAnsi="PT Astra Serif" w:cs="PT Astra Serif"/>
          <w:b/>
          <w:bCs/>
          <w:sz w:val="24"/>
          <w:szCs w:val="24"/>
          <w:u w:val="single"/>
        </w:rPr>
      </w:pPr>
      <w:r>
        <w:rPr>
          <w:rFonts w:ascii="PT Astra Serif" w:eastAsia="PT Astra Serif" w:hAnsi="PT Astra Serif" w:cs="PT Astra Serif"/>
          <w:sz w:val="24"/>
          <w:szCs w:val="24"/>
        </w:rPr>
        <w:t>Дата и время проведения аукциона:</w:t>
      </w:r>
      <w:r>
        <w:rPr>
          <w:rFonts w:ascii="PT Astra Serif" w:eastAsia="PT Astra Serif" w:hAnsi="PT Astra Serif" w:cs="PT Astra Serif"/>
          <w:b/>
          <w:bCs/>
          <w:sz w:val="24"/>
          <w:szCs w:val="24"/>
          <w:u w:val="single"/>
        </w:rPr>
        <w:t xml:space="preserve"> </w:t>
      </w:r>
      <w:r w:rsidR="00543BED">
        <w:rPr>
          <w:rFonts w:ascii="PT Astra Serif" w:eastAsia="PT Astra Serif" w:hAnsi="PT Astra Serif" w:cs="PT Astra Serif"/>
          <w:b/>
          <w:bCs/>
          <w:sz w:val="24"/>
          <w:szCs w:val="24"/>
          <w:u w:val="single"/>
        </w:rPr>
        <w:t>12</w:t>
      </w:r>
      <w:r w:rsidR="00325180">
        <w:rPr>
          <w:rFonts w:ascii="PT Astra Serif" w:eastAsia="PT Astra Serif" w:hAnsi="PT Astra Serif" w:cs="PT Astra Serif"/>
          <w:b/>
          <w:bCs/>
          <w:sz w:val="24"/>
          <w:szCs w:val="24"/>
          <w:u w:val="single"/>
        </w:rPr>
        <w:t>.05.2025</w:t>
      </w:r>
      <w:r w:rsidRPr="00FA5D80">
        <w:rPr>
          <w:rFonts w:ascii="PT Astra Serif" w:eastAsia="PT Astra Serif" w:hAnsi="PT Astra Serif" w:cs="PT Astra Serif"/>
          <w:b/>
          <w:sz w:val="24"/>
          <w:szCs w:val="24"/>
          <w:u w:val="single"/>
        </w:rPr>
        <w:t xml:space="preserve"> 10.00.</w:t>
      </w:r>
    </w:p>
    <w:p w:rsidR="00B303AD" w:rsidRDefault="00206838">
      <w:pPr>
        <w:spacing w:after="0" w:line="240" w:lineRule="auto"/>
        <w:ind w:firstLine="709"/>
        <w:jc w:val="both"/>
        <w:rPr>
          <w:rFonts w:ascii="PT Astra Serif" w:eastAsia="PT Astra Serif" w:hAnsi="PT Astra Serif" w:cs="PT Astra Serif"/>
          <w:b/>
          <w:bCs/>
          <w:sz w:val="24"/>
          <w:szCs w:val="24"/>
          <w:u w:val="single"/>
        </w:rPr>
      </w:pPr>
      <w:r>
        <w:rPr>
          <w:rFonts w:ascii="PT Astra Serif" w:eastAsia="PT Astra Serif" w:hAnsi="PT Astra Serif" w:cs="PT Astra Serif"/>
          <w:sz w:val="24"/>
          <w:szCs w:val="24"/>
        </w:rPr>
        <w:t xml:space="preserve">Место проведения аукциона: </w:t>
      </w:r>
      <w:r>
        <w:rPr>
          <w:rFonts w:ascii="PT Astra Serif" w:eastAsia="PT Astra Serif" w:hAnsi="PT Astra Serif" w:cs="PT Astra Serif"/>
          <w:b/>
          <w:bCs/>
          <w:sz w:val="24"/>
          <w:szCs w:val="24"/>
          <w:u w:val="single"/>
        </w:rPr>
        <w:t xml:space="preserve">Электронная площадка: </w:t>
      </w:r>
      <w:hyperlink r:id="rId12" w:history="1">
        <w:r w:rsidR="00E41B5C" w:rsidRPr="00D9714A">
          <w:rPr>
            <w:rStyle w:val="af8"/>
            <w:rFonts w:ascii="PT Astra Serif" w:eastAsia="PT Astra Serif" w:hAnsi="PT Astra Serif" w:cs="PT Astra Serif"/>
            <w:b/>
            <w:bCs/>
            <w:sz w:val="24"/>
            <w:szCs w:val="24"/>
          </w:rPr>
          <w:t>https://www.rts-tender.ru/</w:t>
        </w:r>
      </w:hyperlink>
    </w:p>
    <w:p w:rsidR="00E41B5C" w:rsidRDefault="00E41B5C">
      <w:pPr>
        <w:spacing w:after="0" w:line="240" w:lineRule="auto"/>
        <w:ind w:firstLine="709"/>
        <w:jc w:val="both"/>
        <w:rPr>
          <w:rFonts w:ascii="PT Astra Serif" w:hAnsi="PT Astra Serif" w:cs="PT Astra Serif"/>
          <w:sz w:val="24"/>
          <w:szCs w:val="24"/>
        </w:rPr>
      </w:pPr>
    </w:p>
    <w:p w:rsidR="00B303AD" w:rsidRDefault="00206838">
      <w:pPr>
        <w:pStyle w:val="af5"/>
        <w:ind w:left="708" w:firstLine="708"/>
        <w:outlineLvl w:val="0"/>
        <w:rPr>
          <w:rFonts w:ascii="PT Astra Serif" w:hAnsi="PT Astra Serif" w:cs="PT Astra Serif"/>
        </w:rPr>
      </w:pPr>
      <w:bookmarkStart w:id="8" w:name="_Toc178239286"/>
      <w:r>
        <w:rPr>
          <w:rFonts w:ascii="PT Astra Serif" w:eastAsiaTheme="minorHAnsi" w:hAnsi="PT Astra Serif" w:cs="PT Astra Serif"/>
        </w:rPr>
        <w:t>9. Требования к участникам аукциона, в том числе требование об отсутствии участников в реестре недобросовестных участников аукциона</w:t>
      </w:r>
      <w:bookmarkEnd w:id="8"/>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аукционе вправе участвовать юридические лица, индивидуальные предприниматели или самозанятые физические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экономическая деятельность которых не приостановлена в порядке, предусмотренном Кодексом Российской Федерации об административных правонарушениях;</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2) не находящиеся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физического лица) банкротом и об открытии конкурсного производства;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3) не имеющие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w:t>
      </w:r>
      <w:r w:rsidR="00E41B5C">
        <w:rPr>
          <w:rFonts w:ascii="PT Astra Serif" w:eastAsiaTheme="minorHAnsi" w:hAnsi="PT Astra Serif" w:cs="PT Astra Serif"/>
          <w:bCs/>
          <w:sz w:val="24"/>
        </w:rPr>
        <w:t xml:space="preserve"> Кропоткинского городского поселения Кавказского района</w:t>
      </w:r>
      <w:r>
        <w:rPr>
          <w:rFonts w:ascii="PT Astra Serif" w:eastAsiaTheme="minorHAnsi" w:hAnsi="PT Astra Serif" w:cs="PT Astra Serif"/>
          <w:bCs/>
          <w:sz w:val="24"/>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4) в установленном порядке внёсшие обеспечение заявки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5) имеющие правомочность участника аукциона принимать участие в аукционе и заключать договор.</w:t>
      </w:r>
    </w:p>
    <w:p w:rsidR="00B303AD" w:rsidRDefault="00B303AD">
      <w:pPr>
        <w:spacing w:after="0" w:line="240" w:lineRule="auto"/>
        <w:jc w:val="both"/>
        <w:rPr>
          <w:rFonts w:ascii="PT Astra Serif" w:hAnsi="PT Astra Serif" w:cs="PT Astra Serif"/>
          <w:bCs/>
          <w:sz w:val="24"/>
        </w:rPr>
      </w:pPr>
    </w:p>
    <w:p w:rsidR="00B303AD" w:rsidRPr="00EF7D13" w:rsidRDefault="00206838">
      <w:pPr>
        <w:pStyle w:val="af5"/>
        <w:outlineLvl w:val="0"/>
        <w:rPr>
          <w:rFonts w:ascii="PT Astra Serif" w:hAnsi="PT Astra Serif" w:cs="PT Astra Serif"/>
        </w:rPr>
      </w:pPr>
      <w:bookmarkStart w:id="9" w:name="_Toc178239287"/>
      <w:r w:rsidRPr="00EF7D13">
        <w:rPr>
          <w:rFonts w:ascii="PT Astra Serif" w:eastAsiaTheme="minorHAnsi" w:hAnsi="PT Astra Serif" w:cs="PT Astra Serif"/>
        </w:rPr>
        <w:t>10. Размер задатка, срок и порядок внесения задатка</w:t>
      </w:r>
      <w:bookmarkEnd w:id="9"/>
    </w:p>
    <w:p w:rsidR="00B303AD" w:rsidRPr="00EF7D13" w:rsidRDefault="00B303AD">
      <w:pPr>
        <w:spacing w:after="0" w:line="240" w:lineRule="auto"/>
        <w:jc w:val="both"/>
        <w:rPr>
          <w:rFonts w:ascii="PT Astra Serif" w:hAnsi="PT Astra Serif" w:cs="PT Astra Serif"/>
          <w:bCs/>
          <w:sz w:val="24"/>
        </w:rPr>
      </w:pPr>
    </w:p>
    <w:p w:rsidR="00FA5D80" w:rsidRDefault="00206838" w:rsidP="00FA5D80">
      <w:pPr>
        <w:spacing w:after="0" w:line="240" w:lineRule="auto"/>
        <w:ind w:firstLine="709"/>
        <w:jc w:val="both"/>
        <w:rPr>
          <w:rFonts w:ascii="PT Astra Serif" w:hAnsi="PT Astra Serif" w:cs="PT Astra Serif"/>
          <w:sz w:val="24"/>
        </w:rPr>
      </w:pPr>
      <w:r w:rsidRPr="00EF7D13">
        <w:rPr>
          <w:rFonts w:ascii="PT Astra Serif" w:eastAsiaTheme="minorHAnsi" w:hAnsi="PT Astra Serif" w:cs="PT Astra Serif"/>
          <w:sz w:val="24"/>
        </w:rPr>
        <w:t xml:space="preserve">10.1 Размер задатка в отношении Лота установлен в </w:t>
      </w:r>
      <w:r w:rsidR="00325180" w:rsidRPr="00EF7D13">
        <w:rPr>
          <w:rFonts w:ascii="PT Astra Serif" w:eastAsiaTheme="minorHAnsi" w:hAnsi="PT Astra Serif" w:cs="PT Astra Serif"/>
          <w:sz w:val="24"/>
        </w:rPr>
        <w:t>4,5</w:t>
      </w:r>
      <w:r w:rsidR="004B1F42" w:rsidRPr="00EF7D13">
        <w:rPr>
          <w:rFonts w:ascii="PT Astra Serif" w:eastAsiaTheme="minorHAnsi" w:hAnsi="PT Astra Serif" w:cs="PT Astra Serif"/>
          <w:sz w:val="24"/>
        </w:rPr>
        <w:t xml:space="preserve"> кратном</w:t>
      </w:r>
      <w:r w:rsidRPr="00EF7D13">
        <w:rPr>
          <w:rFonts w:ascii="PT Astra Serif" w:eastAsiaTheme="minorHAnsi" w:hAnsi="PT Astra Serif" w:cs="PT Astra Serif"/>
          <w:sz w:val="24"/>
        </w:rPr>
        <w:t xml:space="preserve"> размере от начальной цены открытого аукциона.</w:t>
      </w:r>
    </w:p>
    <w:p w:rsidR="00B303AD"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Обеспечение заявок на участие в электронном аукционе представляется в виде задатка.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10.2. Для выполнения условий об аукционе и допуска к участию в аукционе каждый заявитель перечисляет на электронную торговую площадку задаток в размере, указанном в аукционной документации, в порядке и в сроки, утвержденные регламентом электронной 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10.3. Задатки возвращаются: </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10.4. Разблокирование денежных средств осуществляется в порядке и сроки, с</w:t>
      </w:r>
      <w:r w:rsidR="0096104E">
        <w:rPr>
          <w:rFonts w:ascii="PT Astra Serif" w:eastAsiaTheme="minorHAnsi" w:hAnsi="PT Astra Serif" w:cs="PT Astra Serif"/>
          <w:sz w:val="24"/>
        </w:rPr>
        <w:t xml:space="preserve">огласно регламенту электронной </w:t>
      </w:r>
      <w:r>
        <w:rPr>
          <w:rFonts w:ascii="PT Astra Serif" w:eastAsiaTheme="minorHAnsi" w:hAnsi="PT Astra Serif" w:cs="PT Astra Serif"/>
          <w:sz w:val="24"/>
        </w:rPr>
        <w:t>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10.5. Задатки не возвращаются:</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 аукциона для оплаты Договора.</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0" w:name="_Toc178239288"/>
      <w:r>
        <w:rPr>
          <w:rFonts w:ascii="PT Astra Serif" w:eastAsiaTheme="minorHAnsi" w:hAnsi="PT Astra Serif" w:cs="PT Astra Serif"/>
        </w:rPr>
        <w:t>11. Проект договора о предоставлении права на размещение НТО</w:t>
      </w:r>
      <w:bookmarkEnd w:id="10"/>
    </w:p>
    <w:tbl>
      <w:tblPr>
        <w:tblW w:w="9889" w:type="dxa"/>
        <w:tblLayout w:type="fixed"/>
        <w:tblLook w:val="0600" w:firstRow="0" w:lastRow="0" w:firstColumn="0" w:lastColumn="0" w:noHBand="1" w:noVBand="1"/>
      </w:tblPr>
      <w:tblGrid>
        <w:gridCol w:w="108"/>
        <w:gridCol w:w="1152"/>
        <w:gridCol w:w="8521"/>
        <w:gridCol w:w="108"/>
      </w:tblGrid>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FA5D80" w:rsidRPr="00B45F3D" w:rsidTr="00FA5D80">
              <w:tc>
                <w:tcPr>
                  <w:tcW w:w="1977"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г.Кропоткин</w:t>
                  </w:r>
                </w:p>
              </w:tc>
              <w:tc>
                <w:tcPr>
                  <w:tcW w:w="2523"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FA5D80" w:rsidRPr="00B45F3D" w:rsidTr="00FA5D80">
        <w:trPr>
          <w:gridAfter w:val="2"/>
          <w:wAfter w:w="8629" w:type="dxa"/>
        </w:trPr>
        <w:tc>
          <w:tcPr>
            <w:tcW w:w="1260" w:type="dxa"/>
            <w:gridSpan w:val="2"/>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217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FA5D80" w:rsidRPr="00B45F3D" w:rsidRDefault="00FA5D80" w:rsidP="00FA5D80">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lastRenderedPageBreak/>
              <w:t>(наименование организации, Ф.И.О. индивидуального предпринимателя, физического лица)</w:t>
            </w:r>
          </w:p>
        </w:tc>
      </w:tr>
      <w:tr w:rsidR="00FA5D80" w:rsidRPr="00B45F3D" w:rsidTr="00FA5D80">
        <w:trPr>
          <w:gridAfter w:val="1"/>
          <w:wAfter w:w="108" w:type="dxa"/>
          <w:trHeight w:val="1021"/>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68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FA5D80" w:rsidRPr="00FA5D80" w:rsidTr="00FA5D80">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место размещения </w:t>
            </w:r>
            <w:r w:rsidR="0096104E" w:rsidRPr="00B45F3D">
              <w:rPr>
                <w:rFonts w:ascii="Times New Roman" w:hAnsi="Times New Roman"/>
                <w:sz w:val="24"/>
                <w:szCs w:val="24"/>
                <w:lang w:eastAsia="ru-RU"/>
              </w:rPr>
              <w:t>Объекта: _</w:t>
            </w:r>
            <w:r w:rsidRPr="00B45F3D">
              <w:rPr>
                <w:rFonts w:ascii="Times New Roman" w:hAnsi="Times New Roman"/>
                <w:sz w:val="24"/>
                <w:szCs w:val="24"/>
                <w:lang w:eastAsia="ru-RU"/>
              </w:rPr>
              <w:t>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 xml:space="preserve">1.4. Срок настоящего Договора установлен с «___» _____________ 20___ года по «___» ____________ 20___ года, </w:t>
            </w:r>
            <w:r w:rsidR="00BC50CF">
              <w:rPr>
                <w:rFonts w:ascii="Times New Roman" w:hAnsi="Times New Roman"/>
                <w:bCs/>
                <w:sz w:val="24"/>
                <w:szCs w:val="24"/>
                <w:lang w:eastAsia="ru-RU"/>
              </w:rPr>
              <w:t xml:space="preserve">далее </w:t>
            </w:r>
            <w:r w:rsidR="000248BF">
              <w:rPr>
                <w:rFonts w:ascii="Times New Roman" w:hAnsi="Times New Roman"/>
                <w:bCs/>
                <w:sz w:val="24"/>
                <w:szCs w:val="24"/>
                <w:lang w:eastAsia="ru-RU"/>
              </w:rPr>
              <w:t>ежегодно с 01.12____ по 31.12</w:t>
            </w:r>
            <w:r w:rsidRPr="00B45F3D">
              <w:rPr>
                <w:rFonts w:ascii="Times New Roman" w:hAnsi="Times New Roman"/>
                <w:bCs/>
                <w:sz w:val="24"/>
                <w:szCs w:val="24"/>
                <w:lang w:eastAsia="ru-RU"/>
              </w:rPr>
              <w:t>____</w:t>
            </w:r>
            <w:r w:rsidR="00BC50CF">
              <w:rPr>
                <w:rFonts w:ascii="Times New Roman" w:hAnsi="Times New Roman"/>
                <w:bCs/>
                <w:sz w:val="24"/>
                <w:szCs w:val="24"/>
                <w:lang w:eastAsia="ru-RU"/>
              </w:rPr>
              <w:t>.</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6327A7"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w:t>
            </w:r>
            <w:r w:rsidR="006327A7">
              <w:rPr>
                <w:rFonts w:ascii="Times New Roman" w:hAnsi="Times New Roman"/>
                <w:sz w:val="24"/>
                <w:szCs w:val="24"/>
                <w:lang w:eastAsia="ru-RU"/>
              </w:rPr>
              <w:t xml:space="preserve">ых дней, а именно в срок до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2.1.1.5. В случае </w:t>
            </w:r>
            <w:r w:rsidR="00543BED">
              <w:rPr>
                <w:rFonts w:ascii="Times New Roman" w:hAnsi="Times New Roman"/>
                <w:sz w:val="24"/>
                <w:szCs w:val="24"/>
                <w:lang w:eastAsia="ru-RU"/>
              </w:rPr>
              <w:t>однократного</w:t>
            </w:r>
            <w:r w:rsidRPr="00B45F3D">
              <w:rPr>
                <w:rFonts w:ascii="Times New Roman" w:hAnsi="Times New Roman"/>
                <w:sz w:val="24"/>
                <w:szCs w:val="24"/>
                <w:lang w:eastAsia="ru-RU"/>
              </w:rPr>
              <w:t xml:space="preserve"> неисполнения Участником обязанностей, предусмотренных пунктами 2.4.7, 2.4.11, 2.4.12, 2.4.13, 2.4.14, 2.4.15, 2.4.17 настоящего Договора.</w:t>
            </w:r>
            <w:r w:rsidR="006327A7">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FA5D80" w:rsidRPr="00B45F3D" w:rsidRDefault="00FA5D80" w:rsidP="00FA5D80">
            <w:pPr>
              <w:widowControl w:val="0"/>
              <w:numPr>
                <w:ilvl w:val="0"/>
                <w:numId w:val="3"/>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1" w:name="sub_524"/>
            <w:r w:rsidRPr="00B45F3D">
              <w:rPr>
                <w:rFonts w:ascii="Times New Roman" w:hAnsi="Times New Roman"/>
                <w:sz w:val="24"/>
                <w:szCs w:val="24"/>
                <w:lang w:eastAsia="ru-RU"/>
              </w:rPr>
              <w:lastRenderedPageBreak/>
              <w:t>2.4. Участник обязуется:</w:t>
            </w:r>
            <w:bookmarkEnd w:id="11"/>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2.4.5. По требованию Администрации предоставить копию платежных документов, подтверждающих внесение платы за размещение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2.4.16. Запрещается осуществление розничной продажи спиртосодержащей и табачной продукцией в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2.4.19. Выполнять иные обязательства, предусмотренные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FA5D80"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3.2. Участник вносит плату за размещение </w:t>
            </w:r>
            <w:r w:rsidR="00EF7D13">
              <w:rPr>
                <w:rFonts w:ascii="Times New Roman" w:hAnsi="Times New Roman"/>
                <w:sz w:val="24"/>
                <w:szCs w:val="24"/>
                <w:lang w:eastAsia="ru-RU"/>
              </w:rPr>
              <w:t xml:space="preserve">сезонного </w:t>
            </w:r>
            <w:r w:rsidRPr="00B45F3D">
              <w:rPr>
                <w:rFonts w:ascii="Times New Roman" w:hAnsi="Times New Roman"/>
                <w:sz w:val="24"/>
                <w:szCs w:val="24"/>
                <w:lang w:eastAsia="ru-RU"/>
              </w:rPr>
              <w:t>Объекта ежегодно</w:t>
            </w:r>
            <w:r w:rsidR="0096104E">
              <w:rPr>
                <w:rFonts w:ascii="Times New Roman" w:hAnsi="Times New Roman"/>
                <w:sz w:val="24"/>
                <w:szCs w:val="24"/>
                <w:lang w:eastAsia="ru-RU"/>
              </w:rPr>
              <w:t>,</w:t>
            </w:r>
            <w:r w:rsidR="00D83128">
              <w:rPr>
                <w:rFonts w:ascii="Times New Roman" w:hAnsi="Times New Roman"/>
                <w:sz w:val="24"/>
                <w:szCs w:val="24"/>
                <w:lang w:eastAsia="ru-RU"/>
              </w:rPr>
              <w:t xml:space="preserve"> до 15 мая</w:t>
            </w:r>
            <w:r w:rsidRPr="00B45F3D">
              <w:rPr>
                <w:rFonts w:ascii="Times New Roman" w:hAnsi="Times New Roman"/>
                <w:sz w:val="24"/>
                <w:szCs w:val="24"/>
                <w:lang w:eastAsia="ru-RU"/>
              </w:rPr>
              <w:t>.</w:t>
            </w:r>
          </w:p>
          <w:p w:rsidR="00EF7D13" w:rsidRPr="00B45F3D" w:rsidRDefault="00EF7D13"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FA5D80" w:rsidRPr="00B45F3D" w:rsidTr="00FA5D80">
              <w:tc>
                <w:tcPr>
                  <w:tcW w:w="9072" w:type="dxa"/>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ИНН  2364001237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КПП  236401001</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FA5D80" w:rsidRPr="00B45F3D" w:rsidTr="00FA5D80">
              <w:trPr>
                <w:trHeight w:val="507"/>
              </w:trPr>
              <w:tc>
                <w:tcPr>
                  <w:tcW w:w="9072" w:type="dxa"/>
                  <w:vMerge w:val="restart"/>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КПП  236401001</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322"/>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p>
              </w:tc>
            </w:tr>
          </w:tbl>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w:t>
            </w:r>
            <w:r w:rsidRPr="00B45F3D">
              <w:rPr>
                <w:rFonts w:ascii="Times New Roman" w:hAnsi="Times New Roman"/>
                <w:sz w:val="24"/>
                <w:szCs w:val="24"/>
                <w:lang w:eastAsia="ru-RU"/>
              </w:rPr>
              <w:lastRenderedPageBreak/>
              <w:t>Администрации неустойки в порядке, размере и сроки, установленные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w:t>
            </w:r>
            <w:r w:rsidRPr="00B45F3D">
              <w:rPr>
                <w:rFonts w:ascii="Times New Roman" w:hAnsi="Times New Roman"/>
                <w:sz w:val="24"/>
                <w:szCs w:val="24"/>
                <w:lang w:eastAsia="ru-RU"/>
              </w:rPr>
              <w:lastRenderedPageBreak/>
              <w:t xml:space="preserve">такого надлежащего уведомления признается дата по истечении тридцати дней с даты размещения на официальном сайте решения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FA5D80" w:rsidRPr="00B45F3D" w:rsidRDefault="00FA5D80" w:rsidP="00FA5D80">
            <w:pPr>
              <w:widowControl w:val="0"/>
              <w:numPr>
                <w:ilvl w:val="1"/>
                <w:numId w:val="4"/>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FA5D80" w:rsidRPr="00B45F3D" w:rsidRDefault="00FA5D80" w:rsidP="00FA5D80">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FA5D80" w:rsidRPr="00B45F3D" w:rsidRDefault="00FA5D80" w:rsidP="00FA5D80">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6.6. С Актом осмотра, </w:t>
            </w:r>
            <w:r w:rsidR="00B7704F" w:rsidRPr="00B45F3D">
              <w:rPr>
                <w:rFonts w:ascii="Times New Roman" w:hAnsi="Times New Roman"/>
                <w:sz w:val="24"/>
                <w:szCs w:val="24"/>
                <w:lang w:eastAsia="ru-RU"/>
              </w:rPr>
              <w:t>уполномоченный,</w:t>
            </w:r>
            <w:r w:rsidRPr="00B45F3D">
              <w:rPr>
                <w:rFonts w:ascii="Times New Roman" w:hAnsi="Times New Roman"/>
                <w:sz w:val="24"/>
                <w:szCs w:val="24"/>
                <w:lang w:eastAsia="ru-RU"/>
              </w:rPr>
              <w:t xml:space="preserve"> муниципальный служащий администрации муниципального образования Кавказский район обязан ознакомить под подпись Участника </w:t>
            </w:r>
            <w:r w:rsidRPr="00B45F3D">
              <w:rPr>
                <w:rFonts w:ascii="Times New Roman" w:hAnsi="Times New Roman"/>
                <w:sz w:val="24"/>
                <w:szCs w:val="24"/>
                <w:lang w:eastAsia="ru-RU"/>
              </w:rPr>
              <w:lastRenderedPageBreak/>
              <w:t xml:space="preserve">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w:t>
            </w:r>
            <w:r w:rsidRPr="00B45F3D">
              <w:rPr>
                <w:rFonts w:ascii="Times New Roman" w:hAnsi="Times New Roman"/>
                <w:sz w:val="24"/>
                <w:szCs w:val="24"/>
                <w:lang w:eastAsia="ru-RU"/>
              </w:rPr>
              <w:lastRenderedPageBreak/>
              <w:t>необходимые разрешения для вступления в силу настоящего Договора, и что лица, подписавшие его, уполномочены на это.</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7.5. На момент заключения настоящего Договор</w:t>
            </w:r>
            <w:r w:rsidR="00315AFA">
              <w:rPr>
                <w:rFonts w:ascii="Times New Roman" w:hAnsi="Times New Roman"/>
                <w:sz w:val="24"/>
                <w:szCs w:val="24"/>
                <w:lang w:eastAsia="ru-RU"/>
              </w:rPr>
              <w:t>а он имеет следующие приложения</w:t>
            </w:r>
            <w:r w:rsidRPr="00B45F3D">
              <w:rPr>
                <w:rFonts w:ascii="Times New Roman" w:hAnsi="Times New Roman"/>
                <w:sz w:val="24"/>
                <w:szCs w:val="24"/>
                <w:lang w:eastAsia="ru-RU"/>
              </w:rPr>
              <w:t>:</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FA5D80" w:rsidRPr="00B45F3D" w:rsidTr="00FA5D80">
              <w:trPr>
                <w:trHeight w:val="4500"/>
              </w:trPr>
              <w:tc>
                <w:tcPr>
                  <w:tcW w:w="5580" w:type="dxa"/>
                </w:tcPr>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г.Кропоткин, ул. Красная, 37 </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 УФК по Краснодарскому краю г.Краснодар</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FA5D80" w:rsidRPr="00B45F3D" w:rsidRDefault="00FA5D80" w:rsidP="00FA5D80">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________(</w:t>
                  </w:r>
                  <w:r w:rsidRPr="00B45F3D">
                    <w:rPr>
                      <w:rFonts w:ascii="Times New Roman" w:hAnsi="Times New Roman"/>
                      <w:sz w:val="24"/>
                      <w:szCs w:val="24"/>
                      <w:u w:val="single"/>
                      <w:lang w:eastAsia="ru-RU"/>
                    </w:rPr>
                    <w:t>Ю.А.Ханин)</w:t>
                  </w:r>
                </w:p>
                <w:p w:rsidR="00FA5D80" w:rsidRPr="00BC50CF" w:rsidRDefault="00BC50CF"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М.П.</w:t>
                  </w:r>
                </w:p>
              </w:tc>
              <w:tc>
                <w:tcPr>
                  <w:tcW w:w="3780" w:type="dxa"/>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9657E9" w:rsidRDefault="009657E9"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1</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 xml:space="preserve">                                                                                                       к договору</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Предложение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 внешнему виду размещения нестационарного торгового объекта, на земельном участке, в здании, с</w:t>
      </w:r>
      <w:r w:rsidR="00E7235F">
        <w:rPr>
          <w:rFonts w:ascii="Times New Roman" w:hAnsi="Times New Roman"/>
          <w:sz w:val="28"/>
          <w:szCs w:val="28"/>
          <w:lang w:eastAsia="ru-RU"/>
        </w:rPr>
        <w:t>т</w:t>
      </w:r>
      <w:r w:rsidR="00EF7D13">
        <w:rPr>
          <w:rFonts w:ascii="Times New Roman" w:hAnsi="Times New Roman"/>
          <w:sz w:val="28"/>
          <w:szCs w:val="28"/>
          <w:lang w:eastAsia="ru-RU"/>
        </w:rPr>
        <w:t>роении, сооружении, находящемся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sidR="00E7235F">
        <w:rPr>
          <w:rFonts w:ascii="Times New Roman" w:hAnsi="Times New Roman"/>
          <w:sz w:val="28"/>
          <w:szCs w:val="28"/>
          <w:lang w:eastAsia="ru-RU"/>
        </w:rPr>
        <w:t>й не разграничена, расположенного</w:t>
      </w:r>
      <w:r w:rsidRPr="00760E18">
        <w:rPr>
          <w:rFonts w:ascii="Times New Roman" w:hAnsi="Times New Roman"/>
          <w:sz w:val="28"/>
          <w:szCs w:val="28"/>
          <w:lang w:eastAsia="ru-RU"/>
        </w:rPr>
        <w:t xml:space="preserve"> на территории Кропоткинского городского поселения муниципального образования Кавказский район</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(эскиз, дизайн- проект)</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r w:rsidRPr="00760E18">
        <w:rPr>
          <w:rFonts w:ascii="Times New Roman" w:hAnsi="Times New Roman"/>
          <w:sz w:val="16"/>
          <w:szCs w:val="16"/>
          <w:lang w:eastAsia="ru-RU"/>
        </w:rPr>
        <w:t>М.п.</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0248BF" w:rsidP="00760E18">
      <w:pPr>
        <w:widowControl w:val="0"/>
        <w:suppressAutoHyphen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w:t>
      </w:r>
      <w:r w:rsidR="00760E18" w:rsidRPr="00760E18">
        <w:rPr>
          <w:rFonts w:ascii="Times New Roman" w:hAnsi="Times New Roman"/>
          <w:sz w:val="28"/>
          <w:szCs w:val="28"/>
          <w:lang w:eastAsia="ru-RU"/>
        </w:rPr>
        <w:t>(Ю.А.Ханин</w:t>
      </w:r>
      <w:r w:rsidR="00760E18" w:rsidRPr="00760E18">
        <w:rPr>
          <w:rFonts w:ascii="Times New Roman" w:hAnsi="Times New Roman"/>
          <w:sz w:val="28"/>
          <w:szCs w:val="28"/>
          <w:u w:val="single"/>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16"/>
          <w:szCs w:val="16"/>
          <w:lang w:eastAsia="ru-RU"/>
        </w:rPr>
        <w:t xml:space="preserve">                М.П.</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t>Приложение 2</w:t>
      </w: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bCs/>
          <w:sz w:val="28"/>
          <w:szCs w:val="28"/>
          <w:lang w:eastAsia="ru-RU"/>
        </w:rPr>
        <w:t xml:space="preserve">к договору </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ГРАФИК ПЛАТЕЖЕЙ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к договору о предоставлении права на</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размещение нестационарного торгового</w:t>
      </w:r>
    </w:p>
    <w:p w:rsidR="00760E18" w:rsidRPr="00760E18" w:rsidRDefault="00760E18" w:rsidP="00E7235F">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 xml:space="preserve">объекта </w:t>
      </w:r>
      <w:r w:rsidRPr="00760E18">
        <w:rPr>
          <w:rFonts w:ascii="Times New Roman" w:hAnsi="Times New Roman"/>
          <w:sz w:val="28"/>
          <w:szCs w:val="28"/>
          <w:lang w:eastAsia="ru-RU"/>
        </w:rPr>
        <w:t>на земельн</w:t>
      </w:r>
      <w:r w:rsidR="00E7235F">
        <w:rPr>
          <w:rFonts w:ascii="Times New Roman" w:hAnsi="Times New Roman"/>
          <w:sz w:val="28"/>
          <w:szCs w:val="28"/>
          <w:lang w:eastAsia="ru-RU"/>
        </w:rPr>
        <w:t>ом участке, в здании</w:t>
      </w:r>
      <w:r w:rsidRPr="00760E18">
        <w:rPr>
          <w:rFonts w:ascii="Times New Roman" w:hAnsi="Times New Roman"/>
          <w:sz w:val="28"/>
          <w:szCs w:val="28"/>
          <w:lang w:eastAsia="ru-RU"/>
        </w:rPr>
        <w:t>,</w:t>
      </w:r>
    </w:p>
    <w:p w:rsidR="00760E18" w:rsidRPr="00760E18" w:rsidRDefault="00E7235F" w:rsidP="00760E18">
      <w:pPr>
        <w:widowControl w:val="0"/>
        <w:suppressAutoHyphens/>
        <w:spacing w:after="0" w:line="240" w:lineRule="auto"/>
        <w:ind w:left="-284" w:firstLine="284"/>
        <w:jc w:val="center"/>
        <w:rPr>
          <w:rFonts w:ascii="Times New Roman" w:hAnsi="Times New Roman"/>
          <w:sz w:val="28"/>
          <w:szCs w:val="28"/>
          <w:lang w:eastAsia="ru-RU"/>
        </w:rPr>
      </w:pPr>
      <w:r>
        <w:rPr>
          <w:rFonts w:ascii="Times New Roman" w:hAnsi="Times New Roman"/>
          <w:sz w:val="28"/>
          <w:szCs w:val="28"/>
          <w:lang w:eastAsia="ru-RU"/>
        </w:rPr>
        <w:t>строении, сооружении, находящем</w:t>
      </w:r>
      <w:r w:rsidR="00760E18" w:rsidRPr="00760E18">
        <w:rPr>
          <w:rFonts w:ascii="Times New Roman" w:hAnsi="Times New Roman"/>
          <w:sz w:val="28"/>
          <w:szCs w:val="28"/>
          <w:lang w:eastAsia="ru-RU"/>
        </w:rPr>
        <w:t>ся</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в муниципальной собственности либо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государственная собственность на которы</w:t>
      </w:r>
      <w:r w:rsidR="00E7235F">
        <w:rPr>
          <w:rFonts w:ascii="Times New Roman" w:hAnsi="Times New Roman"/>
          <w:sz w:val="28"/>
          <w:szCs w:val="28"/>
          <w:lang w:eastAsia="ru-RU"/>
        </w:rPr>
        <w:t>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не разграничена, расположенных</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на территории Кропоткинского городского</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поселения Кавказского района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№______от___________</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Наименование контрагента:</w:t>
      </w:r>
      <w:r w:rsidR="00760E18" w:rsidRPr="00760E18">
        <w:rPr>
          <w:rFonts w:ascii="Times New Roman" w:hAnsi="Times New Roman"/>
          <w:sz w:val="28"/>
          <w:szCs w:val="28"/>
          <w:lang w:eastAsia="ru-RU"/>
        </w:rPr>
        <w:t>___________________________________</w:t>
      </w:r>
    </w:p>
    <w:p w:rsidR="00760E18" w:rsidRPr="00760E18" w:rsidRDefault="00760E18" w:rsidP="00760E18">
      <w:pPr>
        <w:widowControl w:val="0"/>
        <w:suppressAutoHyphens/>
        <w:spacing w:after="0" w:line="240" w:lineRule="auto"/>
        <w:ind w:left="-284" w:firstLine="284"/>
        <w:jc w:val="both"/>
        <w:rPr>
          <w:rFonts w:ascii="Times New Roman" w:hAnsi="Times New Roman"/>
          <w:bCs/>
          <w:sz w:val="28"/>
          <w:szCs w:val="28"/>
          <w:lang w:eastAsia="ru-RU"/>
        </w:rPr>
      </w:pPr>
      <w:r w:rsidRPr="00760E18">
        <w:rPr>
          <w:rFonts w:ascii="Times New Roman" w:hAnsi="Times New Roman"/>
          <w:sz w:val="28"/>
          <w:szCs w:val="28"/>
          <w:lang w:eastAsia="ru-RU"/>
        </w:rPr>
        <w:t xml:space="preserve">Срок действия договора о предоставлении права на </w:t>
      </w:r>
      <w:r w:rsidRPr="00760E18">
        <w:rPr>
          <w:rFonts w:ascii="Times New Roman" w:hAnsi="Times New Roman"/>
          <w:bCs/>
          <w:sz w:val="28"/>
          <w:szCs w:val="28"/>
          <w:lang w:eastAsia="ru-RU"/>
        </w:rPr>
        <w:t xml:space="preserve">размещение нестационарного торгового объекта </w:t>
      </w:r>
      <w:r w:rsidR="00E7235F">
        <w:rPr>
          <w:rFonts w:ascii="Times New Roman" w:hAnsi="Times New Roman"/>
          <w:sz w:val="28"/>
          <w:szCs w:val="28"/>
          <w:lang w:eastAsia="ru-RU"/>
        </w:rPr>
        <w:t>на земельном участке в здании</w:t>
      </w:r>
      <w:r w:rsidRPr="00760E18">
        <w:rPr>
          <w:rFonts w:ascii="Times New Roman" w:hAnsi="Times New Roman"/>
          <w:sz w:val="28"/>
          <w:szCs w:val="28"/>
          <w:lang w:eastAsia="ru-RU"/>
        </w:rPr>
        <w:t>, ст</w:t>
      </w:r>
      <w:r w:rsidR="00E7235F">
        <w:rPr>
          <w:rFonts w:ascii="Times New Roman" w:hAnsi="Times New Roman"/>
          <w:sz w:val="28"/>
          <w:szCs w:val="28"/>
          <w:lang w:eastAsia="ru-RU"/>
        </w:rPr>
        <w:t>роении, сооружении</w:t>
      </w:r>
      <w:r w:rsidRPr="00760E18">
        <w:rPr>
          <w:rFonts w:ascii="Times New Roman" w:hAnsi="Times New Roman"/>
          <w:sz w:val="28"/>
          <w:szCs w:val="28"/>
          <w:lang w:eastAsia="ru-RU"/>
        </w:rPr>
        <w:t>, находящ</w:t>
      </w:r>
      <w:r w:rsidR="00E7235F">
        <w:rPr>
          <w:rFonts w:ascii="Times New Roman" w:hAnsi="Times New Roman"/>
          <w:sz w:val="28"/>
          <w:szCs w:val="28"/>
          <w:lang w:eastAsia="ru-RU"/>
        </w:rPr>
        <w:t>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sidR="00E7235F">
        <w:rPr>
          <w:rFonts w:ascii="Times New Roman" w:hAnsi="Times New Roman"/>
          <w:sz w:val="28"/>
          <w:szCs w:val="28"/>
          <w:lang w:eastAsia="ru-RU"/>
        </w:rPr>
        <w:t>е не разграничена, расположенного</w:t>
      </w:r>
      <w:r w:rsidRPr="00760E18">
        <w:rPr>
          <w:rFonts w:ascii="Times New Roman" w:hAnsi="Times New Roman"/>
          <w:sz w:val="28"/>
          <w:szCs w:val="28"/>
          <w:lang w:eastAsia="ru-RU"/>
        </w:rPr>
        <w:t xml:space="preserve"> </w:t>
      </w:r>
      <w:r w:rsidRPr="00760E18">
        <w:rPr>
          <w:rFonts w:ascii="Times New Roman" w:hAnsi="Times New Roman"/>
          <w:bCs/>
          <w:sz w:val="28"/>
          <w:szCs w:val="28"/>
          <w:lang w:eastAsia="ru-RU"/>
        </w:rPr>
        <w:t>на территории Кропоткинского городского поселения Кавк</w:t>
      </w:r>
      <w:r w:rsidR="000248BF">
        <w:rPr>
          <w:rFonts w:ascii="Times New Roman" w:hAnsi="Times New Roman"/>
          <w:bCs/>
          <w:sz w:val="28"/>
          <w:szCs w:val="28"/>
          <w:lang w:eastAsia="ru-RU"/>
        </w:rPr>
        <w:t>азского района (далее- Договор)</w:t>
      </w:r>
      <w:r w:rsidRPr="00760E18">
        <w:rPr>
          <w:rFonts w:ascii="Times New Roman" w:hAnsi="Times New Roman"/>
          <w:bCs/>
          <w:sz w:val="28"/>
          <w:szCs w:val="28"/>
          <w:lang w:eastAsia="ru-RU"/>
        </w:rPr>
        <w:t>_______________;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r w:rsidRPr="00760E18">
        <w:rPr>
          <w:rFonts w:ascii="Times New Roman" w:hAnsi="Times New Roman"/>
          <w:bCs/>
          <w:sz w:val="28"/>
          <w:szCs w:val="28"/>
          <w:lang w:eastAsia="ru-RU"/>
        </w:rPr>
        <w:t>Сумма Догов</w:t>
      </w:r>
      <w:r w:rsidR="000248BF">
        <w:rPr>
          <w:rFonts w:ascii="Times New Roman" w:hAnsi="Times New Roman"/>
          <w:bCs/>
          <w:sz w:val="28"/>
          <w:szCs w:val="28"/>
          <w:lang w:eastAsia="ru-RU"/>
        </w:rPr>
        <w:t>ора:</w:t>
      </w:r>
      <w:r w:rsidRPr="00760E18">
        <w:rPr>
          <w:rFonts w:ascii="Times New Roman" w:hAnsi="Times New Roman"/>
          <w:bCs/>
          <w:sz w:val="28"/>
          <w:szCs w:val="28"/>
          <w:lang w:eastAsia="ru-RU"/>
        </w:rPr>
        <w:t>___________________________________________________.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r w:rsidRPr="00760E18">
              <w:rPr>
                <w:rFonts w:ascii="Times New Roman" w:eastAsia="Calibri" w:hAnsi="Times New Roman"/>
                <w:sz w:val="28"/>
                <w:szCs w:val="28"/>
                <w:lang w:eastAsia="ru-RU"/>
              </w:rPr>
              <w:t>№</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Год</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Период оплаты</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Сумма платежей, руб.</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1</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2</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3</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4</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bl>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r w:rsidRPr="00760E18">
        <w:rPr>
          <w:rFonts w:ascii="Times New Roman" w:hAnsi="Times New Roman"/>
          <w:sz w:val="16"/>
          <w:szCs w:val="16"/>
          <w:lang w:eastAsia="ru-RU"/>
        </w:rPr>
        <w:t>М.п.</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760E18" w:rsidP="00760E18">
      <w:pPr>
        <w:widowControl w:val="0"/>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________(Ю.А.Ханин</w:t>
      </w:r>
      <w:r w:rsidRPr="00760E18">
        <w:rPr>
          <w:rFonts w:ascii="Times New Roman" w:hAnsi="Times New Roman"/>
          <w:sz w:val="28"/>
          <w:szCs w:val="28"/>
          <w:u w:val="single"/>
          <w:lang w:eastAsia="ru-RU"/>
        </w:rPr>
        <w:t>)</w:t>
      </w:r>
    </w:p>
    <w:p w:rsidR="00760E18" w:rsidRDefault="00760E18" w:rsidP="00760E18">
      <w:pPr>
        <w:widowControl w:val="0"/>
        <w:suppressAutoHyphens/>
        <w:spacing w:after="0" w:line="240" w:lineRule="auto"/>
        <w:rPr>
          <w:rFonts w:ascii="Times New Roman" w:hAnsi="Times New Roman"/>
          <w:bCs/>
          <w:sz w:val="28"/>
          <w:szCs w:val="28"/>
          <w:lang w:eastAsia="ru-RU"/>
        </w:rPr>
      </w:pPr>
    </w:p>
    <w:p w:rsidR="00760E18" w:rsidRPr="00760E18" w:rsidRDefault="00760E18" w:rsidP="00760E18">
      <w:pPr>
        <w:widowControl w:val="0"/>
        <w:suppressAutoHyphens/>
        <w:spacing w:after="0" w:line="240" w:lineRule="auto"/>
        <w:rPr>
          <w:rFonts w:ascii="Times New Roman" w:hAnsi="Times New Roman"/>
          <w:bCs/>
          <w:sz w:val="28"/>
          <w:szCs w:val="28"/>
          <w:lang w:eastAsia="ru-RU"/>
        </w:rPr>
      </w:pPr>
    </w:p>
    <w:p w:rsidR="00760E18" w:rsidRDefault="00760E18" w:rsidP="005760FB">
      <w:pPr>
        <w:pStyle w:val="af5"/>
        <w:jc w:val="left"/>
        <w:outlineLvl w:val="0"/>
        <w:rPr>
          <w:rFonts w:ascii="PT Astra Serif" w:eastAsiaTheme="minorHAnsi" w:hAnsi="PT Astra Serif" w:cs="PT Astra Serif"/>
        </w:rPr>
      </w:pPr>
    </w:p>
    <w:p w:rsidR="00E7235F" w:rsidRDefault="00E7235F" w:rsidP="005760FB">
      <w:pPr>
        <w:pStyle w:val="af5"/>
        <w:jc w:val="left"/>
        <w:outlineLvl w:val="0"/>
        <w:rPr>
          <w:rFonts w:ascii="PT Astra Serif" w:eastAsiaTheme="minorHAnsi" w:hAnsi="PT Astra Serif" w:cs="PT Astra Serif"/>
        </w:rPr>
      </w:pPr>
    </w:p>
    <w:p w:rsidR="00B303AD" w:rsidRDefault="00206838">
      <w:pPr>
        <w:pStyle w:val="af5"/>
        <w:outlineLvl w:val="0"/>
        <w:rPr>
          <w:rFonts w:ascii="PT Astra Serif" w:hAnsi="PT Astra Serif" w:cs="PT Astra Serif"/>
        </w:rPr>
      </w:pPr>
      <w:bookmarkStart w:id="12" w:name="_Toc178239297"/>
      <w:r>
        <w:rPr>
          <w:rFonts w:ascii="PT Astra Serif" w:eastAsiaTheme="minorHAnsi" w:hAnsi="PT Astra Serif" w:cs="PT Astra Serif"/>
        </w:rPr>
        <w:lastRenderedPageBreak/>
        <w:t>12. Сведения о порядке определения победителя</w:t>
      </w:r>
      <w:bookmarkEnd w:id="1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Аукцион проводится в установленные в извещении о проведении аукциона время и дату </w:t>
      </w:r>
      <w:r w:rsidR="00543BED">
        <w:rPr>
          <w:rFonts w:ascii="PT Astra Serif" w:eastAsiaTheme="minorHAnsi" w:hAnsi="PT Astra Serif" w:cs="PT Astra Serif"/>
          <w:b/>
          <w:bCs/>
          <w:sz w:val="24"/>
        </w:rPr>
        <w:t>(12</w:t>
      </w:r>
      <w:r w:rsidR="0097176E">
        <w:rPr>
          <w:rFonts w:ascii="PT Astra Serif" w:eastAsiaTheme="minorHAnsi" w:hAnsi="PT Astra Serif" w:cs="PT Astra Serif"/>
          <w:b/>
          <w:bCs/>
          <w:sz w:val="24"/>
        </w:rPr>
        <w:t>.05.2025</w:t>
      </w:r>
      <w:r w:rsidRPr="00F40DBB">
        <w:rPr>
          <w:rFonts w:ascii="PT Astra Serif" w:eastAsiaTheme="minorHAnsi" w:hAnsi="PT Astra Serif" w:cs="PT Astra Serif"/>
          <w:b/>
          <w:bCs/>
          <w:sz w:val="24"/>
        </w:rPr>
        <w:t xml:space="preserve"> в 10:00)</w:t>
      </w:r>
      <w:r w:rsidRPr="00F40DBB">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bookmarkStart w:id="13" w:name="Par1"/>
      <w:bookmarkEnd w:id="13"/>
      <w:r>
        <w:rPr>
          <w:rFonts w:ascii="PT Astra Serif" w:eastAsiaTheme="minorHAnsi" w:hAnsi="PT Astra Serif" w:cs="PT Astra Serif"/>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 проводится путём повышения начальной цены предмета аукциона, указанной в извещении о проведении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Величина повышения начальной цены предмета аукциона «шаг аукциона» составляет пять процентов от начальной цены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фиксирует предложения участников аукциона, с указанием времени поступления указанных предложений.</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После поступления последнего предложения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проведения аукциона оператором электронной площадки оформляется протокол проведения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срок не позднее трёх рабочих дней после размещения протокола проведения аукциона на сайте электронной площадки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протокол проведения аукциона аукционной комиссии.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lastRenderedPageBreak/>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Протокол о результатах аукциона в течение одного рабочего дня с момента его оформления направляется аукционной комиссией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w:t>
      </w:r>
    </w:p>
    <w:p w:rsidR="00B303AD" w:rsidRDefault="00A86957">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B303AD" w:rsidRPr="006E6241" w:rsidRDefault="00206838" w:rsidP="006E6241">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6E6241">
        <w:rPr>
          <w:rFonts w:ascii="PT Astra Serif" w:eastAsiaTheme="minorHAnsi" w:hAnsi="PT Astra Serif" w:cs="PT Astra Serif"/>
          <w:bCs/>
          <w:sz w:val="24"/>
        </w:rPr>
        <w:t>Кропоткинского городского поселения Кавказского района</w:t>
      </w:r>
      <w:r>
        <w:rPr>
          <w:rFonts w:ascii="PT Astra Serif" w:eastAsiaTheme="minorHAnsi" w:hAnsi="PT Astra Serif" w:cs="PT Astra Serif"/>
          <w:bCs/>
          <w:sz w:val="24"/>
        </w:rPr>
        <w:t xml:space="preserve">, утверждённого постановлением администрации муниципального образования </w:t>
      </w:r>
      <w:r w:rsidR="006E6241">
        <w:rPr>
          <w:rFonts w:ascii="PT Astra Serif" w:eastAsiaTheme="minorHAnsi" w:hAnsi="PT Astra Serif" w:cs="PT Astra Serif"/>
          <w:bCs/>
          <w:sz w:val="24"/>
        </w:rPr>
        <w:t xml:space="preserve">Кавказский район от </w:t>
      </w:r>
      <w:r w:rsidR="00543BED" w:rsidRPr="00543BED">
        <w:rPr>
          <w:rFonts w:ascii="PT Astra Serif" w:eastAsiaTheme="minorHAnsi" w:hAnsi="PT Astra Serif" w:cs="PT Astra Serif"/>
          <w:bCs/>
          <w:sz w:val="24"/>
        </w:rPr>
        <w:t>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r>
        <w:rPr>
          <w:rFonts w:ascii="PT Astra Serif" w:eastAsiaTheme="minorHAnsi" w:hAnsi="PT Astra Serif" w:cs="PT Astra Serif"/>
          <w:bCs/>
          <w:sz w:val="24"/>
        </w:rPr>
        <w:t>, и документации об аукционе, в отношении денежных средств в размере обеспечения заявки на участие в аукционе.</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4" w:name="_Toc178239298"/>
      <w:r>
        <w:rPr>
          <w:rFonts w:ascii="PT Astra Serif" w:eastAsiaTheme="minorHAnsi" w:hAnsi="PT Astra Serif" w:cs="PT Astra Serif"/>
        </w:rPr>
        <w:t>13. Начальный (минимальный) размер стоимости договора о предоставлении права на размещение НТО</w:t>
      </w:r>
      <w:bookmarkEnd w:id="14"/>
    </w:p>
    <w:p w:rsidR="00B303AD" w:rsidRDefault="00B303AD">
      <w:pPr>
        <w:spacing w:after="0" w:line="240" w:lineRule="auto"/>
        <w:ind w:firstLine="709"/>
        <w:jc w:val="both"/>
        <w:rPr>
          <w:rFonts w:ascii="PT Astra Serif" w:hAnsi="PT Astra Serif" w:cs="PT Astra Serif"/>
          <w:sz w:val="24"/>
        </w:rPr>
      </w:pPr>
    </w:p>
    <w:p w:rsidR="00B303AD" w:rsidRPr="008603A2" w:rsidRDefault="00206838" w:rsidP="008603A2">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Начальный (минимальный) размер стоимости договора о предоставлении права на размещение НТО определяется </w:t>
      </w:r>
      <w:r w:rsidR="00A86957">
        <w:rPr>
          <w:rFonts w:ascii="PT Astra Serif" w:eastAsiaTheme="minorHAnsi" w:hAnsi="PT Astra Serif" w:cs="PT Astra Serif"/>
          <w:sz w:val="24"/>
        </w:rPr>
        <w:t xml:space="preserve">отделом потребительской сферы </w:t>
      </w:r>
      <w:r>
        <w:rPr>
          <w:rFonts w:ascii="PT Astra Serif" w:eastAsiaTheme="minorHAnsi" w:hAnsi="PT Astra Serif" w:cs="PT Astra Serif"/>
          <w:sz w:val="24"/>
        </w:rPr>
        <w:t xml:space="preserve">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A86957">
        <w:rPr>
          <w:rFonts w:ascii="PT Astra Serif" w:eastAsiaTheme="minorHAnsi" w:hAnsi="PT Astra Serif" w:cs="PT Astra Serif"/>
          <w:sz w:val="24"/>
        </w:rPr>
        <w:t>Кропоткинского городского поселения Кавказского района</w:t>
      </w:r>
      <w:r>
        <w:rPr>
          <w:rFonts w:ascii="PT Astra Serif" w:eastAsiaTheme="minorHAnsi" w:hAnsi="PT Astra Serif" w:cs="PT Astra Serif"/>
          <w:sz w:val="24"/>
        </w:rPr>
        <w:t xml:space="preserve"> (далее - Методика), утверждённой постановлением </w:t>
      </w:r>
      <w:r w:rsidR="0097176E" w:rsidRPr="0097176E">
        <w:rPr>
          <w:rFonts w:ascii="PT Astra Serif" w:eastAsiaTheme="minorHAnsi" w:hAnsi="PT Astra Serif" w:cs="PT Astra Serif"/>
          <w:sz w:val="24"/>
        </w:rPr>
        <w:t>администрации муниципального образования Кавказский район от 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B303AD" w:rsidRDefault="00206838">
      <w:pPr>
        <w:spacing w:after="0" w:line="240" w:lineRule="auto"/>
        <w:ind w:firstLine="709"/>
        <w:jc w:val="both"/>
        <w:rPr>
          <w:rFonts w:ascii="PT Astra Serif" w:hAnsi="PT Astra Serif" w:cs="PT Astra Serif"/>
          <w:sz w:val="24"/>
          <w:szCs w:val="24"/>
          <w:u w:val="single"/>
        </w:rPr>
      </w:pPr>
      <w:r>
        <w:rPr>
          <w:rFonts w:ascii="PT Astra Serif" w:eastAsiaTheme="minorHAnsi" w:hAnsi="PT Astra Serif" w:cs="PT Astra Serif"/>
          <w:sz w:val="24"/>
        </w:rPr>
        <w:t>Начальный (минимальный) размер стоимости договора в отношении каждого лота указан в приложении № 1 к аукционной документации.</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5" w:name="_Toc178239299"/>
      <w:r>
        <w:rPr>
          <w:rFonts w:ascii="PT Astra Serif" w:eastAsiaTheme="minorHAnsi" w:hAnsi="PT Astra Serif" w:cs="PT Astra Serif"/>
        </w:rPr>
        <w:t xml:space="preserve">14. Сведения о сроке оплаты права на заключение договора о предоставлении права на размещение НТО на территории </w:t>
      </w:r>
      <w:bookmarkEnd w:id="15"/>
      <w:r w:rsidR="00A86957">
        <w:rPr>
          <w:rFonts w:ascii="PT Astra Serif" w:eastAsiaTheme="minorHAnsi" w:hAnsi="PT Astra Serif" w:cs="PT Astra Serif"/>
        </w:rPr>
        <w:t>Кропоткинского городского поселения Кавказского района</w:t>
      </w:r>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Задаток победителя аукциона засчитывается в счет исполнения обязательств по договору о предоставлении права на размещение НТО. </w:t>
      </w:r>
      <w:r w:rsidR="008603A2">
        <w:rPr>
          <w:rFonts w:ascii="PT Astra Serif" w:eastAsiaTheme="minorHAnsi" w:hAnsi="PT Astra Serif" w:cs="PT Astra Serif"/>
          <w:sz w:val="24"/>
        </w:rPr>
        <w:t>Отдел потребительской сферы</w:t>
      </w:r>
      <w:r>
        <w:rPr>
          <w:rFonts w:ascii="PT Astra Serif" w:eastAsiaTheme="minorHAnsi" w:hAnsi="PT Astra Serif" w:cs="PT Astra Serif"/>
          <w:sz w:val="24"/>
        </w:rPr>
        <w:t xml:space="preserve">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В случае, если сумма задатка превышает сумму такого платежа, разница между суммой задатка и суммой первого платежа по договору возвращается на счёт победителя аукциона или участника аукциона, сделавшего предпоследнее предложение о цене аукциона.</w:t>
      </w:r>
    </w:p>
    <w:p w:rsidR="00B303AD" w:rsidRDefault="00206838">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В случае невнесения платы в установленный Договором срок </w:t>
      </w:r>
      <w:r w:rsidR="008603A2">
        <w:rPr>
          <w:rFonts w:ascii="PT Astra Serif" w:eastAsiaTheme="minorHAnsi" w:hAnsi="PT Astra Serif" w:cs="PT Astra Serif"/>
          <w:sz w:val="24"/>
        </w:rPr>
        <w:t>Участник</w:t>
      </w:r>
      <w:r>
        <w:rPr>
          <w:rFonts w:ascii="PT Astra Serif" w:eastAsiaTheme="minorHAnsi" w:hAnsi="PT Astra Serif" w:cs="PT Astra Serif"/>
          <w:sz w:val="24"/>
        </w:rPr>
        <w:t xml:space="preserve"> оплачивает пеню за каждый день просрочки в размере 0,2% от размера оплаты по Договору.</w:t>
      </w:r>
    </w:p>
    <w:p w:rsidR="00D83128" w:rsidRDefault="00D83128">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6" w:name="_Toc178239300"/>
      <w:r>
        <w:rPr>
          <w:rFonts w:ascii="PT Astra Serif" w:eastAsiaTheme="minorHAnsi" w:hAnsi="PT Astra Serif" w:cs="PT Astra Serif"/>
        </w:rPr>
        <w:t>15. Величина повышения начальной цены договора о предоставлении права на размещение НТО («шаг аукциона»)</w:t>
      </w:r>
      <w:bookmarkEnd w:id="16"/>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Шаг аукциона составляет пять процентов от начальной цены лота. </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7" w:name="_Toc178239301"/>
      <w:r>
        <w:rPr>
          <w:rFonts w:ascii="PT Astra Serif" w:eastAsiaTheme="minorHAnsi" w:hAnsi="PT Astra Serif" w:cs="PT Astra Serif"/>
        </w:rPr>
        <w:t>16. Сведения о сроке, в течение которого должен быть подписан договор о предоставлении права на размещение НТО</w:t>
      </w:r>
      <w:bookmarkEnd w:id="17"/>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5 рабочих дней со дня размещения на электронной площадке протокола о результатах аукциона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через функционал электронной площадки в личном кабинете.</w:t>
      </w:r>
    </w:p>
    <w:p w:rsidR="00B303AD" w:rsidRPr="0066438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 xml:space="preserve">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w:t>
      </w:r>
      <w:r w:rsidR="00A86957" w:rsidRPr="0066438D">
        <w:rPr>
          <w:rFonts w:ascii="PT Astra Serif" w:eastAsiaTheme="minorHAnsi" w:hAnsi="PT Astra Serif" w:cs="PT Astra Serif"/>
          <w:bCs/>
          <w:sz w:val="24"/>
        </w:rPr>
        <w:t>отдел потребительской сферы</w:t>
      </w:r>
      <w:r w:rsidRPr="0066438D">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3 рабочих дней с даты заключения договора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размещает подписанный сторонами договор на электронной площадке.</w:t>
      </w:r>
    </w:p>
    <w:p w:rsidR="00B303AD" w:rsidRDefault="00B303AD" w:rsidP="00760E18">
      <w:pPr>
        <w:pStyle w:val="af5"/>
        <w:jc w:val="left"/>
        <w:outlineLvl w:val="0"/>
        <w:rPr>
          <w:rFonts w:ascii="PT Astra Serif" w:hAnsi="PT Astra Serif" w:cs="PT Astra Serif"/>
        </w:rPr>
      </w:pPr>
    </w:p>
    <w:p w:rsidR="00B303AD" w:rsidRDefault="00206838">
      <w:pPr>
        <w:pStyle w:val="af5"/>
        <w:outlineLvl w:val="0"/>
        <w:rPr>
          <w:rFonts w:ascii="PT Astra Serif" w:eastAsiaTheme="minorHAnsi" w:hAnsi="PT Astra Serif" w:cs="PT Astra Serif"/>
        </w:rPr>
      </w:pPr>
      <w:bookmarkStart w:id="18" w:name="_Toc178239302"/>
      <w:r>
        <w:rPr>
          <w:rFonts w:ascii="PT Astra Serif" w:eastAsiaTheme="minorHAnsi" w:hAnsi="PT Astra Serif" w:cs="PT Astra Serif"/>
        </w:rPr>
        <w:t>17. Архитектурное решение НТО</w:t>
      </w:r>
      <w:bookmarkEnd w:id="18"/>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PT Astra Serif" w:hAnsi="PT Astra Serif" w:cs="PT Astra Serif"/>
          <w:sz w:val="24"/>
        </w:rPr>
        <w:t>Внешний вид НТО должен соответствовать архитектурному решению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Theme="minorHAnsi" w:hAnsi="PT Astra Serif" w:cs="PT Astra Serif"/>
          <w:bCs/>
          <w:sz w:val="24"/>
        </w:rPr>
        <w:lastRenderedPageBreak/>
        <w:t>Архитектурное решение НТО – Приложение № 3 к аукционной документации.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rPr>
          <w:rFonts w:ascii="PT Astra Serif" w:eastAsiaTheme="minorHAnsi" w:hAnsi="PT Astra Serif" w:cs="PT Astra Serif"/>
        </w:rPr>
      </w:pPr>
      <w:r>
        <w:rPr>
          <w:rFonts w:ascii="PT Astra Serif" w:eastAsiaTheme="minorHAnsi" w:hAnsi="PT Astra Serif" w:cs="PT Astra Serif"/>
          <w:bCs/>
          <w:sz w:val="24"/>
          <w:lang w:eastAsia="ru-RU"/>
        </w:rPr>
        <w:tab/>
      </w:r>
      <w:r>
        <w:rPr>
          <w:rFonts w:ascii="PT Astra Serif" w:eastAsiaTheme="minorHAnsi" w:hAnsi="PT Astra Serif" w:cs="PT Astra Serif"/>
        </w:rPr>
        <w:t>18. Специализация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Специализация НТО: </w:t>
      </w:r>
      <w:r w:rsidR="00D83128">
        <w:rPr>
          <w:rFonts w:ascii="PT Astra Serif" w:eastAsiaTheme="minorHAnsi" w:hAnsi="PT Astra Serif" w:cs="PT Astra Serif"/>
          <w:bCs/>
          <w:sz w:val="24"/>
        </w:rPr>
        <w:t xml:space="preserve"> квас</w:t>
      </w:r>
      <w:r>
        <w:rPr>
          <w:rFonts w:ascii="PT Astra Serif" w:eastAsiaTheme="minorHAnsi" w:hAnsi="PT Astra Serif" w:cs="PT Astra Serif"/>
          <w:bCs/>
          <w:sz w:val="24"/>
        </w:rPr>
        <w:t>.</w:t>
      </w: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hAnsi="PT Astra Serif" w:cs="PT Astra Serif"/>
        </w:rPr>
      </w:pPr>
      <w:bookmarkStart w:id="19" w:name="_Toc178239303"/>
      <w:r>
        <w:rPr>
          <w:rFonts w:ascii="PT Astra Serif" w:eastAsiaTheme="minorHAnsi" w:hAnsi="PT Astra Serif" w:cs="PT Astra Serif"/>
        </w:rPr>
        <w:t>19. Период и срок размещения НТО</w:t>
      </w:r>
      <w:bookmarkEnd w:id="19"/>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В отношении лотов, указанных в приложении № 1 к аукционной документации - период размещения</w:t>
      </w:r>
      <w:r w:rsidR="00EF7D13">
        <w:rPr>
          <w:rFonts w:ascii="PT Astra Serif" w:eastAsiaTheme="minorHAnsi" w:hAnsi="PT Astra Serif" w:cs="PT Astra Serif"/>
          <w:bCs/>
          <w:sz w:val="24"/>
        </w:rPr>
        <w:t xml:space="preserve"> может регулироваться в зависимости от даты заключения договора</w:t>
      </w:r>
      <w:r>
        <w:rPr>
          <w:rFonts w:ascii="PT Astra Serif" w:eastAsiaTheme="minorHAnsi" w:hAnsi="PT Astra Serif" w:cs="PT Astra Serif"/>
          <w:bCs/>
          <w:sz w:val="24"/>
        </w:rPr>
        <w:t xml:space="preserve">: </w:t>
      </w:r>
    </w:p>
    <w:tbl>
      <w:tblPr>
        <w:tblStyle w:val="a9"/>
        <w:tblW w:w="0" w:type="auto"/>
        <w:tblLook w:val="04A0" w:firstRow="1" w:lastRow="0" w:firstColumn="1" w:lastColumn="0" w:noHBand="0" w:noVBand="1"/>
      </w:tblPr>
      <w:tblGrid>
        <w:gridCol w:w="4671"/>
        <w:gridCol w:w="4674"/>
      </w:tblGrid>
      <w:tr w:rsidR="00B303AD" w:rsidTr="0097176E">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год</w:t>
            </w:r>
          </w:p>
        </w:tc>
        <w:tc>
          <w:tcPr>
            <w:tcW w:w="4674"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период функционирования</w:t>
            </w:r>
          </w:p>
        </w:tc>
      </w:tr>
      <w:tr w:rsidR="00B303AD" w:rsidTr="0097176E">
        <w:trPr>
          <w:trHeight w:val="239"/>
        </w:trPr>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2025</w:t>
            </w:r>
          </w:p>
        </w:tc>
        <w:tc>
          <w:tcPr>
            <w:tcW w:w="4674" w:type="dxa"/>
          </w:tcPr>
          <w:p w:rsidR="00B303AD" w:rsidRDefault="00206838" w:rsidP="00E03B70">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bookmarkStart w:id="20" w:name="_GoBack"/>
            <w:bookmarkEnd w:id="20"/>
            <w:r>
              <w:rPr>
                <w:rFonts w:ascii="PT Astra Serif" w:eastAsiaTheme="minorHAnsi" w:hAnsi="PT Astra Serif" w:cs="PT Astra Serif"/>
                <w:sz w:val="24"/>
                <w:szCs w:val="24"/>
              </w:rPr>
              <w:t xml:space="preserve"> </w:t>
            </w:r>
            <w:r w:rsidR="0097176E">
              <w:rPr>
                <w:rFonts w:ascii="PT Astra Serif" w:eastAsiaTheme="minorHAnsi" w:hAnsi="PT Astra Serif" w:cs="PT Astra Serif"/>
                <w:sz w:val="24"/>
                <w:szCs w:val="24"/>
              </w:rPr>
              <w:t>мая</w:t>
            </w:r>
            <w:r>
              <w:rPr>
                <w:rFonts w:ascii="PT Astra Serif" w:eastAsiaTheme="minorHAnsi" w:hAnsi="PT Astra Serif" w:cs="PT Astra Serif"/>
                <w:sz w:val="24"/>
                <w:szCs w:val="24"/>
              </w:rPr>
              <w:t xml:space="preserve"> по</w:t>
            </w:r>
            <w:r w:rsidR="0097176E">
              <w:rPr>
                <w:rFonts w:ascii="PT Astra Serif" w:eastAsiaTheme="minorHAnsi" w:hAnsi="PT Astra Serif" w:cs="PT Astra Serif"/>
                <w:sz w:val="24"/>
                <w:szCs w:val="24"/>
              </w:rPr>
              <w:t xml:space="preserve"> 15 сентября</w:t>
            </w:r>
          </w:p>
        </w:tc>
      </w:tr>
      <w:tr w:rsidR="00B303AD" w:rsidTr="0097176E">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2026</w:t>
            </w:r>
          </w:p>
        </w:tc>
        <w:tc>
          <w:tcPr>
            <w:tcW w:w="4674" w:type="dxa"/>
          </w:tcPr>
          <w:p w:rsidR="00B303AD" w:rsidRDefault="00206838" w:rsidP="0097176E">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w:t>
            </w:r>
            <w:r w:rsidR="0097176E">
              <w:rPr>
                <w:rFonts w:ascii="PT Astra Serif" w:eastAsiaTheme="minorHAnsi" w:hAnsi="PT Astra Serif" w:cs="PT Astra Serif"/>
                <w:sz w:val="24"/>
                <w:szCs w:val="24"/>
              </w:rPr>
              <w:t>мая</w:t>
            </w:r>
            <w:r>
              <w:rPr>
                <w:rFonts w:ascii="PT Astra Serif" w:eastAsiaTheme="minorHAnsi" w:hAnsi="PT Astra Serif" w:cs="PT Astra Serif"/>
                <w:sz w:val="24"/>
                <w:szCs w:val="24"/>
              </w:rPr>
              <w:t xml:space="preserve"> по </w:t>
            </w:r>
            <w:r w:rsidR="0097176E">
              <w:rPr>
                <w:rFonts w:ascii="PT Astra Serif" w:eastAsiaTheme="minorHAnsi" w:hAnsi="PT Astra Serif" w:cs="PT Astra Serif"/>
                <w:sz w:val="24"/>
                <w:szCs w:val="24"/>
              </w:rPr>
              <w:t>15</w:t>
            </w:r>
            <w:r>
              <w:rPr>
                <w:rFonts w:ascii="PT Astra Serif" w:eastAsiaTheme="minorHAnsi" w:hAnsi="PT Astra Serif" w:cs="PT Astra Serif"/>
                <w:sz w:val="24"/>
                <w:szCs w:val="24"/>
              </w:rPr>
              <w:t xml:space="preserve"> </w:t>
            </w:r>
            <w:r w:rsidR="0097176E">
              <w:rPr>
                <w:rFonts w:ascii="PT Astra Serif" w:eastAsiaTheme="minorHAnsi" w:hAnsi="PT Astra Serif" w:cs="PT Astra Serif"/>
                <w:sz w:val="24"/>
                <w:szCs w:val="24"/>
              </w:rPr>
              <w:t>сентября</w:t>
            </w:r>
          </w:p>
        </w:tc>
      </w:tr>
    </w:tbl>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1" w:name="_Toc178239304"/>
      <w:r>
        <w:rPr>
          <w:rFonts w:ascii="PT Astra Serif" w:eastAsiaTheme="minorHAnsi" w:hAnsi="PT Astra Serif" w:cs="PT Astra Serif"/>
        </w:rPr>
        <w:t>20. Сведения о проведении аукциона среди субъектов малого или среднего предпринимательства, осуществляющих торговую деятельность</w:t>
      </w:r>
      <w:bookmarkEnd w:id="21"/>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аукционе вправе участвовать юридические лица индивидуальные предприниматели и самозанятые физические лица, в том числе субъекты малого и среднего предпринимательства.</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2" w:name="_Toc178239305"/>
      <w:r>
        <w:rPr>
          <w:rFonts w:ascii="PT Astra Serif" w:eastAsiaTheme="minorHAnsi" w:hAnsi="PT Astra Serif" w:cs="PT Astra Serif"/>
        </w:rPr>
        <w:t>21. Иная информация, касающаяся проведения аукциона</w:t>
      </w:r>
      <w:bookmarkEnd w:id="22"/>
    </w:p>
    <w:p w:rsidR="00B303AD" w:rsidRDefault="00B303AD">
      <w:pPr>
        <w:spacing w:after="0" w:line="240" w:lineRule="auto"/>
        <w:ind w:firstLine="709"/>
        <w:jc w:val="both"/>
        <w:rPr>
          <w:rFonts w:ascii="PT Astra Serif" w:hAnsi="PT Astra Serif" w:cs="PT Astra Serif"/>
          <w:bCs/>
          <w:sz w:val="24"/>
        </w:rPr>
      </w:pPr>
    </w:p>
    <w:p w:rsidR="00B303AD" w:rsidRPr="008603A2" w:rsidRDefault="00206838" w:rsidP="008603A2">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97176E" w:rsidRPr="0097176E">
        <w:rPr>
          <w:rFonts w:ascii="PT Astra Serif" w:eastAsiaTheme="minorHAnsi" w:hAnsi="PT Astra Serif" w:cs="PT Astra Serif"/>
          <w:bCs/>
          <w:sz w:val="24"/>
        </w:rPr>
        <w:t>постановлением администрации муниципального образования Кавказский район от 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B303AD" w:rsidRDefault="00B303AD">
      <w:pPr>
        <w:spacing w:after="0" w:line="240" w:lineRule="auto"/>
        <w:rPr>
          <w:rFonts w:ascii="PT Astra Serif" w:hAnsi="PT Astra Serif" w:cs="PT Astra Serif"/>
        </w:rPr>
      </w:pPr>
    </w:p>
    <w:sectPr w:rsidR="00B303A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8B" w:rsidRDefault="00434A8B">
      <w:pPr>
        <w:spacing w:after="0" w:line="240" w:lineRule="auto"/>
      </w:pPr>
      <w:r>
        <w:separator/>
      </w:r>
    </w:p>
  </w:endnote>
  <w:endnote w:type="continuationSeparator" w:id="0">
    <w:p w:rsidR="00434A8B" w:rsidRDefault="0043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8B" w:rsidRDefault="00434A8B">
      <w:pPr>
        <w:spacing w:after="0" w:line="240" w:lineRule="auto"/>
      </w:pPr>
      <w:r>
        <w:separator/>
      </w:r>
    </w:p>
  </w:footnote>
  <w:footnote w:type="continuationSeparator" w:id="0">
    <w:p w:rsidR="00434A8B" w:rsidRDefault="0043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Content>
      <w:p w:rsidR="00356866" w:rsidRDefault="00356866">
        <w:pPr>
          <w:pStyle w:val="af9"/>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D4774B">
          <w:rPr>
            <w:rFonts w:ascii="Times New Roman" w:hAnsi="Times New Roman"/>
            <w:noProof/>
            <w:sz w:val="28"/>
            <w:szCs w:val="28"/>
          </w:rPr>
          <w:t>24</w:t>
        </w:r>
        <w:r>
          <w:rPr>
            <w:rFonts w:ascii="Times New Roman" w:hAnsi="Times New Roman"/>
            <w:sz w:val="28"/>
            <w:szCs w:val="28"/>
          </w:rPr>
          <w:fldChar w:fldCharType="end"/>
        </w:r>
      </w:p>
    </w:sdtContent>
  </w:sdt>
  <w:p w:rsidR="00356866" w:rsidRDefault="00356866">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D49C8"/>
    <w:multiLevelType w:val="multilevel"/>
    <w:tmpl w:val="9B52000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36936E0"/>
    <w:multiLevelType w:val="multilevel"/>
    <w:tmpl w:val="E1C281DE"/>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C632D07"/>
    <w:multiLevelType w:val="hybridMultilevel"/>
    <w:tmpl w:val="50B21D02"/>
    <w:lvl w:ilvl="0" w:tplc="1DE897D6">
      <w:start w:val="1"/>
      <w:numFmt w:val="decimal"/>
      <w:lvlText w:val="%1."/>
      <w:lvlJc w:val="left"/>
      <w:pPr>
        <w:ind w:left="720" w:hanging="360"/>
      </w:pPr>
      <w:rPr>
        <w:rFonts w:eastAsia="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06536"/>
    <w:multiLevelType w:val="multilevel"/>
    <w:tmpl w:val="610EB59C"/>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D"/>
    <w:rsid w:val="000139C3"/>
    <w:rsid w:val="000248BF"/>
    <w:rsid w:val="00074516"/>
    <w:rsid w:val="000C2187"/>
    <w:rsid w:val="00127CB4"/>
    <w:rsid w:val="00135335"/>
    <w:rsid w:val="00155B7D"/>
    <w:rsid w:val="00175E27"/>
    <w:rsid w:val="001958DD"/>
    <w:rsid w:val="001A2387"/>
    <w:rsid w:val="001C458D"/>
    <w:rsid w:val="00206838"/>
    <w:rsid w:val="002D3CEB"/>
    <w:rsid w:val="002E1FBE"/>
    <w:rsid w:val="00304364"/>
    <w:rsid w:val="00315AFA"/>
    <w:rsid w:val="00325180"/>
    <w:rsid w:val="00335256"/>
    <w:rsid w:val="00356866"/>
    <w:rsid w:val="003A526F"/>
    <w:rsid w:val="003E4174"/>
    <w:rsid w:val="004324FD"/>
    <w:rsid w:val="00434A8B"/>
    <w:rsid w:val="00434C1E"/>
    <w:rsid w:val="00467615"/>
    <w:rsid w:val="004B1F42"/>
    <w:rsid w:val="004D7E6B"/>
    <w:rsid w:val="00506AFF"/>
    <w:rsid w:val="00543BED"/>
    <w:rsid w:val="005760FB"/>
    <w:rsid w:val="005A2897"/>
    <w:rsid w:val="005C0605"/>
    <w:rsid w:val="005C0E34"/>
    <w:rsid w:val="005F4F6F"/>
    <w:rsid w:val="00625EB4"/>
    <w:rsid w:val="006322B8"/>
    <w:rsid w:val="006327A7"/>
    <w:rsid w:val="006340A4"/>
    <w:rsid w:val="0066438D"/>
    <w:rsid w:val="00673342"/>
    <w:rsid w:val="0069013B"/>
    <w:rsid w:val="006D6A2B"/>
    <w:rsid w:val="006E6241"/>
    <w:rsid w:val="00760E18"/>
    <w:rsid w:val="007A2708"/>
    <w:rsid w:val="007D3CE0"/>
    <w:rsid w:val="007F0F85"/>
    <w:rsid w:val="00806AFE"/>
    <w:rsid w:val="00843585"/>
    <w:rsid w:val="008603A2"/>
    <w:rsid w:val="008E6909"/>
    <w:rsid w:val="0090690E"/>
    <w:rsid w:val="00912FAA"/>
    <w:rsid w:val="00937F29"/>
    <w:rsid w:val="0096104E"/>
    <w:rsid w:val="009657E9"/>
    <w:rsid w:val="0097176E"/>
    <w:rsid w:val="00973F7C"/>
    <w:rsid w:val="009D57FB"/>
    <w:rsid w:val="00A2388B"/>
    <w:rsid w:val="00A32E04"/>
    <w:rsid w:val="00A408FD"/>
    <w:rsid w:val="00A50C4C"/>
    <w:rsid w:val="00A86957"/>
    <w:rsid w:val="00A9749E"/>
    <w:rsid w:val="00B303AD"/>
    <w:rsid w:val="00B45F3D"/>
    <w:rsid w:val="00B7704F"/>
    <w:rsid w:val="00BA6799"/>
    <w:rsid w:val="00BB48BA"/>
    <w:rsid w:val="00BC50CF"/>
    <w:rsid w:val="00C103C6"/>
    <w:rsid w:val="00D30BB3"/>
    <w:rsid w:val="00D4774B"/>
    <w:rsid w:val="00D83128"/>
    <w:rsid w:val="00DA7C81"/>
    <w:rsid w:val="00DE10BF"/>
    <w:rsid w:val="00E03B70"/>
    <w:rsid w:val="00E21E77"/>
    <w:rsid w:val="00E41B5C"/>
    <w:rsid w:val="00E7235F"/>
    <w:rsid w:val="00EB083C"/>
    <w:rsid w:val="00EB498A"/>
    <w:rsid w:val="00EF7D13"/>
    <w:rsid w:val="00F31620"/>
    <w:rsid w:val="00F40DBB"/>
    <w:rsid w:val="00F64796"/>
    <w:rsid w:val="00F75CED"/>
    <w:rsid w:val="00FA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6030"/>
  <w15:docId w15:val="{4CE3A69C-5CF8-4CA4-94CF-9D3E541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paragraph" w:styleId="af1">
    <w:name w:val="List Paragraph"/>
    <w:basedOn w:val="a"/>
    <w:link w:val="af2"/>
    <w:uiPriority w:val="34"/>
    <w:qFormat/>
    <w:pPr>
      <w:ind w:left="720"/>
      <w:contextualSpacing/>
    </w:pPr>
    <w:rPr>
      <w:rFonts w:eastAsia="Calibri"/>
    </w:rPr>
  </w:style>
  <w:style w:type="character" w:customStyle="1" w:styleId="af2">
    <w:name w:val="Абзац списка Знак"/>
    <w:link w:val="af1"/>
    <w:uiPriority w:val="34"/>
    <w:rPr>
      <w:rFonts w:ascii="Calibri" w:eastAsia="Calibri" w:hAnsi="Calibri" w:cs="Times New Roman"/>
    </w:rPr>
  </w:style>
  <w:style w:type="paragraph" w:styleId="af3">
    <w:name w:val="Body Text"/>
    <w:basedOn w:val="a"/>
    <w:link w:val="af4"/>
    <w:uiPriority w:val="99"/>
    <w:pPr>
      <w:spacing w:after="120"/>
    </w:pPr>
    <w:rPr>
      <w:sz w:val="20"/>
      <w:szCs w:val="20"/>
    </w:rPr>
  </w:style>
  <w:style w:type="character" w:customStyle="1" w:styleId="af4">
    <w:name w:val="Основной текст Знак"/>
    <w:basedOn w:val="a0"/>
    <w:link w:val="af3"/>
    <w:uiPriority w:val="99"/>
    <w:rPr>
      <w:rFonts w:ascii="Calibri" w:eastAsia="Times New Roman" w:hAnsi="Calibri" w:cs="Times New Roman"/>
      <w:sz w:val="20"/>
      <w:szCs w:val="20"/>
    </w:rPr>
  </w:style>
  <w:style w:type="paragraph" w:styleId="af5">
    <w:name w:val="Title"/>
    <w:basedOn w:val="a"/>
    <w:link w:val="af6"/>
    <w:qFormat/>
    <w:pPr>
      <w:spacing w:after="0" w:line="240" w:lineRule="auto"/>
      <w:jc w:val="center"/>
    </w:pPr>
    <w:rPr>
      <w:rFonts w:ascii="Times New Roman" w:hAnsi="Times New Roman"/>
      <w:b/>
      <w:sz w:val="28"/>
      <w:szCs w:val="20"/>
    </w:rPr>
  </w:style>
  <w:style w:type="character" w:customStyle="1" w:styleId="af6">
    <w:name w:val="Заголовок Знак"/>
    <w:basedOn w:val="a0"/>
    <w:link w:val="af5"/>
    <w:rPr>
      <w:rFonts w:ascii="Times New Roman" w:eastAsia="Times New Roman" w:hAnsi="Times New Roman" w:cs="Times New Roman"/>
      <w:b/>
      <w:sz w:val="28"/>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pPr>
      <w:spacing w:line="259" w:lineRule="auto"/>
      <w:outlineLvl w:val="9"/>
    </w:pPr>
    <w:rPr>
      <w:lang w:eastAsia="ru-RU"/>
    </w:rPr>
  </w:style>
  <w:style w:type="paragraph" w:styleId="12">
    <w:name w:val="toc 1"/>
    <w:basedOn w:val="a"/>
    <w:next w:val="a"/>
    <w:uiPriority w:val="39"/>
    <w:unhideWhenUsed/>
    <w:pPr>
      <w:spacing w:after="100"/>
    </w:pPr>
  </w:style>
  <w:style w:type="character" w:styleId="af8">
    <w:name w:val="Hyperlink"/>
    <w:basedOn w:val="a0"/>
    <w:uiPriority w:val="99"/>
    <w:unhideWhenUsed/>
    <w:rPr>
      <w:color w:val="0563C1" w:themeColor="hyperlink"/>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customStyle="1" w:styleId="afd">
    <w:name w:val="основной"/>
    <w:basedOn w:val="a"/>
    <w:pPr>
      <w:widowControl w:val="0"/>
      <w:spacing w:before="1" w:after="1" w:line="240" w:lineRule="auto"/>
      <w:ind w:left="1" w:right="1" w:firstLine="284"/>
      <w:jc w:val="both"/>
    </w:pPr>
    <w:rPr>
      <w:rFonts w:ascii="Times New Roman" w:hAnsi="Times New Roman"/>
      <w:sz w:val="20"/>
      <w:szCs w:val="20"/>
      <w:lang w:val="en-US"/>
    </w:rPr>
  </w:style>
  <w:style w:type="paragraph" w:styleId="24">
    <w:name w:val="toc 2"/>
    <w:basedOn w:val="a"/>
    <w:next w:val="a"/>
    <w:uiPriority w:val="39"/>
    <w:unhideWhenUsed/>
    <w:pPr>
      <w:spacing w:after="100"/>
      <w:ind w:left="220"/>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rPr>
  </w:style>
  <w:style w:type="paragraph" w:customStyle="1" w:styleId="ConsPlusNonformat">
    <w:name w:val="ConsPlusNonformat"/>
    <w:rsid w:val="00E41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v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vraion.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C14C-31A5-4C1B-88FD-5DF0EC83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9264</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User-22-12</cp:lastModifiedBy>
  <cp:revision>13</cp:revision>
  <cp:lastPrinted>2025-04-11T07:17:00Z</cp:lastPrinted>
  <dcterms:created xsi:type="dcterms:W3CDTF">2025-04-09T13:26:00Z</dcterms:created>
  <dcterms:modified xsi:type="dcterms:W3CDTF">2025-04-11T11:32:00Z</dcterms:modified>
</cp:coreProperties>
</file>