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 w:rsidP="0030044E">
      <w:pPr>
        <w:pStyle w:val="af3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B303AD">
      <w:pPr>
        <w:pStyle w:val="af3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ДОКУМЕНТАЦИЯ ОБ ОТКРЫТОМ АУКЦИОНЕ В </w:t>
      </w: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ЭЛЕКТРОННОЙ ФОРМЕ НА ПРАВО ЗАКЛЮЧЕНИЯ </w:t>
      </w: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ДОГОВОРА О ПРЕДОСТАВЛЕНИИ ПРАВА НА РАЗМЕЩЕНИЕ НЕСТАЦИОНАРНОГО ТОРГОВОГО ОБЪЕКТА НА ТЕРРИТОРИИ КРОПОТКИНСКОГО ГОРОДСКОГО ПОСЕЛЕНИЯ КАВКАЗСКОГО РАЙОНА</w:t>
      </w: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206838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Тип</w:t>
      </w:r>
      <w:r w:rsidR="001E2A7A">
        <w:rPr>
          <w:rFonts w:ascii="PT Astra Serif" w:eastAsia="PT Astra Serif" w:hAnsi="PT Astra Serif" w:cs="PT Astra Serif"/>
          <w:b/>
          <w:sz w:val="28"/>
          <w:szCs w:val="28"/>
        </w:rPr>
        <w:t xml:space="preserve"> и специализация нестационарных торговых объектов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: </w:t>
      </w:r>
    </w:p>
    <w:p w:rsidR="00BB2367" w:rsidRDefault="00D1529E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ПАВИЛЬОН</w:t>
      </w:r>
      <w:r w:rsidR="001E2A7A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Ы</w:t>
      </w: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СО СПЕЦИАЛИЗАЦИЕЙ</w:t>
      </w:r>
      <w:r w:rsidR="00BB2367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:</w:t>
      </w: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«</w:t>
      </w:r>
      <w:r w:rsidR="00D8427E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ПРОДОВОЛЬСТВЕННАЯ ГРУППА ТОВАРОВ»</w:t>
      </w:r>
      <w:r w:rsidR="001E2A7A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,</w:t>
      </w:r>
      <w:r w:rsidR="008F177B" w:rsidRP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«</w:t>
      </w:r>
      <w:r w:rsid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НЕ</w:t>
      </w:r>
      <w:r w:rsidR="008F177B" w:rsidRPr="008F177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ПРОДОВОЛЬСТВЕННАЯ ГРУППА ТОВАРОВ», </w:t>
      </w:r>
    </w:p>
    <w:p w:rsidR="00BB2367" w:rsidRDefault="00C765EB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ПО АДРЕСАМ</w:t>
      </w:r>
      <w:r w:rsidR="00D8427E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:</w:t>
      </w:r>
    </w:p>
    <w:p w:rsidR="00BB2367" w:rsidRDefault="00C765EB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г. КРОПОТКИН,</w:t>
      </w:r>
      <w:r w:rsidR="00D8427E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 МИКРОРАЙОН-1, РАЙОН №5-А</w:t>
      </w: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,</w:t>
      </w:r>
    </w:p>
    <w:p w:rsidR="00BB2367" w:rsidRDefault="00C765EB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г. КРОПОТКИН, УЛ. МИРА, 90/5, </w:t>
      </w:r>
    </w:p>
    <w:p w:rsidR="00BB2367" w:rsidRDefault="00BB2367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г. КРОПОТКИН, УЛ. ДЕПОВСКАЯ</w:t>
      </w:r>
      <w:r w:rsidR="00C765EB"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 xml:space="preserve">. 66/1, </w:t>
      </w:r>
    </w:p>
    <w:p w:rsidR="00B303AD" w:rsidRDefault="00C765EB">
      <w:pPr>
        <w:spacing w:after="0" w:line="240" w:lineRule="auto"/>
        <w:ind w:firstLine="709"/>
        <w:jc w:val="center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i/>
          <w:sz w:val="28"/>
          <w:szCs w:val="28"/>
          <w:u w:val="single"/>
        </w:rPr>
        <w:t>г. КРОПОТКИН, УЛ. АВИАЦИОННАЯ, 63/5</w:t>
      </w: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i/>
          <w:u w:val="single"/>
        </w:rPr>
      </w:pP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206838">
      <w:pPr>
        <w:spacing w:after="0" w:line="240" w:lineRule="auto"/>
        <w:ind w:left="-426"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Дата время открытого аукциона: </w:t>
      </w:r>
    </w:p>
    <w:p w:rsidR="00B303AD" w:rsidRDefault="00A9749E">
      <w:pPr>
        <w:spacing w:after="0" w:line="240" w:lineRule="auto"/>
        <w:ind w:left="-426"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«</w:t>
      </w:r>
      <w:r w:rsidR="008571AA">
        <w:rPr>
          <w:rFonts w:ascii="PT Astra Serif" w:eastAsia="PT Astra Serif" w:hAnsi="PT Astra Serif" w:cs="PT Astra Serif"/>
          <w:b/>
          <w:sz w:val="28"/>
          <w:szCs w:val="28"/>
        </w:rPr>
        <w:t>09</w:t>
      </w:r>
      <w:r w:rsidR="00206838" w:rsidRPr="006340A4">
        <w:rPr>
          <w:rFonts w:ascii="PT Astra Serif" w:eastAsia="PT Astra Serif" w:hAnsi="PT Astra Serif" w:cs="PT Astra Serif"/>
          <w:b/>
          <w:sz w:val="28"/>
          <w:szCs w:val="28"/>
        </w:rPr>
        <w:t xml:space="preserve">» </w:t>
      </w:r>
      <w:r w:rsidR="008571AA">
        <w:rPr>
          <w:rFonts w:ascii="PT Astra Serif" w:eastAsia="PT Astra Serif" w:hAnsi="PT Astra Serif" w:cs="PT Astra Serif"/>
          <w:b/>
          <w:sz w:val="28"/>
          <w:szCs w:val="28"/>
        </w:rPr>
        <w:t>сентября</w:t>
      </w:r>
      <w:r w:rsidR="00E54C84">
        <w:rPr>
          <w:rFonts w:ascii="PT Astra Serif" w:eastAsia="PT Astra Serif" w:hAnsi="PT Astra Serif" w:cs="PT Astra Serif"/>
          <w:b/>
          <w:sz w:val="28"/>
          <w:szCs w:val="28"/>
        </w:rPr>
        <w:t xml:space="preserve"> 2025</w:t>
      </w:r>
      <w:r w:rsidR="00206838" w:rsidRPr="006340A4">
        <w:rPr>
          <w:rFonts w:ascii="PT Astra Serif" w:eastAsia="PT Astra Serif" w:hAnsi="PT Astra Serif" w:cs="PT Astra Serif"/>
          <w:b/>
          <w:sz w:val="28"/>
          <w:szCs w:val="28"/>
        </w:rPr>
        <w:t xml:space="preserve"> г. 10:00 (по МСК.)</w:t>
      </w: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B303AD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3AD" w:rsidRDefault="00B303AD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B303AD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B303AD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30044E" w:rsidRDefault="0030044E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30044E" w:rsidRDefault="0030044E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B303AD" w:rsidP="00206838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B303AD" w:rsidRDefault="0020683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г. Кропоткин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 w:type="page" w:clear="all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id w:val="2036465881"/>
        <w:docPartObj>
          <w:docPartGallery w:val="Table of Contents"/>
          <w:docPartUnique/>
        </w:docPartObj>
      </w:sdtPr>
      <w:sdtEndPr/>
      <w:sdtContent>
        <w:p w:rsidR="00B303AD" w:rsidRDefault="00206838">
          <w:pPr>
            <w:pStyle w:val="af7"/>
            <w:spacing w:before="0" w:line="240" w:lineRule="auto"/>
            <w:jc w:val="center"/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pPr>
          <w:r>
            <w:rPr>
              <w:rFonts w:ascii="PT Astra Serif" w:eastAsia="PT Astra Serif" w:hAnsi="PT Astra Serif" w:cs="PT Astra Serif"/>
              <w:b/>
              <w:bCs/>
              <w:color w:val="auto"/>
              <w:sz w:val="28"/>
              <w:szCs w:val="28"/>
            </w:rPr>
            <w:t>Оглавление</w:t>
          </w:r>
        </w:p>
        <w:p w:rsidR="00B303AD" w:rsidRDefault="00B303AD">
          <w:pPr>
            <w:spacing w:after="0" w:line="240" w:lineRule="auto"/>
            <w:rPr>
              <w:rFonts w:ascii="PT Astra Serif" w:hAnsi="PT Astra Serif" w:cs="PT Astra Serif"/>
              <w:sz w:val="28"/>
              <w:szCs w:val="28"/>
            </w:rPr>
          </w:pPr>
        </w:p>
        <w:p w:rsidR="00625EB4" w:rsidRDefault="00206838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rPr>
              <w:rFonts w:ascii="PT Astra Serif" w:eastAsia="PT Astra Serif" w:hAnsi="PT Astra Serif" w:cs="PT Astra Serif"/>
              <w:sz w:val="28"/>
              <w:szCs w:val="28"/>
            </w:rPr>
            <w:fldChar w:fldCharType="begin"/>
          </w:r>
          <w:r>
            <w:rPr>
              <w:rFonts w:ascii="PT Astra Serif" w:eastAsia="PT Astra Serif" w:hAnsi="PT Astra Serif" w:cs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eastAsia="PT Astra Serif" w:hAnsi="PT Astra Serif" w:cs="PT Astra Serif"/>
              <w:sz w:val="28"/>
              <w:szCs w:val="28"/>
            </w:rPr>
            <w:fldChar w:fldCharType="separate"/>
          </w:r>
          <w:hyperlink w:anchor="_Toc178239277" w:history="1">
            <w:r w:rsidR="00625EB4" w:rsidRPr="0053498C">
              <w:rPr>
                <w:rStyle w:val="af8"/>
                <w:rFonts w:ascii="PT Astra Serif" w:eastAsia="PT Astra Serif" w:hAnsi="PT Astra Serif" w:cs="PT Astra Serif"/>
                <w:noProof/>
              </w:rPr>
              <w:t>1. Извещение о проведении открытого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_Toc178239277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3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78" w:history="1">
            <w:r w:rsidR="00625EB4" w:rsidRPr="0053498C">
              <w:rPr>
                <w:rStyle w:val="af8"/>
                <w:rFonts w:ascii="PT Astra Serif" w:eastAsia="PT Astra Serif" w:hAnsi="PT Astra Serif" w:cs="PT Astra Serif"/>
                <w:noProof/>
              </w:rPr>
              <w:t>1.1. Основные термины и определения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_Toc178239278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5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79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2. Форма заявки на участие в аукционе и инструкцию по ее заполнению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_Toc178239279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7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0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3. Срок подачи заявок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_Toc178239280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7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1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4. Перечень документов, прилагаемых к заявке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_Toc178239281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7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2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5. Сведения о порядке и сроках отзыва заявок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_Toc178239282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3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6. Сведения о месте и дате рассмотрения заявок на участие в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_Toc178239283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4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7. Порядок, даты начала и окончания предоставления участникам аукциона разъяснений положений документации об аукционе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_Toc178239284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5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8. Место, дата и время проведения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_Toc178239285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9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6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9. Требования к участникам аукциона, в том числе требование об отсутствии участников в реестре недобросовестных участников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_Toc178239286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9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7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10. Размер задатка, срок и порядок внесения задатка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_Toc178239287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9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88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11. Проект договора о предоставлении права на размещение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_Toc178239288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10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97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12. Сведения о порядке определения победителя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_Toc178239297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18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98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13. Начальный (минимальный) размер стоимости договора о предоставлении права на размещение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_Toc178239298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299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14. Сведения о сроке оплаты права на заключение договора о предоставлении права на размещение НТО на территории</w:t>
            </w:r>
            <w:r w:rsidR="00625EB4">
              <w:rPr>
                <w:rStyle w:val="af8"/>
                <w:rFonts w:ascii="PT Astra Serif" w:eastAsiaTheme="minorHAnsi" w:hAnsi="PT Astra Serif" w:cs="PT Astra Serif"/>
                <w:noProof/>
              </w:rPr>
              <w:t xml:space="preserve"> Кропоткинского городского поселения Кавказского района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_Toc178239299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0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15. Величина повышения начальной цены договора о предоставлении права на размещение НТО («шаг аукциона»)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_Toc178239300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20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1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16. Сведения о сроке, в течение которого должен быть подписан договор о предоставлении права на размещение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_Toc178239301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2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17. Архитектурное решение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_Toc178239302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3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19. Период и срок размещения НТО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_Toc178239303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4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20. Сведения о проведении аукциона среди субъектов малого или среднего предпринимательства, осуществляющих торговую деятельность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_Toc178239304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21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625EB4" w:rsidRDefault="00A029A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78239305" w:history="1">
            <w:r w:rsidR="00625EB4" w:rsidRPr="0053498C">
              <w:rPr>
                <w:rStyle w:val="af8"/>
                <w:rFonts w:ascii="PT Astra Serif" w:eastAsiaTheme="minorHAnsi" w:hAnsi="PT Astra Serif" w:cs="PT Astra Serif"/>
                <w:noProof/>
              </w:rPr>
              <w:t>21. Иная информация, касающаяся проведения аукциона</w:t>
            </w:r>
            <w:r w:rsidR="00625EB4">
              <w:rPr>
                <w:noProof/>
                <w:webHidden/>
              </w:rPr>
              <w:tab/>
            </w:r>
            <w:r w:rsidR="00625EB4">
              <w:rPr>
                <w:noProof/>
                <w:webHidden/>
              </w:rPr>
              <w:fldChar w:fldCharType="begin"/>
            </w:r>
            <w:r w:rsidR="00625EB4">
              <w:rPr>
                <w:noProof/>
                <w:webHidden/>
              </w:rPr>
              <w:instrText xml:space="preserve"> PAGEREF _Toc178239305 \h </w:instrText>
            </w:r>
            <w:r w:rsidR="00625EB4">
              <w:rPr>
                <w:noProof/>
                <w:webHidden/>
              </w:rPr>
            </w:r>
            <w:r w:rsidR="00625EB4">
              <w:rPr>
                <w:noProof/>
                <w:webHidden/>
              </w:rPr>
              <w:fldChar w:fldCharType="separate"/>
            </w:r>
            <w:r w:rsidR="00C36BFF">
              <w:rPr>
                <w:noProof/>
                <w:webHidden/>
              </w:rPr>
              <w:t>22</w:t>
            </w:r>
            <w:r w:rsidR="00625EB4">
              <w:rPr>
                <w:noProof/>
                <w:webHidden/>
              </w:rPr>
              <w:fldChar w:fldCharType="end"/>
            </w:r>
          </w:hyperlink>
        </w:p>
        <w:p w:rsidR="00B303AD" w:rsidRPr="006340A4" w:rsidRDefault="00206838">
          <w:pPr>
            <w:rPr>
              <w:rFonts w:ascii="Times New Roman" w:eastAsia="PT Astra Serif" w:hAnsi="Times New Roman"/>
              <w:b/>
              <w:bCs/>
              <w:sz w:val="26"/>
              <w:szCs w:val="28"/>
            </w:rPr>
          </w:pPr>
          <w:r>
            <w:rPr>
              <w:rFonts w:ascii="PT Astra Serif" w:eastAsia="PT Astra Serif" w:hAnsi="PT Astra Serif" w:cs="PT Astra Serif"/>
              <w:b/>
              <w:bCs/>
              <w:sz w:val="28"/>
              <w:szCs w:val="28"/>
            </w:rPr>
            <w:fldChar w:fldCharType="end"/>
          </w:r>
          <w:r w:rsidR="006340A4" w:rsidRPr="006340A4">
            <w:rPr>
              <w:rFonts w:ascii="Times New Roman" w:eastAsia="PT Astra Serif" w:hAnsi="Times New Roman"/>
              <w:b/>
              <w:bCs/>
              <w:sz w:val="26"/>
              <w:szCs w:val="28"/>
            </w:rPr>
            <w:t>Приложение №1 Список объектов</w:t>
          </w:r>
        </w:p>
        <w:p w:rsidR="006340A4" w:rsidRPr="006340A4" w:rsidRDefault="006340A4">
          <w:pPr>
            <w:rPr>
              <w:rStyle w:val="af8"/>
              <w:rFonts w:ascii="Times New Roman" w:hAnsi="Times New Roman"/>
              <w:b/>
              <w:bCs/>
              <w:color w:val="auto"/>
              <w:sz w:val="20"/>
            </w:rPr>
          </w:pPr>
          <w:r w:rsidRPr="006340A4">
            <w:rPr>
              <w:rFonts w:ascii="Times New Roman" w:eastAsia="PT Astra Serif" w:hAnsi="Times New Roman"/>
              <w:b/>
              <w:bCs/>
              <w:sz w:val="26"/>
              <w:szCs w:val="28"/>
            </w:rPr>
            <w:t>Приложение №2 Форма заявки на участие в аукционе</w:t>
          </w:r>
        </w:p>
        <w:p w:rsidR="00B303AD" w:rsidRDefault="00206838">
          <w:pPr>
            <w:rPr>
              <w:rStyle w:val="af8"/>
              <w:rFonts w:ascii="PT Astra Serif" w:hAnsi="PT Astra Serif" w:cs="PT Astra Serif"/>
              <w:b/>
              <w:bCs/>
              <w:color w:val="auto"/>
            </w:rPr>
          </w:pPr>
          <w:r w:rsidRPr="006340A4">
            <w:rPr>
              <w:rStyle w:val="af8"/>
              <w:rFonts w:ascii="Times New Roman" w:hAnsi="Times New Roman"/>
              <w:b/>
              <w:bCs/>
              <w:color w:val="auto"/>
              <w:sz w:val="24"/>
            </w:rPr>
            <w:t>Приложение № 3 Архитектурное решение НТО</w:t>
          </w:r>
        </w:p>
      </w:sdtContent>
    </w:sdt>
    <w:p w:rsidR="00B303AD" w:rsidRDefault="00206838">
      <w:pPr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>
        <w:rPr>
          <w:rFonts w:ascii="PT Astra Serif" w:eastAsia="PT Astra Serif" w:hAnsi="PT Astra Serif" w:cs="PT Astra Serif"/>
        </w:rPr>
        <w:br w:type="page" w:clear="all"/>
      </w: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0" w:name="_Toc178239277"/>
      <w:r>
        <w:rPr>
          <w:rFonts w:ascii="PT Astra Serif" w:eastAsia="PT Astra Serif" w:hAnsi="PT Astra Serif" w:cs="PT Astra Serif"/>
        </w:rPr>
        <w:lastRenderedPageBreak/>
        <w:t>1. Извещение о проведении открытого аукциона</w:t>
      </w:r>
      <w:bookmarkEnd w:id="0"/>
    </w:p>
    <w:p w:rsidR="00B303AD" w:rsidRDefault="00B303AD">
      <w:pPr>
        <w:spacing w:after="0" w:line="240" w:lineRule="auto"/>
        <w:rPr>
          <w:rFonts w:ascii="PT Astra Serif" w:hAnsi="PT Astra Serif" w:cs="PT Astra Serif"/>
        </w:rPr>
      </w:pPr>
    </w:p>
    <w:tbl>
      <w:tblPr>
        <w:tblW w:w="9990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976"/>
        <w:gridCol w:w="6400"/>
      </w:tblGrid>
      <w:tr w:rsidR="00B303AD" w:rsidTr="001102C7">
        <w:trPr>
          <w:trHeight w:val="660"/>
        </w:trPr>
        <w:tc>
          <w:tcPr>
            <w:tcW w:w="614" w:type="dxa"/>
          </w:tcPr>
          <w:p w:rsidR="00B303AD" w:rsidRDefault="00B303A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w="6400" w:type="dxa"/>
          </w:tcPr>
          <w:p w:rsidR="00206838" w:rsidRDefault="00206838" w:rsidP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Отдел потребительской сферы администрации муниципального образования Кавказский район (далее – отдел потребительской сферы); </w:t>
            </w:r>
          </w:p>
          <w:p w:rsidR="00206838" w:rsidRDefault="00206838" w:rsidP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г. Кропоткин, ул. Красная, 37; </w:t>
            </w:r>
          </w:p>
          <w:p w:rsidR="00B303AD" w:rsidRDefault="00206838" w:rsidP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otdel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torgovli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@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mail</w:t>
            </w:r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; 8(861)</w:t>
            </w:r>
            <w:r w:rsidRPr="00175E27">
              <w:rPr>
                <w:rFonts w:ascii="PT Astra Serif" w:eastAsia="PT Astra Serif" w:hAnsi="PT Astra Serif" w:cs="PT Astra Serif"/>
                <w:sz w:val="24"/>
                <w:szCs w:val="24"/>
              </w:rPr>
              <w:t>386-41-20</w:t>
            </w:r>
          </w:p>
        </w:tc>
      </w:tr>
      <w:tr w:rsidR="00B303AD" w:rsidTr="001102C7">
        <w:trPr>
          <w:trHeight w:val="311"/>
        </w:trPr>
        <w:tc>
          <w:tcPr>
            <w:tcW w:w="614" w:type="dxa"/>
          </w:tcPr>
          <w:p w:rsidR="00B303AD" w:rsidRDefault="00B303A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Форма проведения</w:t>
            </w:r>
          </w:p>
        </w:tc>
        <w:tc>
          <w:tcPr>
            <w:tcW w:w="6400" w:type="dxa"/>
          </w:tcPr>
          <w:p w:rsidR="00B303AD" w:rsidRDefault="00206838" w:rsidP="005B57C9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</w:t>
            </w:r>
            <w:r w:rsidRPr="00206838">
              <w:rPr>
                <w:rFonts w:ascii="PT Astra Serif" w:eastAsia="PT Astra Serif" w:hAnsi="PT Astra Serif" w:cs="PT Astra Serif"/>
                <w:sz w:val="24"/>
                <w:szCs w:val="24"/>
              </w:rPr>
              <w:t>Кропоткинского городского поселения Кавказского района (далее – аукцион)</w:t>
            </w:r>
          </w:p>
        </w:tc>
      </w:tr>
      <w:tr w:rsidR="00B303AD" w:rsidTr="001102C7">
        <w:trPr>
          <w:trHeight w:val="660"/>
        </w:trPr>
        <w:tc>
          <w:tcPr>
            <w:tcW w:w="614" w:type="dxa"/>
          </w:tcPr>
          <w:p w:rsidR="00B303AD" w:rsidRDefault="00B303A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Дата, время, место проведения аукциона</w:t>
            </w:r>
          </w:p>
        </w:tc>
        <w:tc>
          <w:tcPr>
            <w:tcW w:w="6400" w:type="dxa"/>
          </w:tcPr>
          <w:p w:rsidR="00B303AD" w:rsidRDefault="008571AA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09</w:t>
            </w:r>
            <w:r w:rsidR="00074516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.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09</w:t>
            </w:r>
            <w:r w:rsidR="00206838" w:rsidRPr="00FA5D80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.202</w:t>
            </w:r>
            <w:r w:rsidR="00D82234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5</w:t>
            </w:r>
            <w:r w:rsidR="00206838" w:rsidRPr="00FA5D80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10:00</w:t>
            </w:r>
          </w:p>
          <w:p w:rsidR="00B303AD" w:rsidRDefault="00206838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Электронная площадка: </w:t>
            </w:r>
            <w:r w:rsidRPr="009175E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https://www.rts-tender.ru/</w:t>
            </w: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Предмет аукциона (с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ука-занием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лотов, количества НТО и мест их размещения)</w:t>
            </w:r>
          </w:p>
        </w:tc>
        <w:tc>
          <w:tcPr>
            <w:tcW w:w="6400" w:type="dxa"/>
            <w:vMerge w:val="restart"/>
          </w:tcPr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  <w:p w:rsidR="00C765EB" w:rsidRPr="00C765EB" w:rsidRDefault="00C765EB" w:rsidP="00C765EB">
            <w:pPr>
              <w:pStyle w:val="af1"/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</w:pPr>
            <w:r w:rsidRPr="00C765EB">
              <w:rPr>
                <w:rFonts w:ascii="PT Astra Serif" w:hAnsi="PT Astra Serif" w:cs="PT Astra Serif"/>
                <w:b/>
                <w:sz w:val="24"/>
                <w:szCs w:val="24"/>
              </w:rPr>
              <w:t>Приложение № 1 к извещению</w:t>
            </w:r>
          </w:p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Pr="001102C7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Pr="001102C7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1102C7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Минимальный шаг аукциона</w:t>
            </w:r>
          </w:p>
        </w:tc>
        <w:tc>
          <w:tcPr>
            <w:tcW w:w="6400" w:type="dxa"/>
            <w:vMerge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w="6400" w:type="dxa"/>
            <w:vMerge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</w:tr>
      <w:tr w:rsidR="00C765EB" w:rsidTr="001102C7">
        <w:trPr>
          <w:trHeight w:val="660"/>
        </w:trPr>
        <w:tc>
          <w:tcPr>
            <w:tcW w:w="614" w:type="dxa"/>
          </w:tcPr>
          <w:p w:rsidR="00C765EB" w:rsidRDefault="00C765EB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65EB" w:rsidRDefault="00C765EB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Размер обеспечения заявки (задатка)</w:t>
            </w:r>
          </w:p>
        </w:tc>
        <w:tc>
          <w:tcPr>
            <w:tcW w:w="6400" w:type="dxa"/>
            <w:vMerge/>
          </w:tcPr>
          <w:p w:rsidR="00C765EB" w:rsidRPr="00726AA4" w:rsidRDefault="00C765EB" w:rsidP="001102C7">
            <w:pPr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w="6400" w:type="dxa"/>
          </w:tcPr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Кавказский район (далее – интернет-портал), сайт электронной площадки 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w="6400" w:type="dxa"/>
          </w:tcPr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8" w:history="1">
              <w:r w:rsidRPr="007255D1">
                <w:rPr>
                  <w:rStyle w:val="af8"/>
                </w:rPr>
                <w:t>https</w:t>
              </w:r>
              <w:r w:rsidRPr="009175E0">
                <w:rPr>
                  <w:rStyle w:val="af8"/>
                  <w:lang w:val="ru-RU"/>
                </w:rPr>
                <w:t>://</w:t>
              </w:r>
              <w:r w:rsidRPr="007255D1">
                <w:rPr>
                  <w:rStyle w:val="af8"/>
                </w:rPr>
                <w:t>www</w:t>
              </w:r>
              <w:r w:rsidRPr="009175E0">
                <w:rPr>
                  <w:rStyle w:val="af8"/>
                  <w:lang w:val="ru-RU"/>
                </w:rPr>
                <w:t>.</w:t>
              </w:r>
              <w:proofErr w:type="spellStart"/>
              <w:r w:rsidRPr="007255D1">
                <w:rPr>
                  <w:rStyle w:val="af8"/>
                </w:rPr>
                <w:t>kavraion</w:t>
              </w:r>
              <w:proofErr w:type="spellEnd"/>
              <w:r w:rsidRPr="009175E0">
                <w:rPr>
                  <w:rStyle w:val="af8"/>
                  <w:lang w:val="ru-RU"/>
                </w:rPr>
                <w:t>.</w:t>
              </w:r>
              <w:proofErr w:type="spellStart"/>
              <w:r w:rsidRPr="007255D1">
                <w:rPr>
                  <w:rStyle w:val="af8"/>
                </w:rPr>
                <w:t>ru</w:t>
              </w:r>
              <w:proofErr w:type="spellEnd"/>
              <w:r w:rsidRPr="009175E0">
                <w:rPr>
                  <w:rStyle w:val="af8"/>
                  <w:lang w:val="ru-RU"/>
                </w:rPr>
                <w:t>/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>;</w:t>
            </w:r>
          </w:p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9" w:history="1">
              <w:r w:rsidRPr="007255D1">
                <w:rPr>
                  <w:rStyle w:val="af8"/>
                </w:rPr>
                <w:t>https</w:t>
              </w:r>
              <w:r w:rsidRPr="007255D1">
                <w:rPr>
                  <w:rStyle w:val="af8"/>
                  <w:lang w:val="ru-RU"/>
                </w:rPr>
                <w:t>://</w:t>
              </w:r>
              <w:r w:rsidRPr="007255D1">
                <w:rPr>
                  <w:rStyle w:val="af8"/>
                </w:rPr>
                <w:t>www</w:t>
              </w:r>
              <w:r w:rsidRPr="007255D1">
                <w:rPr>
                  <w:rStyle w:val="af8"/>
                  <w:lang w:val="ru-RU"/>
                </w:rPr>
                <w:t>.</w:t>
              </w:r>
              <w:proofErr w:type="spellStart"/>
              <w:r w:rsidRPr="007255D1">
                <w:rPr>
                  <w:rStyle w:val="af8"/>
                </w:rPr>
                <w:t>rts</w:t>
              </w:r>
              <w:proofErr w:type="spellEnd"/>
              <w:r w:rsidRPr="007255D1">
                <w:rPr>
                  <w:rStyle w:val="af8"/>
                  <w:lang w:val="ru-RU"/>
                </w:rPr>
                <w:t>-</w:t>
              </w:r>
              <w:r w:rsidRPr="007255D1">
                <w:rPr>
                  <w:rStyle w:val="af8"/>
                </w:rPr>
                <w:t>tender</w:t>
              </w:r>
              <w:r w:rsidRPr="007255D1">
                <w:rPr>
                  <w:rStyle w:val="af8"/>
                  <w:lang w:val="ru-RU"/>
                </w:rPr>
                <w:t>.</w:t>
              </w:r>
              <w:proofErr w:type="spellStart"/>
              <w:r w:rsidRPr="007255D1">
                <w:rPr>
                  <w:rStyle w:val="af8"/>
                </w:rPr>
                <w:t>ru</w:t>
              </w:r>
              <w:proofErr w:type="spellEnd"/>
              <w:r w:rsidRPr="007255D1">
                <w:rPr>
                  <w:rStyle w:val="af8"/>
                  <w:lang w:val="ru-RU"/>
                </w:rPr>
                <w:t>/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</w:t>
            </w:r>
            <w:r w:rsidR="00D8223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ядок предоставления разъяснений </w:t>
            </w:r>
            <w:r w:rsidR="00D82234">
              <w:rPr>
                <w:rFonts w:ascii="PT Astra Serif" w:hAnsi="PT Astra Serif"/>
                <w:sz w:val="24"/>
              </w:rPr>
              <w:t>документации об аукционе</w:t>
            </w:r>
            <w:r w:rsidRPr="008421A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6400" w:type="dxa"/>
          </w:tcPr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отделом потребительской сферы на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w="6400" w:type="dxa"/>
          </w:tcPr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представляет на электронную площадку: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1) заявку на участие в аукционе согласно приложению №2, подписанную электронной подписью претендента на участие в аукционе и содержащую следующую информацию: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для индивидуального предпринимателя и </w:t>
            </w:r>
            <w:proofErr w:type="spellStart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предпринимателя и </w:t>
            </w:r>
            <w:proofErr w:type="spellStart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</w:t>
            </w: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аукционе должна содержать также документ, подтверждающий полномочия такого лица;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3) учредительные документы претендента на участие в аукционе (для юридического лица);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</w:t>
            </w:r>
            <w:proofErr w:type="spellStart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лица).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:rsidR="001102C7" w:rsidRPr="00FA5D80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для участия в аукционе, в срок не позднее дня подачи заявки на участие в аукционе вносит денежные средства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:rsidR="001102C7" w:rsidRPr="00FA5D80" w:rsidRDefault="008571AA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Дата начала приёма заявок: 19.08</w:t>
            </w:r>
            <w:r w:rsidR="001102C7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.2025</w:t>
            </w:r>
            <w:r w:rsidR="001102C7" w:rsidRPr="00FA5D80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="00B969F8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12</w:t>
            </w:r>
            <w:r w:rsidR="00E97189" w:rsidRPr="00E97189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:00</w:t>
            </w:r>
          </w:p>
          <w:p w:rsidR="001102C7" w:rsidRPr="00FA5D80" w:rsidRDefault="008571AA" w:rsidP="002F6148">
            <w:pPr>
              <w:spacing w:after="0" w:line="240" w:lineRule="auto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Дата окончания приёма заявок: 02.09.</w:t>
            </w:r>
            <w:r w:rsidR="00CD5241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2025</w:t>
            </w:r>
            <w:r w:rsidR="00B969F8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 xml:space="preserve"> 12</w:t>
            </w:r>
            <w:bookmarkStart w:id="1" w:name="_GoBack"/>
            <w:bookmarkEnd w:id="1"/>
            <w:r w:rsidR="004C4354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:0</w:t>
            </w:r>
            <w:r w:rsidR="001102C7" w:rsidRPr="00FA5D80">
              <w:rPr>
                <w:rFonts w:ascii="PT Astra Serif" w:eastAsiaTheme="minorHAnsi" w:hAnsi="PT Astra Serif" w:cs="PT Astra Serif"/>
                <w:b/>
                <w:bCs/>
                <w:sz w:val="24"/>
                <w:szCs w:val="24"/>
              </w:rPr>
              <w:t>0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Место, дата и время рассмотрения заявок и подведение итогов</w:t>
            </w:r>
          </w:p>
        </w:tc>
        <w:tc>
          <w:tcPr>
            <w:tcW w:w="6400" w:type="dxa"/>
          </w:tcPr>
          <w:p w:rsidR="001102C7" w:rsidRPr="00FA5D80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сферы, Красная, 37</w:t>
            </w:r>
          </w:p>
          <w:p w:rsidR="001102C7" w:rsidRPr="00FA5D80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</w:p>
          <w:p w:rsidR="001102C7" w:rsidRPr="00FA5D80" w:rsidRDefault="008571AA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Дата: 04.09</w:t>
            </w:r>
            <w:r w:rsidR="001102C7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</w:t>
            </w:r>
            <w:r w:rsidR="001102C7" w:rsidRPr="00FA5D8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  <w:p w:rsidR="001102C7" w:rsidRPr="00FA5D80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5D80">
              <w:rPr>
                <w:rFonts w:ascii="PT Astra Serif" w:eastAsia="PT Astra Serif" w:hAnsi="PT Astra Serif" w:cs="PT Astra Serif"/>
                <w:sz w:val="24"/>
                <w:szCs w:val="24"/>
              </w:rPr>
              <w:t>Подведение итогов аукциона:</w:t>
            </w:r>
          </w:p>
          <w:p w:rsidR="001102C7" w:rsidRPr="00FA5D80" w:rsidRDefault="008571AA" w:rsidP="008571AA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Дата: 15.09</w:t>
            </w:r>
            <w:r w:rsidR="001102C7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</w:t>
            </w:r>
            <w:r w:rsidR="001102C7" w:rsidRPr="00FA5D8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w="6400" w:type="dxa"/>
          </w:tcPr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:rsidR="001102C7" w:rsidRDefault="001102C7" w:rsidP="001102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:rsidR="001102C7" w:rsidRDefault="001102C7" w:rsidP="001102C7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отдел потребительской сферы администрации муниципального образования Кавказский район..</w:t>
            </w:r>
          </w:p>
        </w:tc>
      </w:tr>
      <w:tr w:rsidR="001102C7" w:rsidTr="001102C7">
        <w:trPr>
          <w:trHeight w:val="660"/>
        </w:trPr>
        <w:tc>
          <w:tcPr>
            <w:tcW w:w="614" w:type="dxa"/>
          </w:tcPr>
          <w:p w:rsidR="001102C7" w:rsidRDefault="001102C7" w:rsidP="001102C7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102C7" w:rsidRDefault="001102C7" w:rsidP="001102C7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Способ уведомления об итогах проведения аукциона</w:t>
            </w:r>
          </w:p>
        </w:tc>
        <w:tc>
          <w:tcPr>
            <w:tcW w:w="6400" w:type="dxa"/>
          </w:tcPr>
          <w:p w:rsidR="001102C7" w:rsidRPr="00206838" w:rsidRDefault="001102C7" w:rsidP="001102C7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>Отдел потребительской сферы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:rsidR="00175E27" w:rsidRDefault="00175E27" w:rsidP="00A0731E">
      <w:pPr>
        <w:pStyle w:val="af5"/>
        <w:jc w:val="left"/>
        <w:outlineLvl w:val="1"/>
        <w:rPr>
          <w:rFonts w:ascii="PT Astra Serif" w:hAnsi="PT Astra Serif" w:cs="PT Astra Serif"/>
        </w:rPr>
      </w:pPr>
    </w:p>
    <w:p w:rsidR="00B303AD" w:rsidRDefault="00206838">
      <w:pPr>
        <w:pStyle w:val="af5"/>
        <w:outlineLvl w:val="1"/>
        <w:rPr>
          <w:rFonts w:ascii="PT Astra Serif" w:eastAsia="PT Astra Serif" w:hAnsi="PT Astra Serif" w:cs="PT Astra Serif"/>
        </w:rPr>
      </w:pPr>
      <w:bookmarkStart w:id="2" w:name="_Toc178239278"/>
      <w:r>
        <w:rPr>
          <w:rFonts w:ascii="PT Astra Serif" w:eastAsia="PT Astra Serif" w:hAnsi="PT Astra Serif" w:cs="PT Astra Serif"/>
        </w:rPr>
        <w:t>1.1. Основные термины и определения</w:t>
      </w:r>
      <w:bookmarkEnd w:id="2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Для целей настоящей документации об аукционе применяются следующие основные термины и определения: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lastRenderedPageBreak/>
        <w:t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аукционная комиссия - коллегиальный орган, созданный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Кавказский район</w:t>
      </w:r>
      <w:r>
        <w:rPr>
          <w:rFonts w:ascii="PT Astra Serif" w:eastAsia="PT Astra Serif" w:hAnsi="PT Astra Serif" w:cs="PT Astra Serif"/>
          <w:sz w:val="24"/>
          <w:szCs w:val="24"/>
        </w:rPr>
        <w:t>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инициатор и организатор торгов - администрация муниципального образования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Кавказский район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, в лице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в лице отдела потребительской сферы администрации Кавказского района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(далее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–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 w:rsidR="00625EB4">
        <w:rPr>
          <w:rFonts w:ascii="PT Astra Serif" w:eastAsia="PT Astra Serif" w:hAnsi="PT Astra Serif" w:cs="PT Astra Serif"/>
          <w:sz w:val="24"/>
          <w:szCs w:val="24"/>
        </w:rPr>
        <w:t>отдел потребительской сферы</w:t>
      </w:r>
      <w:r>
        <w:rPr>
          <w:rFonts w:ascii="PT Astra Serif" w:eastAsia="PT Astra Serif" w:hAnsi="PT Astra Serif" w:cs="PT Astra Serif"/>
          <w:sz w:val="24"/>
          <w:szCs w:val="24"/>
        </w:rPr>
        <w:t>);</w:t>
      </w:r>
      <w:r>
        <w:rPr>
          <w:rFonts w:ascii="PT Astra Serif" w:eastAsia="PT Astra Serif" w:hAnsi="PT Astra Serif" w:cs="PT Astra Serif"/>
          <w:i/>
          <w:color w:val="000000"/>
          <w:sz w:val="24"/>
          <w:szCs w:val="24"/>
          <w:lang w:eastAsia="ru-RU"/>
        </w:rPr>
        <w:t xml:space="preserve">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нестационарный торговый объект (НТО)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оператор электронной площадки - юридическое лицо независимо от его организационно-правовой формы, формы собственности, места нахождения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</w:p>
    <w:p w:rsidR="00B303AD" w:rsidRPr="00EB083C" w:rsidRDefault="00206838" w:rsidP="00EB083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открытый аукцион в электронной форме на право заключения договора о предоставлении права на размещение НТО на территории Кропоткинского городского поселения Кавказский район (аукцион) -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и проведения открытого аукциона в электронной форме на право заключения договора о предоставлении права на размещение НТО на территории </w:t>
      </w:r>
      <w:r w:rsidR="00EB083C">
        <w:rPr>
          <w:rFonts w:ascii="PT Astra Serif" w:eastAsia="PT Astra Serif" w:hAnsi="PT Astra Serif" w:cs="PT Astra Serif"/>
          <w:sz w:val="24"/>
          <w:szCs w:val="24"/>
        </w:rPr>
        <w:t>Кропоткинского городского поселения Кавказского района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, утверждённым постановлением администрации муниципального образования </w:t>
      </w:r>
      <w:r w:rsidR="00EB083C">
        <w:rPr>
          <w:rFonts w:ascii="PT Astra Serif" w:eastAsia="PT Astra Serif" w:hAnsi="PT Astra Serif" w:cs="PT Astra Serif"/>
          <w:sz w:val="24"/>
          <w:szCs w:val="24"/>
        </w:rPr>
        <w:t xml:space="preserve">Кавказский район от </w:t>
      </w:r>
      <w:r w:rsidR="00E37D18">
        <w:rPr>
          <w:rFonts w:ascii="PT Astra Serif" w:eastAsia="PT Astra Serif" w:hAnsi="PT Astra Serif" w:cs="PT Astra Serif"/>
          <w:sz w:val="24"/>
          <w:szCs w:val="24"/>
        </w:rPr>
        <w:t>27.12.2024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№ </w:t>
      </w:r>
      <w:r w:rsidR="00E37D18">
        <w:rPr>
          <w:rFonts w:ascii="PT Astra Serif" w:eastAsia="PT Astra Serif" w:hAnsi="PT Astra Serif" w:cs="PT Astra Serif"/>
          <w:sz w:val="24"/>
          <w:szCs w:val="24"/>
        </w:rPr>
        <w:t>2218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«</w:t>
      </w:r>
      <w:r w:rsidR="00EB083C" w:rsidRPr="00EB083C">
        <w:rPr>
          <w:rFonts w:ascii="PT Astra Serif" w:eastAsia="PT Astra Serif" w:hAnsi="PT Astra Serif" w:cs="PT Astra Serif"/>
          <w:sz w:val="24"/>
          <w:szCs w:val="24"/>
        </w:rPr>
        <w:t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</w:t>
      </w:r>
      <w:r w:rsidR="00EB083C">
        <w:rPr>
          <w:rFonts w:ascii="PT Astra Serif" w:eastAsia="PT Astra Serif" w:hAnsi="PT Astra Serif" w:cs="PT Astra Serif"/>
          <w:sz w:val="24"/>
          <w:szCs w:val="24"/>
        </w:rPr>
        <w:t xml:space="preserve">откинского городского поселения </w:t>
      </w:r>
      <w:r w:rsidR="00EB083C" w:rsidRPr="00EB083C">
        <w:rPr>
          <w:rFonts w:ascii="PT Astra Serif" w:eastAsia="PT Astra Serif" w:hAnsi="PT Astra Serif" w:cs="PT Astra Serif"/>
          <w:sz w:val="24"/>
          <w:szCs w:val="24"/>
        </w:rPr>
        <w:t>Кавказского района</w:t>
      </w:r>
      <w:r>
        <w:rPr>
          <w:rFonts w:ascii="PT Astra Serif" w:eastAsia="PT Astra Serif" w:hAnsi="PT Astra Serif" w:cs="PT Astra Serif"/>
          <w:sz w:val="24"/>
          <w:szCs w:val="24"/>
        </w:rPr>
        <w:t>», единственный участник аукциона (далее - победитель аукциона);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</w:t>
      </w:r>
      <w:r w:rsidR="00506AFF">
        <w:rPr>
          <w:rFonts w:ascii="PT Astra Serif" w:eastAsia="PT Astra Serif" w:hAnsi="PT Astra Serif" w:cs="PT Astra Serif"/>
          <w:sz w:val="24"/>
          <w:szCs w:val="24"/>
        </w:rPr>
        <w:t>Кавказский район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: </w:t>
      </w:r>
      <w:hyperlink r:id="rId10" w:history="1">
        <w:r w:rsidR="00EB083C" w:rsidRPr="007255D1">
          <w:rPr>
            <w:rStyle w:val="af8"/>
          </w:rPr>
          <w:t>https</w:t>
        </w:r>
        <w:r w:rsidR="00EB083C" w:rsidRPr="009175E0">
          <w:rPr>
            <w:rStyle w:val="af8"/>
          </w:rPr>
          <w:t>://</w:t>
        </w:r>
        <w:r w:rsidR="00EB083C" w:rsidRPr="007255D1">
          <w:rPr>
            <w:rStyle w:val="af8"/>
          </w:rPr>
          <w:t>www</w:t>
        </w:r>
        <w:r w:rsidR="00EB083C" w:rsidRPr="009175E0">
          <w:rPr>
            <w:rStyle w:val="af8"/>
          </w:rPr>
          <w:t>.</w:t>
        </w:r>
        <w:r w:rsidR="00EB083C" w:rsidRPr="007255D1">
          <w:rPr>
            <w:rStyle w:val="af8"/>
          </w:rPr>
          <w:t>kavraion</w:t>
        </w:r>
        <w:r w:rsidR="00EB083C" w:rsidRPr="009175E0">
          <w:rPr>
            <w:rStyle w:val="af8"/>
          </w:rPr>
          <w:t>.</w:t>
        </w:r>
        <w:r w:rsidR="00EB083C" w:rsidRPr="007255D1">
          <w:rPr>
            <w:rStyle w:val="af8"/>
          </w:rPr>
          <w:t>ru</w:t>
        </w:r>
        <w:r w:rsidR="00EB083C" w:rsidRPr="009175E0">
          <w:rPr>
            <w:rStyle w:val="af8"/>
          </w:rPr>
          <w:t>/</w:t>
        </w:r>
      </w:hyperlink>
      <w:r w:rsidR="00EB083C"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(далее - Интернет-портал) и сайт электронной площадки: </w:t>
      </w:r>
      <w:hyperlink r:id="rId11" w:history="1">
        <w:r w:rsidR="00EB083C" w:rsidRPr="007255D1">
          <w:rPr>
            <w:rStyle w:val="af8"/>
          </w:rPr>
          <w:t>https://www.rts-tender.ru/</w:t>
        </w:r>
      </w:hyperlink>
      <w:r w:rsidR="00EB083C">
        <w:rPr>
          <w:rStyle w:val="af8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претендент на участие в аукционе - лицо, подавшее заявку на участие в аукционе;</w:t>
      </w:r>
      <w:r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 xml:space="preserve">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регламент электронной площадки - документ, определяющий процедуру проведения аукциона на электронной площадке;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участник аукциона - юридическое лицо, индивидуальный предприниматель или </w:t>
      </w:r>
      <w:proofErr w:type="spellStart"/>
      <w:r>
        <w:rPr>
          <w:rFonts w:ascii="PT Astra Serif" w:eastAsia="PT Astra Serif" w:hAnsi="PT Astra Serif" w:cs="PT Astra Serif"/>
          <w:sz w:val="24"/>
          <w:szCs w:val="24"/>
        </w:rPr>
        <w:t>самозанятое</w:t>
      </w:r>
      <w:proofErr w:type="spellEnd"/>
      <w:r>
        <w:rPr>
          <w:rFonts w:ascii="PT Astra Serif" w:eastAsia="PT Astra Serif" w:hAnsi="PT Astra Serif" w:cs="PT Astra Serif"/>
          <w:sz w:val="24"/>
          <w:szCs w:val="24"/>
        </w:rPr>
        <w:t xml:space="preserve"> физическое лицо, подавшие заявку на участие в аукционе и допущенные к участию в аукционе;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lastRenderedPageBreak/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B303AD" w:rsidRDefault="00B303AD"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3" w:name="_Toc178239279"/>
      <w:r>
        <w:rPr>
          <w:rFonts w:ascii="PT Astra Serif" w:eastAsiaTheme="minorHAnsi" w:hAnsi="PT Astra Serif" w:cs="PT Astra Serif"/>
        </w:rPr>
        <w:t>2. Форма заявки на участие в аукционе и инструкцию по ее заполнению</w:t>
      </w:r>
      <w:bookmarkEnd w:id="3"/>
    </w:p>
    <w:p w:rsidR="00B303AD" w:rsidRDefault="00B303AD">
      <w:pPr>
        <w:spacing w:after="0" w:line="240" w:lineRule="auto"/>
        <w:rPr>
          <w:rFonts w:ascii="PT Astra Serif" w:hAnsi="PT Astra Serif" w:cs="PT Astra Serif"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Заявка на участие в аукционе соответствует форме, установленной приложением     № 2 к документации об аукционе.</w:t>
      </w:r>
    </w:p>
    <w:p w:rsidR="00B303AD" w:rsidRDefault="00B303AD">
      <w:pPr>
        <w:spacing w:after="0" w:line="240" w:lineRule="auto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4" w:name="_Toc178239280"/>
      <w:r>
        <w:rPr>
          <w:rFonts w:ascii="PT Astra Serif" w:eastAsiaTheme="minorHAnsi" w:hAnsi="PT Astra Serif" w:cs="PT Astra Serif"/>
        </w:rPr>
        <w:t>3. Срок подачи заявок на участие в аукционе</w:t>
      </w:r>
      <w:bookmarkEnd w:id="4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Для участия в аукционе претендент, получивший аккредитацию на электронной площадке, подает заявку на участие в аукционе.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</w:p>
    <w:p w:rsidR="00B303AD" w:rsidRPr="00FA5D80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  <w:u w:val="single"/>
        </w:rPr>
      </w:pPr>
      <w:r w:rsidRPr="00FA5D80">
        <w:rPr>
          <w:rFonts w:ascii="PT Astra Serif" w:eastAsiaTheme="minorHAnsi" w:hAnsi="PT Astra Serif" w:cs="PT Astra Serif"/>
          <w:bCs/>
          <w:sz w:val="24"/>
        </w:rPr>
        <w:t xml:space="preserve">Срок подачи заявок на участие в аукционе: </w:t>
      </w:r>
      <w:r w:rsidR="008571AA">
        <w:rPr>
          <w:rFonts w:ascii="PT Astra Serif" w:eastAsiaTheme="minorHAnsi" w:hAnsi="PT Astra Serif" w:cs="PT Astra Serif"/>
          <w:bCs/>
          <w:sz w:val="24"/>
          <w:u w:val="single"/>
        </w:rPr>
        <w:t>с 19.08.2025 по 02.09</w:t>
      </w:r>
      <w:r w:rsidR="00E37D18">
        <w:rPr>
          <w:rFonts w:ascii="PT Astra Serif" w:eastAsiaTheme="minorHAnsi" w:hAnsi="PT Astra Serif" w:cs="PT Astra Serif"/>
          <w:bCs/>
          <w:sz w:val="24"/>
          <w:u w:val="single"/>
        </w:rPr>
        <w:t>.2025</w:t>
      </w:r>
    </w:p>
    <w:p w:rsidR="00B303AD" w:rsidRPr="00FA5D80" w:rsidRDefault="00B303AD">
      <w:pPr>
        <w:spacing w:after="0" w:line="240" w:lineRule="auto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5" w:name="_Toc178239281"/>
      <w:r>
        <w:rPr>
          <w:rFonts w:ascii="PT Astra Serif" w:eastAsiaTheme="minorHAnsi" w:hAnsi="PT Astra Serif" w:cs="PT Astra Serif"/>
        </w:rPr>
        <w:t>4. Перечень документов, прилагаемых к заявке на участие в аукционе</w:t>
      </w:r>
      <w:bookmarkEnd w:id="5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представляет на электронную площадку: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1) заявку на участие в аукционе согласно приложению №2 к аукционной документации, подписанную электронной подписью претендента на участие в аукционе и содержащую следующую информацию: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для индивидуального предпринимателя 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</w:t>
      </w:r>
      <w:r w:rsidR="00EB083C">
        <w:rPr>
          <w:rFonts w:ascii="PT Astra Serif" w:eastAsiaTheme="minorHAnsi" w:hAnsi="PT Astra Serif" w:cs="PT Astra Serif"/>
          <w:bCs/>
          <w:sz w:val="24"/>
        </w:rPr>
        <w:t>предпринимателя и</w:t>
      </w:r>
      <w:r>
        <w:rPr>
          <w:rFonts w:ascii="PT Astra Serif" w:eastAsiaTheme="minorHAnsi" w:hAnsi="PT Astra Serif" w:cs="PT Astra Serif"/>
          <w:bCs/>
          <w:sz w:val="24"/>
        </w:rPr>
        <w:t xml:space="preserve">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</w:p>
    <w:p w:rsidR="00B303AD" w:rsidRDefault="00206838">
      <w:pPr>
        <w:widowControl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bCs/>
          <w:sz w:val="24"/>
        </w:rPr>
        <w:t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</w:p>
    <w:p w:rsidR="00B303AD" w:rsidRDefault="00206838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3) учредительные документы претендента на участие в аукционе (для юридического </w:t>
      </w:r>
      <w:r>
        <w:rPr>
          <w:rFonts w:ascii="PT Astra Serif" w:eastAsiaTheme="minorHAnsi" w:hAnsi="PT Astra Serif" w:cs="PT Astra Serif"/>
          <w:bCs/>
          <w:sz w:val="24"/>
        </w:rPr>
        <w:lastRenderedPageBreak/>
        <w:t>лица);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лица).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подает только одну заявку на участие в аукционе в отношении одного лота.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Заявка на участие в аукционе направляется претендентом на участие в аукционе из личного кабинета электронной площадки.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6" w:name="_Toc178239282"/>
      <w:r>
        <w:rPr>
          <w:rFonts w:ascii="PT Astra Serif" w:eastAsiaTheme="minorHAnsi" w:hAnsi="PT Astra Serif" w:cs="PT Astra Serif"/>
        </w:rPr>
        <w:t>5. Сведения о порядке и сроках отзыва заявок на участие в аукционе</w:t>
      </w:r>
      <w:bookmarkEnd w:id="6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посредством функционала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Любой участник аукциона, за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7" w:name="_Toc178239283"/>
      <w:r>
        <w:rPr>
          <w:rFonts w:ascii="PT Astra Serif" w:eastAsiaTheme="minorHAnsi" w:hAnsi="PT Astra Serif" w:cs="PT Astra Serif"/>
        </w:rPr>
        <w:t>6. Сведения о месте и дате рассмотрения заявок на участие в аукционе</w:t>
      </w:r>
      <w:bookmarkEnd w:id="7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</w:rPr>
      </w:pPr>
    </w:p>
    <w:p w:rsidR="00EB083C" w:rsidRDefault="00EB083C" w:rsidP="00EB083C">
      <w:pPr>
        <w:pStyle w:val="af1"/>
        <w:spacing w:after="0" w:line="240" w:lineRule="auto"/>
        <w:ind w:left="0"/>
        <w:contextualSpacing w:val="0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Отдел потребительской сферы администрации муниципального образования Кавказский район (далее – отдел потребительской сферы), </w:t>
      </w:r>
      <w:r w:rsidRPr="00EB083C">
        <w:rPr>
          <w:rFonts w:ascii="PT Astra Serif" w:eastAsia="PT Astra Serif" w:hAnsi="PT Astra Serif" w:cs="PT Astra Serif"/>
          <w:sz w:val="24"/>
          <w:szCs w:val="24"/>
        </w:rPr>
        <w:t>г. Кропоткин, ул. Красная, 37</w:t>
      </w:r>
    </w:p>
    <w:p w:rsidR="00B303AD" w:rsidRPr="00EB083C" w:rsidRDefault="00206838" w:rsidP="00EB083C">
      <w:pPr>
        <w:pStyle w:val="af1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4"/>
          <w:szCs w:val="24"/>
        </w:rPr>
      </w:pPr>
      <w:r w:rsidRPr="00EB083C">
        <w:rPr>
          <w:rFonts w:ascii="PT Astra Serif" w:eastAsia="PT Astra Serif" w:hAnsi="PT Astra Serif" w:cs="PT Astra Serif"/>
          <w:sz w:val="24"/>
          <w:szCs w:val="24"/>
        </w:rPr>
        <w:t xml:space="preserve">Дата и время рассмотрения заявок: </w:t>
      </w:r>
      <w:r w:rsidR="008571AA">
        <w:rPr>
          <w:rFonts w:ascii="PT Astra Serif" w:eastAsia="PT Astra Serif" w:hAnsi="PT Astra Serif" w:cs="PT Astra Serif"/>
          <w:sz w:val="24"/>
          <w:szCs w:val="24"/>
        </w:rPr>
        <w:t>04</w:t>
      </w:r>
      <w:r w:rsidR="00FA5D80" w:rsidRPr="00FA5D80">
        <w:rPr>
          <w:rFonts w:ascii="PT Astra Serif" w:eastAsia="PT Astra Serif" w:hAnsi="PT Astra Serif" w:cs="PT Astra Serif"/>
          <w:sz w:val="24"/>
          <w:szCs w:val="24"/>
        </w:rPr>
        <w:t>.</w:t>
      </w:r>
      <w:r w:rsidR="008571AA">
        <w:rPr>
          <w:rFonts w:ascii="PT Astra Serif" w:eastAsia="PT Astra Serif" w:hAnsi="PT Astra Serif" w:cs="PT Astra Serif"/>
          <w:sz w:val="24"/>
          <w:szCs w:val="24"/>
        </w:rPr>
        <w:t>09</w:t>
      </w:r>
      <w:r w:rsidR="00E37D18">
        <w:rPr>
          <w:rFonts w:ascii="PT Astra Serif" w:eastAsia="PT Astra Serif" w:hAnsi="PT Astra Serif" w:cs="PT Astra Serif"/>
          <w:sz w:val="24"/>
          <w:szCs w:val="24"/>
        </w:rPr>
        <w:t xml:space="preserve">.2025 </w:t>
      </w:r>
      <w:r w:rsidRPr="00FA5D80">
        <w:rPr>
          <w:rFonts w:ascii="PT Astra Serif" w:eastAsia="PT Astra Serif" w:hAnsi="PT Astra Serif" w:cs="PT Astra Serif"/>
          <w:sz w:val="24"/>
          <w:szCs w:val="24"/>
        </w:rPr>
        <w:t>в 11:00.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8" w:name="_Toc178239284"/>
      <w:r>
        <w:rPr>
          <w:rFonts w:ascii="PT Astra Serif" w:eastAsiaTheme="minorHAnsi" w:hAnsi="PT Astra Serif" w:cs="PT Astra Serif"/>
        </w:rPr>
        <w:t>7. Порядок, даты начала и окончания предоставления участникам аукциона разъяснений положений документации об аукционе</w:t>
      </w:r>
      <w:bookmarkEnd w:id="8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</w:t>
      </w:r>
      <w:r w:rsidR="00A86957">
        <w:rPr>
          <w:rFonts w:ascii="PT Astra Serif" w:eastAsiaTheme="minorHAnsi" w:hAnsi="PT Astra Serif" w:cs="PT Astra Serif"/>
          <w:bCs/>
          <w:sz w:val="24"/>
        </w:rPr>
        <w:t>отделом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</w:p>
    <w:p w:rsidR="00B303AD" w:rsidRDefault="00E41B5C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 w:rsidR="00206838">
        <w:rPr>
          <w:rFonts w:ascii="PT Astra Serif" w:eastAsiaTheme="minorHAnsi" w:hAnsi="PT Astra Serif" w:cs="PT Astra Serif"/>
          <w:bCs/>
          <w:sz w:val="24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рабочих дней до даты окончания подачи заявок на участие в аукционе. Изменение предмета аукциона не допускается. В течение </w:t>
      </w:r>
      <w:r w:rsidR="00206838">
        <w:rPr>
          <w:rFonts w:ascii="PT Astra Serif" w:eastAsiaTheme="minorHAnsi" w:hAnsi="PT Astra Serif" w:cs="PT Astra Serif"/>
          <w:bCs/>
          <w:sz w:val="24"/>
        </w:rPr>
        <w:lastRenderedPageBreak/>
        <w:t xml:space="preserve">одного рабочего дня с даты принятия указанного решения такие изменения размещаются </w:t>
      </w:r>
      <w:r w:rsidR="00A86957">
        <w:rPr>
          <w:rFonts w:ascii="PT Astra Serif" w:eastAsiaTheme="minorHAnsi" w:hAnsi="PT Astra Serif" w:cs="PT Astra Serif"/>
          <w:bCs/>
          <w:sz w:val="24"/>
        </w:rPr>
        <w:t>отделом потребительской сферы</w:t>
      </w:r>
      <w:r w:rsidR="00206838">
        <w:rPr>
          <w:rFonts w:ascii="PT Astra Serif" w:eastAsiaTheme="minorHAnsi" w:hAnsi="PT Astra Serif" w:cs="PT Astra Serif"/>
          <w:bCs/>
          <w:sz w:val="24"/>
        </w:rPr>
        <w:t xml:space="preserve"> в порядке, установленном для размещения на сайте электронной площадки извещения о проведении аукциона. При этом срок подачи заявок на участие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9" w:name="_Toc178239285"/>
      <w:r>
        <w:rPr>
          <w:rFonts w:ascii="PT Astra Serif" w:eastAsiaTheme="minorHAnsi" w:hAnsi="PT Astra Serif" w:cs="PT Astra Serif"/>
        </w:rPr>
        <w:t>8. Место, дата и время проведения аукциона</w:t>
      </w:r>
      <w:bookmarkEnd w:id="9"/>
    </w:p>
    <w:p w:rsidR="00C5539D" w:rsidRDefault="00C553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Аукцион является открытым по составу участников и проводится в форме электронного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sz w:val="24"/>
          <w:szCs w:val="24"/>
        </w:rPr>
        <w:t>Дата и время проведения аукциона:</w:t>
      </w:r>
      <w:r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 xml:space="preserve"> </w:t>
      </w:r>
      <w:r w:rsidR="008571AA"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>09.09</w:t>
      </w:r>
      <w:r w:rsidR="00A0731E"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>.2025</w:t>
      </w:r>
      <w:r w:rsidRPr="00FA5D80">
        <w:rPr>
          <w:rFonts w:ascii="PT Astra Serif" w:eastAsia="PT Astra Serif" w:hAnsi="PT Astra Serif" w:cs="PT Astra Serif"/>
          <w:b/>
          <w:sz w:val="24"/>
          <w:szCs w:val="24"/>
          <w:u w:val="single"/>
        </w:rPr>
        <w:t xml:space="preserve"> 10.00.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Место проведения аукциона: </w:t>
      </w:r>
      <w:r>
        <w:rPr>
          <w:rFonts w:ascii="PT Astra Serif" w:eastAsia="PT Astra Serif" w:hAnsi="PT Astra Serif" w:cs="PT Astra Serif"/>
          <w:b/>
          <w:bCs/>
          <w:sz w:val="24"/>
          <w:szCs w:val="24"/>
          <w:u w:val="single"/>
        </w:rPr>
        <w:t xml:space="preserve">Электронная площадка: </w:t>
      </w:r>
      <w:hyperlink r:id="rId12" w:history="1">
        <w:r w:rsidR="00E41B5C" w:rsidRPr="00D9714A">
          <w:rPr>
            <w:rStyle w:val="af8"/>
            <w:rFonts w:ascii="PT Astra Serif" w:eastAsia="PT Astra Serif" w:hAnsi="PT Astra Serif" w:cs="PT Astra Serif"/>
            <w:b/>
            <w:bCs/>
            <w:sz w:val="24"/>
            <w:szCs w:val="24"/>
          </w:rPr>
          <w:t>https://www.rts-tender.ru/</w:t>
        </w:r>
      </w:hyperlink>
    </w:p>
    <w:p w:rsidR="00E41B5C" w:rsidRDefault="00E41B5C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B303AD" w:rsidRDefault="00206838">
      <w:pPr>
        <w:pStyle w:val="af5"/>
        <w:ind w:left="708" w:firstLine="708"/>
        <w:outlineLvl w:val="0"/>
        <w:rPr>
          <w:rFonts w:ascii="PT Astra Serif" w:hAnsi="PT Astra Serif" w:cs="PT Astra Serif"/>
        </w:rPr>
      </w:pPr>
      <w:bookmarkStart w:id="10" w:name="_Toc178239286"/>
      <w:r>
        <w:rPr>
          <w:rFonts w:ascii="PT Astra Serif" w:eastAsiaTheme="minorHAnsi" w:hAnsi="PT Astra Serif" w:cs="PT Astra Serif"/>
        </w:rPr>
        <w:t>9. Требования к участникам аукциона, в том числе требование об отсутствии участников в реестре недобросовестных участников аукциона</w:t>
      </w:r>
      <w:bookmarkEnd w:id="10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аукционе вправе участвовать юридические лица, индивидуальные предприниматели или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самозанятые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физические лица: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1) экономическая деятельность которых не приостановлена в порядке, предусмотренном Кодексом Российской Федерации об административных правонарушениях;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2) не находящиеся в процессе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самозанятого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физического лица) банкротом и об открытии конкурсного производства;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3) не имеющие в течение 12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</w:t>
      </w:r>
      <w:r w:rsidR="00E41B5C">
        <w:rPr>
          <w:rFonts w:ascii="PT Astra Serif" w:eastAsiaTheme="minorHAnsi" w:hAnsi="PT Astra Serif" w:cs="PT Astra Serif"/>
          <w:bCs/>
          <w:sz w:val="24"/>
        </w:rPr>
        <w:t xml:space="preserve"> Кропоткинского городского поселения Кавказского района</w:t>
      </w:r>
      <w:r>
        <w:rPr>
          <w:rFonts w:ascii="PT Astra Serif" w:eastAsiaTheme="minorHAnsi" w:hAnsi="PT Astra Serif" w:cs="PT Astra Serif"/>
          <w:bCs/>
          <w:sz w:val="24"/>
        </w:rPr>
        <w:t>, подтвержденных документально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4) в установленном порядке внёсшие обеспечение заявки на участие в аукционе;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5) имеющие правомочность участника аукциона принимать участие в аукционе и заключать договор.</w:t>
      </w:r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1" w:name="_Toc178239287"/>
      <w:r>
        <w:rPr>
          <w:rFonts w:ascii="PT Astra Serif" w:eastAsiaTheme="minorHAnsi" w:hAnsi="PT Astra Serif" w:cs="PT Astra Serif"/>
        </w:rPr>
        <w:t>10. Размер задатка, срок и порядок внесения задатка</w:t>
      </w:r>
      <w:bookmarkEnd w:id="11"/>
    </w:p>
    <w:p w:rsidR="00B303AD" w:rsidRDefault="00B303AD">
      <w:pPr>
        <w:spacing w:after="0" w:line="240" w:lineRule="auto"/>
        <w:jc w:val="both"/>
        <w:rPr>
          <w:rFonts w:ascii="PT Astra Serif" w:hAnsi="PT Astra Serif" w:cs="PT Astra Serif"/>
          <w:bCs/>
          <w:sz w:val="24"/>
        </w:rPr>
      </w:pPr>
    </w:p>
    <w:p w:rsidR="00FA5D80" w:rsidRDefault="00206838" w:rsidP="00FA5D80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10.1 Размер задатка в отношении Лота установлен в однократном размере от начальной цены открытого аукциона.</w:t>
      </w:r>
    </w:p>
    <w:p w:rsidR="00B303AD" w:rsidRDefault="00206838" w:rsidP="00FA5D80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Обеспечение заявок на участие в электронном аукционе представляется в виде задатка.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10.2. Для выполнения условий об аукционе и допуска к участию в аукционе каждый заявитель перечисляет на электронную торговую площадку задаток в размере, указанном в аукционной документации, в порядке и в сроки, утвержденные регламентом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10.3. Задатки возвращаются: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lastRenderedPageBreak/>
        <w:t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заявителям, не допущенным к участию в аукционе, в течение 5 (пяти) рабочих дней со дня опубликования протокола о рассмотрении заявок.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10.4. Разблокирование денежных средств осуществляется в порядке и сроки, с</w:t>
      </w:r>
      <w:r w:rsidR="0096104E">
        <w:rPr>
          <w:rFonts w:ascii="PT Astra Serif" w:eastAsiaTheme="minorHAnsi" w:hAnsi="PT Astra Serif" w:cs="PT Astra Serif"/>
          <w:sz w:val="24"/>
        </w:rPr>
        <w:t xml:space="preserve">огласно регламенту электронной </w:t>
      </w:r>
      <w:r>
        <w:rPr>
          <w:rFonts w:ascii="PT Astra Serif" w:eastAsiaTheme="minorHAnsi" w:hAnsi="PT Astra Serif" w:cs="PT Astra Serif"/>
          <w:sz w:val="24"/>
        </w:rPr>
        <w:t>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10.5. Задатки не возвращаются: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sz w:val="24"/>
        </w:rPr>
        <w:t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 аукциона для оплаты Договора.</w:t>
      </w:r>
    </w:p>
    <w:p w:rsidR="00B303AD" w:rsidRPr="001207C9" w:rsidRDefault="00B303A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4C84" w:rsidRPr="001207C9" w:rsidRDefault="00206838" w:rsidP="00E54C84">
      <w:pPr>
        <w:pStyle w:val="af5"/>
        <w:outlineLvl w:val="0"/>
        <w:rPr>
          <w:sz w:val="22"/>
          <w:szCs w:val="22"/>
        </w:rPr>
      </w:pPr>
      <w:bookmarkStart w:id="12" w:name="_Toc178239288"/>
      <w:r w:rsidRPr="001207C9">
        <w:rPr>
          <w:rFonts w:eastAsiaTheme="minorHAnsi"/>
          <w:sz w:val="22"/>
          <w:szCs w:val="22"/>
        </w:rPr>
        <w:t>11. Проект договора о предоставлении права на размещение НТО</w:t>
      </w:r>
      <w:bookmarkEnd w:id="12"/>
    </w:p>
    <w:tbl>
      <w:tblPr>
        <w:tblW w:w="9889" w:type="dxa"/>
        <w:tblLayout w:type="fixed"/>
        <w:tblLook w:val="0600" w:firstRow="0" w:lastRow="0" w:firstColumn="0" w:lastColumn="0" w:noHBand="1" w:noVBand="1"/>
      </w:tblPr>
      <w:tblGrid>
        <w:gridCol w:w="108"/>
        <w:gridCol w:w="1869"/>
        <w:gridCol w:w="2523"/>
        <w:gridCol w:w="1260"/>
        <w:gridCol w:w="1620"/>
        <w:gridCol w:w="1260"/>
        <w:gridCol w:w="1141"/>
        <w:gridCol w:w="108"/>
      </w:tblGrid>
      <w:tr w:rsidR="00E54C84" w:rsidRPr="001207C9" w:rsidTr="00D82234">
        <w:trPr>
          <w:gridAfter w:val="1"/>
          <w:wAfter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>ДОГОВОР № ____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 xml:space="preserve">о предоставлении права на размещение нестационарного торгового </w:t>
            </w:r>
            <w:proofErr w:type="gramStart"/>
            <w:r w:rsidRPr="001207C9">
              <w:rPr>
                <w:rFonts w:ascii="Times New Roman" w:hAnsi="Times New Roman"/>
                <w:bCs/>
                <w:lang w:eastAsia="ru-RU"/>
              </w:rPr>
              <w:t xml:space="preserve">объекта, </w:t>
            </w:r>
            <w:r w:rsidRPr="001207C9">
              <w:rPr>
                <w:rFonts w:ascii="Times New Roman" w:hAnsi="Times New Roman"/>
                <w:lang w:eastAsia="ru-RU"/>
              </w:rPr>
              <w:t xml:space="preserve"> нестационарного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объекта по оказанию услуг на земельном участке, в здании, строении, сооружении, находящихся в муниципальной собственности либо государственная собственность на которые не разграничена, расположенных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на территории Кропоткинского городского поселения Кавказского района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E54C84">
        <w:trPr>
          <w:gridAfter w:val="1"/>
          <w:wAfter w:w="108" w:type="dxa"/>
          <w:trHeight w:val="507"/>
        </w:trPr>
        <w:tc>
          <w:tcPr>
            <w:tcW w:w="1977" w:type="dxa"/>
            <w:gridSpan w:val="2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207C9">
              <w:rPr>
                <w:rFonts w:ascii="Times New Roman" w:hAnsi="Times New Roman"/>
                <w:lang w:eastAsia="ru-RU"/>
              </w:rPr>
              <w:t>г.Кропоткин</w:t>
            </w:r>
            <w:proofErr w:type="spellEnd"/>
          </w:p>
        </w:tc>
        <w:tc>
          <w:tcPr>
            <w:tcW w:w="2523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«___»</w:t>
            </w:r>
          </w:p>
        </w:tc>
        <w:tc>
          <w:tcPr>
            <w:tcW w:w="1620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_______</w:t>
            </w:r>
          </w:p>
        </w:tc>
        <w:tc>
          <w:tcPr>
            <w:tcW w:w="1260" w:type="dxa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20____</w:t>
            </w:r>
          </w:p>
        </w:tc>
        <w:tc>
          <w:tcPr>
            <w:tcW w:w="1141" w:type="dxa"/>
          </w:tcPr>
          <w:p w:rsidR="00E54C84" w:rsidRPr="001207C9" w:rsidRDefault="00C5539D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Г</w:t>
            </w:r>
            <w:r w:rsidR="00E54C84" w:rsidRPr="001207C9">
              <w:rPr>
                <w:rFonts w:ascii="Times New Roman" w:hAnsi="Times New Roman"/>
                <w:lang w:eastAsia="ru-RU"/>
              </w:rPr>
              <w:t>ода</w:t>
            </w:r>
            <w:r w:rsidRPr="001207C9">
              <w:rPr>
                <w:rFonts w:ascii="Times New Roman" w:hAnsi="Times New Roman"/>
                <w:lang w:eastAsia="ru-RU"/>
              </w:rPr>
              <w:t xml:space="preserve">            </w:t>
            </w:r>
          </w:p>
        </w:tc>
      </w:tr>
      <w:tr w:rsidR="00E54C84" w:rsidRPr="001207C9" w:rsidTr="00D82234">
        <w:trPr>
          <w:gridAfter w:val="1"/>
          <w:wAfter w:w="108" w:type="dxa"/>
          <w:trHeight w:val="2170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Администрация муниципального образования Кавказский район, в лице главы муниципального образования Кавказский район, __________________________________________________________________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612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(ФИО)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34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действующего на основании Устава, именуемая в дальнейшем «Администрация» с одной стороны, и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__________________________________________________________________,</w:t>
            </w:r>
          </w:p>
        </w:tc>
      </w:tr>
      <w:tr w:rsidR="00E54C84" w:rsidRPr="001207C9" w:rsidTr="00D82234">
        <w:trPr>
          <w:gridAfter w:val="1"/>
          <w:wAfter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(наименование организации, Ф.И.О. индивидуального предпринимателя, физического лица)</w:t>
            </w:r>
          </w:p>
        </w:tc>
      </w:tr>
      <w:tr w:rsidR="00E54C84" w:rsidRPr="001207C9" w:rsidTr="00D82234">
        <w:trPr>
          <w:gridAfter w:val="1"/>
          <w:wAfter w:w="108" w:type="dxa"/>
          <w:trHeight w:val="1021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действующего на основании _________________________________________, именуемый в дальнейшем «Участник», совместно именуемые «Стороны», заключили настоящий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Договор  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нижеследующем: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D82234">
        <w:trPr>
          <w:gridAfter w:val="1"/>
          <w:wAfter w:w="108" w:type="dxa"/>
          <w:trHeight w:val="680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>1. Предмет Договора:</w:t>
            </w:r>
          </w:p>
        </w:tc>
      </w:tr>
      <w:tr w:rsidR="00E54C84" w:rsidRPr="001207C9" w:rsidTr="00D82234">
        <w:trPr>
          <w:gridAfter w:val="1"/>
          <w:wAfter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2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1.1. На основании протокола аукционной комиссии по предоставлению права на размещение </w:t>
            </w:r>
            <w:r w:rsidRPr="001207C9">
              <w:rPr>
                <w:rFonts w:ascii="Times New Roman" w:hAnsi="Times New Roman"/>
                <w:lang w:eastAsia="ru-RU"/>
              </w:rPr>
              <w:lastRenderedPageBreak/>
              <w:t>нестационарных торговых объектов на территории Кропоткинского городского поселения от _____________ № ______ Администрация предоставляет Участнику право на размещение нестационарного торгового объекта (далее - Объект), характеристики которого указаны в пункте 1.2 настоящего Договора, в соответствии с предложением по внешнему виду нестационарного торгового объекта, нестационарного объекта по оказанию услуг (дизайн-проектом), являющимся приложением 1 к Договору, а Участник обязуется разместить Объект в соответствии с установленными действующим законодательством Российской Федерации требованиями и внести плату за его размещение в порядке и сроки, установленные настоящим Договором.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>1.2. Объект имеет следующие характеристики: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место размещения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Объекта:_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>____________________________________,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площадь земельного участка/Объекта: 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период функционирования Объекта: _____________________________,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специализация Объекта: _______________________________________,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тип Объекта: _________________________________________________.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1.3. Специализация Объекта является существенным условием настоящего Договора. Одностороннее изменение участником специализации не допускается.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>1.4. Срок настоящего Договора установлен с «___» _____________ 20___ года по «___» ____________ 20___ года.</w:t>
            </w:r>
          </w:p>
          <w:p w:rsidR="00E54C84" w:rsidRPr="001207C9" w:rsidRDefault="00E54C84" w:rsidP="006C5E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bCs/>
                <w:lang w:eastAsia="ru-RU"/>
              </w:rPr>
              <w:t xml:space="preserve">1.5. </w:t>
            </w:r>
            <w:r w:rsidR="00AD3FF7" w:rsidRPr="001207C9">
              <w:rPr>
                <w:rFonts w:ascii="Times New Roman" w:hAnsi="Times New Roman"/>
                <w:bCs/>
                <w:lang w:eastAsia="ru-RU"/>
              </w:rPr>
              <w:t>Срок действия Договора, указанный в пункте 1.4 настоящего Договора, может быть продлен на тот же срок без проведения торгов, но не более</w:t>
            </w:r>
            <w:r w:rsidR="002C0D2D" w:rsidRPr="001207C9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6C5E0D" w:rsidRPr="001207C9">
              <w:rPr>
                <w:rFonts w:ascii="Times New Roman" w:hAnsi="Times New Roman"/>
                <w:bCs/>
                <w:lang w:eastAsia="ru-RU"/>
              </w:rPr>
              <w:t>одного</w:t>
            </w:r>
            <w:r w:rsidR="002C0D2D" w:rsidRPr="001207C9">
              <w:rPr>
                <w:rFonts w:ascii="Times New Roman" w:hAnsi="Times New Roman"/>
                <w:bCs/>
                <w:lang w:eastAsia="ru-RU"/>
              </w:rPr>
              <w:t xml:space="preserve"> раз</w:t>
            </w:r>
            <w:r w:rsidR="006C5E0D" w:rsidRPr="001207C9">
              <w:rPr>
                <w:rFonts w:ascii="Times New Roman" w:hAnsi="Times New Roman"/>
                <w:bCs/>
                <w:lang w:eastAsia="ru-RU"/>
              </w:rPr>
              <w:t>а</w:t>
            </w:r>
            <w:r w:rsidR="00AD3FF7" w:rsidRPr="001207C9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 Права и обязанности Сторон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 Администрация имеет право: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 В одностороннем порядке отказаться от исполнения настоящего Договора в следующих случаях: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2.1.1.1. В случае нарушения сроков внесения платы за размещение Объекта, установленных настоящим Договором;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2.1.1.2. В случае размещения Участником Объекта, не соответствующего характеристикам, указанным в пункте 1.2 настоящего Договора и/или требованиям действующего законодательства Российской Федерации, в том числе при привлечении Участника к административной ответственности за осуществление ризничной продажи спиртосодержащей и алкогольной продукции, контрафактной (фальсифицированной) табачной продукции.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2.1.1.3. В случае не размещения Объекта в течении 30 (тридцати) календарных дней, с даты заключения Договора;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2.1.1.4. В случае нарушения требований Правил благоустройства территории Кропоткинского городского поселения Кавказского района, утвержденных в установленном порядке, при размещении и использовании Объекта и/или территории, занятой Объектом и/или необходимой для его размещения и/или использования;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2.1.1.5. В случае однократного неисполнения Участником обязанностей, предусмотренных пунктами 2.4.7, 2.4.8, 2.4.9, 2.4.10, 2.4.11</w:t>
            </w:r>
            <w:r w:rsidR="00D068BC">
              <w:rPr>
                <w:rFonts w:ascii="Times New Roman" w:hAnsi="Times New Roman"/>
                <w:lang w:eastAsia="ru-RU"/>
              </w:rPr>
              <w:t>, 2.4.12</w:t>
            </w:r>
            <w:r w:rsidRPr="001207C9">
              <w:rPr>
                <w:rFonts w:ascii="Times New Roman" w:hAnsi="Times New Roman"/>
                <w:lang w:eastAsia="ru-RU"/>
              </w:rPr>
              <w:t xml:space="preserve"> настоящего Договора;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2.1.2.  На беспрепятственный доступ на территорию земельного участка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и Объекта с целью его осмотра на предмет выполнения условий настоящего Договора и/или требований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Мероприятия по контролю соблюдения Участником условий настоящего Договора (далее - мероприятия) осуществляются муниципальными служащими администрации муниципального образования Кавказский район (далее - муниципальный служащий) в соответствии с разделом 6 настоящего Договора.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требование  об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устранении выявленных нарушений условий настоящего Договора с указанием срока их устранения.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2.1.4. Осуществлять иные права в соответствии с настоящим Договором и законодательством Российской Федерации.</w:t>
            </w:r>
          </w:p>
          <w:p w:rsidR="00E54C84" w:rsidRPr="001207C9" w:rsidRDefault="00E54C84" w:rsidP="00E54C8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46" w:right="170" w:hanging="1106"/>
              <w:jc w:val="both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2.2.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Администрация обязана: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2.2.1. Не вмешиваться в хозяйственную деятельность Объекта, если она не противоречит условиям Договора и законодательству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 xml:space="preserve">2.3.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Участник имеет право: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2.3.1. </w:t>
            </w:r>
            <w:r w:rsidRPr="001207C9">
              <w:rPr>
                <w:rFonts w:ascii="Times New Roman" w:hAnsi="Times New Roman"/>
                <w:bCs/>
                <w:lang w:eastAsia="ru-RU"/>
              </w:rPr>
              <w:t>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2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>2.4. Участник обязан: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2.4.1. Разместить Объект в соответствие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с характеристиками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установленными пунктом 1.2 настоящего Договора и предложением по внешнему виду нестационарного торгового объекта, нестационарного объекта по оказанию услуг и прилегающей территории (дизайн-проектом), являющемся приложением 1 к настоящему Договору, и требованиями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2.4.2. При размещении Объекта и его эксплуатации соблюдать условия настоящего Договора и требования законодательства Российской Федерации, в том числе требования Правил благоустройства территории Кропоткинского городского поселения Кавказского района, а также нормы Федерального закона от 13 марта 2016 г. № 38-ФЗ «О рекламе».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2.4.3. При использовании части земельного участка, занятого Объектом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требований Правил благоустройства и санитарного содержания территории Кропоткинского городского поселения Кавказского района.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2.4.4. В сроки, установленные настоящим Договором, вносить плату за размещение Объекта (без дополнительного выставления Администрацией счетов на оплату).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2.4.5. По требованию Администрации предоставить копию платежных документов, подтверждающих внесение платы за размещение Объекта.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2.4.6. В случае неисполнения или ненадлежащего исполнения своих обязательств по настоящему Договору оплатить Администрации неустойку в порядке, размере и сроки, установленные настоящим Договором.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2.4.7. Не препятствовать Администрации в осуществлении ею своих прав и обязанностей в соответствии с настоящим Договором и законодательством Российской Федерации.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2.4.8. 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2.4.9. 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2.4.10. В случаях изменения наименования Объекта, адреса Объекта, контактных телефонов, а также изменения банковских и иных реквизитов, письменно уведомлять об этом Администрацию в течение двухнедельного срока с момента таких изменений.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2.4.11. Не допускать изменение характеристик Объекта, установленных пунктом 1.2 настоящего Договора.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Запрещается переоборудовать конструкции Объекта, менять конфигурацию, увеличивать площади и размеры Объекта, в том числе использовать в торговых целях прилегающую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к  Объекту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территорию.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2.4.12. Не производить переуступку прав по настоящему Договору либо передачу прав на Объект третьему лицу.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2.4.14. Заключить договор на вывоз твердых коммунальных отходов.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2.4.15. Обеспечить постоянное наличие на Объекте и предъявление по требованию контрольно-надзорных органов следующих документов: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копии настоящего Договора с приложением;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копии трудового договора (в случае привлечения наемного работника);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информации для потребителей в соответствии с требованиями законодательства Российской Федерации о защите прав потребителей;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lastRenderedPageBreak/>
              <w:t>- информации, подтверждающей источник поступления, качество и безопасность реализуемой продукции;</w:t>
            </w: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иных документов, размещение и (или) предоставление которых обязательно в силу действующего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2.4.16. В случае прекращения или расторжения настоящего Договора в течении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2.4.17. Подключение (техническое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18.Беспрепятственно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допускать на территорию Объекта представителей Администрации с целью осмотра на предмет соблюдения условий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09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2.4.19. Не допускать исполь</w:t>
            </w:r>
            <w:r w:rsidR="009D633D">
              <w:rPr>
                <w:rFonts w:ascii="Times New Roman" w:hAnsi="Times New Roman"/>
                <w:lang w:eastAsia="ru-RU"/>
              </w:rPr>
              <w:t xml:space="preserve">зование осветительных приборов </w:t>
            </w:r>
            <w:r w:rsidRPr="001207C9">
              <w:rPr>
                <w:rFonts w:ascii="Times New Roman" w:hAnsi="Times New Roman"/>
                <w:lang w:eastAsia="ru-RU"/>
              </w:rPr>
              <w:t>вблизи окон жилых помещений в случае попадания на окна световых лучей.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 Плата за размещение Объекта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3.1. Размер платы за размещение Объекта составляет _______________ рублей за период __________________________________________________.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(месяц/год/весь срок договора)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3.2. Участник вносит плату за размещение Объекта, период функционирования которого составляет: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менее одного года -единовременно в течении 15 (пятнадцати) календарных дней с даты заключения Договора;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- свыше одного года – ежеквартально (первый платеж - не позднее 20-го числа первого месяца отчетного периода), согласно графику платежей, являющемуся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приложением  2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к Договору.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Перечисления денежных средств осуществляется по следующим реквизитам: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072"/>
            </w:tblGrid>
            <w:tr w:rsidR="00E54C84" w:rsidRPr="001207C9" w:rsidTr="00D82234">
              <w:tc>
                <w:tcPr>
                  <w:tcW w:w="9072" w:type="dxa"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Получатель: УФК по Краснодарскому краю (Администрация Кропоткинского городского поселения Кавказского района л/с 04183023620)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Банк: Южное ГУ Банка России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г. Краснодар 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р/счет   </w:t>
                  </w:r>
                  <w:r w:rsidR="008571AA">
                    <w:rPr>
                      <w:rFonts w:ascii="Times New Roman" w:hAnsi="Times New Roman"/>
                      <w:lang w:eastAsia="ru-RU"/>
                    </w:rPr>
                    <w:t>40102810945370000010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БИК </w:t>
                  </w:r>
                  <w:r w:rsidR="008571AA">
                    <w:rPr>
                      <w:rFonts w:ascii="Times New Roman" w:hAnsi="Times New Roman"/>
                      <w:lang w:eastAsia="ru-RU"/>
                    </w:rPr>
                    <w:t>010349101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ОКТМО 03618101                                        </w:t>
                  </w:r>
                </w:p>
              </w:tc>
            </w:tr>
            <w:tr w:rsidR="00E54C84" w:rsidRPr="001207C9" w:rsidTr="00D82234">
              <w:trPr>
                <w:trHeight w:val="507"/>
              </w:trPr>
              <w:tc>
                <w:tcPr>
                  <w:tcW w:w="9072" w:type="dxa"/>
                  <w:vMerge w:val="restart"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ОКПО 04019717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proofErr w:type="gramStart"/>
                  <w:r w:rsidRPr="001207C9">
                    <w:rPr>
                      <w:rFonts w:ascii="Times New Roman" w:hAnsi="Times New Roman"/>
                      <w:lang w:eastAsia="ru-RU"/>
                    </w:rPr>
                    <w:t>КПП  236401001</w:t>
                  </w:r>
                  <w:proofErr w:type="gramEnd"/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ОГРН   1092364000013 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proofErr w:type="gramStart"/>
                  <w:r w:rsidRPr="001207C9">
                    <w:rPr>
                      <w:rFonts w:ascii="Times New Roman" w:hAnsi="Times New Roman"/>
                      <w:lang w:eastAsia="ru-RU"/>
                    </w:rPr>
                    <w:t>ИНН  2364001237</w:t>
                  </w:r>
                  <w:proofErr w:type="gramEnd"/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Назначение платежа________________________________</w:t>
                  </w:r>
                </w:p>
                <w:p w:rsidR="00E54C84" w:rsidRPr="001207C9" w:rsidRDefault="00E54C84" w:rsidP="008571A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Код бюджетной классификации </w:t>
                  </w:r>
                  <w:r w:rsidR="008571AA">
                    <w:rPr>
                      <w:rFonts w:ascii="Times New Roman" w:hAnsi="Times New Roman"/>
                      <w:lang w:eastAsia="ru-RU"/>
                    </w:rPr>
                    <w:t>992 11109080 13 0000 120</w:t>
                  </w:r>
                </w:p>
              </w:tc>
            </w:tr>
            <w:tr w:rsidR="00E54C84" w:rsidRPr="001207C9" w:rsidTr="00D82234">
              <w:trPr>
                <w:trHeight w:val="507"/>
              </w:trPr>
              <w:tc>
                <w:tcPr>
                  <w:tcW w:w="9072" w:type="dxa"/>
                  <w:vMerge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E54C84" w:rsidRPr="001207C9" w:rsidTr="00D82234">
              <w:trPr>
                <w:trHeight w:val="507"/>
              </w:trPr>
              <w:tc>
                <w:tcPr>
                  <w:tcW w:w="9072" w:type="dxa"/>
                  <w:vMerge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E54C84" w:rsidRPr="001207C9" w:rsidTr="00D82234">
              <w:trPr>
                <w:trHeight w:val="322"/>
              </w:trPr>
              <w:tc>
                <w:tcPr>
                  <w:tcW w:w="9072" w:type="dxa"/>
                  <w:vMerge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  <w:tr w:rsidR="00E54C84" w:rsidRPr="001207C9" w:rsidTr="00D82234">
              <w:tc>
                <w:tcPr>
                  <w:tcW w:w="9072" w:type="dxa"/>
                </w:tcPr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Прочие неналоговые доходы бюджетов городских поселений</w:t>
                  </w:r>
                </w:p>
              </w:tc>
            </w:tr>
          </w:tbl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3.3. Внесенная Участником плата за размещение Объекта не подлежит возврату в случае не размещения Участником Объекта, а также в случае одностороннего отказа Администрации от исполнения настоящего Договора либо его расторжения в установленном порядке.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5%. В этом случае, Администрация не менее чем за 30 дней уведомляет Участника об изменении размера платы за размещение Объекта. В случае, если Участник не согласен с размером предложенной платы, Администрация имеет право в одностороннем порядке немедленно расторгнуть договор.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4.Ответственность Сторон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4.1. В случае нарушения сроков внесения платы за размещение Объекта, установленных настоящим Договором, Участник оплачивает Администрации неустойку из расчета 0,1 % от размера суммы задолженности за размещение Объекта, установленной настоящим Договором, за каждый день просрочки внесения платы.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4.2. 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оплачивает неустойку их расчета 1 000 (одна тысяча) рублей за каждый календарный день просрочки исполнения указанных обязательств.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4.3. В случае неисполнения требований Правил по благоустройству и санитарному содержанию территории города Кропоткина Кавказского района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 ____________ рублей за каждый факт нарушения, подтвержденный соответствующим постановлением о привлечении Участника к административной ответственности.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4.4. Привлечение участника уполномоченными органами и должностными лицами к административной и иной ответственности в связи с нарушениями Участником законодательства Российской Федерации не освобождает Участника от обязанности исполнения своих обязательств по настоящему Договору, в том числе обязательств по уплате Администрации неустойки в порядке, размере и сроки, установленные настоящим Договором.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другие стихийные бедствия, а также война. В случае действия вышеуказанных обстоятельств свыше двух месяцев, Стороны вправе расторгнуть настоящий Договор. При наступлении форс-мажорных обстоятельств ответственность по доказыванию факта их наступления ложится на Сторону, которая требует освобождения от ответственности вследствие их наступления.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4.6. 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Default="00E54C84" w:rsidP="00E54C84">
            <w:pPr>
              <w:widowControl w:val="0"/>
              <w:numPr>
                <w:ilvl w:val="0"/>
                <w:numId w:val="4"/>
              </w:numPr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Изменение, расторжение и прекращение Договора</w:t>
            </w:r>
          </w:p>
          <w:p w:rsidR="009D633D" w:rsidRPr="001207C9" w:rsidRDefault="009D633D" w:rsidP="00E54C84">
            <w:pPr>
              <w:widowControl w:val="0"/>
              <w:numPr>
                <w:ilvl w:val="0"/>
                <w:numId w:val="4"/>
              </w:numPr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5.1. Любые изменения и дополнения к настоящему Договору оформляются дополнительным соглашением, которое подписывается обеими Сторонами.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5.2. Настоящий Договор подлежит прекращению по истечении срока его действия, установленного пунктом 1.4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5.3. Договор подлежит расторжению в случае </w:t>
            </w:r>
            <w:proofErr w:type="spellStart"/>
            <w:r w:rsidRPr="001207C9">
              <w:rPr>
                <w:rFonts w:ascii="Times New Roman" w:hAnsi="Times New Roman"/>
                <w:lang w:eastAsia="ru-RU"/>
              </w:rPr>
              <w:t>неустранения</w:t>
            </w:r>
            <w:proofErr w:type="spellEnd"/>
            <w:r w:rsidRPr="001207C9">
              <w:rPr>
                <w:rFonts w:ascii="Times New Roman" w:hAnsi="Times New Roman"/>
                <w:lang w:eastAsia="ru-RU"/>
              </w:rPr>
              <w:t xml:space="preserve"> Участником в пятидневный срок (при необходимости проведения работ по реконструкции объекта – тридцатидневный срок), нарушений, выявленных при обследовании Объекта и отраженных в акте.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5.4. Договор может быть расторгнут по соглашению Сторон, по инициативе Участника, по решению суда или в связи с односторонним отказом Администрации от исполнения настоящего Договора по основаниям, установленным пунктом 2.1.1.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5.5. Настоящий договор подлежит расторжению в случае привлечения к административной ответственности Участника за нарушение законодательства об обороте алкогольной и спиртосодержащей продукции. Участник лишается права заключения аналогичного договора в течение трех лет с момента расторжения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5.6.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5.7. При досрочном расторжении Договора по инициативе участника, Участник обязан внести денежные средства (неустойку) в размере 10% от размера платы за размещение Объекта, </w:t>
            </w:r>
            <w:r w:rsidRPr="001207C9">
              <w:rPr>
                <w:rFonts w:ascii="Times New Roman" w:hAnsi="Times New Roman"/>
                <w:lang w:eastAsia="ru-RU"/>
              </w:rPr>
              <w:lastRenderedPageBreak/>
              <w:t>установленной пунктом 3.1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5.8. Администрация и Участник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5.9.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2.1.1.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Решение Администрации об одностороннем отказе от исполнения настоящего Договора в течении одного рабочего дня, следующего за датой принятия этого решения, размещается на официальном сайте администрации в информационно-телекоммуникационной сети «Интернет» и направляется Участнику по почте заказным письмом с уведомлением о вручении по адресу Участника, указанному в настоящем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30 (тридцати)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календарных  дней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с даты размещения на официальном сайте Администрации в информационно-телекоммуникационной сети «Интернет»  решения Администрации об одностороннем отказе от исполнения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Решение Администрации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Участника об одностороннем отказе от исполнения настоящего Договора. 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5.10 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</w:t>
            </w:r>
            <w:proofErr w:type="spellStart"/>
            <w:r w:rsidRPr="001207C9">
              <w:rPr>
                <w:rFonts w:ascii="Times New Roman" w:hAnsi="Times New Roman"/>
                <w:lang w:eastAsia="ru-RU"/>
              </w:rPr>
              <w:t>никотинсодержащей</w:t>
            </w:r>
            <w:proofErr w:type="spellEnd"/>
            <w:r w:rsidRPr="001207C9">
              <w:rPr>
                <w:rFonts w:ascii="Times New Roman" w:hAnsi="Times New Roman"/>
                <w:lang w:eastAsia="ru-RU"/>
              </w:rPr>
              <w:t xml:space="preserve">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numPr>
                <w:ilvl w:val="0"/>
                <w:numId w:val="4"/>
              </w:numPr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Мероприятия по проверке соблюдения условий Договора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170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6.1. Мероприятия по проверке соблюдения условий Договора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осуществляются муниципальными служащими администрации муниципального образования Кавказский район. Целью проведения мероприятий является обеспечение соблюдения требований, установленных Договором. Задачей проведения мероприятий является предупреждение, выявление и пресечение нарушений условий Договора.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6.2. Мероприятия проводятся путем выезда на место осуществления деятельности Участника (далее - выезды). Предварительное уведомление Участника Договора о проведении данных мероприятий не требуется. В ходе проведения указанных мероприятий Администрация муниципального образования Кавказский район имеет право запрашивать у Участника документы и сведения, предусмотренные условиями Договора. При выездах, уполномоченный муниципальный служащий обязан иметь при себе служебное удостоверение, выданное администрацией муниципального образования Кавказский район. </w:t>
            </w:r>
          </w:p>
          <w:p w:rsidR="00C5539D" w:rsidRPr="001207C9" w:rsidRDefault="00C5539D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6.3. По результатам выезда составляется Акт осмотра Объекта по форме, утвержденной постановлением администрации муниципального образования Кавказский район (далее – Акт осмотра). Акт осмотра оформляется уполномоченным муниципальным служащим в день выезда по результатам осмотра Объекта непосредственно на месте его размещения. 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6.4. В ходе осмотра Объекта муниципальные служащие вправе применять технические средства аудио-, фото-, видео-фиксации, а также иные средства фиксации, результаты которых </w:t>
            </w:r>
            <w:r w:rsidRPr="001207C9">
              <w:rPr>
                <w:rFonts w:ascii="Times New Roman" w:hAnsi="Times New Roman"/>
                <w:lang w:eastAsia="ru-RU"/>
              </w:rPr>
              <w:lastRenderedPageBreak/>
              <w:t>прикладываются к акту осмотра.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6.5. С Актом осмотра, уполномоченный муниципальный служащий обязан ознакомить под роспись Участника Договора. В случае отказа указанного лица от подписания Акта осмотра уполномоченным муниципальным служащим проставляется соответствующая отметка в Акте осмотра. Акт осмотра приобщается к экземпляру Договора, хранящемуся в администрации муниципального образования Кавказский район, копия Акта осмотра в трехдневный срок направляется Участнику договора заказным письмом с уведомлением. При выявлении нарушений условий п.2.1.1. Договора, Администрация инициирует досрочное расторжение Договора в одностороннем порядке. Копия уведомления о досрочном расторжении в одностороннем порядке Договора приобщается к экземпляру Договора, хранящемуся в администрации муниципального образования Кавказский район. По истечении 7 (семи) дней после прекращения действия Договора Участник обязан освободить территорию от конструкций Объекта и привести ее в первоначальное состояние.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 Прочие условия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7.1. Все споры и разногласия, возникающие между Сторонами, связанные с исполнением Договора или в связи с ним, разрешаются путем направления соответствующих претензий.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Претензии оформляются в письменном виде и подписываются полномочными представителями Сторон.  В претензии указываются требования об уплате штрафных санкций, иные требования; обстоятельства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 xml:space="preserve">Ответ на претензию оформляется в письменном виде. В ответе на претензию указываются: при полном или частичном удовлетворении претензии – признанная сумма, срок и способ удовлетворения претензии; при полном и частичном отказе в удовлетворении претензии – мотивы </w:t>
            </w:r>
            <w:proofErr w:type="gramStart"/>
            <w:r w:rsidRPr="001207C9">
              <w:rPr>
                <w:rFonts w:ascii="Times New Roman" w:hAnsi="Times New Roman"/>
                <w:lang w:eastAsia="ru-RU"/>
              </w:rPr>
              <w:t>отказа  со</w:t>
            </w:r>
            <w:proofErr w:type="gramEnd"/>
            <w:r w:rsidRPr="001207C9">
              <w:rPr>
                <w:rFonts w:ascii="Times New Roman" w:hAnsi="Times New Roman"/>
                <w:lang w:eastAsia="ru-RU"/>
              </w:rPr>
              <w:t xml:space="preserve"> ссылкой на нормы действующего законодательства Российской Федерации.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Все возможные претензии по Договору должны быть рассмотрены Сторонами, и ответы по ним должны быть направлены в течение 10 (десяти) календарных дней с даты получения такой претензии.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7.2. В случае невозможности разрешения разногласий между Сторонами по Договору в порядке, установленном пунктом 7.1 настоящего Договора, они подлежат рассмотрению в Арбитражном суде Краснодарского края.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7.3. Взаимоотношения Сторон, не урегулированные настоящим Договором, регламентируются законодательством Российской Федерации.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7.4. Стороны подтверждают и гарантируют, что на день заключения настоящего Договора отсутствуют обстоятельства какого – 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7.5. На момент заключения настоящего Договора он имеет следующие приложения: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предложение по внешнему виду нестационарного торгового объекта, объекта по оказанию услуг (дизайн – проект) (приложение1);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 w:firstLine="743"/>
              <w:jc w:val="both"/>
              <w:rPr>
                <w:rFonts w:ascii="Times New Roman" w:hAnsi="Times New Roman"/>
                <w:lang w:eastAsia="ru-RU"/>
              </w:rPr>
            </w:pPr>
            <w:r w:rsidRPr="001207C9">
              <w:rPr>
                <w:rFonts w:ascii="Times New Roman" w:hAnsi="Times New Roman"/>
                <w:lang w:eastAsia="ru-RU"/>
              </w:rPr>
              <w:t>- график платежей по Договору (если период действия договора выше 1 года) (приложение 2).</w:t>
            </w:r>
          </w:p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  <w:p w:rsidR="005810BE" w:rsidRPr="001207C9" w:rsidRDefault="005810BE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E54C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170"/>
              <w:contextualSpacing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bookmarkStart w:id="13" w:name="sub_53"/>
            <w:bookmarkEnd w:id="13"/>
            <w:r w:rsidRPr="001207C9">
              <w:rPr>
                <w:rFonts w:ascii="Times New Roman" w:hAnsi="Times New Roman"/>
                <w:bCs/>
                <w:lang w:eastAsia="ru-RU"/>
              </w:rPr>
              <w:lastRenderedPageBreak/>
              <w:t>8.Юридические адреса и реквизиты сторон</w:t>
            </w: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p w:rsidR="00E54C84" w:rsidRPr="001207C9" w:rsidRDefault="00E54C84" w:rsidP="005810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54C84" w:rsidRPr="001207C9" w:rsidTr="00D82234">
        <w:trPr>
          <w:gridBefore w:val="1"/>
          <w:wBefore w:w="108" w:type="dxa"/>
        </w:trPr>
        <w:tc>
          <w:tcPr>
            <w:tcW w:w="9781" w:type="dxa"/>
            <w:gridSpan w:val="7"/>
          </w:tcPr>
          <w:tbl>
            <w:tblPr>
              <w:tblW w:w="9360" w:type="dxa"/>
              <w:tblLayout w:type="fixed"/>
              <w:tblLook w:val="0000" w:firstRow="0" w:lastRow="0" w:firstColumn="0" w:lastColumn="0" w:noHBand="0" w:noVBand="0"/>
            </w:tblPr>
            <w:tblGrid>
              <w:gridCol w:w="5580"/>
              <w:gridCol w:w="3780"/>
            </w:tblGrid>
            <w:tr w:rsidR="00E54C84" w:rsidRPr="001207C9" w:rsidTr="00D82234">
              <w:trPr>
                <w:trHeight w:val="4500"/>
              </w:trPr>
              <w:tc>
                <w:tcPr>
                  <w:tcW w:w="5580" w:type="dxa"/>
                </w:tcPr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b/>
                      <w:lang w:eastAsia="ru-RU"/>
                    </w:rPr>
                    <w:t xml:space="preserve">АДМИНИСТРАЦИЯ:                                  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Администрация муниципального образования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Кавказский район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352380, </w:t>
                  </w:r>
                  <w:proofErr w:type="spellStart"/>
                  <w:r w:rsidRPr="001207C9">
                    <w:rPr>
                      <w:rFonts w:ascii="Times New Roman" w:hAnsi="Times New Roman"/>
                      <w:lang w:eastAsia="ru-RU"/>
                    </w:rPr>
                    <w:t>г.Кропоткин</w:t>
                  </w:r>
                  <w:proofErr w:type="spellEnd"/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, ул. Красная, 37 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ИНН 2332011539 КПП 236401001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ОКТМО 03618000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ОГРН 1022303884624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ОКПО 04019746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Номер счета: 03231643036180001800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л/с 902.11.051.0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 xml:space="preserve">Банк: Южное ГУ Банка России// УФК по Краснодарскому краю </w:t>
                  </w:r>
                  <w:proofErr w:type="spellStart"/>
                  <w:r w:rsidRPr="001207C9">
                    <w:rPr>
                      <w:rFonts w:ascii="Times New Roman" w:hAnsi="Times New Roman"/>
                      <w:lang w:eastAsia="ru-RU"/>
                    </w:rPr>
                    <w:t>г.Краснодар</w:t>
                  </w:r>
                  <w:proofErr w:type="spellEnd"/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БИК ТОФК: 010349101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Тел: т.6-26-98 (бухгалтерия),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факс 6-44-22</w:t>
                  </w:r>
                </w:p>
                <w:p w:rsidR="00E54C84" w:rsidRPr="001207C9" w:rsidRDefault="00E54C84" w:rsidP="00E54C84">
                  <w:pPr>
                    <w:widowControl w:val="0"/>
                    <w:tabs>
                      <w:tab w:val="right" w:pos="567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ab/>
                  </w:r>
                </w:p>
              </w:tc>
              <w:tc>
                <w:tcPr>
                  <w:tcW w:w="3780" w:type="dxa"/>
                </w:tcPr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b/>
                      <w:bCs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УЧАСТНИК: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________________________________________________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E54C84" w:rsidRPr="001207C9" w:rsidRDefault="00E54C84" w:rsidP="00E54C8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17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1207C9">
                    <w:rPr>
                      <w:rFonts w:ascii="Times New Roman" w:hAnsi="Times New Roman"/>
                      <w:lang w:eastAsia="ru-RU"/>
                    </w:rPr>
                    <w:t>М.П.</w:t>
                  </w:r>
                </w:p>
              </w:tc>
            </w:tr>
          </w:tbl>
          <w:p w:rsidR="00E54C84" w:rsidRPr="001207C9" w:rsidRDefault="00E54C84" w:rsidP="00E54C84">
            <w:pPr>
              <w:widowControl w:val="0"/>
              <w:tabs>
                <w:tab w:val="right" w:pos="56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E54C84" w:rsidRPr="001207C9" w:rsidRDefault="00E54C84" w:rsidP="00E54C84">
      <w:pPr>
        <w:spacing w:after="0" w:line="240" w:lineRule="auto"/>
        <w:ind w:right="170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spacing w:after="0" w:line="240" w:lineRule="auto"/>
        <w:ind w:left="-284" w:right="170" w:firstLine="284"/>
        <w:jc w:val="both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 xml:space="preserve">Заместитель главы </w:t>
      </w:r>
    </w:p>
    <w:p w:rsidR="00E54C84" w:rsidRPr="001207C9" w:rsidRDefault="00E54C84" w:rsidP="00E54C84">
      <w:pPr>
        <w:spacing w:after="0" w:line="240" w:lineRule="auto"/>
        <w:ind w:right="170"/>
        <w:jc w:val="both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 xml:space="preserve">муниципального образования                                             </w:t>
      </w:r>
      <w:r w:rsidR="005A5427">
        <w:rPr>
          <w:rFonts w:ascii="Times New Roman" w:hAnsi="Times New Roman"/>
          <w:lang w:eastAsia="ru-RU"/>
        </w:rPr>
        <w:t xml:space="preserve">                                       </w:t>
      </w:r>
      <w:r w:rsidRPr="001207C9">
        <w:rPr>
          <w:rFonts w:ascii="Times New Roman" w:hAnsi="Times New Roman"/>
          <w:lang w:eastAsia="ru-RU"/>
        </w:rPr>
        <w:t xml:space="preserve">       А.Г. </w:t>
      </w:r>
      <w:proofErr w:type="spellStart"/>
      <w:r w:rsidRPr="001207C9">
        <w:rPr>
          <w:rFonts w:ascii="Times New Roman" w:hAnsi="Times New Roman"/>
          <w:lang w:eastAsia="ru-RU"/>
        </w:rPr>
        <w:t>Синегубова</w:t>
      </w:r>
      <w:proofErr w:type="spellEnd"/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 xml:space="preserve">Кавказский район                                                       </w:t>
      </w: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tabs>
          <w:tab w:val="left" w:pos="604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lang w:eastAsia="ru-RU"/>
        </w:rPr>
      </w:pPr>
      <w:r w:rsidRPr="001207C9">
        <w:rPr>
          <w:rFonts w:ascii="Times New Roman" w:hAnsi="Times New Roman"/>
          <w:lang w:eastAsia="ru-RU"/>
        </w:rPr>
        <w:t>Приложение 1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 xml:space="preserve">                     </w:t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  </w:t>
      </w:r>
      <w:r w:rsidRPr="001207C9">
        <w:rPr>
          <w:rFonts w:ascii="Times New Roman" w:hAnsi="Times New Roman"/>
          <w:color w:val="000000" w:themeColor="text1"/>
          <w:lang w:eastAsia="ru-RU"/>
        </w:rPr>
        <w:t>к договору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Предложение</w:t>
      </w:r>
    </w:p>
    <w:p w:rsidR="00E54C84" w:rsidRPr="001207C9" w:rsidRDefault="005810BE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>о внешнему виду размещения нестационарного торгового объекта, на земельном участке, в здании,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 xml:space="preserve"> строении, сооружении, находящем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>ся в муниципальной собственности либо государс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твенная собственность на который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 xml:space="preserve"> не разграничена, расположенн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ого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 xml:space="preserve"> на территории Кропоткинского городского поселения </w:t>
      </w:r>
      <w:r w:rsidR="00CB6F31" w:rsidRPr="001207C9">
        <w:rPr>
          <w:rFonts w:ascii="Times New Roman" w:hAnsi="Times New Roman"/>
          <w:color w:val="000000" w:themeColor="text1"/>
          <w:lang w:eastAsia="ru-RU"/>
        </w:rPr>
        <w:t>Кавказского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 xml:space="preserve"> район</w:t>
      </w:r>
      <w:r w:rsidR="00CB6F31" w:rsidRPr="001207C9">
        <w:rPr>
          <w:rFonts w:ascii="Times New Roman" w:hAnsi="Times New Roman"/>
          <w:color w:val="000000" w:themeColor="text1"/>
          <w:lang w:eastAsia="ru-RU"/>
        </w:rPr>
        <w:t>а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(эскиз, дизайн- проект)</w:t>
      </w:r>
    </w:p>
    <w:p w:rsidR="00E54C84" w:rsidRPr="001207C9" w:rsidRDefault="00E54C84" w:rsidP="00C5539D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ПОДПИСИ СТОРОН: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Администрация :</w:t>
      </w:r>
      <w:proofErr w:type="gramEnd"/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                                                  </w:t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        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 Участник: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________________                                                           </w:t>
      </w:r>
      <w:r w:rsidR="005B57C9" w:rsidRPr="001207C9">
        <w:rPr>
          <w:rFonts w:ascii="Times New Roman" w:hAnsi="Times New Roman"/>
          <w:color w:val="000000" w:themeColor="text1"/>
          <w:lang w:eastAsia="ru-RU"/>
        </w:rPr>
        <w:t xml:space="preserve">    </w:t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         </w:t>
      </w:r>
      <w:r w:rsidR="005B57C9" w:rsidRPr="001207C9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 _____________</w:t>
      </w:r>
    </w:p>
    <w:p w:rsidR="00E54C84" w:rsidRPr="001207C9" w:rsidRDefault="005B57C9" w:rsidP="00E54C84">
      <w:pPr>
        <w:widowControl w:val="0"/>
        <w:tabs>
          <w:tab w:val="left" w:pos="65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Заместитель главы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ab/>
      </w:r>
      <w:r w:rsidR="005A5427">
        <w:rPr>
          <w:rFonts w:ascii="Times New Roman" w:hAnsi="Times New Roman"/>
          <w:color w:val="000000" w:themeColor="text1"/>
          <w:lang w:eastAsia="ru-RU"/>
        </w:rPr>
        <w:t xml:space="preserve">             </w:t>
      </w:r>
      <w:proofErr w:type="spellStart"/>
      <w:r w:rsidR="00E54C84" w:rsidRPr="001207C9">
        <w:rPr>
          <w:rFonts w:ascii="Times New Roman" w:hAnsi="Times New Roman"/>
          <w:color w:val="000000" w:themeColor="text1"/>
          <w:lang w:eastAsia="ru-RU"/>
        </w:rPr>
        <w:t>М.п</w:t>
      </w:r>
      <w:proofErr w:type="spellEnd"/>
      <w:r w:rsidR="00E54C84" w:rsidRPr="001207C9">
        <w:rPr>
          <w:rFonts w:ascii="Times New Roman" w:hAnsi="Times New Roman"/>
          <w:color w:val="000000" w:themeColor="text1"/>
          <w:lang w:eastAsia="ru-RU"/>
        </w:rPr>
        <w:t>.</w:t>
      </w:r>
    </w:p>
    <w:p w:rsidR="00E54C84" w:rsidRPr="001207C9" w:rsidRDefault="00E54C84" w:rsidP="00E54C84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муниципального образования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E54C84" w:rsidRPr="001207C9" w:rsidRDefault="00E54C84" w:rsidP="00E54C84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Кавказский район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E54C84" w:rsidRPr="001207C9" w:rsidRDefault="00E54C84" w:rsidP="00E54C8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_______</w:t>
      </w: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_(</w:t>
      </w:r>
      <w:proofErr w:type="gramEnd"/>
      <w:r w:rsidR="005B57C9" w:rsidRPr="001207C9">
        <w:rPr>
          <w:rFonts w:ascii="Times New Roman" w:hAnsi="Times New Roman"/>
          <w:color w:val="000000" w:themeColor="text1"/>
          <w:lang w:eastAsia="ru-RU"/>
        </w:rPr>
        <w:t xml:space="preserve">А.Г. </w:t>
      </w:r>
      <w:proofErr w:type="spellStart"/>
      <w:r w:rsidR="005B57C9" w:rsidRPr="001207C9">
        <w:rPr>
          <w:rFonts w:ascii="Times New Roman" w:hAnsi="Times New Roman"/>
          <w:color w:val="000000" w:themeColor="text1"/>
          <w:lang w:eastAsia="ru-RU"/>
        </w:rPr>
        <w:t>Синегубова</w:t>
      </w:r>
      <w:proofErr w:type="spellEnd"/>
      <w:r w:rsidRPr="001207C9">
        <w:rPr>
          <w:rFonts w:ascii="Times New Roman" w:hAnsi="Times New Roman"/>
          <w:color w:val="000000" w:themeColor="text1"/>
          <w:lang w:eastAsia="ru-RU"/>
        </w:rPr>
        <w:t>)</w:t>
      </w:r>
    </w:p>
    <w:p w:rsidR="005810BE" w:rsidRPr="001207C9" w:rsidRDefault="00E54C84" w:rsidP="00C5539D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М.П.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Приложение 2</w:t>
      </w: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613E17" w:rsidRDefault="00613E17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bCs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right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lastRenderedPageBreak/>
        <w:t xml:space="preserve">к договору 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ГРАФИК ПЛАТЕЖЕЙ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к договору о предоставлении права на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размещение нестационарного торгового</w:t>
      </w:r>
    </w:p>
    <w:p w:rsidR="005A5427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объекта</w:t>
      </w:r>
      <w:r w:rsidR="00C5539D" w:rsidRPr="001207C9">
        <w:rPr>
          <w:rFonts w:ascii="Times New Roman" w:hAnsi="Times New Roman"/>
          <w:bCs/>
          <w:color w:val="000000" w:themeColor="text1"/>
          <w:lang w:eastAsia="ru-RU"/>
        </w:rPr>
        <w:t>, нестациона</w:t>
      </w:r>
      <w:r w:rsidR="005A5427">
        <w:rPr>
          <w:rFonts w:ascii="Times New Roman" w:hAnsi="Times New Roman"/>
          <w:bCs/>
          <w:color w:val="000000" w:themeColor="text1"/>
          <w:lang w:eastAsia="ru-RU"/>
        </w:rPr>
        <w:t xml:space="preserve">рного объекта по оказанию услуг </w:t>
      </w:r>
    </w:p>
    <w:p w:rsidR="00E54C84" w:rsidRPr="001207C9" w:rsidRDefault="00C5539D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на земельном участке, в здании</w:t>
      </w:r>
      <w:r w:rsidR="00E54C84" w:rsidRPr="001207C9">
        <w:rPr>
          <w:rFonts w:ascii="Times New Roman" w:hAnsi="Times New Roman"/>
          <w:color w:val="000000" w:themeColor="text1"/>
          <w:lang w:eastAsia="ru-RU"/>
        </w:rPr>
        <w:t>,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строени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сооружени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находящ</w:t>
      </w:r>
      <w:r w:rsidR="00CB6F31" w:rsidRPr="001207C9">
        <w:rPr>
          <w:rFonts w:ascii="Times New Roman" w:hAnsi="Times New Roman"/>
          <w:color w:val="000000" w:themeColor="text1"/>
          <w:lang w:eastAsia="ru-RU"/>
        </w:rPr>
        <w:t>емся</w:t>
      </w:r>
    </w:p>
    <w:p w:rsidR="00E54C84" w:rsidRPr="001207C9" w:rsidRDefault="00E54C84" w:rsidP="005A5427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в муниципальной собственности либо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государс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твенная собственность на который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не разграничена, расположенн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ого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на территории Кропоткинского городского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поселения Кавказского района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>№______от___________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Наименование </w:t>
      </w: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контрагента:_</w:t>
      </w:r>
      <w:proofErr w:type="gramEnd"/>
      <w:r w:rsidRPr="001207C9">
        <w:rPr>
          <w:rFonts w:ascii="Times New Roman" w:hAnsi="Times New Roman"/>
          <w:color w:val="000000" w:themeColor="text1"/>
          <w:lang w:eastAsia="ru-RU"/>
        </w:rPr>
        <w:t>___________________________________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both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Срок действия договора о предоставлении права на </w:t>
      </w:r>
      <w:r w:rsidRPr="001207C9">
        <w:rPr>
          <w:rFonts w:ascii="Times New Roman" w:hAnsi="Times New Roman"/>
          <w:bCs/>
          <w:color w:val="000000" w:themeColor="text1"/>
          <w:lang w:eastAsia="ru-RU"/>
        </w:rPr>
        <w:t xml:space="preserve">размещение нестационарного торгового объекта </w:t>
      </w:r>
      <w:r w:rsidRPr="001207C9">
        <w:rPr>
          <w:rFonts w:ascii="Times New Roman" w:hAnsi="Times New Roman"/>
          <w:color w:val="000000" w:themeColor="text1"/>
          <w:lang w:eastAsia="ru-RU"/>
        </w:rPr>
        <w:t>на зем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ельном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участк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е</w:t>
      </w:r>
      <w:r w:rsidRPr="001207C9">
        <w:rPr>
          <w:rFonts w:ascii="Times New Roman" w:hAnsi="Times New Roman"/>
          <w:color w:val="000000" w:themeColor="text1"/>
          <w:lang w:eastAsia="ru-RU"/>
        </w:rPr>
        <w:t>, в здани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строени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сооружени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и</w:t>
      </w:r>
      <w:r w:rsidRPr="001207C9">
        <w:rPr>
          <w:rFonts w:ascii="Times New Roman" w:hAnsi="Times New Roman"/>
          <w:color w:val="000000" w:themeColor="text1"/>
          <w:lang w:eastAsia="ru-RU"/>
        </w:rPr>
        <w:t>, находящ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его</w:t>
      </w:r>
      <w:r w:rsidRPr="001207C9">
        <w:rPr>
          <w:rFonts w:ascii="Times New Roman" w:hAnsi="Times New Roman"/>
          <w:color w:val="000000" w:themeColor="text1"/>
          <w:lang w:eastAsia="ru-RU"/>
        </w:rPr>
        <w:t>ся в муниципальной собственности либо государс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твенная собственность на который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не разграничена, расположенн</w:t>
      </w:r>
      <w:r w:rsidR="00C5539D" w:rsidRPr="001207C9">
        <w:rPr>
          <w:rFonts w:ascii="Times New Roman" w:hAnsi="Times New Roman"/>
          <w:color w:val="000000" w:themeColor="text1"/>
          <w:lang w:eastAsia="ru-RU"/>
        </w:rPr>
        <w:t>ого</w:t>
      </w:r>
      <w:r w:rsidRPr="001207C9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1207C9">
        <w:rPr>
          <w:rFonts w:ascii="Times New Roman" w:hAnsi="Times New Roman"/>
          <w:bCs/>
          <w:color w:val="000000" w:themeColor="text1"/>
          <w:lang w:eastAsia="ru-RU"/>
        </w:rPr>
        <w:t xml:space="preserve">на территории Кропоткинского городского поселения Кавказского района (далее- </w:t>
      </w:r>
      <w:proofErr w:type="gramStart"/>
      <w:r w:rsidRPr="001207C9">
        <w:rPr>
          <w:rFonts w:ascii="Times New Roman" w:hAnsi="Times New Roman"/>
          <w:bCs/>
          <w:color w:val="000000" w:themeColor="text1"/>
          <w:lang w:eastAsia="ru-RU"/>
        </w:rPr>
        <w:t>Договор)_</w:t>
      </w:r>
      <w:proofErr w:type="gramEnd"/>
      <w:r w:rsidRPr="001207C9">
        <w:rPr>
          <w:rFonts w:ascii="Times New Roman" w:hAnsi="Times New Roman"/>
          <w:bCs/>
          <w:color w:val="000000" w:themeColor="text1"/>
          <w:lang w:eastAsia="ru-RU"/>
        </w:rPr>
        <w:t>_______________;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/>
        <w:jc w:val="both"/>
        <w:rPr>
          <w:rFonts w:ascii="Times New Roman" w:hAnsi="Times New Roman"/>
          <w:bCs/>
          <w:color w:val="000000" w:themeColor="text1"/>
          <w:lang w:eastAsia="ru-RU"/>
        </w:rPr>
      </w:pPr>
      <w:r w:rsidRPr="001207C9">
        <w:rPr>
          <w:rFonts w:ascii="Times New Roman" w:hAnsi="Times New Roman"/>
          <w:bCs/>
          <w:color w:val="000000" w:themeColor="text1"/>
          <w:lang w:eastAsia="ru-RU"/>
        </w:rPr>
        <w:t xml:space="preserve">Сумма </w:t>
      </w:r>
      <w:proofErr w:type="gramStart"/>
      <w:r w:rsidRPr="001207C9">
        <w:rPr>
          <w:rFonts w:ascii="Times New Roman" w:hAnsi="Times New Roman"/>
          <w:bCs/>
          <w:color w:val="000000" w:themeColor="text1"/>
          <w:lang w:eastAsia="ru-RU"/>
        </w:rPr>
        <w:t>Договора:_</w:t>
      </w:r>
      <w:proofErr w:type="gramEnd"/>
      <w:r w:rsidRPr="001207C9">
        <w:rPr>
          <w:rFonts w:ascii="Times New Roman" w:hAnsi="Times New Roman"/>
          <w:bCs/>
          <w:color w:val="000000" w:themeColor="text1"/>
          <w:lang w:eastAsia="ru-RU"/>
        </w:rPr>
        <w:t>___________________________________________________.</w:t>
      </w: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/>
        <w:jc w:val="both"/>
        <w:rPr>
          <w:rFonts w:ascii="Times New Roman" w:hAnsi="Times New Roman"/>
          <w:bCs/>
          <w:color w:val="000000" w:themeColor="text1"/>
          <w:lang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063"/>
        <w:gridCol w:w="3969"/>
        <w:gridCol w:w="2892"/>
      </w:tblGrid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2063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Период оплаты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Сумма платежей, руб.</w:t>
            </w: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063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>4</w:t>
            </w: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января)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II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апреля)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II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июля)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C5539D" w:rsidRPr="001207C9" w:rsidTr="00D82234">
        <w:tc>
          <w:tcPr>
            <w:tcW w:w="484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1207C9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IV</w:t>
            </w:r>
            <w:r w:rsidRPr="001207C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квартал (до 20 октября)</w:t>
            </w:r>
          </w:p>
        </w:tc>
        <w:tc>
          <w:tcPr>
            <w:tcW w:w="2892" w:type="dxa"/>
            <w:shd w:val="clear" w:color="auto" w:fill="auto"/>
          </w:tcPr>
          <w:p w:rsidR="00E54C84" w:rsidRPr="001207C9" w:rsidRDefault="00E54C84" w:rsidP="00E54C8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</w:tbl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</w:p>
    <w:p w:rsidR="00E54C84" w:rsidRPr="001207C9" w:rsidRDefault="00E54C84" w:rsidP="00E54C84">
      <w:pPr>
        <w:widowControl w:val="0"/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ПОДПИСИ СТОРОН:</w:t>
      </w:r>
    </w:p>
    <w:p w:rsidR="005B57C9" w:rsidRPr="001207C9" w:rsidRDefault="005B57C9" w:rsidP="005B57C9">
      <w:pPr>
        <w:widowControl w:val="0"/>
        <w:suppressAutoHyphens/>
        <w:spacing w:after="0" w:line="240" w:lineRule="auto"/>
        <w:ind w:left="-284" w:firstLine="284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________________                                                                  _____________</w:t>
      </w:r>
    </w:p>
    <w:p w:rsidR="005B57C9" w:rsidRPr="001207C9" w:rsidRDefault="005B57C9" w:rsidP="005B57C9">
      <w:pPr>
        <w:widowControl w:val="0"/>
        <w:tabs>
          <w:tab w:val="left" w:pos="65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Заместитель главы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  <w:proofErr w:type="spellStart"/>
      <w:r w:rsidRPr="001207C9">
        <w:rPr>
          <w:rFonts w:ascii="Times New Roman" w:hAnsi="Times New Roman"/>
          <w:color w:val="000000" w:themeColor="text1"/>
          <w:lang w:eastAsia="ru-RU"/>
        </w:rPr>
        <w:t>М.п</w:t>
      </w:r>
      <w:proofErr w:type="spellEnd"/>
      <w:r w:rsidRPr="001207C9">
        <w:rPr>
          <w:rFonts w:ascii="Times New Roman" w:hAnsi="Times New Roman"/>
          <w:color w:val="000000" w:themeColor="text1"/>
          <w:lang w:eastAsia="ru-RU"/>
        </w:rPr>
        <w:t>.</w:t>
      </w:r>
    </w:p>
    <w:p w:rsidR="005B57C9" w:rsidRPr="001207C9" w:rsidRDefault="005B57C9" w:rsidP="005B57C9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муниципального образования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5B57C9" w:rsidRPr="001207C9" w:rsidRDefault="005B57C9" w:rsidP="005B57C9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Кавказский район</w:t>
      </w:r>
      <w:r w:rsidRPr="001207C9">
        <w:rPr>
          <w:rFonts w:ascii="Times New Roman" w:hAnsi="Times New Roman"/>
          <w:color w:val="000000" w:themeColor="text1"/>
          <w:lang w:eastAsia="ru-RU"/>
        </w:rPr>
        <w:tab/>
      </w:r>
    </w:p>
    <w:p w:rsidR="005B57C9" w:rsidRPr="001207C9" w:rsidRDefault="005B57C9" w:rsidP="005B57C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>_______</w:t>
      </w:r>
      <w:proofErr w:type="gramStart"/>
      <w:r w:rsidRPr="001207C9">
        <w:rPr>
          <w:rFonts w:ascii="Times New Roman" w:hAnsi="Times New Roman"/>
          <w:color w:val="000000" w:themeColor="text1"/>
          <w:lang w:eastAsia="ru-RU"/>
        </w:rPr>
        <w:t>_(</w:t>
      </w:r>
      <w:proofErr w:type="gramEnd"/>
      <w:r w:rsidRPr="001207C9">
        <w:rPr>
          <w:rFonts w:ascii="Times New Roman" w:hAnsi="Times New Roman"/>
          <w:color w:val="000000" w:themeColor="text1"/>
          <w:lang w:eastAsia="ru-RU"/>
        </w:rPr>
        <w:t xml:space="preserve">А.Г. </w:t>
      </w:r>
      <w:proofErr w:type="spellStart"/>
      <w:r w:rsidRPr="001207C9">
        <w:rPr>
          <w:rFonts w:ascii="Times New Roman" w:hAnsi="Times New Roman"/>
          <w:color w:val="000000" w:themeColor="text1"/>
          <w:lang w:eastAsia="ru-RU"/>
        </w:rPr>
        <w:t>Синегубова</w:t>
      </w:r>
      <w:proofErr w:type="spellEnd"/>
      <w:r w:rsidRPr="001207C9">
        <w:rPr>
          <w:rFonts w:ascii="Times New Roman" w:hAnsi="Times New Roman"/>
          <w:color w:val="000000" w:themeColor="text1"/>
          <w:lang w:eastAsia="ru-RU"/>
        </w:rPr>
        <w:t>)</w:t>
      </w:r>
    </w:p>
    <w:p w:rsidR="005B57C9" w:rsidRPr="001207C9" w:rsidRDefault="005B57C9" w:rsidP="005B57C9">
      <w:pPr>
        <w:widowControl w:val="0"/>
        <w:tabs>
          <w:tab w:val="right" w:pos="567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1207C9">
        <w:rPr>
          <w:rFonts w:ascii="Times New Roman" w:hAnsi="Times New Roman"/>
          <w:color w:val="000000" w:themeColor="text1"/>
          <w:lang w:eastAsia="ru-RU"/>
        </w:rPr>
        <w:t xml:space="preserve">                М.П.</w:t>
      </w:r>
    </w:p>
    <w:p w:rsidR="00C5539D" w:rsidRDefault="00C5539D" w:rsidP="005760FB">
      <w:pPr>
        <w:pStyle w:val="af5"/>
        <w:jc w:val="left"/>
        <w:outlineLvl w:val="0"/>
        <w:rPr>
          <w:rFonts w:ascii="PT Astra Serif" w:eastAsiaTheme="minorHAnsi" w:hAnsi="PT Astra Serif" w:cs="PT Astra Serif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4" w:name="_Toc178239297"/>
      <w:r>
        <w:rPr>
          <w:rFonts w:ascii="PT Astra Serif" w:eastAsiaTheme="minorHAnsi" w:hAnsi="PT Astra Serif" w:cs="PT Astra Serif"/>
        </w:rPr>
        <w:t>12. Сведения о порядке определения победителя</w:t>
      </w:r>
      <w:bookmarkEnd w:id="14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Аукцион проводится в установленные в извещении о проведении аукциона время и дату </w:t>
      </w:r>
      <w:r w:rsidR="008571AA">
        <w:rPr>
          <w:rFonts w:ascii="PT Astra Serif" w:eastAsiaTheme="minorHAnsi" w:hAnsi="PT Astra Serif" w:cs="PT Astra Serif"/>
          <w:b/>
          <w:bCs/>
          <w:sz w:val="24"/>
        </w:rPr>
        <w:t>(09.09</w:t>
      </w:r>
      <w:r w:rsidR="00A0731E">
        <w:rPr>
          <w:rFonts w:ascii="PT Astra Serif" w:eastAsiaTheme="minorHAnsi" w:hAnsi="PT Astra Serif" w:cs="PT Astra Serif"/>
          <w:b/>
          <w:bCs/>
          <w:sz w:val="24"/>
        </w:rPr>
        <w:t>.2025</w:t>
      </w:r>
      <w:r w:rsidRPr="00F40DBB">
        <w:rPr>
          <w:rFonts w:ascii="PT Astra Serif" w:eastAsiaTheme="minorHAnsi" w:hAnsi="PT Astra Serif" w:cs="PT Astra Serif"/>
          <w:b/>
          <w:bCs/>
          <w:sz w:val="24"/>
        </w:rPr>
        <w:t xml:space="preserve"> в 10:00)</w:t>
      </w:r>
      <w:r w:rsidRPr="00F40DBB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bookmarkStart w:id="15" w:name="Par1"/>
      <w:bookmarkEnd w:id="15"/>
      <w:r>
        <w:rPr>
          <w:rFonts w:ascii="PT Astra Serif" w:eastAsiaTheme="minorHAnsi" w:hAnsi="PT Astra Serif" w:cs="PT Astra Serif"/>
          <w:bCs/>
          <w:sz w:val="24"/>
        </w:rPr>
        <w:t>При проведении аукциона устанавливается время приёма предложений, составляющее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lastRenderedPageBreak/>
        <w:t>Аукцион проводится путём повышения начальной цены предмета аукциона, указанной в извещении о проведении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Величина повышения начальной цены предмета аукциона «шаг аукциона» составляет пять процентов от начальной цены лота.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Оператор электронной площадки фиксирует предложения участников аукциона, с указанием времени поступления указанных предложений.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После поступления последнего предложения аукцион автоматически завершается при помощи технических средств оператора электронной площадки.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По результатам проведения аукциона оператором электронной площадки оформляется протокол проведения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Протокол проведения аукциона размещается оператором электронной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Участник аукциона после размещения на электронной площадке протокола проведения аукциона имеет право направить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Оператор электронной площадки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срок не позднее трёх рабочих дней после размещения протокола проведения аукциона на сайте электронной площадки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направляет протокол проведения аукциона аукционной комиссии.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Протокол о результатах аукциона в течение одного рабочего дня с момента его оформления направляется аукционной комиссией в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A86957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 w:rsidR="00206838">
        <w:rPr>
          <w:rFonts w:ascii="PT Astra Serif" w:eastAsiaTheme="minorHAnsi" w:hAnsi="PT Astra Serif" w:cs="PT Astra Serif"/>
          <w:bCs/>
          <w:sz w:val="24"/>
        </w:rPr>
        <w:t xml:space="preserve"> в течение одного рабочего дня с момента поступления протокола о результатах аукциона размещает его на сайте электронной площадки.</w:t>
      </w:r>
    </w:p>
    <w:p w:rsidR="00B303AD" w:rsidRPr="006E6241" w:rsidRDefault="00206838" w:rsidP="006E6241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аукционной комиссией не соответствующими требованиям Порядка организации и проведения открытого аукциона в электронной форме на право заключения договора о </w:t>
      </w:r>
      <w:r>
        <w:rPr>
          <w:rFonts w:ascii="PT Astra Serif" w:eastAsiaTheme="minorHAnsi" w:hAnsi="PT Astra Serif" w:cs="PT Astra Serif"/>
          <w:bCs/>
          <w:sz w:val="24"/>
        </w:rPr>
        <w:lastRenderedPageBreak/>
        <w:t xml:space="preserve">предоставлении права на размещение НТО на территории </w:t>
      </w:r>
      <w:r w:rsidR="006E6241">
        <w:rPr>
          <w:rFonts w:ascii="PT Astra Serif" w:eastAsiaTheme="minorHAnsi" w:hAnsi="PT Astra Serif" w:cs="PT Astra Serif"/>
          <w:bCs/>
          <w:sz w:val="24"/>
        </w:rPr>
        <w:t>Кропоткинского городского поселения Кавказского района</w:t>
      </w:r>
      <w:r>
        <w:rPr>
          <w:rFonts w:ascii="PT Astra Serif" w:eastAsiaTheme="minorHAnsi" w:hAnsi="PT Astra Serif" w:cs="PT Astra Serif"/>
          <w:bCs/>
          <w:sz w:val="24"/>
        </w:rPr>
        <w:t xml:space="preserve">, утверждённого постановлением администрации муниципального образования </w:t>
      </w:r>
      <w:r w:rsidR="006E6241">
        <w:rPr>
          <w:rFonts w:ascii="PT Astra Serif" w:eastAsiaTheme="minorHAnsi" w:hAnsi="PT Astra Serif" w:cs="PT Astra Serif"/>
          <w:bCs/>
          <w:sz w:val="24"/>
        </w:rPr>
        <w:t xml:space="preserve">Кавказский район </w:t>
      </w:r>
      <w:r w:rsidR="00E54C84">
        <w:rPr>
          <w:rFonts w:ascii="PT Astra Serif" w:eastAsia="PT Astra Serif" w:hAnsi="PT Astra Serif" w:cs="PT Astra Serif"/>
          <w:sz w:val="24"/>
          <w:szCs w:val="24"/>
        </w:rPr>
        <w:t xml:space="preserve">от 27.12.2024 № 2218 </w:t>
      </w:r>
      <w:r>
        <w:rPr>
          <w:rFonts w:ascii="PT Astra Serif" w:eastAsiaTheme="minorHAnsi" w:hAnsi="PT Astra Serif" w:cs="PT Astra Serif"/>
          <w:bCs/>
          <w:sz w:val="24"/>
        </w:rPr>
        <w:t>«</w:t>
      </w:r>
      <w:r w:rsidR="006E6241" w:rsidRPr="006E6241">
        <w:rPr>
          <w:rFonts w:ascii="PT Astra Serif" w:eastAsiaTheme="minorHAnsi" w:hAnsi="PT Astra Serif" w:cs="PT Astra Serif"/>
          <w:bCs/>
          <w:sz w:val="24"/>
        </w:rPr>
        <w:t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</w:t>
      </w:r>
      <w:r w:rsidR="006E6241">
        <w:rPr>
          <w:rFonts w:ascii="PT Astra Serif" w:eastAsiaTheme="minorHAnsi" w:hAnsi="PT Astra Serif" w:cs="PT Astra Serif"/>
          <w:bCs/>
          <w:sz w:val="24"/>
        </w:rPr>
        <w:t xml:space="preserve">откинского городского поселения </w:t>
      </w:r>
      <w:r w:rsidR="006E6241" w:rsidRPr="006E6241">
        <w:rPr>
          <w:rFonts w:ascii="PT Astra Serif" w:eastAsiaTheme="minorHAnsi" w:hAnsi="PT Astra Serif" w:cs="PT Astra Serif"/>
          <w:bCs/>
          <w:sz w:val="24"/>
        </w:rPr>
        <w:t>Кавказского района</w:t>
      </w:r>
      <w:r>
        <w:rPr>
          <w:rFonts w:ascii="PT Astra Serif" w:eastAsiaTheme="minorHAnsi" w:hAnsi="PT Astra Serif" w:cs="PT Astra Serif"/>
          <w:bCs/>
          <w:sz w:val="24"/>
        </w:rPr>
        <w:t>», и документации об аукционе, в отношении денежных средств в размере обеспечения заявки на участие в аукционе.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6" w:name="_Toc178239298"/>
      <w:r>
        <w:rPr>
          <w:rFonts w:ascii="PT Astra Serif" w:eastAsiaTheme="minorHAnsi" w:hAnsi="PT Astra Serif" w:cs="PT Astra Serif"/>
        </w:rPr>
        <w:t>13. Начальный (минимальный) размер стоимости договора о предоставлении права на размещение НТО</w:t>
      </w:r>
      <w:bookmarkEnd w:id="16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Pr="008603A2" w:rsidRDefault="00206838" w:rsidP="008603A2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Начальный (минимальный) размер стоимости договора о предоставлении права на размещение НТО определяется </w:t>
      </w:r>
      <w:r w:rsidR="00A86957">
        <w:rPr>
          <w:rFonts w:ascii="PT Astra Serif" w:eastAsiaTheme="minorHAnsi" w:hAnsi="PT Astra Serif" w:cs="PT Astra Serif"/>
          <w:sz w:val="24"/>
        </w:rPr>
        <w:t xml:space="preserve">отделом потребительской сферы </w:t>
      </w:r>
      <w:r>
        <w:rPr>
          <w:rFonts w:ascii="PT Astra Serif" w:eastAsiaTheme="minorHAnsi" w:hAnsi="PT Astra Serif" w:cs="PT Astra Serif"/>
          <w:sz w:val="24"/>
        </w:rPr>
        <w:t xml:space="preserve">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</w:t>
      </w:r>
      <w:r w:rsidR="00A86957">
        <w:rPr>
          <w:rFonts w:ascii="PT Astra Serif" w:eastAsiaTheme="minorHAnsi" w:hAnsi="PT Astra Serif" w:cs="PT Astra Serif"/>
          <w:sz w:val="24"/>
        </w:rPr>
        <w:t>Кропоткинского городского поселения Кавказского района</w:t>
      </w:r>
      <w:r>
        <w:rPr>
          <w:rFonts w:ascii="PT Astra Serif" w:eastAsiaTheme="minorHAnsi" w:hAnsi="PT Astra Serif" w:cs="PT Astra Serif"/>
          <w:sz w:val="24"/>
        </w:rPr>
        <w:t xml:space="preserve"> (далее - Методика), утверждённой постановлением администрации муниципального образования </w:t>
      </w:r>
      <w:r w:rsidR="008603A2">
        <w:rPr>
          <w:rFonts w:ascii="PT Astra Serif" w:eastAsiaTheme="minorHAnsi" w:hAnsi="PT Astra Serif" w:cs="PT Astra Serif"/>
          <w:sz w:val="24"/>
        </w:rPr>
        <w:t xml:space="preserve">Кавказский район </w:t>
      </w:r>
      <w:r w:rsidR="00A0731E">
        <w:rPr>
          <w:rFonts w:ascii="PT Astra Serif" w:eastAsia="PT Astra Serif" w:hAnsi="PT Astra Serif" w:cs="PT Astra Serif"/>
          <w:sz w:val="24"/>
          <w:szCs w:val="24"/>
        </w:rPr>
        <w:t xml:space="preserve">от 27.12.2024 № 2218 </w:t>
      </w:r>
      <w:r>
        <w:rPr>
          <w:rFonts w:ascii="PT Astra Serif" w:eastAsiaTheme="minorHAnsi" w:hAnsi="PT Astra Serif" w:cs="PT Astra Serif"/>
          <w:sz w:val="24"/>
        </w:rPr>
        <w:t>«</w:t>
      </w:r>
      <w:r w:rsidR="008603A2" w:rsidRPr="008603A2">
        <w:rPr>
          <w:rFonts w:ascii="PT Astra Serif" w:eastAsiaTheme="minorHAnsi" w:hAnsi="PT Astra Serif" w:cs="PT Astra Serif"/>
          <w:sz w:val="24"/>
        </w:rPr>
        <w:t xml:space="preserve"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Кропоткинского </w:t>
      </w:r>
      <w:r w:rsidR="008603A2">
        <w:rPr>
          <w:rFonts w:ascii="PT Astra Serif" w:eastAsiaTheme="minorHAnsi" w:hAnsi="PT Astra Serif" w:cs="PT Astra Serif"/>
          <w:sz w:val="24"/>
        </w:rPr>
        <w:t xml:space="preserve">городского поселения </w:t>
      </w:r>
      <w:r w:rsidR="008603A2" w:rsidRPr="008603A2">
        <w:rPr>
          <w:rFonts w:ascii="PT Astra Serif" w:eastAsiaTheme="minorHAnsi" w:hAnsi="PT Astra Serif" w:cs="PT Astra Serif"/>
          <w:sz w:val="24"/>
        </w:rPr>
        <w:t>Кавказского района</w:t>
      </w:r>
      <w:r>
        <w:rPr>
          <w:rFonts w:ascii="PT Astra Serif" w:eastAsiaTheme="minorHAnsi" w:hAnsi="PT Astra Serif" w:cs="PT Astra Serif"/>
          <w:sz w:val="24"/>
        </w:rPr>
        <w:t xml:space="preserve">». 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eastAsiaTheme="minorHAnsi" w:hAnsi="PT Astra Serif" w:cs="PT Astra Serif"/>
          <w:sz w:val="24"/>
        </w:rPr>
        <w:t>Начальный (минимальный) размер стоимости договора в отношении каждого лота указан в приложении № 1 к аукционной документации.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7" w:name="_Toc178239299"/>
      <w:r>
        <w:rPr>
          <w:rFonts w:ascii="PT Astra Serif" w:eastAsiaTheme="minorHAnsi" w:hAnsi="PT Astra Serif" w:cs="PT Astra Serif"/>
        </w:rPr>
        <w:t xml:space="preserve">14. Сведения о сроке оплаты права на заключение договора о предоставлении права на размещение НТО на территории </w:t>
      </w:r>
      <w:bookmarkEnd w:id="17"/>
      <w:r w:rsidR="00A86957">
        <w:rPr>
          <w:rFonts w:ascii="PT Astra Serif" w:eastAsiaTheme="minorHAnsi" w:hAnsi="PT Astra Serif" w:cs="PT Astra Serif"/>
        </w:rPr>
        <w:t>Кропоткинского городского поселения Кавказского района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Договор о предоставлении права на размещение НТО заключается на условиях, указанных в извещении о проведении аукциона и документации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Задаток победителя аукциона засчитывается в счет исполнения обязательств по договору о предоставлении права на размещение НТО. </w:t>
      </w:r>
      <w:r w:rsidR="008603A2">
        <w:rPr>
          <w:rFonts w:ascii="PT Astra Serif" w:eastAsiaTheme="minorHAnsi" w:hAnsi="PT Astra Serif" w:cs="PT Astra Serif"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sz w:val="24"/>
        </w:rPr>
        <w:t xml:space="preserve">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>Аукционной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договору. В случае, если сумма задатка превышает сумму такого платежа, разница между суммой задатка и суммой первого платежа по договору возвращается на счёт победителя аукциона или участника аукциона, сделавшего предпоследнее предложение о цене аукциона.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В случае невнесения платы в установленный Договором срок </w:t>
      </w:r>
      <w:r w:rsidR="008603A2">
        <w:rPr>
          <w:rFonts w:ascii="PT Astra Serif" w:eastAsiaTheme="minorHAnsi" w:hAnsi="PT Astra Serif" w:cs="PT Astra Serif"/>
          <w:sz w:val="24"/>
        </w:rPr>
        <w:t>Участник</w:t>
      </w:r>
      <w:r>
        <w:rPr>
          <w:rFonts w:ascii="PT Astra Serif" w:eastAsiaTheme="minorHAnsi" w:hAnsi="PT Astra Serif" w:cs="PT Astra Serif"/>
          <w:sz w:val="24"/>
        </w:rPr>
        <w:t xml:space="preserve"> оплачивает пеню за каждый день просрочки в размере 0,2% от размера оплаты по Договору.</w:t>
      </w:r>
    </w:p>
    <w:p w:rsidR="008F177B" w:rsidRDefault="008F177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8" w:name="_Toc178239300"/>
      <w:r>
        <w:rPr>
          <w:rFonts w:ascii="PT Astra Serif" w:eastAsiaTheme="minorHAnsi" w:hAnsi="PT Astra Serif" w:cs="PT Astra Serif"/>
        </w:rPr>
        <w:lastRenderedPageBreak/>
        <w:t>15. Величина повышения начальной цены договора о предоставлении права на размещение НТО («шаг аукциона»)</w:t>
      </w:r>
      <w:bookmarkEnd w:id="18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sz w:val="24"/>
        </w:rPr>
        <w:t xml:space="preserve">Шаг аукциона составляет пять процентов от начальной цены лота. 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19" w:name="_Toc178239301"/>
      <w:r>
        <w:rPr>
          <w:rFonts w:ascii="PT Astra Serif" w:eastAsiaTheme="minorHAnsi" w:hAnsi="PT Astra Serif" w:cs="PT Astra Serif"/>
        </w:rPr>
        <w:t>16. Сведения о сроке, в течение которого должен быть подписан договор о предоставлении права на размещение НТО</w:t>
      </w:r>
      <w:bookmarkEnd w:id="19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течение 5 рабочих дней со дня размещения на электронной площадке протокола о результатах аукциона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Заключение договора о предоставлении права на размещение НТО может осуществляться как в электронной 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</w:t>
      </w:r>
      <w:r w:rsidR="00A86957">
        <w:rPr>
          <w:rFonts w:ascii="PT Astra Serif" w:eastAsiaTheme="minorHAnsi" w:hAnsi="PT Astra Serif" w:cs="PT Astra Serif"/>
          <w:bCs/>
          <w:sz w:val="24"/>
        </w:rPr>
        <w:t>отделом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через функционал электронной площадки в личном кабинете.</w:t>
      </w:r>
    </w:p>
    <w:p w:rsidR="00B303AD" w:rsidRPr="0066438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 w:rsidRPr="0066438D">
        <w:rPr>
          <w:rFonts w:ascii="PT Astra Serif" w:eastAsiaTheme="minorHAnsi" w:hAnsi="PT Astra Serif" w:cs="PT Astra Serif"/>
          <w:bCs/>
          <w:sz w:val="24"/>
        </w:rPr>
        <w:t xml:space="preserve"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</w:t>
      </w:r>
      <w:r w:rsidR="00A86957" w:rsidRPr="0066438D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 w:rsidRPr="0066438D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 w:rsidRPr="0066438D">
        <w:rPr>
          <w:rFonts w:ascii="PT Astra Serif" w:eastAsiaTheme="minorHAnsi" w:hAnsi="PT Astra Serif" w:cs="PT Astra Serif"/>
          <w:bCs/>
          <w:sz w:val="24"/>
        </w:rPr>
        <w:t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течение 3 рабочих дней с даты заключения договора </w:t>
      </w:r>
      <w:r w:rsidR="00A86957">
        <w:rPr>
          <w:rFonts w:ascii="PT Astra Serif" w:eastAsiaTheme="minorHAnsi" w:hAnsi="PT Astra Serif" w:cs="PT Astra Serif"/>
          <w:bCs/>
          <w:sz w:val="24"/>
        </w:rPr>
        <w:t>отдел потребительской сферы</w:t>
      </w:r>
      <w:r>
        <w:rPr>
          <w:rFonts w:ascii="PT Astra Serif" w:eastAsiaTheme="minorHAnsi" w:hAnsi="PT Astra Serif" w:cs="PT Astra Serif"/>
          <w:bCs/>
          <w:sz w:val="24"/>
        </w:rPr>
        <w:t xml:space="preserve"> размещает подписанный сторонами договор на электронной площадке.</w:t>
      </w:r>
    </w:p>
    <w:p w:rsidR="00B303AD" w:rsidRDefault="00B303AD" w:rsidP="00760E18">
      <w:pPr>
        <w:pStyle w:val="af5"/>
        <w:jc w:val="left"/>
        <w:outlineLvl w:val="0"/>
        <w:rPr>
          <w:rFonts w:ascii="PT Astra Serif" w:hAnsi="PT Astra Serif" w:cs="PT Astra Serif"/>
        </w:rPr>
      </w:pPr>
    </w:p>
    <w:p w:rsidR="00B303AD" w:rsidRDefault="00206838">
      <w:pPr>
        <w:pStyle w:val="af5"/>
        <w:outlineLvl w:val="0"/>
        <w:rPr>
          <w:rFonts w:ascii="PT Astra Serif" w:eastAsiaTheme="minorHAnsi" w:hAnsi="PT Astra Serif" w:cs="PT Astra Serif"/>
        </w:rPr>
      </w:pPr>
      <w:bookmarkStart w:id="20" w:name="_Toc178239302"/>
      <w:r>
        <w:rPr>
          <w:rFonts w:ascii="PT Astra Serif" w:eastAsiaTheme="minorHAnsi" w:hAnsi="PT Astra Serif" w:cs="PT Astra Serif"/>
        </w:rPr>
        <w:t>17. Архитектурное решение НТО</w:t>
      </w:r>
      <w:bookmarkEnd w:id="20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ConsPlusNormal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Внешний вид НТО должен соответствовать архитектурному решению НТО: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ConsPlusNormal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>Архитектурное решение НТО – Приложение № 3 к аукционной документации.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rPr>
          <w:rFonts w:ascii="PT Astra Serif" w:eastAsiaTheme="minorHAnsi" w:hAnsi="PT Astra Serif" w:cs="PT Astra Serif"/>
        </w:rPr>
      </w:pPr>
      <w:r>
        <w:rPr>
          <w:rFonts w:ascii="PT Astra Serif" w:eastAsiaTheme="minorHAnsi" w:hAnsi="PT Astra Serif" w:cs="PT Astra Serif"/>
          <w:bCs/>
          <w:sz w:val="24"/>
          <w:lang w:eastAsia="ru-RU"/>
        </w:rPr>
        <w:tab/>
      </w:r>
      <w:r>
        <w:rPr>
          <w:rFonts w:ascii="PT Astra Serif" w:eastAsiaTheme="minorHAnsi" w:hAnsi="PT Astra Serif" w:cs="PT Astra Serif"/>
        </w:rPr>
        <w:t>18. Специализация НТО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Специализация НТО: </w:t>
      </w:r>
      <w:r w:rsidR="00C5539D">
        <w:rPr>
          <w:rFonts w:ascii="PT Astra Serif" w:eastAsiaTheme="minorHAnsi" w:hAnsi="PT Astra Serif" w:cs="PT Astra Serif"/>
          <w:bCs/>
          <w:sz w:val="24"/>
        </w:rPr>
        <w:t>продовольственная группа товаров</w:t>
      </w:r>
      <w:r w:rsidR="008F177B">
        <w:rPr>
          <w:rFonts w:ascii="PT Astra Serif" w:eastAsiaTheme="minorHAnsi" w:hAnsi="PT Astra Serif" w:cs="PT Astra Serif"/>
          <w:bCs/>
          <w:sz w:val="24"/>
        </w:rPr>
        <w:t>, непродовольственная групп</w:t>
      </w:r>
      <w:r w:rsidR="00D068BC">
        <w:rPr>
          <w:rFonts w:ascii="PT Astra Serif" w:eastAsiaTheme="minorHAnsi" w:hAnsi="PT Astra Serif" w:cs="PT Astra Serif"/>
          <w:bCs/>
          <w:sz w:val="24"/>
        </w:rPr>
        <w:t xml:space="preserve">а товаров, реализация </w:t>
      </w:r>
      <w:r w:rsidR="008F177B">
        <w:rPr>
          <w:rFonts w:ascii="PT Astra Serif" w:eastAsiaTheme="minorHAnsi" w:hAnsi="PT Astra Serif" w:cs="PT Astra Serif"/>
          <w:bCs/>
          <w:sz w:val="24"/>
        </w:rPr>
        <w:t>овощей</w:t>
      </w:r>
      <w:r w:rsidR="00D068BC">
        <w:rPr>
          <w:rFonts w:ascii="PT Astra Serif" w:eastAsiaTheme="minorHAnsi" w:hAnsi="PT Astra Serif" w:cs="PT Astra Serif"/>
          <w:bCs/>
          <w:sz w:val="24"/>
        </w:rPr>
        <w:t xml:space="preserve"> и фруктов</w:t>
      </w:r>
      <w:r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B303AD">
      <w:pPr>
        <w:pStyle w:val="af5"/>
        <w:outlineLvl w:val="0"/>
        <w:rPr>
          <w:rFonts w:ascii="PT Astra Serif" w:hAnsi="PT Astra Serif" w:cs="PT Astra Serif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21" w:name="_Toc178239303"/>
      <w:r>
        <w:rPr>
          <w:rFonts w:ascii="PT Astra Serif" w:eastAsiaTheme="minorHAnsi" w:hAnsi="PT Astra Serif" w:cs="PT Astra Serif"/>
        </w:rPr>
        <w:t>19. Период и срок размещения НТО</w:t>
      </w:r>
      <w:bookmarkEnd w:id="21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CE7B0D" w:rsidRPr="00CE7B0D" w:rsidRDefault="00206838" w:rsidP="00CE7B0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В отношении </w:t>
      </w:r>
      <w:r w:rsidR="008F177B">
        <w:rPr>
          <w:rFonts w:ascii="PT Astra Serif" w:eastAsiaTheme="minorHAnsi" w:hAnsi="PT Astra Serif" w:cs="PT Astra Serif"/>
          <w:bCs/>
          <w:sz w:val="24"/>
        </w:rPr>
        <w:t xml:space="preserve">павильонов </w:t>
      </w:r>
      <w:r w:rsidR="00E54C84">
        <w:rPr>
          <w:rFonts w:ascii="PT Astra Serif" w:eastAsiaTheme="minorHAnsi" w:hAnsi="PT Astra Serif" w:cs="PT Astra Serif"/>
          <w:bCs/>
          <w:sz w:val="24"/>
        </w:rPr>
        <w:t>со специализацией «Продовольственная группа товаров</w:t>
      </w:r>
      <w:r w:rsidR="005B57C9">
        <w:rPr>
          <w:rFonts w:ascii="PT Astra Serif" w:eastAsiaTheme="minorHAnsi" w:hAnsi="PT Astra Serif" w:cs="PT Astra Serif"/>
          <w:bCs/>
          <w:sz w:val="24"/>
        </w:rPr>
        <w:t>»</w:t>
      </w:r>
      <w:r w:rsidR="008F177B">
        <w:rPr>
          <w:rFonts w:ascii="PT Astra Serif" w:eastAsiaTheme="minorHAnsi" w:hAnsi="PT Astra Serif" w:cs="PT Astra Serif"/>
          <w:bCs/>
          <w:sz w:val="24"/>
        </w:rPr>
        <w:t xml:space="preserve">, «Непродовольственная группа товаров», </w:t>
      </w:r>
      <w:r w:rsidR="008571AA">
        <w:rPr>
          <w:rFonts w:ascii="PT Astra Serif" w:eastAsiaTheme="minorHAnsi" w:hAnsi="PT Astra Serif" w:cs="PT Astra Serif"/>
          <w:bCs/>
          <w:sz w:val="24"/>
        </w:rPr>
        <w:t>период размещения НТО с 15.11.2025 г. по 14.11</w:t>
      </w:r>
      <w:r w:rsidR="00042D6B">
        <w:rPr>
          <w:rFonts w:ascii="PT Astra Serif" w:eastAsiaTheme="minorHAnsi" w:hAnsi="PT Astra Serif" w:cs="PT Astra Serif"/>
          <w:bCs/>
          <w:sz w:val="24"/>
        </w:rPr>
        <w:t xml:space="preserve">.2028 г. (первоначальная дата может меняться в зависимости от даты заключения договора). 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 w:rsidP="00CE7B0D">
      <w:pPr>
        <w:pStyle w:val="af5"/>
        <w:outlineLvl w:val="0"/>
        <w:rPr>
          <w:rFonts w:ascii="PT Astra Serif" w:eastAsiaTheme="minorHAnsi" w:hAnsi="PT Astra Serif" w:cs="PT Astra Serif"/>
        </w:rPr>
      </w:pPr>
      <w:bookmarkStart w:id="22" w:name="_Toc178239304"/>
      <w:r>
        <w:rPr>
          <w:rFonts w:ascii="PT Astra Serif" w:eastAsiaTheme="minorHAnsi" w:hAnsi="PT Astra Serif" w:cs="PT Astra Serif"/>
        </w:rPr>
        <w:t>20. Сведения о проведении аукциона среди субъектов малого или среднего предпринимательства, осуществляющих торговую деятельность</w:t>
      </w:r>
      <w:bookmarkEnd w:id="22"/>
    </w:p>
    <w:p w:rsidR="00261B47" w:rsidRPr="00CE7B0D" w:rsidRDefault="00261B47" w:rsidP="00261B47">
      <w:pPr>
        <w:pStyle w:val="af5"/>
        <w:jc w:val="left"/>
        <w:outlineLvl w:val="0"/>
        <w:rPr>
          <w:rFonts w:ascii="PT Astra Serif" w:hAnsi="PT Astra Serif" w:cs="PT Astra Serif"/>
        </w:rPr>
      </w:pPr>
    </w:p>
    <w:p w:rsidR="00B303AD" w:rsidRDefault="00206838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lastRenderedPageBreak/>
        <w:t xml:space="preserve">В аукционе вправе участвовать юридические лица индивидуальные предприниматели и </w:t>
      </w:r>
      <w:proofErr w:type="spellStart"/>
      <w:r>
        <w:rPr>
          <w:rFonts w:ascii="PT Astra Serif" w:eastAsiaTheme="minorHAnsi" w:hAnsi="PT Astra Serif" w:cs="PT Astra Serif"/>
          <w:bCs/>
          <w:sz w:val="24"/>
        </w:rPr>
        <w:t>самозанятые</w:t>
      </w:r>
      <w:proofErr w:type="spellEnd"/>
      <w:r>
        <w:rPr>
          <w:rFonts w:ascii="PT Astra Serif" w:eastAsiaTheme="minorHAnsi" w:hAnsi="PT Astra Serif" w:cs="PT Astra Serif"/>
          <w:bCs/>
          <w:sz w:val="24"/>
        </w:rPr>
        <w:t xml:space="preserve"> физические лица, в том числе субъекты малого и среднего предпринимательства.</w:t>
      </w:r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5A5427" w:rsidRDefault="005A5427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Default="00206838">
      <w:pPr>
        <w:pStyle w:val="af5"/>
        <w:outlineLvl w:val="0"/>
        <w:rPr>
          <w:rFonts w:ascii="PT Astra Serif" w:hAnsi="PT Astra Serif" w:cs="PT Astra Serif"/>
        </w:rPr>
      </w:pPr>
      <w:bookmarkStart w:id="23" w:name="_Toc178239305"/>
      <w:r>
        <w:rPr>
          <w:rFonts w:ascii="PT Astra Serif" w:eastAsiaTheme="minorHAnsi" w:hAnsi="PT Astra Serif" w:cs="PT Astra Serif"/>
        </w:rPr>
        <w:t>21. Иная информация, касающаяся проведения аукциона</w:t>
      </w:r>
      <w:bookmarkEnd w:id="23"/>
    </w:p>
    <w:p w:rsidR="00B303AD" w:rsidRDefault="00B303AD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</w:rPr>
      </w:pPr>
    </w:p>
    <w:p w:rsidR="00B303AD" w:rsidRPr="008603A2" w:rsidRDefault="00206838" w:rsidP="008603A2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4"/>
        </w:rPr>
      </w:pPr>
      <w:r>
        <w:rPr>
          <w:rFonts w:ascii="PT Astra Serif" w:eastAsiaTheme="minorHAnsi" w:hAnsi="PT Astra Serif" w:cs="PT Astra Serif"/>
          <w:bCs/>
          <w:sz w:val="24"/>
        </w:rPr>
        <w:t xml:space="preserve"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края», постановлением администрации муниципального образования </w:t>
      </w:r>
      <w:r w:rsidR="008603A2">
        <w:rPr>
          <w:rFonts w:ascii="PT Astra Serif" w:eastAsiaTheme="minorHAnsi" w:hAnsi="PT Astra Serif" w:cs="PT Astra Serif"/>
          <w:bCs/>
          <w:sz w:val="24"/>
        </w:rPr>
        <w:t xml:space="preserve">Кавказский район </w:t>
      </w:r>
      <w:r w:rsidR="00E54C84">
        <w:rPr>
          <w:rFonts w:ascii="PT Astra Serif" w:eastAsia="PT Astra Serif" w:hAnsi="PT Astra Serif" w:cs="PT Astra Serif"/>
          <w:sz w:val="24"/>
          <w:szCs w:val="24"/>
        </w:rPr>
        <w:t xml:space="preserve">от 27.12.2024 № 2218 </w:t>
      </w:r>
      <w:r>
        <w:rPr>
          <w:rFonts w:ascii="PT Astra Serif" w:eastAsiaTheme="minorHAnsi" w:hAnsi="PT Astra Serif" w:cs="PT Astra Serif"/>
          <w:bCs/>
          <w:sz w:val="24"/>
        </w:rPr>
        <w:t>«</w:t>
      </w:r>
      <w:r w:rsidR="008603A2" w:rsidRPr="008603A2">
        <w:rPr>
          <w:rFonts w:ascii="PT Astra Serif" w:eastAsiaTheme="minorHAnsi" w:hAnsi="PT Astra Serif" w:cs="PT Astra Serif"/>
          <w:bCs/>
          <w:sz w:val="24"/>
        </w:rPr>
        <w:t>О размещении нестационарных торговых объектов, 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 на которые не разграничена, расположенных на территории Кроп</w:t>
      </w:r>
      <w:r w:rsidR="008603A2">
        <w:rPr>
          <w:rFonts w:ascii="PT Astra Serif" w:eastAsiaTheme="minorHAnsi" w:hAnsi="PT Astra Serif" w:cs="PT Astra Serif"/>
          <w:bCs/>
          <w:sz w:val="24"/>
        </w:rPr>
        <w:t xml:space="preserve">откинского городского поселения </w:t>
      </w:r>
      <w:r w:rsidR="008603A2" w:rsidRPr="008603A2">
        <w:rPr>
          <w:rFonts w:ascii="PT Astra Serif" w:eastAsiaTheme="minorHAnsi" w:hAnsi="PT Astra Serif" w:cs="PT Astra Serif"/>
          <w:bCs/>
          <w:sz w:val="24"/>
        </w:rPr>
        <w:t>Кавказского района</w:t>
      </w:r>
      <w:r w:rsidR="003E4174">
        <w:rPr>
          <w:rFonts w:ascii="PT Astra Serif" w:eastAsiaTheme="minorHAnsi" w:hAnsi="PT Astra Serif" w:cs="PT Astra Serif"/>
          <w:bCs/>
          <w:sz w:val="24"/>
        </w:rPr>
        <w:t>»</w:t>
      </w:r>
      <w:r w:rsidR="008603A2">
        <w:rPr>
          <w:rFonts w:ascii="PT Astra Serif" w:eastAsiaTheme="minorHAnsi" w:hAnsi="PT Astra Serif" w:cs="PT Astra Serif"/>
          <w:bCs/>
          <w:sz w:val="24"/>
        </w:rPr>
        <w:t>.</w:t>
      </w:r>
    </w:p>
    <w:p w:rsidR="00B303AD" w:rsidRDefault="00B303AD">
      <w:pPr>
        <w:spacing w:after="0" w:line="240" w:lineRule="auto"/>
        <w:rPr>
          <w:rFonts w:ascii="PT Astra Serif" w:hAnsi="PT Astra Serif" w:cs="PT Astra Serif"/>
        </w:rPr>
      </w:pPr>
    </w:p>
    <w:sectPr w:rsidR="00B303A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AC" w:rsidRDefault="00A029AC">
      <w:pPr>
        <w:spacing w:after="0" w:line="240" w:lineRule="auto"/>
      </w:pPr>
      <w:r>
        <w:separator/>
      </w:r>
    </w:p>
  </w:endnote>
  <w:endnote w:type="continuationSeparator" w:id="0">
    <w:p w:rsidR="00A029AC" w:rsidRDefault="00A0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AC" w:rsidRDefault="00A029AC">
      <w:pPr>
        <w:spacing w:after="0" w:line="240" w:lineRule="auto"/>
      </w:pPr>
      <w:r>
        <w:separator/>
      </w:r>
    </w:p>
  </w:footnote>
  <w:footnote w:type="continuationSeparator" w:id="0">
    <w:p w:rsidR="00A029AC" w:rsidRDefault="00A0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705872"/>
      <w:docPartObj>
        <w:docPartGallery w:val="Page Numbers (Top of Page)"/>
        <w:docPartUnique/>
      </w:docPartObj>
    </w:sdtPr>
    <w:sdtEndPr/>
    <w:sdtContent>
      <w:p w:rsidR="008571AA" w:rsidRDefault="008571AA">
        <w:pPr>
          <w:pStyle w:val="af9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B969F8">
          <w:rPr>
            <w:rFonts w:ascii="Times New Roman" w:hAnsi="Times New Roman"/>
            <w:noProof/>
            <w:sz w:val="28"/>
            <w:szCs w:val="28"/>
          </w:rPr>
          <w:t>12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571AA" w:rsidRDefault="008571A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4B2"/>
    <w:multiLevelType w:val="hybridMultilevel"/>
    <w:tmpl w:val="50B82E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D49C8"/>
    <w:multiLevelType w:val="multilevel"/>
    <w:tmpl w:val="9B520000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92038B"/>
    <w:multiLevelType w:val="hybridMultilevel"/>
    <w:tmpl w:val="50B49882"/>
    <w:lvl w:ilvl="0" w:tplc="4710B4AA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B2EAD6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E48F80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0890E6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B20BEC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DEB6AE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6E3480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42645C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92F554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446C2C"/>
    <w:multiLevelType w:val="hybridMultilevel"/>
    <w:tmpl w:val="303CD06A"/>
    <w:lvl w:ilvl="0" w:tplc="20F847D8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ACFF1E">
      <w:start w:val="1"/>
      <w:numFmt w:val="lowerLetter"/>
      <w:lvlText w:val="%2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D8E12C8">
      <w:start w:val="1"/>
      <w:numFmt w:val="lowerRoman"/>
      <w:lvlText w:val="%3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CBA32A4">
      <w:start w:val="1"/>
      <w:numFmt w:val="decimal"/>
      <w:lvlText w:val="%4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8CC9AF6">
      <w:start w:val="1"/>
      <w:numFmt w:val="lowerLetter"/>
      <w:lvlText w:val="%5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AEEB7A">
      <w:start w:val="1"/>
      <w:numFmt w:val="lowerRoman"/>
      <w:lvlText w:val="%6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D547626">
      <w:start w:val="1"/>
      <w:numFmt w:val="decimal"/>
      <w:lvlText w:val="%7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EC3898">
      <w:start w:val="1"/>
      <w:numFmt w:val="lowerLetter"/>
      <w:lvlText w:val="%8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97AEE08">
      <w:start w:val="1"/>
      <w:numFmt w:val="lowerRoman"/>
      <w:lvlText w:val="%9"/>
      <w:lvlJc w:val="left"/>
      <w:pPr>
        <w:ind w:left="6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E820BC"/>
    <w:multiLevelType w:val="multilevel"/>
    <w:tmpl w:val="20DE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06536"/>
    <w:multiLevelType w:val="multilevel"/>
    <w:tmpl w:val="610EB59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AD"/>
    <w:rsid w:val="000139C3"/>
    <w:rsid w:val="000248BF"/>
    <w:rsid w:val="00042D6B"/>
    <w:rsid w:val="00055D90"/>
    <w:rsid w:val="00074516"/>
    <w:rsid w:val="001102C7"/>
    <w:rsid w:val="001207C9"/>
    <w:rsid w:val="00127CB4"/>
    <w:rsid w:val="00135335"/>
    <w:rsid w:val="00147951"/>
    <w:rsid w:val="00152D38"/>
    <w:rsid w:val="00155B7D"/>
    <w:rsid w:val="001577E7"/>
    <w:rsid w:val="00175E27"/>
    <w:rsid w:val="001958DD"/>
    <w:rsid w:val="001A0BC5"/>
    <w:rsid w:val="001A2387"/>
    <w:rsid w:val="001C458D"/>
    <w:rsid w:val="001E2A7A"/>
    <w:rsid w:val="00206838"/>
    <w:rsid w:val="002259F5"/>
    <w:rsid w:val="00251B29"/>
    <w:rsid w:val="00261B47"/>
    <w:rsid w:val="002C0D2D"/>
    <w:rsid w:val="002D3CEB"/>
    <w:rsid w:val="002E1FBE"/>
    <w:rsid w:val="002F6148"/>
    <w:rsid w:val="0030044E"/>
    <w:rsid w:val="00304364"/>
    <w:rsid w:val="00315AFA"/>
    <w:rsid w:val="00335256"/>
    <w:rsid w:val="00364BF7"/>
    <w:rsid w:val="003A526F"/>
    <w:rsid w:val="003A64B5"/>
    <w:rsid w:val="003E4174"/>
    <w:rsid w:val="003F7994"/>
    <w:rsid w:val="004324FD"/>
    <w:rsid w:val="00434C1E"/>
    <w:rsid w:val="004408F5"/>
    <w:rsid w:val="00467615"/>
    <w:rsid w:val="004C4354"/>
    <w:rsid w:val="004D7E6B"/>
    <w:rsid w:val="004F68E8"/>
    <w:rsid w:val="00506AFF"/>
    <w:rsid w:val="00523C26"/>
    <w:rsid w:val="00524FBE"/>
    <w:rsid w:val="005760FB"/>
    <w:rsid w:val="005810BE"/>
    <w:rsid w:val="0059138C"/>
    <w:rsid w:val="005A5427"/>
    <w:rsid w:val="005B57C9"/>
    <w:rsid w:val="005C0605"/>
    <w:rsid w:val="005C0E34"/>
    <w:rsid w:val="00613E17"/>
    <w:rsid w:val="00625EB4"/>
    <w:rsid w:val="006322B8"/>
    <w:rsid w:val="006327A7"/>
    <w:rsid w:val="006340A4"/>
    <w:rsid w:val="00652BC9"/>
    <w:rsid w:val="0066438D"/>
    <w:rsid w:val="0069013B"/>
    <w:rsid w:val="006B4CC8"/>
    <w:rsid w:val="006C5E0D"/>
    <w:rsid w:val="006D6A2B"/>
    <w:rsid w:val="006E6241"/>
    <w:rsid w:val="00707FDA"/>
    <w:rsid w:val="00726AA4"/>
    <w:rsid w:val="00733865"/>
    <w:rsid w:val="00760E18"/>
    <w:rsid w:val="00761BFE"/>
    <w:rsid w:val="007A2708"/>
    <w:rsid w:val="007D3CE0"/>
    <w:rsid w:val="007F3413"/>
    <w:rsid w:val="008421A8"/>
    <w:rsid w:val="00843585"/>
    <w:rsid w:val="008571AA"/>
    <w:rsid w:val="008603A2"/>
    <w:rsid w:val="008E6909"/>
    <w:rsid w:val="008F177B"/>
    <w:rsid w:val="0090690E"/>
    <w:rsid w:val="00912FAA"/>
    <w:rsid w:val="00937F29"/>
    <w:rsid w:val="0096104E"/>
    <w:rsid w:val="00962995"/>
    <w:rsid w:val="009657E9"/>
    <w:rsid w:val="00973F7C"/>
    <w:rsid w:val="009C0DB7"/>
    <w:rsid w:val="009D633D"/>
    <w:rsid w:val="00A029AC"/>
    <w:rsid w:val="00A0731E"/>
    <w:rsid w:val="00A2388B"/>
    <w:rsid w:val="00A32E04"/>
    <w:rsid w:val="00A408FD"/>
    <w:rsid w:val="00A50C4C"/>
    <w:rsid w:val="00A62225"/>
    <w:rsid w:val="00A86957"/>
    <w:rsid w:val="00A9749E"/>
    <w:rsid w:val="00AC16FA"/>
    <w:rsid w:val="00AD3FF7"/>
    <w:rsid w:val="00AE4793"/>
    <w:rsid w:val="00B303AD"/>
    <w:rsid w:val="00B45F3D"/>
    <w:rsid w:val="00B52B11"/>
    <w:rsid w:val="00B7704F"/>
    <w:rsid w:val="00B969F8"/>
    <w:rsid w:val="00BA6799"/>
    <w:rsid w:val="00BB2367"/>
    <w:rsid w:val="00BB48BA"/>
    <w:rsid w:val="00BC50CF"/>
    <w:rsid w:val="00C103C6"/>
    <w:rsid w:val="00C113AB"/>
    <w:rsid w:val="00C36BFF"/>
    <w:rsid w:val="00C47303"/>
    <w:rsid w:val="00C5539D"/>
    <w:rsid w:val="00C765EB"/>
    <w:rsid w:val="00C95170"/>
    <w:rsid w:val="00CB6F31"/>
    <w:rsid w:val="00CD5241"/>
    <w:rsid w:val="00CD76EE"/>
    <w:rsid w:val="00CE7B0D"/>
    <w:rsid w:val="00D068BC"/>
    <w:rsid w:val="00D1529E"/>
    <w:rsid w:val="00D2570E"/>
    <w:rsid w:val="00D30785"/>
    <w:rsid w:val="00D33891"/>
    <w:rsid w:val="00D82234"/>
    <w:rsid w:val="00D8427E"/>
    <w:rsid w:val="00DA7C81"/>
    <w:rsid w:val="00DE10BF"/>
    <w:rsid w:val="00E21E77"/>
    <w:rsid w:val="00E37D18"/>
    <w:rsid w:val="00E41B5C"/>
    <w:rsid w:val="00E54C84"/>
    <w:rsid w:val="00E850AF"/>
    <w:rsid w:val="00E97189"/>
    <w:rsid w:val="00EB083C"/>
    <w:rsid w:val="00EB498A"/>
    <w:rsid w:val="00F31620"/>
    <w:rsid w:val="00F40135"/>
    <w:rsid w:val="00F40DBB"/>
    <w:rsid w:val="00F64796"/>
    <w:rsid w:val="00F75CED"/>
    <w:rsid w:val="00FA5D80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747"/>
  <w15:docId w15:val="{4CE3A69C-5CF8-4CA4-94CF-9D3E5419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34"/>
    <w:rPr>
      <w:rFonts w:ascii="Calibri" w:eastAsia="Calibri" w:hAnsi="Calibri" w:cs="Times New Roman"/>
    </w:rPr>
  </w:style>
  <w:style w:type="paragraph" w:styleId="af3">
    <w:name w:val="Body Text"/>
    <w:basedOn w:val="a"/>
    <w:link w:val="af4"/>
    <w:uiPriority w:val="99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rPr>
      <w:rFonts w:ascii="Calibri" w:eastAsia="Times New Roman" w:hAnsi="Calibri" w:cs="Times New Roman"/>
      <w:sz w:val="20"/>
      <w:szCs w:val="20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6">
    <w:name w:val="Заголовок Знак"/>
    <w:basedOn w:val="a0"/>
    <w:link w:val="af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</w:rPr>
  </w:style>
  <w:style w:type="paragraph" w:customStyle="1" w:styleId="afd">
    <w:name w:val="основной"/>
    <w:basedOn w:val="a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 w:val="20"/>
      <w:szCs w:val="20"/>
      <w:lang w:val="en-US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E41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vraion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vra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9A6F-07C4-418D-8310-D1F019C9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9433</Words>
  <Characters>53770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63077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 В.В.</dc:creator>
  <cp:keywords/>
  <dc:description/>
  <cp:lastModifiedBy>User-22-12</cp:lastModifiedBy>
  <cp:revision>18</cp:revision>
  <cp:lastPrinted>2025-07-14T12:43:00Z</cp:lastPrinted>
  <dcterms:created xsi:type="dcterms:W3CDTF">2025-07-14T12:54:00Z</dcterms:created>
  <dcterms:modified xsi:type="dcterms:W3CDTF">2025-08-19T08:03:00Z</dcterms:modified>
</cp:coreProperties>
</file>