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C17" w:rsidRDefault="00F91C17">
      <w:pPr>
        <w:widowControl w:val="0"/>
        <w:suppressAutoHyphens/>
        <w:autoSpaceDE w:val="0"/>
        <w:autoSpaceDN w:val="0"/>
        <w:adjustRightInd w:val="0"/>
        <w:spacing w:line="240" w:lineRule="auto"/>
        <w:ind w:firstLine="0"/>
        <w:jc w:val="right"/>
        <w:rPr>
          <w:rFonts w:ascii="Times New Roman" w:hAnsi="Times New Roman"/>
          <w:noProof/>
          <w:kern w:val="3"/>
        </w:rPr>
      </w:pPr>
      <w:r>
        <w:rPr>
          <w:rFonts w:ascii="Times New Roman" w:hAnsi="Times New Roman"/>
          <w:noProof/>
          <w:kern w:val="3"/>
        </w:rPr>
        <w:t>ПРОЕКТ</w:t>
      </w:r>
    </w:p>
    <w:p w:rsidR="00F91C17" w:rsidRDefault="00F91C17">
      <w:pPr>
        <w:widowControl w:val="0"/>
        <w:suppressAutoHyphens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kern w:val="3"/>
          <w:sz w:val="28"/>
          <w:szCs w:val="28"/>
          <w:lang w:val="de-DE" w:eastAsia="ja-JP" w:bidi="fa-IR"/>
        </w:rPr>
      </w:pPr>
      <w:r>
        <w:rPr>
          <w:rFonts w:ascii="Times New Roman" w:hAnsi="Times New Roman"/>
          <w:b/>
          <w:kern w:val="3"/>
          <w:sz w:val="28"/>
          <w:szCs w:val="28"/>
          <w:lang w:val="de-DE" w:eastAsia="ja-JP" w:bidi="fa-IR"/>
        </w:rPr>
        <w:t>СОВЕТ</w:t>
      </w:r>
    </w:p>
    <w:p w:rsidR="00F91C17" w:rsidRDefault="00F91C17">
      <w:pPr>
        <w:widowControl w:val="0"/>
        <w:suppressAutoHyphens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kern w:val="3"/>
          <w:sz w:val="28"/>
          <w:szCs w:val="28"/>
          <w:lang w:val="de-DE" w:eastAsia="ja-JP" w:bidi="fa-IR"/>
        </w:rPr>
      </w:pPr>
      <w:r>
        <w:rPr>
          <w:rFonts w:ascii="Times New Roman" w:hAnsi="Times New Roman"/>
          <w:b/>
          <w:kern w:val="3"/>
          <w:sz w:val="28"/>
          <w:szCs w:val="28"/>
          <w:lang w:val="de-DE" w:eastAsia="ja-JP" w:bidi="fa-IR"/>
        </w:rPr>
        <w:t>МУНИЦИПАЛЬНОГО ОБРАЗОВАНИЯ</w:t>
      </w:r>
    </w:p>
    <w:p w:rsidR="00F91C17" w:rsidRDefault="00F91C17">
      <w:pPr>
        <w:widowControl w:val="0"/>
        <w:suppressAutoHyphens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kern w:val="3"/>
          <w:sz w:val="28"/>
          <w:szCs w:val="28"/>
          <w:lang w:eastAsia="ja-JP" w:bidi="fa-IR"/>
        </w:rPr>
      </w:pPr>
      <w:r>
        <w:rPr>
          <w:rFonts w:ascii="Times New Roman" w:hAnsi="Times New Roman"/>
          <w:b/>
          <w:kern w:val="3"/>
          <w:sz w:val="28"/>
          <w:szCs w:val="28"/>
          <w:lang w:val="de-DE" w:eastAsia="ja-JP" w:bidi="fa-IR"/>
        </w:rPr>
        <w:t>КАВКАЗСКИЙ РАЙОН КРАСНОДАРСКОГО КРАЯ</w:t>
      </w:r>
    </w:p>
    <w:p w:rsidR="00F91C17" w:rsidRDefault="00F91C17">
      <w:pPr>
        <w:widowControl w:val="0"/>
        <w:suppressAutoHyphens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/>
          <w:b/>
          <w:kern w:val="3"/>
          <w:sz w:val="28"/>
          <w:szCs w:val="28"/>
          <w:lang w:eastAsia="ja-JP" w:bidi="fa-IR"/>
        </w:rPr>
      </w:pPr>
    </w:p>
    <w:p w:rsidR="00F91C17" w:rsidRDefault="00F91C17">
      <w:pPr>
        <w:widowControl w:val="0"/>
        <w:suppressAutoHyphens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kern w:val="3"/>
          <w:sz w:val="28"/>
          <w:szCs w:val="28"/>
          <w:lang w:val="de-DE" w:eastAsia="ja-JP" w:bidi="fa-IR"/>
        </w:rPr>
      </w:pPr>
      <w:r>
        <w:rPr>
          <w:rFonts w:ascii="Times New Roman" w:hAnsi="Times New Roman"/>
          <w:b/>
          <w:kern w:val="3"/>
          <w:sz w:val="28"/>
          <w:szCs w:val="28"/>
          <w:lang w:val="de-DE" w:eastAsia="ja-JP" w:bidi="fa-IR"/>
        </w:rPr>
        <w:t>Р Е Ш Е Н И Е</w:t>
      </w:r>
    </w:p>
    <w:p w:rsidR="00F91C17" w:rsidRDefault="00F91C17">
      <w:pPr>
        <w:widowControl w:val="0"/>
        <w:suppressAutoHyphens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 w:cs="Times New Roman"/>
          <w:kern w:val="3"/>
          <w:lang w:eastAsia="ja-JP" w:bidi="fa-IR"/>
        </w:rPr>
      </w:pPr>
    </w:p>
    <w:p w:rsidR="00F91C17" w:rsidRDefault="00F91C17">
      <w:pPr>
        <w:widowControl w:val="0"/>
        <w:suppressAutoHyphens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kern w:val="3"/>
          <w:lang w:eastAsia="ja-JP" w:bidi="fa-IR"/>
        </w:rPr>
      </w:pPr>
      <w:r>
        <w:rPr>
          <w:rFonts w:ascii="Times New Roman" w:hAnsi="Times New Roman" w:cs="Times New Roman"/>
          <w:kern w:val="3"/>
          <w:sz w:val="28"/>
          <w:szCs w:val="28"/>
          <w:lang w:val="de-DE" w:eastAsia="ja-JP" w:bidi="fa-IR"/>
        </w:rPr>
        <w:t xml:space="preserve">от </w:t>
      </w:r>
      <w:r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  <w:t>________________</w:t>
      </w:r>
      <w:r>
        <w:rPr>
          <w:rFonts w:ascii="Times New Roman" w:hAnsi="Times New Roman" w:cs="Times New Roman"/>
          <w:kern w:val="3"/>
          <w:sz w:val="28"/>
          <w:szCs w:val="28"/>
          <w:lang w:val="de-DE" w:eastAsia="ja-JP" w:bidi="fa-IR"/>
        </w:rPr>
        <w:tab/>
        <w:t xml:space="preserve">                      </w:t>
      </w:r>
      <w:r>
        <w:rPr>
          <w:rFonts w:ascii="Times New Roman" w:hAnsi="Times New Roman" w:cs="Times New Roman"/>
          <w:kern w:val="3"/>
          <w:sz w:val="28"/>
          <w:szCs w:val="28"/>
          <w:lang w:val="de-DE" w:eastAsia="ja-JP" w:bidi="fa-IR"/>
        </w:rPr>
        <w:tab/>
        <w:t xml:space="preserve"> </w:t>
      </w:r>
      <w:r>
        <w:rPr>
          <w:rFonts w:ascii="Times New Roman" w:hAnsi="Times New Roman" w:cs="Times New Roman"/>
          <w:kern w:val="3"/>
          <w:sz w:val="28"/>
          <w:szCs w:val="28"/>
          <w:lang w:val="de-DE" w:eastAsia="ja-JP" w:bidi="fa-IR"/>
        </w:rPr>
        <w:tab/>
        <w:t xml:space="preserve">         </w:t>
      </w:r>
      <w:r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  <w:t xml:space="preserve">           </w:t>
      </w:r>
      <w:r>
        <w:rPr>
          <w:rFonts w:ascii="Times New Roman" w:hAnsi="Times New Roman" w:cs="Times New Roman"/>
          <w:kern w:val="3"/>
          <w:sz w:val="28"/>
          <w:szCs w:val="28"/>
          <w:lang w:val="de-DE" w:eastAsia="ja-JP" w:bidi="fa-IR"/>
        </w:rPr>
        <w:t xml:space="preserve">№  </w:t>
      </w:r>
      <w:r>
        <w:rPr>
          <w:rFonts w:ascii="Times New Roman" w:hAnsi="Times New Roman" w:cs="Times New Roman"/>
          <w:kern w:val="3"/>
          <w:sz w:val="28"/>
          <w:szCs w:val="28"/>
          <w:lang w:eastAsia="ja-JP" w:bidi="fa-IR"/>
        </w:rPr>
        <w:t>________</w:t>
      </w:r>
    </w:p>
    <w:p w:rsidR="00F91C17" w:rsidRDefault="00F91C17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5" w:line="240" w:lineRule="auto"/>
        <w:ind w:right="40" w:firstLine="0"/>
        <w:jc w:val="center"/>
        <w:rPr>
          <w:rFonts w:ascii="Times New Roman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hAnsi="Times New Roman"/>
          <w:kern w:val="3"/>
          <w:sz w:val="28"/>
          <w:szCs w:val="28"/>
          <w:lang w:val="de-DE" w:eastAsia="ja-JP" w:bidi="fa-IR"/>
        </w:rPr>
        <w:t>город  Кропоткин</w:t>
      </w:r>
    </w:p>
    <w:p w:rsidR="00F91C17" w:rsidRDefault="00F91C17">
      <w:pPr>
        <w:widowControl w:val="0"/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left="851" w:right="85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Порядка установления тарифов на услуги (работы), предоставляемые (выполняемые) муниципальными предприятиями и учреждениями муниципального образования Кавказский муниципальный район Краснодарского края за плату</w:t>
      </w:r>
    </w:p>
    <w:p w:rsidR="00F91C17" w:rsidRDefault="00F91C17">
      <w:pPr>
        <w:widowControl w:val="0"/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 марта 2025 г. № 33-ФЗ "Об общих принципах организации местного самоуправления в единой системе публичной власти", руководствуясь Уставом муниципального образования Кавказский муниципальный район Краснодарского края, Совет муниципального образования Кавказский муниципальный район Краснодарского края Р Е Ш И Л: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Порядок установления тарифов на услуги (работы), предоставляемые (выполняемые) муниципальными предприятиями и учреждениями муниципального образования Кавказский муниципальный район Краснодарского края за плату (прилагается).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решение Совета муниципального образования Кавказский район от 1 ноября 2019 г. № 145 "Об утверждении Порядка установления тарифов на услуги (работы), оказываемые (выполняемые) муниципальными унитарными предприятиями и муниципальными учреждениями муниципального образования Кавказский район за плату".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выполнением настоящего решения возложить на постоянную комиссию Совета муниципального образования Кавказский район по финансово-бюджетной и налоговой политике, торговле и предпринимательству (Ефременко).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вступает в силу со дня его официального опубликования.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638" w:type="dxa"/>
        <w:tblCellMar>
          <w:left w:w="0" w:type="dxa"/>
          <w:right w:w="0" w:type="dxa"/>
        </w:tblCellMar>
        <w:tblLook w:val="0000"/>
      </w:tblPr>
      <w:tblGrid>
        <w:gridCol w:w="4819"/>
        <w:gridCol w:w="4819"/>
      </w:tblGrid>
      <w:tr w:rsidR="00F91C17">
        <w:tc>
          <w:tcPr>
            <w:tcW w:w="4819" w:type="dxa"/>
          </w:tcPr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Кавказский муниципальный район</w:t>
            </w:r>
          </w:p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4819" w:type="dxa"/>
          </w:tcPr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Кавказский муниципальный район</w:t>
            </w:r>
          </w:p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</w:tr>
      <w:tr w:rsidR="00F91C17">
        <w:trPr>
          <w:trHeight w:val="563"/>
        </w:trPr>
        <w:tc>
          <w:tcPr>
            <w:tcW w:w="4819" w:type="dxa"/>
          </w:tcPr>
          <w:p w:rsidR="00F91C17" w:rsidRDefault="00F91C17">
            <w:pPr>
              <w:pStyle w:val="String"/>
              <w:widowControl w:val="0"/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C17" w:rsidRDefault="00F91C17">
            <w:pPr>
              <w:pStyle w:val="String"/>
              <w:widowControl w:val="0"/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Ю.А. Ханин</w:t>
            </w:r>
          </w:p>
        </w:tc>
        <w:tc>
          <w:tcPr>
            <w:tcW w:w="4819" w:type="dxa"/>
          </w:tcPr>
          <w:p w:rsidR="00F91C17" w:rsidRDefault="00F91C17">
            <w:pPr>
              <w:pStyle w:val="String"/>
              <w:widowControl w:val="0"/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C17" w:rsidRDefault="00F91C17">
            <w:pPr>
              <w:pStyle w:val="String"/>
              <w:widowControl w:val="0"/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 Кошелев</w:t>
            </w:r>
          </w:p>
        </w:tc>
      </w:tr>
    </w:tbl>
    <w:p w:rsidR="00F91C17" w:rsidRDefault="00F91C17">
      <w:pPr>
        <w:widowControl w:val="0"/>
        <w:suppressAutoHyphens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tabs>
          <w:tab w:val="left" w:pos="1560"/>
        </w:tabs>
        <w:suppressAutoHyphens/>
        <w:spacing w:line="240" w:lineRule="auto"/>
        <w:ind w:left="5387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91C17" w:rsidRDefault="00F91C17">
      <w:pPr>
        <w:widowControl w:val="0"/>
        <w:tabs>
          <w:tab w:val="left" w:pos="6240"/>
        </w:tabs>
        <w:suppressAutoHyphens/>
        <w:spacing w:line="240" w:lineRule="auto"/>
        <w:ind w:left="5387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муниципального образования Кавказский муниципальный район Краснодарского края</w:t>
      </w:r>
    </w:p>
    <w:p w:rsidR="00F91C17" w:rsidRDefault="00F91C17">
      <w:pPr>
        <w:widowControl w:val="0"/>
        <w:tabs>
          <w:tab w:val="left" w:pos="6240"/>
        </w:tabs>
        <w:suppressAutoHyphens/>
        <w:spacing w:line="240" w:lineRule="auto"/>
        <w:ind w:left="5387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года № ______</w:t>
      </w:r>
    </w:p>
    <w:p w:rsidR="00F91C17" w:rsidRDefault="00F91C17">
      <w:pPr>
        <w:widowControl w:val="0"/>
        <w:suppressAutoHyphens/>
        <w:spacing w:line="240" w:lineRule="auto"/>
        <w:ind w:firstLine="0"/>
        <w:rPr>
          <w:rFonts w:ascii="Times New Roman" w:hAnsi="Times New Roman" w:cs="Times New Roman"/>
        </w:rPr>
      </w:pPr>
    </w:p>
    <w:p w:rsidR="00F91C17" w:rsidRDefault="00F91C17">
      <w:pPr>
        <w:widowControl w:val="0"/>
        <w:suppressAutoHyphens/>
        <w:spacing w:line="240" w:lineRule="auto"/>
        <w:rPr>
          <w:rFonts w:ascii="Times New Roman" w:hAnsi="Times New Roman" w:cs="Times New Roman"/>
        </w:rPr>
      </w:pPr>
    </w:p>
    <w:p w:rsidR="00F91C17" w:rsidRDefault="00F91C17">
      <w:pPr>
        <w:widowControl w:val="0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F91C17" w:rsidRDefault="00F91C17">
      <w:pPr>
        <w:widowControl w:val="0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установления тарифов на услуги (работы), предоставляемые (выполняемые) муниципальными предприятиями и учреждениями муниципального образования Кавказский муниципальный район Краснодарского края за плату</w:t>
      </w:r>
    </w:p>
    <w:p w:rsidR="00F91C17" w:rsidRDefault="00F91C17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left="851" w:right="85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91C17" w:rsidRDefault="00F91C17">
      <w:pPr>
        <w:widowControl w:val="0"/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Настоящий Порядок установления тарифов на услуги (работы), предоставляемые (выполняемые) муниципальными предприятиями и учреждениями муниципального образования Кавказский муниципальный район Краснодарского края за плату (далее - Порядок), разработан с целью создания единого подхода по вопросу установления тарифов на услуги (работы), предоставляемые (выполняемые) муниципальными предприятиями и учреждениями муниципального образования Кавказский муниципальный район Краснодарского края за плату в соответствии с Федеральным законом от 20 марта 2025 г. № 33-ФЗ "Об общих принципах организации местного самоуправления в единой системе публичной власти", Уставом муниципального образования Кавказский муниципальный район Краснодарского края.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Порядок определяет основные принципы, цели, задачи и методы при установлении и изменении тарифов (цены, платы) на услуги (работы), предоставляемые (выполняемые) муниципальными предприятиями и учреждениями муниципального образования Кавказский муниципальный район Краснодарского края за плату (далее – тарифы) и подлежащие установлению в соответствии с законодательством Российской Федерации и Краснодарского края, муниципальными правовыми актами муниципального образования Кавказский муниципальный район Краснодарского края, включая настоящий Порядок.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Настоящий Порядок не распространяется на муниципальные учреждения муниципального образования Кавказский муниципальный район Краснодарского края, в соответствии с действующим законодательством самостоятельно устанавливающие тарифы на предоставляемые услуги, а также на услуги, предоставляемые муниципальными предприятиями и учреждениями, порядок установления тарифов на которые урегулирован федеральными нормативными правовыми актами и нормативными правовыми актами Краснодарского края.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Тарифы устанавливаются для муниципальных предприятий и учреждений, предоставляющих услуги и выполняющих работы, связанные с решением вопросов местного значения.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установлении тарифов учитываются национальные стандарты, санитарные правила, нормы и другие акты законодательства Российской Федерации, Краснодарского края, а также муниципальные правовые акты муниципального образования Кавказский муниципальный район Краснодарского края.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тарифов на услуги (работы), предоставляемые (выполняемые) муниципальными предприятиями и учреждениями за плату, осуществляется в целях обеспечения доступности тарифов на услуги (работы) предприятий для потребителей, защиты интересов потребителей от необоснованного изменения тарифов и выявления неэффективных и необоснованных затрат, включаемых в расчеты тарифов.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настоящего Порядка не распространяется на правоотношения, связанные с государственным регулированием тарифов в соответствии с федеральным законодательством и законодательством Краснодарского края, а также установлением платы за содержание и ремонт жилого помещения, платы за пользование жилым помещением (платы за найм) в соответствии с Жилищным кодексом Российской Федерации и определением размера платы за оказание услуг, которые являются необходимыми и обязательными для предоставления муниципальных услуг.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предприятия и учреждения вправе устанавливать льготы на оплату услуг (работ) для отдельных категорий граждан в соответствии с действующими нормативными правовыми актами органов государственной власти и органов местного самоуправления муниципального образования Кавказский муниципальный район Краснодарского края.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Денежные средства, полученные от услуг (работ) предоставляемых (выполняемых) муниципальными предприятиями и учреждениями муниципального образования Кавказский муниципальный район Краснодарского края за плату, зачисляются: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муниципальным казенным учреждениям - в доход бюджета муниципального образования Кавказский муниципальный район Краснодарского края;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муниципальным бюджетным и автономным учреждениям - в доход учреждения;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 муниципальным унитарным предприятиям - в доход предприятия.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Основными принципами установления тарифов являются: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создание условий соблюдения баланса интересов производителей и потребителей услуг (работ), предоставляемых (выполняемых) муниципальными предприятиями и учреждениями;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открытость информации о тарифах на услуги (работы), предоставляемые (выполняемые) муниципальными предприятиями и учреждениями;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доступность для потребителей услуги (работы).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left="851" w:right="85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Полномочия органов местного самоуправления по установлению тарифов</w:t>
      </w:r>
    </w:p>
    <w:p w:rsidR="00F91C17" w:rsidRDefault="00F91C17">
      <w:pPr>
        <w:widowControl w:val="0"/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Совет муниципального образования Кавказский муниципальный район Краснодарского края утверждает Порядок установления тарифов на услуги (работы), предоставляемые (выполняемые) муниципальными предприятиями и учреждениями муниципального образования Кавказский муниципальный район Краснодарского края за плату.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Администрация муниципального образования Кавказский муниципальный район Краснодарского края устанавливает тарифы на услуги (работы), предоставляемые (выполняемые) муниципальными предприятиями и учреждениями муниципального образования Кавказский муниципальный район Краснодарского края за плату в соответствии с настоящим Порядком.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представленного пакета документов в соответствии с пунктом 7.3 настоящего Порядка осуществляется отраслевым, функциональным органом администрации муниципального образования Кавказский муниципальный район Краснодарского края, в ведении которого находится предприятие (учреждение).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обоснованности и согласование тарифов на услуги (работы), предоставляемые (выполняемые) муниципальными предприятиями и учреждениями муниципального образования Кавказский муниципальный район Краснодарского края за плату осуществляется отделом экономического развития администрации муниципального образования Кавказский муниципальный район Краснодарского края.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left="851" w:right="85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Основные понятия и определения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Тариф - ставка оплаты за единицу услуги (работы), предоставляемой (выполняемой) муниципальным предприятием или учреждением муниципального образования Кавказский муниципальный район Краснодарского края за плату.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Субъект тарифного регулирования - муниципальное предприятие или учреждение муниципального образования Кавказский муниципальный район Краснодарского края, тарифы на услуги (работы) которого устанавливаются администрацией муниципального образования Кавказский муниципальный район Краснодарского края в соответствии с Порядком.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Орган регулирования - администрация муниципального образования Кавказский муниципальный район Краснодарского края.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Регулирование тарифов - процедура установления тарифов на услуги (работы), предоставляемые (выполняемые) муниципальными предприятиями и учреждениями муниципального образования Кавказский муниципальный район Краснодарского края за плату.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left="851" w:right="85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Цели и задачи установления тарифов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Основными целями установления тарифов на услуги (работы), предоставляемые (выполняемые) муниципальными предприятиями и учреждениями за плату, являются: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обеспечение потребностей населения муниципального образования Кавказский муниципальный район Краснодарского края в получении необходимых услуг (работ) на основе экономически обоснованных и доступных тарифов на услуги (работы);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привлечение дополнительных финансовых средств для обеспечения устойчивого развития предприятий и учреждений, повышения качества предоставляемых услуг, выполняемых работ;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обеспечение возможности пересмотра тарифа при изменении экономических условий.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Основными задачами установления тарифов на услуги (работы), предоставляемые (выполняемые) муниципальными предприятиями и учреждениями за плату, являются: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осуществление проверки экономической обоснованности тарифов на услуги (работы);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обеспечение окупаемости затрат на услуги (работы);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обеспечение контроля за правильностью формирования и применения тарифов.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left="851" w:right="85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Методы регулирования тарифов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Методами регулирования тарифов являются метод экономически обоснованных расходов, метод индексации, метод сравнения аналогов и метод нормативных затрат.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Метод экономически обоснованных расходов является основным методом регулирования тарифов.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формировании тарифа по методу экономически обоснованных расходов тариф рассчитывается путем калькулирования затрат на единицу услуги на расчетный период регулирования.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Себестоимость предоставления (выполнения) услуг (работ) складывается из затрат, связанных с использованием в процессе предоставления (выполнения) услуг (работ) основных фондов, материальных, топливно-энергетических и других видов ресурсов, обусловленных технологией и организацией предоставления (выполнения) услуг (работ), а также затрат, связанных с управлением и обслуживанием текущей деятельности.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расходов, входящих в состав себестоимости, и оценка экономической обоснованности производятся в соответствии с Налоговым кодексом Российской Федерации, иными нормативными правовыми актами Российской Федерации и отраслевыми методическими рекомендациями.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услуги (работы), предоставляемые (выполняемые) муниципальными предприятиями и учреждениями муниципального образования Кавказский муниципальный район Краснодарского края за плату, применяется уровень рентабельности не более 15%.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Метод индексации предусматривает изменение ранее установленного тарифа на величину прогнозного базового индекса потребительских цен на услуги на планируемый год оказания услуги в среднегодовом исчислении, определенного по данным прогноза социально-экономического развития Российской Федерации, разработанного Министерством экономического развития Российской Федерации.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В отношении вновь созданного предприятия или учреждения и для предприятия или учреждения, ранее не осуществлявшего деятельность в сфере услуг (работ) и не имеющего фактических данных по расходам, применяется метод сравнения аналогов или метод нормативных затрат.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расходов, указанных в первом абзаце настоящего пункта, предприятий и учреждений осуществляется на основании планируемых показателей их деятельности. Планируемые показатели деятельности для таких предприятий и учреждений принимаются с учетом сравнительного анализа стоимости аналогичных услуг (работ) организаций, осуществляющих аналогичный вид деятельности в сопоставимых условиях или с учетом принятых нормативных затрат.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 При определении значения конечных тарифов на услуги (работы), предоставляемые (выполняемые) муниципальными предприятиями и учреждениями, допускается математическое округление с точностью до целого рубля.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left="851" w:right="85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Основания для установления и изменения тарифов на услуги (работы)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Основаниями для установления тарифов являются: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предоставление (выполнение) муниципальными предприятиями и учреждениями услуг (работ);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создание новых муниципальных предприятий и учреждений в соответствующей сфере услуг (работ), тарифы на которые подлежат установлению в соответствии с настоящим Порядком.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Основаниями для изменения установленных тарифов являются: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истечение периода, на который установлены тарифы, в случае установления тарифов на определенный период;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изменение действующих нормативных правовых актов, влияющих на размер тарифов;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изменение более чем на 5 процентов общей суммы расходов по услугам (работам), предоставляемым (выполняемым) муниципальными предприятиями и учреждениями, по сравнению с расходами, принятыми при установлении действующих тарифов;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результаты проверки финансово-хозяйственной деятельности муниципальных предприятий и учреждений;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предписания органов исполнительной власти, уполномоченных на осуществление функций по контролю и надзору за соблюдением законодательства в области регулирования тарифов, а также вступившие в законную силу решения суда;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иные основания, предусмотренные законодательством Российской Федерации, Краснодарского края, муниципальными правовыми актами муниципального образования Кавказский муниципальный район Краснодарского края.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left="851" w:right="85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Порядок организации работы по установлению и изменению тарифов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Установление и изменение тарифов на услуги (работы) осуществляется по инициативе муниципальных предприятий и учреждений, предоставляющих (выполняющих) услуги (работы), тарифы на которые подлежат установлению (изменению) в соответствии с настоящим Порядком.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Для установления (изменения) тарифов для муниципального предприятия (учреждения) руководитель муниципального предприятия (учреждения) направляет обращение в отраслевой, функциональный орган администрации муниципального образования Кавказский муниципальный район Краснодарского края об установлении (изменении) тарифов с обоснованием причин их установления (изменения).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К обращению прилагаются следующие документы: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пояснительная записка с обоснованием необходимости установления (изменения) тарифов на услуги (работы) и характеристикой предоставляемых (выполняемых) услуг (работ);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перечень услуг (работ), тарифы на которые предлагается установить (изменить) с указанием действующих и предлагаемых к установлению (изменению) тарифов, в случаях, указанных в пункте 6.1 настоящего Порядка;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расчет себестоимости услуг (работ), тарифы на которые предлагается установить (изменить) с подробными расшифровками и обоснованием расходов по всем статьям затрат, включаемых в себестоимость услуг (работ);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данные бухгалтерской, статистической отчетности и иные документы необходимые для обоснования тарифов, заверенные руководителем предприятия (учреждения).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предприятий (учреждений) несут ответственность за полноту и достоверность предоставленных документов и за правильность применения установленных (измененных) тарифов на услуги (работы).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Приоритетным является подача заявления об установлении тарифов и приложенных к нему документов исключительно в электронной форме. При этом не требуется предоставление документов на бумажном носителе.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Для согласования обращения отраслевой, функциональный орган администрации муниципального образования Кавказский муниципальный район Краснодарского края проводит проверку поступивших документов на предмет наличия оснований для установления предложенных тарифов, выявления неэффективных и необоснованных затрат, включенных в расчеты тарифов, полноты представленных документов, перечень которых предусмотрен пунктом 7.3 настоящего Порядка.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объективных причин для утверждения (изменения) тарифов по результатам рассмотрения отраслевой, функциональный орган администрации муниципального образования Кавказский муниципальный район Краснодарского края направляет мотивированный отказ в форме заключения в предприятие (учреждение).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отказа в принятии решения об установлении тарифов являются: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отсутствие достаточного финансово-экономического обоснования необходимости установления тарифов;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предоставление недостоверных сведений для установления тарифов;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осуществление расчетов при формировании тарифов с нарушением требований законодательства Российской Федерации;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несоответствие перечня предоставляемых (выполняемых) услуг (работ) уставной деятельности предприятия (учреждения).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предоставления документов не в полном объеме, выявлении некорректных расчетов, предоставленные документы возвращаются на доработку в предприятие (учреждение) в течение пяти рабочих дней с даты их поступления в отраслевой, функциональный орган администрации муниципального образования Кавказский муниципальный район Краснодарского края.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Возврат документов не является препятствием для повторного обращения об установлении (изменении) тарифов после устранения причин, послуживших основанием для возврата документов.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Срок рассмотрения обращения составляет не более 20 рабочих дней со дня получения полного комплекта необходимых документов. В случае необходимости отраслевой, функциональный орган администрации муниципального образования Кавказский муниципальный район Краснодарского края дополнительно запрашивает у предприятий (учреждений) обосновывающую информацию. Срок рассмотрения обращения может быть продлен, но не более чем на 5 рабочих дней.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В случае если по результатам проведенной проверки установлено, что представленные документы подтверждают обоснованность и целесообразность установления тарифов, а также при отсутствии к ним замечаний отраслевой, функциональный орган администрации муниципального образования Кавказский муниципальный район Краснодарского края направляет в отдел экономического развития администрации муниципального образования Кавказский муниципальный район Краснодарского края обращение о согласовании тарифов с приложением документов и сведений, указанных в пункте 7.3.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обращения и приложенных к нему документов осуществляется преимущественно в электронной форме посредством единой межведомственной системы электронного документооборота, применяемой в администрации муниципального образования Кавказский муниципальный район Краснодарского края.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 Срок рассмотрения отделом экономического развития администрации муниципального образования Кавказский муниципальный район Краснодарского края представленных материалов и принятия решения об установлении тарифов не должен превышать 20 рабочих дней со дня поступления обращения.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получения результатов проведённых исследований и (или) экспертиз указанный срок может быть продлён не более чем на 5 рабочих дней.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Если по результатам рассмотрения материалов установлено, что представленные документы не соответствуют требованиям настоящего Порядка и (или) расчёт тарифов является необоснованным, отдел экономического развития администрации муниципального образования Кавказский муниципальный район Краснодарского края возвращает представленные документы с указанием причин возврата и срока для устранения недостатков.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дня возврата материалов на доработку течение срока рассмотрения приостанавливается. В случае непредставления в установленные сроки доработанных материалов либо устранения выявленных недостатков не в полном объёме отдел экономического развития администрации муниципального образования Кавказский муниципальный район Краснодарского края направляет предприятию (учреждению) отказ в рассмотрении данных материалов с указанием соответствующих оснований.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 Если по результатам анализа установлено, что представленные документы подтверждают обоснованность и целесообразность установления тарифов, а также при отсутствии к ним замечаний, отдел экономического развития администрации муниципального образования Кавказский муниципальный район Краснодарского края готовит в произвольной форме заключение об обоснованности и целесообразности установления тарифов и направляет его в адрес отраслевого, функционального органа администрации муниципального образования Кавказский муниципальный район Краснодарского края, направившего обращение о согласовании тарифов.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7.11. Отраслевой, функциональный орган администрации муниципального образования Кавказский муниципальный район Краснодарского края, в ведении которого находится предприятие (учреждение), в течение 5 рабочих дней со дня поступления к нему заключения отдела экономического развития администрации муниципального образования Кавказский муниципальный район Краснодарского края подготавливает проект постановления администрации муниципального образования Кавказский муниципальный район Краснодарского края об утверждении тарифов (далее – постановление) и направляет его на согласование в установленном порядке.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left="851" w:right="85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Период действия установленных тарифов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Периодом действия тарифов является период, на который устанавливаются тарифы. Тарифы могут устанавливаться как на определенный, так и на неопределенный период регулирования.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действия тарифов на услуги (работы), предоставляемые (выполняемые) муниципальными предприятиями и учреждениями муниципального образования Кавказский муниципальный район Краснодарского края за плату, не может быть менее одного года, за исключением случая установления тарифов на услуги (работы) сезонного характера.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Тарифы на услуги (работы), предоставляемые (выполняемые) исполнителями услуг, действуют в течение регулируемого периода. Их утверждение осуществляется не менее чем за один календарный месяц до даты окончания текущего периода их действия.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заявления руководителя предприятия (учреждения) о необходимости изменения тарифов на услуги, работы в срок, установленный настоящим Порядком, означает продление тарифов на услуги (работы) на очередной регулируемый период.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Досрочное изменение тарифов возможно по основаниям, предусмотренным в пункте 6.2 настоящего Порядка.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left="851" w:right="85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Контроль за соблюдением порядка установления тарифов на услуги (работы) муниципальных предприятий и учреждений и по соблюдению применения установленных тарифов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Руководитель муниципального предприятия (учреждения) несет ответственность за объем и качество предоставляемых (выполняемых) услуг (работ), за достоверность сведений, представляемых расчетов для установления тарифов.</w:t>
      </w:r>
    </w:p>
    <w:p w:rsidR="00F91C17" w:rsidRDefault="00F91C1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Контроль за соблюдением настоящего Порядка, своевременным утверждением тарифов осуществляют отраслевые, функциональные органы администрации муниципального образования Кавказский муниципальный район Краснодарского края, в ведении которого находится муниципальное предприятие (учреждение).</w:t>
      </w:r>
    </w:p>
    <w:p w:rsidR="00F91C17" w:rsidRDefault="00F91C17">
      <w:pPr>
        <w:widowControl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Проверка фактического применения предприятием (учреждением) установленных тарифов осуществляется путём проведения проверок в рамках внешнего муниципального финансового контроля.</w:t>
      </w:r>
    </w:p>
    <w:p w:rsidR="00F91C17" w:rsidRDefault="00F91C17">
      <w:pPr>
        <w:widowControl w:val="0"/>
        <w:suppressAutoHyphens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638" w:type="dxa"/>
        <w:tblCellMar>
          <w:left w:w="0" w:type="dxa"/>
          <w:right w:w="0" w:type="dxa"/>
        </w:tblCellMar>
        <w:tblLook w:val="0000"/>
      </w:tblPr>
      <w:tblGrid>
        <w:gridCol w:w="4819"/>
        <w:gridCol w:w="4819"/>
      </w:tblGrid>
      <w:tr w:rsidR="00F91C17">
        <w:tc>
          <w:tcPr>
            <w:tcW w:w="4819" w:type="dxa"/>
          </w:tcPr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</w:p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Кавказский муниципальный район</w:t>
            </w:r>
          </w:p>
        </w:tc>
        <w:tc>
          <w:tcPr>
            <w:tcW w:w="4819" w:type="dxa"/>
          </w:tcPr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C17">
        <w:tc>
          <w:tcPr>
            <w:tcW w:w="4819" w:type="dxa"/>
          </w:tcPr>
          <w:p w:rsidR="00F91C17" w:rsidRDefault="00F91C17">
            <w:pPr>
              <w:pStyle w:val="String"/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4819" w:type="dxa"/>
          </w:tcPr>
          <w:p w:rsidR="00F91C17" w:rsidRDefault="00F91C17">
            <w:pPr>
              <w:pStyle w:val="String"/>
              <w:widowControl w:val="0"/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А.Г. Синегубова</w:t>
            </w:r>
          </w:p>
        </w:tc>
      </w:tr>
    </w:tbl>
    <w:p w:rsidR="00F91C17" w:rsidRDefault="00F91C17">
      <w:pPr>
        <w:widowControl w:val="0"/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1C17" w:rsidRDefault="00F91C17">
      <w:pPr>
        <w:widowControl w:val="0"/>
        <w:suppressAutoHyphens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F91C17" w:rsidSect="006C5AB1">
      <w:pgSz w:w="11906" w:h="16838" w:code="9"/>
      <w:pgMar w:top="1134" w:right="567" w:bottom="851" w:left="1701" w:header="567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C17" w:rsidRDefault="00F91C17">
      <w:r>
        <w:separator/>
      </w:r>
    </w:p>
  </w:endnote>
  <w:endnote w:type="continuationSeparator" w:id="0">
    <w:p w:rsidR="00F91C17" w:rsidRDefault="00F91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C17" w:rsidRDefault="00F91C17">
      <w:r>
        <w:separator/>
      </w:r>
    </w:p>
  </w:footnote>
  <w:footnote w:type="continuationSeparator" w:id="0">
    <w:p w:rsidR="00F91C17" w:rsidRDefault="00F91C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7C0098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>
    <w:nsid w:val="FFFFFF7E"/>
    <w:multiLevelType w:val="singleLevel"/>
    <w:tmpl w:val="966069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2">
    <w:nsid w:val="FFFFFF7F"/>
    <w:multiLevelType w:val="singleLevel"/>
    <w:tmpl w:val="9F9CB3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3">
    <w:nsid w:val="FFFFFF88"/>
    <w:multiLevelType w:val="singleLevel"/>
    <w:tmpl w:val="FE14F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D9C7A26"/>
    <w:multiLevelType w:val="singleLevel"/>
    <w:tmpl w:val="5D9C7A26"/>
    <w:name w:val="Нумерованный список 1"/>
    <w:lvl w:ilvl="0">
      <w:start w:val="1"/>
      <w:numFmt w:val="none"/>
      <w:lvlText w:val=""/>
      <w:lvlJc w:val="left"/>
      <w:rPr>
        <w:rFonts w:ascii="Symbol" w:hAnsi="Symbol" w:cs="Times New Roman"/>
      </w:rPr>
    </w:lvl>
  </w:abstractNum>
  <w:abstractNum w:abstractNumId="5">
    <w:nsid w:val="5D9C7A27"/>
    <w:multiLevelType w:val="singleLevel"/>
    <w:tmpl w:val="5D9C7A27"/>
    <w:name w:val="Нумерованный список 2"/>
    <w:lvl w:ilvl="0">
      <w:start w:val="1"/>
      <w:numFmt w:val="none"/>
      <w:lvlText w:val=""/>
      <w:lvlJc w:val="left"/>
      <w:rPr>
        <w:rFonts w:ascii="Symbol" w:hAnsi="Symbol" w:cs="Times New Roman"/>
      </w:rPr>
    </w:lvl>
  </w:abstractNum>
  <w:abstractNum w:abstractNumId="6">
    <w:nsid w:val="5D9C7A28"/>
    <w:multiLevelType w:val="singleLevel"/>
    <w:tmpl w:val="5D9C7A28"/>
    <w:name w:val="Нумерованный список 3"/>
    <w:lvl w:ilvl="0">
      <w:start w:val="1"/>
      <w:numFmt w:val="none"/>
      <w:lvlText w:val=""/>
      <w:lvlJc w:val="left"/>
      <w:rPr>
        <w:rFonts w:ascii="Symbol" w:hAnsi="Symbol" w:cs="Times New Roman"/>
      </w:rPr>
    </w:lvl>
  </w:abstractNum>
  <w:abstractNum w:abstractNumId="7">
    <w:nsid w:val="5D9C7A29"/>
    <w:multiLevelType w:val="singleLevel"/>
    <w:tmpl w:val="5D9C7A29"/>
    <w:name w:val="Нумерованный список 4"/>
    <w:lvl w:ilvl="0">
      <w:start w:val="1"/>
      <w:numFmt w:val="none"/>
      <w:lvlText w:val=""/>
      <w:lvlJc w:val="left"/>
      <w:rPr>
        <w:rFonts w:ascii="Symbol" w:hAnsi="Symbol"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3"/>
  </w:num>
  <w:num w:numId="42">
    <w:abstractNumId w:val="2"/>
  </w:num>
  <w:num w:numId="43">
    <w:abstractNumId w:val="1"/>
  </w:num>
  <w:num w:numId="44">
    <w:abstractNumId w:val="0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4"/>
  </w:num>
  <w:num w:numId="50">
    <w:abstractNumId w:val="5"/>
  </w:num>
  <w:num w:numId="51">
    <w:abstractNumId w:val="6"/>
  </w:num>
  <w:num w:numId="5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stylePaneFormatFilter w:val="0001"/>
  <w:defaultTabStop w:val="720"/>
  <w:autoHyphenation/>
  <w:hyphenationZone w:val="425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hapeLayoutLikeWW8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1C17"/>
    <w:rsid w:val="006C5AB1"/>
    <w:rsid w:val="00F91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360" w:lineRule="auto"/>
      <w:ind w:firstLine="567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Heading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Heading"/>
    <w:next w:val="Normal"/>
    <w:link w:val="Heading2Char"/>
    <w:uiPriority w:val="99"/>
    <w:qFormat/>
    <w:pPr>
      <w:spacing w:before="567" w:after="397"/>
      <w:outlineLvl w:val="1"/>
    </w:pPr>
    <w:rPr>
      <w:kern w:val="0"/>
      <w:sz w:val="40"/>
      <w:szCs w:val="40"/>
    </w:rPr>
  </w:style>
  <w:style w:type="paragraph" w:styleId="Heading3">
    <w:name w:val="heading 3"/>
    <w:basedOn w:val="Heading"/>
    <w:next w:val="Normal"/>
    <w:link w:val="Heading3Char"/>
    <w:uiPriority w:val="99"/>
    <w:qFormat/>
    <w:pPr>
      <w:spacing w:before="340" w:after="227"/>
      <w:outlineLvl w:val="2"/>
    </w:pPr>
    <w:rPr>
      <w:kern w:val="0"/>
      <w:sz w:val="32"/>
      <w:szCs w:val="32"/>
    </w:rPr>
  </w:style>
  <w:style w:type="paragraph" w:styleId="Heading4">
    <w:name w:val="heading 4"/>
    <w:basedOn w:val="Heading"/>
    <w:next w:val="Normal"/>
    <w:link w:val="Heading4Char"/>
    <w:uiPriority w:val="99"/>
    <w:qFormat/>
    <w:pPr>
      <w:spacing w:before="227" w:after="170"/>
      <w:jc w:val="left"/>
      <w:outlineLvl w:val="3"/>
    </w:pPr>
    <w:rPr>
      <w:i/>
      <w:kern w:val="0"/>
      <w:sz w:val="28"/>
      <w:szCs w:val="28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eading">
    <w:name w:val="Heading"/>
    <w:basedOn w:val="Normal"/>
    <w:next w:val="Normal"/>
    <w:uiPriority w:val="99"/>
    <w:pPr>
      <w:keepNext/>
      <w:keepLines/>
      <w:suppressAutoHyphens/>
      <w:spacing w:before="850" w:after="567" w:line="240" w:lineRule="auto"/>
      <w:ind w:firstLine="0"/>
      <w:jc w:val="center"/>
    </w:pPr>
    <w:rPr>
      <w:b/>
      <w:kern w:val="1"/>
      <w:sz w:val="56"/>
      <w:szCs w:val="56"/>
    </w:rPr>
  </w:style>
  <w:style w:type="paragraph" w:customStyle="1" w:styleId="String">
    <w:name w:val="String"/>
    <w:basedOn w:val="Normal"/>
    <w:uiPriority w:val="99"/>
    <w:pPr>
      <w:spacing w:line="240" w:lineRule="auto"/>
      <w:ind w:firstLine="0"/>
      <w:jc w:val="left"/>
    </w:pPr>
  </w:style>
  <w:style w:type="paragraph" w:styleId="FootnoteText">
    <w:name w:val="footnote text"/>
    <w:basedOn w:val="Normal"/>
    <w:link w:val="FootnoteTextChar"/>
    <w:uiPriority w:val="99"/>
    <w:pPr>
      <w:spacing w:line="240" w:lineRule="auto"/>
      <w:ind w:firstLine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pPr>
      <w:keepLines/>
      <w:widowControl w:val="0"/>
      <w:tabs>
        <w:tab w:val="center" w:pos="4535"/>
        <w:tab w:val="right" w:pos="8504"/>
      </w:tabs>
      <w:spacing w:line="240" w:lineRule="auto"/>
      <w:ind w:firstLine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pPr>
      <w:keepLines/>
      <w:widowControl w:val="0"/>
      <w:tabs>
        <w:tab w:val="center" w:pos="4535"/>
        <w:tab w:val="right" w:pos="8504"/>
      </w:tabs>
      <w:spacing w:line="240" w:lineRule="auto"/>
      <w:ind w:firstLine="0"/>
      <w:jc w:val="center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</w:rPr>
  </w:style>
  <w:style w:type="paragraph" w:styleId="List">
    <w:name w:val="List"/>
    <w:basedOn w:val="Normal"/>
    <w:uiPriority w:val="99"/>
    <w:pPr>
      <w:ind w:firstLine="0"/>
    </w:pPr>
  </w:style>
  <w:style w:type="paragraph" w:styleId="ListNumber">
    <w:name w:val="List Number"/>
    <w:basedOn w:val="List"/>
    <w:uiPriority w:val="99"/>
  </w:style>
  <w:style w:type="paragraph" w:styleId="ListNumber2">
    <w:name w:val="List Number 2"/>
    <w:basedOn w:val="List"/>
    <w:uiPriority w:val="99"/>
  </w:style>
  <w:style w:type="paragraph" w:styleId="ListNumber3">
    <w:name w:val="List Number 3"/>
    <w:basedOn w:val="List"/>
    <w:uiPriority w:val="99"/>
  </w:style>
  <w:style w:type="paragraph" w:styleId="ListNumber4">
    <w:name w:val="List Number 4"/>
    <w:basedOn w:val="List"/>
    <w:uiPriority w:val="99"/>
  </w:style>
  <w:style w:type="paragraph" w:customStyle="1" w:styleId="toc">
    <w:name w:val="toc"/>
    <w:basedOn w:val="Normal"/>
    <w:uiPriority w:val="99"/>
    <w:pPr>
      <w:keepLines/>
      <w:tabs>
        <w:tab w:val="right" w:pos="9071"/>
      </w:tabs>
      <w:ind w:firstLine="0"/>
      <w:jc w:val="left"/>
    </w:pPr>
  </w:style>
  <w:style w:type="paragraph" w:styleId="TOC1">
    <w:name w:val="toc 1"/>
    <w:basedOn w:val="toc"/>
    <w:uiPriority w:val="99"/>
    <w:pPr>
      <w:spacing w:before="170"/>
    </w:pPr>
    <w:rPr>
      <w:b/>
    </w:rPr>
  </w:style>
  <w:style w:type="paragraph" w:styleId="TOC2">
    <w:name w:val="toc 2"/>
    <w:basedOn w:val="toc"/>
    <w:uiPriority w:val="99"/>
    <w:pPr>
      <w:ind w:left="850"/>
    </w:pPr>
  </w:style>
  <w:style w:type="paragraph" w:styleId="TOC3">
    <w:name w:val="toc 3"/>
    <w:basedOn w:val="toc"/>
    <w:uiPriority w:val="99"/>
    <w:pPr>
      <w:ind w:left="1701"/>
    </w:pPr>
  </w:style>
  <w:style w:type="paragraph" w:styleId="TOC4">
    <w:name w:val="toc 4"/>
    <w:basedOn w:val="toc"/>
    <w:uiPriority w:val="99"/>
    <w:pPr>
      <w:ind w:left="2268"/>
    </w:pPr>
  </w:style>
  <w:style w:type="paragraph" w:customStyle="1" w:styleId="1">
    <w:name w:val="Название объекта1"/>
    <w:basedOn w:val="Normal"/>
    <w:uiPriority w:val="99"/>
    <w:pPr>
      <w:spacing w:before="119" w:after="119"/>
    </w:pPr>
    <w:rPr>
      <w:rFonts w:ascii="Liberation Serif" w:hAnsi="Liberation Serif"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14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10</Pages>
  <Words>3510</Words>
  <Characters>20013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Arial</dc:title>
  <dc:subject>Набор стилей</dc:subject>
  <dc:creator>sov</dc:creator>
  <cp:keywords/>
  <dc:description>Шаблоны ARIAL.LXT и NORMAL.LXT содержатодинаковый набор стилей на основе шрифта Arial.</dc:description>
  <cp:lastModifiedBy>.</cp:lastModifiedBy>
  <cp:revision>23</cp:revision>
  <cp:lastPrinted>2026-08-13T11:42:00Z</cp:lastPrinted>
  <dcterms:created xsi:type="dcterms:W3CDTF">2019-10-29T12:17:00Z</dcterms:created>
  <dcterms:modified xsi:type="dcterms:W3CDTF">2026-08-13T11:57:00Z</dcterms:modified>
</cp:coreProperties>
</file>