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B7E" w:rsidRPr="004E7E37" w:rsidRDefault="00CC2B7E" w:rsidP="00CC2B7E">
      <w:pPr>
        <w:tabs>
          <w:tab w:val="left" w:pos="709"/>
        </w:tabs>
        <w:ind w:left="4956" w:firstLine="708"/>
        <w:rPr>
          <w:sz w:val="28"/>
          <w:szCs w:val="28"/>
        </w:rPr>
      </w:pPr>
      <w:r w:rsidRPr="004E7E37">
        <w:rPr>
          <w:sz w:val="28"/>
          <w:szCs w:val="28"/>
        </w:rPr>
        <w:t>Приложение</w:t>
      </w:r>
      <w:r w:rsidR="00984793">
        <w:rPr>
          <w:sz w:val="28"/>
          <w:szCs w:val="28"/>
        </w:rPr>
        <w:t xml:space="preserve"> 5</w:t>
      </w:r>
    </w:p>
    <w:p w:rsidR="00CC2B7E" w:rsidRPr="004E7E37" w:rsidRDefault="00CC2B7E" w:rsidP="00CC2B7E">
      <w:pPr>
        <w:tabs>
          <w:tab w:val="left" w:pos="709"/>
        </w:tabs>
        <w:ind w:left="4956" w:firstLine="708"/>
        <w:rPr>
          <w:sz w:val="28"/>
          <w:szCs w:val="28"/>
        </w:rPr>
      </w:pPr>
      <w:r w:rsidRPr="004E7E37">
        <w:rPr>
          <w:sz w:val="28"/>
          <w:szCs w:val="28"/>
        </w:rPr>
        <w:t>к решению Совета</w:t>
      </w:r>
    </w:p>
    <w:p w:rsidR="00CC2B7E" w:rsidRPr="004E7E37" w:rsidRDefault="00CC2B7E" w:rsidP="00CC2B7E">
      <w:pPr>
        <w:tabs>
          <w:tab w:val="left" w:pos="709"/>
        </w:tabs>
        <w:ind w:left="5664"/>
        <w:rPr>
          <w:sz w:val="28"/>
          <w:szCs w:val="28"/>
        </w:rPr>
      </w:pPr>
      <w:r w:rsidRPr="004E7E37">
        <w:rPr>
          <w:sz w:val="28"/>
          <w:szCs w:val="28"/>
        </w:rPr>
        <w:t>муниципального образования</w:t>
      </w:r>
    </w:p>
    <w:p w:rsidR="00CC2B7E" w:rsidRPr="004E7E37" w:rsidRDefault="00CC2B7E" w:rsidP="00CC2B7E">
      <w:pPr>
        <w:tabs>
          <w:tab w:val="left" w:pos="709"/>
        </w:tabs>
        <w:ind w:left="4956" w:firstLine="708"/>
        <w:rPr>
          <w:sz w:val="28"/>
          <w:szCs w:val="28"/>
        </w:rPr>
      </w:pPr>
      <w:r w:rsidRPr="004E7E37">
        <w:rPr>
          <w:sz w:val="28"/>
          <w:szCs w:val="28"/>
        </w:rPr>
        <w:t>Кавказский район</w:t>
      </w:r>
    </w:p>
    <w:p w:rsidR="009A1F63" w:rsidRDefault="009A1F63" w:rsidP="009A1F63">
      <w:pPr>
        <w:tabs>
          <w:tab w:val="left" w:pos="709"/>
        </w:tabs>
        <w:ind w:left="4956" w:firstLine="708"/>
        <w:rPr>
          <w:sz w:val="28"/>
          <w:szCs w:val="28"/>
        </w:rPr>
      </w:pPr>
      <w:r>
        <w:rPr>
          <w:sz w:val="28"/>
          <w:szCs w:val="28"/>
        </w:rPr>
        <w:t>от 31 января 2024 года № 78</w:t>
      </w:r>
    </w:p>
    <w:p w:rsidR="00CC2B7E" w:rsidRPr="004E7E37" w:rsidRDefault="00CC2B7E" w:rsidP="00CC2B7E">
      <w:pPr>
        <w:tabs>
          <w:tab w:val="left" w:pos="709"/>
        </w:tabs>
        <w:ind w:left="4956" w:firstLine="708"/>
        <w:rPr>
          <w:sz w:val="28"/>
          <w:szCs w:val="28"/>
        </w:rPr>
      </w:pPr>
    </w:p>
    <w:p w:rsidR="00A333B6" w:rsidRPr="004E7E37" w:rsidRDefault="00A333B6" w:rsidP="00CC2B7E">
      <w:pPr>
        <w:tabs>
          <w:tab w:val="left" w:pos="709"/>
        </w:tabs>
        <w:suppressAutoHyphens/>
        <w:ind w:firstLine="900"/>
        <w:jc w:val="both"/>
        <w:rPr>
          <w:sz w:val="28"/>
          <w:szCs w:val="28"/>
          <w:lang w:eastAsia="ar-SA"/>
        </w:rPr>
      </w:pPr>
    </w:p>
    <w:p w:rsidR="00CC2B7E" w:rsidRDefault="001A190B" w:rsidP="00CC2B7E">
      <w:pPr>
        <w:tabs>
          <w:tab w:val="left" w:pos="709"/>
        </w:tabs>
        <w:suppressAutoHyphens/>
        <w:jc w:val="center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>Внесение изменений</w:t>
      </w:r>
    </w:p>
    <w:p w:rsidR="001A190B" w:rsidRDefault="001A190B" w:rsidP="00CC2B7E">
      <w:pPr>
        <w:tabs>
          <w:tab w:val="left" w:pos="709"/>
        </w:tabs>
        <w:suppressAutoHyphens/>
        <w:jc w:val="center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>в Правила землепользования и застройки</w:t>
      </w:r>
    </w:p>
    <w:p w:rsidR="001A190B" w:rsidRDefault="001A190B" w:rsidP="00CC2B7E">
      <w:pPr>
        <w:tabs>
          <w:tab w:val="left" w:pos="709"/>
        </w:tabs>
        <w:suppressAutoHyphens/>
        <w:jc w:val="center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>Темижбекского сельского поселения Кавказского района</w:t>
      </w:r>
    </w:p>
    <w:p w:rsidR="00CC2B7E" w:rsidRDefault="00CC2B7E" w:rsidP="00CC2B7E">
      <w:pPr>
        <w:tabs>
          <w:tab w:val="left" w:pos="709"/>
        </w:tabs>
        <w:suppressAutoHyphens/>
        <w:jc w:val="center"/>
        <w:rPr>
          <w:rFonts w:eastAsia="Calibri"/>
          <w:sz w:val="28"/>
          <w:szCs w:val="28"/>
          <w:lang w:eastAsia="ar-SA"/>
        </w:rPr>
      </w:pPr>
    </w:p>
    <w:p w:rsidR="00A333B6" w:rsidRDefault="00A333B6" w:rsidP="00CC2B7E">
      <w:pPr>
        <w:tabs>
          <w:tab w:val="left" w:pos="709"/>
        </w:tabs>
        <w:suppressAutoHyphens/>
        <w:jc w:val="center"/>
        <w:rPr>
          <w:rFonts w:eastAsia="Calibri"/>
          <w:sz w:val="28"/>
          <w:szCs w:val="28"/>
          <w:lang w:eastAsia="ar-SA"/>
        </w:rPr>
      </w:pPr>
    </w:p>
    <w:p w:rsidR="00CC2B7E" w:rsidRPr="00CC2B7E" w:rsidRDefault="007B7ECD" w:rsidP="00CC2B7E">
      <w:pPr>
        <w:tabs>
          <w:tab w:val="left" w:pos="709"/>
        </w:tabs>
        <w:suppressAutoHyphens/>
        <w:jc w:val="both"/>
        <w:rPr>
          <w:rFonts w:eastAsia="Calibri"/>
          <w:sz w:val="28"/>
          <w:szCs w:val="28"/>
          <w:lang w:eastAsia="ar-SA"/>
        </w:rPr>
      </w:pPr>
      <w:r>
        <w:rPr>
          <w:sz w:val="28"/>
          <w:szCs w:val="28"/>
        </w:rPr>
        <w:tab/>
        <w:t>1.</w:t>
      </w:r>
      <w:r w:rsidR="00761A2C">
        <w:rPr>
          <w:sz w:val="28"/>
          <w:szCs w:val="28"/>
        </w:rPr>
        <w:t>Статью 24 главы 3</w:t>
      </w:r>
      <w:r w:rsidR="001A190B" w:rsidRPr="001A190B">
        <w:rPr>
          <w:sz w:val="28"/>
          <w:szCs w:val="28"/>
        </w:rPr>
        <w:t>раздел</w:t>
      </w:r>
      <w:r w:rsidR="00761A2C">
        <w:rPr>
          <w:sz w:val="28"/>
          <w:szCs w:val="28"/>
        </w:rPr>
        <w:t>а</w:t>
      </w:r>
      <w:r w:rsidR="001A190B" w:rsidRPr="001A190B">
        <w:rPr>
          <w:sz w:val="28"/>
          <w:szCs w:val="28"/>
        </w:rPr>
        <w:t xml:space="preserve"> I «Порядок применения правил и внесения в них изменений»</w:t>
      </w:r>
      <w:r w:rsidR="00CC2B7E" w:rsidRPr="00CC2B7E">
        <w:rPr>
          <w:rFonts w:eastAsia="Calibri"/>
          <w:sz w:val="28"/>
          <w:szCs w:val="28"/>
          <w:lang w:eastAsia="ar-SA"/>
        </w:rPr>
        <w:t>изложить в следующей редакции:</w:t>
      </w:r>
    </w:p>
    <w:p w:rsidR="00CC2B7E" w:rsidRPr="00CC2B7E" w:rsidRDefault="00CC2B7E" w:rsidP="00CC2B7E">
      <w:pPr>
        <w:tabs>
          <w:tab w:val="left" w:pos="709"/>
        </w:tabs>
        <w:suppressAutoHyphens/>
        <w:jc w:val="both"/>
        <w:rPr>
          <w:rFonts w:eastAsia="Calibri"/>
          <w:sz w:val="28"/>
          <w:szCs w:val="28"/>
          <w:lang w:eastAsia="ar-SA"/>
        </w:rPr>
      </w:pPr>
      <w:r w:rsidRPr="00CC2B7E">
        <w:rPr>
          <w:rFonts w:eastAsia="Calibri"/>
          <w:sz w:val="28"/>
          <w:szCs w:val="28"/>
          <w:lang w:eastAsia="ar-SA"/>
        </w:rPr>
        <w:tab/>
        <w:t>«</w:t>
      </w:r>
      <w:r w:rsidRPr="00CC2B7E">
        <w:rPr>
          <w:rFonts w:eastAsia="Calibri"/>
          <w:b/>
          <w:sz w:val="28"/>
          <w:szCs w:val="28"/>
          <w:lang w:eastAsia="ar-SA"/>
        </w:rPr>
        <w:t xml:space="preserve">Статья 24. Архитектурно-градостроительный облик объекта капитального строительства. </w:t>
      </w:r>
    </w:p>
    <w:p w:rsidR="00CC2B7E" w:rsidRPr="00CC2B7E" w:rsidRDefault="00CC2B7E" w:rsidP="00CC2B7E">
      <w:pPr>
        <w:tabs>
          <w:tab w:val="left" w:pos="709"/>
        </w:tabs>
        <w:suppressAutoHyphens/>
        <w:jc w:val="both"/>
        <w:rPr>
          <w:rFonts w:eastAsia="Calibri"/>
          <w:sz w:val="28"/>
          <w:szCs w:val="28"/>
          <w:lang w:eastAsia="ar-SA"/>
        </w:rPr>
      </w:pPr>
      <w:r w:rsidRPr="00CC2B7E">
        <w:rPr>
          <w:rFonts w:eastAsia="Calibri"/>
          <w:sz w:val="28"/>
          <w:szCs w:val="28"/>
          <w:lang w:eastAsia="ar-SA"/>
        </w:rPr>
        <w:tab/>
        <w:t xml:space="preserve">1. В соответствии с частью 5.3 статьи 30 </w:t>
      </w:r>
      <w:proofErr w:type="spellStart"/>
      <w:r w:rsidRPr="00CC2B7E">
        <w:rPr>
          <w:rFonts w:eastAsia="Calibri"/>
          <w:sz w:val="28"/>
          <w:szCs w:val="28"/>
          <w:lang w:eastAsia="ar-SA"/>
        </w:rPr>
        <w:t>ГрК</w:t>
      </w:r>
      <w:proofErr w:type="spellEnd"/>
      <w:r w:rsidRPr="00CC2B7E">
        <w:rPr>
          <w:rFonts w:eastAsia="Calibri"/>
          <w:sz w:val="28"/>
          <w:szCs w:val="28"/>
          <w:lang w:eastAsia="ar-SA"/>
        </w:rPr>
        <w:t xml:space="preserve"> РФ на карте градостроительного зонирования отображены территории, в границах которых предусматриваются требования к архитектурно-градостроительному облику объектов капитального строительства. </w:t>
      </w:r>
    </w:p>
    <w:p w:rsidR="00CC2B7E" w:rsidRPr="00CC2B7E" w:rsidRDefault="00CC2B7E" w:rsidP="00CC2B7E">
      <w:pPr>
        <w:tabs>
          <w:tab w:val="left" w:pos="709"/>
        </w:tabs>
        <w:suppressAutoHyphens/>
        <w:jc w:val="both"/>
        <w:rPr>
          <w:rFonts w:eastAsia="Calibri"/>
          <w:sz w:val="28"/>
          <w:szCs w:val="28"/>
          <w:lang w:eastAsia="ar-SA"/>
        </w:rPr>
      </w:pPr>
      <w:r w:rsidRPr="00CC2B7E">
        <w:rPr>
          <w:rFonts w:eastAsia="Calibri"/>
          <w:sz w:val="28"/>
          <w:szCs w:val="28"/>
          <w:lang w:eastAsia="ar-SA"/>
        </w:rPr>
        <w:tab/>
        <w:t xml:space="preserve">2. Требования к архитектурно-градостроительному облику объектов капитального строительства распространяются в отношении земельных участков и объектов капитального строительства, расположенных в пределах обозначенной на карте территориальной зоны или территориальных зон.  </w:t>
      </w:r>
    </w:p>
    <w:p w:rsidR="00CC2B7E" w:rsidRPr="00CC2B7E" w:rsidRDefault="00CC2B7E" w:rsidP="00CC2B7E">
      <w:pPr>
        <w:tabs>
          <w:tab w:val="left" w:pos="709"/>
        </w:tabs>
        <w:suppressAutoHyphens/>
        <w:jc w:val="both"/>
        <w:rPr>
          <w:rFonts w:eastAsia="Calibri"/>
          <w:sz w:val="28"/>
          <w:szCs w:val="28"/>
          <w:lang w:eastAsia="ar-SA"/>
        </w:rPr>
      </w:pPr>
      <w:r w:rsidRPr="00CC2B7E">
        <w:rPr>
          <w:rFonts w:eastAsia="Calibri"/>
          <w:sz w:val="28"/>
          <w:szCs w:val="28"/>
          <w:lang w:eastAsia="ar-SA"/>
        </w:rPr>
        <w:tab/>
        <w:t xml:space="preserve">Для видов разрешенного использования, содержащихся в градостроительном регламенте такой зоны или таких зон, устанавливаются требования, содержащиеся в таблице настоящей статьи. </w:t>
      </w:r>
    </w:p>
    <w:p w:rsidR="00CC2B7E" w:rsidRPr="00CC2B7E" w:rsidRDefault="00CC2B7E" w:rsidP="00CC2B7E">
      <w:pPr>
        <w:tabs>
          <w:tab w:val="left" w:pos="709"/>
        </w:tabs>
        <w:suppressAutoHyphens/>
        <w:jc w:val="both"/>
        <w:rPr>
          <w:rFonts w:eastAsia="Calibri"/>
          <w:sz w:val="28"/>
          <w:szCs w:val="28"/>
          <w:lang w:eastAsia="ar-SA"/>
        </w:rPr>
      </w:pPr>
      <w:r w:rsidRPr="00CC2B7E">
        <w:rPr>
          <w:rFonts w:eastAsia="Calibri"/>
          <w:sz w:val="28"/>
          <w:szCs w:val="28"/>
          <w:lang w:eastAsia="ar-SA"/>
        </w:rPr>
        <w:tab/>
        <w:t>3. Архитектурно-градостроительный облик объектов капитального строительства подлежит согласованию с уполномоченным органом администрации муниципального образования Кавказский район, за исключением случаев, предусмотренных частью 4 указанной статьи.</w:t>
      </w:r>
    </w:p>
    <w:p w:rsidR="00CC2B7E" w:rsidRPr="00CC2B7E" w:rsidRDefault="00CC2B7E" w:rsidP="00CC2B7E">
      <w:pPr>
        <w:tabs>
          <w:tab w:val="left" w:pos="709"/>
        </w:tabs>
        <w:suppressAutoHyphens/>
        <w:jc w:val="both"/>
        <w:rPr>
          <w:rFonts w:eastAsia="Calibri"/>
          <w:sz w:val="28"/>
          <w:szCs w:val="28"/>
          <w:lang w:eastAsia="ar-SA"/>
        </w:rPr>
      </w:pPr>
      <w:r w:rsidRPr="00CC2B7E">
        <w:rPr>
          <w:rFonts w:eastAsia="Calibri"/>
          <w:sz w:val="28"/>
          <w:szCs w:val="28"/>
          <w:lang w:eastAsia="ar-SA"/>
        </w:rPr>
        <w:tab/>
        <w:t>4. Согласование архитектурно-градостроительного облика объекта капитального строительства не требуется в отношении:</w:t>
      </w:r>
    </w:p>
    <w:p w:rsidR="00CC2B7E" w:rsidRPr="00CC2B7E" w:rsidRDefault="00CC2B7E" w:rsidP="00CC2B7E">
      <w:pPr>
        <w:tabs>
          <w:tab w:val="left" w:pos="709"/>
        </w:tabs>
        <w:suppressAutoHyphens/>
        <w:jc w:val="both"/>
        <w:rPr>
          <w:rFonts w:eastAsia="Calibri"/>
          <w:sz w:val="28"/>
          <w:szCs w:val="28"/>
          <w:lang w:eastAsia="ar-SA"/>
        </w:rPr>
      </w:pPr>
      <w:r w:rsidRPr="00CC2B7E">
        <w:rPr>
          <w:rFonts w:eastAsia="Calibri"/>
          <w:sz w:val="28"/>
          <w:szCs w:val="28"/>
          <w:lang w:eastAsia="ar-SA"/>
        </w:rPr>
        <w:tab/>
        <w:t>а) гидротехнических сооружений;</w:t>
      </w:r>
    </w:p>
    <w:p w:rsidR="00CC2B7E" w:rsidRPr="00CC2B7E" w:rsidRDefault="00CC2B7E" w:rsidP="00CC2B7E">
      <w:pPr>
        <w:tabs>
          <w:tab w:val="left" w:pos="709"/>
        </w:tabs>
        <w:suppressAutoHyphens/>
        <w:jc w:val="both"/>
        <w:rPr>
          <w:rFonts w:eastAsia="Calibri"/>
          <w:sz w:val="28"/>
          <w:szCs w:val="28"/>
          <w:lang w:eastAsia="ar-SA"/>
        </w:rPr>
      </w:pPr>
      <w:r w:rsidRPr="00CC2B7E">
        <w:rPr>
          <w:rFonts w:eastAsia="Calibri"/>
          <w:sz w:val="28"/>
          <w:szCs w:val="28"/>
          <w:lang w:eastAsia="ar-SA"/>
        </w:rPr>
        <w:tab/>
        <w:t>б) объектов и инженерных сооружений, предназначенных для производства и поставок товаров в сферах электро-, газо-, тепло-, водоснабжения и водоотведения;</w:t>
      </w:r>
    </w:p>
    <w:p w:rsidR="00CC2B7E" w:rsidRPr="00CC2B7E" w:rsidRDefault="00CC2B7E" w:rsidP="00CC2B7E">
      <w:pPr>
        <w:tabs>
          <w:tab w:val="left" w:pos="709"/>
        </w:tabs>
        <w:suppressAutoHyphens/>
        <w:jc w:val="both"/>
        <w:rPr>
          <w:rFonts w:eastAsia="Calibri"/>
          <w:sz w:val="28"/>
          <w:szCs w:val="28"/>
          <w:lang w:eastAsia="ar-SA"/>
        </w:rPr>
      </w:pPr>
      <w:r w:rsidRPr="00CC2B7E">
        <w:rPr>
          <w:rFonts w:eastAsia="Calibri"/>
          <w:sz w:val="28"/>
          <w:szCs w:val="28"/>
          <w:lang w:eastAsia="ar-SA"/>
        </w:rPr>
        <w:tab/>
        <w:t>в) подземных сооружений;</w:t>
      </w:r>
    </w:p>
    <w:p w:rsidR="00CC2B7E" w:rsidRPr="00CC2B7E" w:rsidRDefault="00CC2B7E" w:rsidP="00CC2B7E">
      <w:pPr>
        <w:tabs>
          <w:tab w:val="left" w:pos="709"/>
        </w:tabs>
        <w:suppressAutoHyphens/>
        <w:jc w:val="both"/>
        <w:rPr>
          <w:rFonts w:eastAsia="Calibri"/>
          <w:sz w:val="28"/>
          <w:szCs w:val="28"/>
          <w:lang w:eastAsia="ar-SA"/>
        </w:rPr>
      </w:pPr>
      <w:r w:rsidRPr="00CC2B7E">
        <w:rPr>
          <w:rFonts w:eastAsia="Calibri"/>
          <w:sz w:val="28"/>
          <w:szCs w:val="28"/>
          <w:lang w:eastAsia="ar-SA"/>
        </w:rPr>
        <w:tab/>
        <w:t>г)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</w:t>
      </w:r>
      <w:r w:rsidRPr="00CC2B7E">
        <w:rPr>
          <w:rFonts w:eastAsia="Calibri"/>
          <w:sz w:val="28"/>
          <w:szCs w:val="28"/>
          <w:lang w:eastAsia="ar-SA"/>
        </w:rPr>
        <w:br/>
        <w:t>загрязнения атмосферного воздуха, почв, водных объектов;</w:t>
      </w:r>
    </w:p>
    <w:p w:rsidR="00CC2B7E" w:rsidRPr="00CC2B7E" w:rsidRDefault="00CC2B7E" w:rsidP="00CC2B7E">
      <w:pPr>
        <w:tabs>
          <w:tab w:val="left" w:pos="709"/>
        </w:tabs>
        <w:suppressAutoHyphens/>
        <w:jc w:val="both"/>
        <w:rPr>
          <w:rFonts w:eastAsia="Calibri"/>
          <w:sz w:val="28"/>
          <w:szCs w:val="28"/>
          <w:lang w:eastAsia="ar-SA"/>
        </w:rPr>
      </w:pPr>
      <w:r w:rsidRPr="00CC2B7E">
        <w:rPr>
          <w:rFonts w:eastAsia="Calibri"/>
          <w:sz w:val="28"/>
          <w:szCs w:val="28"/>
          <w:lang w:eastAsia="ar-SA"/>
        </w:rPr>
        <w:lastRenderedPageBreak/>
        <w:tab/>
        <w:t>д) объектов капитального строительства, предназначенных (используемых) для обработки, утилизации, обезвреживания и размещения отходов производства и потребления;</w:t>
      </w:r>
    </w:p>
    <w:p w:rsidR="00CC2B7E" w:rsidRPr="00CC2B7E" w:rsidRDefault="00CC2B7E" w:rsidP="00CC2B7E">
      <w:pPr>
        <w:tabs>
          <w:tab w:val="left" w:pos="709"/>
        </w:tabs>
        <w:suppressAutoHyphens/>
        <w:jc w:val="both"/>
        <w:rPr>
          <w:rFonts w:eastAsia="Calibri"/>
          <w:sz w:val="28"/>
          <w:szCs w:val="28"/>
          <w:lang w:eastAsia="ar-SA"/>
        </w:rPr>
      </w:pPr>
      <w:r w:rsidRPr="00CC2B7E">
        <w:rPr>
          <w:rFonts w:eastAsia="Calibri"/>
          <w:sz w:val="28"/>
          <w:szCs w:val="28"/>
          <w:lang w:eastAsia="ar-SA"/>
        </w:rPr>
        <w:tab/>
        <w:t>е) объектов капитального строительства, предназначенных для обезвреживания, размещения и утилизации медицинских отходов;</w:t>
      </w:r>
    </w:p>
    <w:p w:rsidR="00CC2B7E" w:rsidRPr="00CC2B7E" w:rsidRDefault="00CC2B7E" w:rsidP="00CC2B7E">
      <w:pPr>
        <w:tabs>
          <w:tab w:val="left" w:pos="709"/>
        </w:tabs>
        <w:suppressAutoHyphens/>
        <w:jc w:val="both"/>
        <w:rPr>
          <w:rFonts w:eastAsia="Calibri"/>
          <w:sz w:val="28"/>
          <w:szCs w:val="28"/>
          <w:lang w:eastAsia="ar-SA"/>
        </w:rPr>
      </w:pPr>
      <w:r w:rsidRPr="00CC2B7E">
        <w:rPr>
          <w:rFonts w:eastAsia="Calibri"/>
          <w:sz w:val="28"/>
          <w:szCs w:val="28"/>
          <w:lang w:eastAsia="ar-SA"/>
        </w:rPr>
        <w:tab/>
        <w:t>ж) объектов капитального строительства, предназначенных для хранения, переработки и утилизации биологических отходов;</w:t>
      </w:r>
    </w:p>
    <w:p w:rsidR="00CC2B7E" w:rsidRPr="00CC2B7E" w:rsidRDefault="00CC2B7E" w:rsidP="00CC2B7E">
      <w:pPr>
        <w:tabs>
          <w:tab w:val="left" w:pos="709"/>
        </w:tabs>
        <w:suppressAutoHyphens/>
        <w:jc w:val="both"/>
        <w:rPr>
          <w:rFonts w:eastAsia="Calibri"/>
          <w:sz w:val="28"/>
          <w:szCs w:val="28"/>
          <w:lang w:eastAsia="ar-SA"/>
        </w:rPr>
      </w:pPr>
      <w:r w:rsidRPr="00CC2B7E">
        <w:rPr>
          <w:rFonts w:eastAsia="Calibri"/>
          <w:sz w:val="28"/>
          <w:szCs w:val="28"/>
          <w:lang w:eastAsia="ar-SA"/>
        </w:rPr>
        <w:tab/>
        <w:t>з) объектов капитального строительства, связанных с обращением с радиоактивными отходами;</w:t>
      </w:r>
    </w:p>
    <w:p w:rsidR="00CC2B7E" w:rsidRPr="00CC2B7E" w:rsidRDefault="00CC2B7E" w:rsidP="00CC2B7E">
      <w:pPr>
        <w:tabs>
          <w:tab w:val="left" w:pos="709"/>
        </w:tabs>
        <w:suppressAutoHyphens/>
        <w:jc w:val="both"/>
        <w:rPr>
          <w:rFonts w:eastAsia="Calibri"/>
          <w:sz w:val="28"/>
          <w:szCs w:val="28"/>
          <w:lang w:eastAsia="ar-SA"/>
        </w:rPr>
      </w:pPr>
      <w:r w:rsidRPr="00CC2B7E">
        <w:rPr>
          <w:rFonts w:eastAsia="Calibri"/>
          <w:sz w:val="28"/>
          <w:szCs w:val="28"/>
          <w:lang w:eastAsia="ar-SA"/>
        </w:rPr>
        <w:tab/>
        <w:t>и) объектов капитального строительства, связанных с обращением веществ, разрушающих озоновый слой;</w:t>
      </w:r>
    </w:p>
    <w:p w:rsidR="00CC2B7E" w:rsidRPr="00CC2B7E" w:rsidRDefault="00CC2B7E" w:rsidP="00CC2B7E">
      <w:pPr>
        <w:tabs>
          <w:tab w:val="left" w:pos="709"/>
        </w:tabs>
        <w:suppressAutoHyphens/>
        <w:jc w:val="both"/>
        <w:rPr>
          <w:rFonts w:eastAsia="Calibri"/>
          <w:sz w:val="28"/>
          <w:szCs w:val="28"/>
          <w:lang w:eastAsia="ar-SA"/>
        </w:rPr>
      </w:pPr>
      <w:r w:rsidRPr="00CC2B7E">
        <w:rPr>
          <w:rFonts w:eastAsia="Calibri"/>
          <w:sz w:val="28"/>
          <w:szCs w:val="28"/>
          <w:lang w:eastAsia="ar-SA"/>
        </w:rPr>
        <w:tab/>
        <w:t>к) объектов использования атомной энергии;</w:t>
      </w:r>
    </w:p>
    <w:p w:rsidR="00CC2B7E" w:rsidRPr="00CC2B7E" w:rsidRDefault="00CC2B7E" w:rsidP="00CC2B7E">
      <w:pPr>
        <w:tabs>
          <w:tab w:val="left" w:pos="709"/>
        </w:tabs>
        <w:suppressAutoHyphens/>
        <w:jc w:val="both"/>
        <w:rPr>
          <w:rFonts w:eastAsia="Calibri"/>
          <w:sz w:val="28"/>
          <w:szCs w:val="28"/>
          <w:lang w:eastAsia="ar-SA"/>
        </w:rPr>
      </w:pPr>
      <w:r w:rsidRPr="00CC2B7E">
        <w:rPr>
          <w:rFonts w:eastAsia="Calibri"/>
          <w:sz w:val="28"/>
          <w:szCs w:val="28"/>
          <w:lang w:eastAsia="ar-SA"/>
        </w:rPr>
        <w:tab/>
        <w:t>л) опасных производственных объектов, определяемых в соответствии с законодательством РФ.</w:t>
      </w:r>
    </w:p>
    <w:p w:rsidR="00CC2B7E" w:rsidRPr="00CC2B7E" w:rsidRDefault="00CC2B7E" w:rsidP="00CC2B7E">
      <w:pPr>
        <w:tabs>
          <w:tab w:val="left" w:pos="709"/>
        </w:tabs>
        <w:suppressAutoHyphens/>
        <w:jc w:val="both"/>
        <w:rPr>
          <w:rFonts w:eastAsia="Calibri"/>
          <w:sz w:val="28"/>
          <w:szCs w:val="28"/>
          <w:lang w:eastAsia="ar-SA"/>
        </w:rPr>
      </w:pPr>
      <w:r w:rsidRPr="00CC2B7E">
        <w:rPr>
          <w:rFonts w:eastAsia="Calibri"/>
          <w:sz w:val="28"/>
          <w:szCs w:val="28"/>
          <w:lang w:eastAsia="ar-SA"/>
        </w:rPr>
        <w:tab/>
        <w:t>5. Срок выдачи согласования архитектурно-градостроительного облика объекта капитального строительства не может превышать десять рабочих дней.</w:t>
      </w:r>
    </w:p>
    <w:p w:rsidR="00CC2B7E" w:rsidRPr="00CC2B7E" w:rsidRDefault="00CC2B7E" w:rsidP="00CC2B7E">
      <w:pPr>
        <w:tabs>
          <w:tab w:val="left" w:pos="709"/>
        </w:tabs>
        <w:suppressAutoHyphens/>
        <w:jc w:val="both"/>
        <w:rPr>
          <w:rFonts w:eastAsia="Calibri"/>
          <w:sz w:val="28"/>
          <w:szCs w:val="28"/>
          <w:lang w:eastAsia="ar-SA"/>
        </w:rPr>
      </w:pPr>
      <w:r w:rsidRPr="00CC2B7E">
        <w:rPr>
          <w:rFonts w:eastAsia="Calibri"/>
          <w:sz w:val="28"/>
          <w:szCs w:val="28"/>
          <w:lang w:eastAsia="ar-SA"/>
        </w:rPr>
        <w:tab/>
        <w:t>6. Основанием для отказа в согласовании архитектурно-градостроительного облика объекта капитального строительства является несоответствие архитектурных решений объекта капитального строительства, определяющих его архитектурно-градостроительный облик и содержащихся в проектной документации либо в задании застройщика или технического заказчика на проектирование объекта капитального строительства, требованиям к архитектурно-градостроительному облику объекта капитального строительства, указанным в градостроительном регламенте.</w:t>
      </w:r>
    </w:p>
    <w:p w:rsidR="00CC2B7E" w:rsidRPr="00CC2B7E" w:rsidRDefault="00CC2B7E" w:rsidP="00CC2B7E">
      <w:pPr>
        <w:tabs>
          <w:tab w:val="left" w:pos="709"/>
        </w:tabs>
        <w:suppressAutoHyphens/>
        <w:jc w:val="both"/>
        <w:rPr>
          <w:rFonts w:eastAsia="Calibri"/>
          <w:sz w:val="28"/>
          <w:szCs w:val="28"/>
          <w:lang w:eastAsia="ar-SA"/>
        </w:rPr>
      </w:pPr>
      <w:r w:rsidRPr="00CC2B7E">
        <w:rPr>
          <w:rFonts w:eastAsia="Calibri"/>
          <w:sz w:val="28"/>
          <w:szCs w:val="28"/>
          <w:lang w:eastAsia="ar-SA"/>
        </w:rPr>
        <w:tab/>
        <w:t>7. Порядок согласования архитектурно-градостроительного облика объекта капитального строительства установлен постановлением Правительства РФ от 29 мая 2023 г. № 857 «Об утверждении требований к архитектурно-градостроительному облику объекта капитального строительства и Правил согласования архитектурно-градостроительного облика объекта капитального строительства».</w:t>
      </w:r>
    </w:p>
    <w:p w:rsidR="00CC2B7E" w:rsidRPr="00CC2B7E" w:rsidRDefault="00CC2B7E" w:rsidP="00CC2B7E">
      <w:pPr>
        <w:tabs>
          <w:tab w:val="left" w:pos="709"/>
        </w:tabs>
        <w:suppressAutoHyphens/>
        <w:jc w:val="both"/>
        <w:rPr>
          <w:rFonts w:eastAsia="Calibri"/>
          <w:sz w:val="28"/>
          <w:szCs w:val="28"/>
          <w:lang w:eastAsia="ar-SA"/>
        </w:rPr>
      </w:pPr>
    </w:p>
    <w:p w:rsidR="00CC2B7E" w:rsidRPr="00CC2B7E" w:rsidRDefault="00CC2B7E" w:rsidP="00CC2B7E">
      <w:pPr>
        <w:widowControl w:val="0"/>
        <w:suppressAutoHyphens/>
        <w:overflowPunct w:val="0"/>
        <w:autoSpaceDE w:val="0"/>
        <w:spacing w:after="200"/>
        <w:ind w:firstLine="709"/>
        <w:jc w:val="both"/>
        <w:rPr>
          <w:b/>
          <w:sz w:val="28"/>
          <w:szCs w:val="28"/>
        </w:rPr>
      </w:pPr>
      <w:r w:rsidRPr="00CC2B7E">
        <w:rPr>
          <w:b/>
          <w:sz w:val="28"/>
          <w:szCs w:val="28"/>
        </w:rPr>
        <w:t>Требования к архитектурным решениям объектов капитального строительства, расположенным в территориальных зонах, обозначенных на карте градостроительного зонирования.</w:t>
      </w:r>
    </w:p>
    <w:tbl>
      <w:tblPr>
        <w:tblW w:w="9654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76"/>
        <w:gridCol w:w="6378"/>
      </w:tblGrid>
      <w:tr w:rsidR="00CC2B7E" w:rsidRPr="00CC2B7E" w:rsidTr="00761A2C">
        <w:trPr>
          <w:trHeight w:val="581"/>
        </w:trPr>
        <w:tc>
          <w:tcPr>
            <w:tcW w:w="3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jc w:val="center"/>
            </w:pPr>
            <w:r w:rsidRPr="00CC2B7E">
              <w:t>Наименование характеристик и показателей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jc w:val="center"/>
            </w:pPr>
            <w:r w:rsidRPr="00CC2B7E">
              <w:t xml:space="preserve">Требования к </w:t>
            </w:r>
            <w:r w:rsidRPr="00CC2B7E">
              <w:rPr>
                <w:shd w:val="clear" w:color="auto" w:fill="FFFFFF"/>
              </w:rPr>
              <w:t>объекту капитального строительства и земельному участку*</w:t>
            </w:r>
          </w:p>
        </w:tc>
      </w:tr>
      <w:tr w:rsidR="00CC2B7E" w:rsidRPr="00CC2B7E" w:rsidTr="00984793">
        <w:trPr>
          <w:trHeight w:val="395"/>
        </w:trPr>
        <w:tc>
          <w:tcPr>
            <w:tcW w:w="3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42" w:right="126"/>
            </w:pPr>
            <w:r w:rsidRPr="00CC2B7E">
              <w:t xml:space="preserve">Предельные размеры земельных участков </w:t>
            </w:r>
          </w:p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42" w:right="126"/>
            </w:pPr>
          </w:p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42" w:right="126"/>
            </w:pPr>
          </w:p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42" w:right="126"/>
            </w:pPr>
          </w:p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42" w:right="126"/>
            </w:pPr>
            <w:r w:rsidRPr="00CC2B7E">
              <w:t xml:space="preserve">Предельные параметры разрешенного строительства 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27" w:right="127"/>
              <w:jc w:val="both"/>
            </w:pPr>
            <w:r w:rsidRPr="00CC2B7E">
              <w:t>Предельный размер земельного участка аналогичен предельному размеру земельного участка, установленному градостроительным регламентом для соответствующей зоны.</w:t>
            </w:r>
          </w:p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27" w:right="127"/>
              <w:jc w:val="both"/>
            </w:pPr>
          </w:p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27" w:right="127"/>
              <w:jc w:val="both"/>
            </w:pPr>
            <w:r w:rsidRPr="00CC2B7E">
              <w:t>Предельные параметры разрешенного строительства аналогичны предельным параметрам, установленным градостроительным регламентом соответствующей территориальной зоны.</w:t>
            </w:r>
          </w:p>
        </w:tc>
      </w:tr>
      <w:tr w:rsidR="00CC2B7E" w:rsidRPr="00CC2B7E" w:rsidTr="00984793">
        <w:tc>
          <w:tcPr>
            <w:tcW w:w="3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42" w:right="126"/>
            </w:pPr>
            <w:r w:rsidRPr="00CC2B7E">
              <w:lastRenderedPageBreak/>
              <w:t xml:space="preserve">Объемно-пространственные и композиционно-силуэтные характеристики 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27"/>
              <w:jc w:val="both"/>
            </w:pPr>
            <w:r w:rsidRPr="00CC2B7E">
              <w:t xml:space="preserve">При проектировании объектов капитального строительства учитывать типологические характеристики окружающей застройки. </w:t>
            </w:r>
          </w:p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27"/>
              <w:jc w:val="both"/>
            </w:pPr>
            <w:r w:rsidRPr="00CC2B7E">
              <w:t>Для зданий, формирующих уличный фронт застройки, допускается использование силуэтных акцентов (устройство эркеров и балконов).</w:t>
            </w:r>
          </w:p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27"/>
              <w:jc w:val="both"/>
            </w:pPr>
            <w:r w:rsidRPr="00CC2B7E">
              <w:t>Кровли вальмовые, двускатные с углом наклона 20 - 40%.</w:t>
            </w:r>
          </w:p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27"/>
              <w:jc w:val="both"/>
            </w:pPr>
            <w:r w:rsidRPr="00CC2B7E">
              <w:t>Допускается устройство совмещенных (плоских) или комбинированных кровель для объектов капитального строительства высотой от 2-х этажей.</w:t>
            </w:r>
          </w:p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27"/>
              <w:jc w:val="both"/>
            </w:pPr>
            <w:r w:rsidRPr="00CC2B7E">
              <w:t xml:space="preserve">Для угловых зданий рекомендуется использование силуэтных акцентов. </w:t>
            </w:r>
          </w:p>
        </w:tc>
      </w:tr>
      <w:tr w:rsidR="00CC2B7E" w:rsidRPr="00CC2B7E" w:rsidTr="00984793">
        <w:tc>
          <w:tcPr>
            <w:tcW w:w="3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42" w:right="126"/>
            </w:pPr>
            <w:r w:rsidRPr="00CC2B7E">
              <w:t>Архитектурно-стилевое решение (в том числе особенности оформления фасадов)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27"/>
              <w:jc w:val="both"/>
            </w:pPr>
            <w:r w:rsidRPr="00CC2B7E">
              <w:t>При проектировании объектов капитального строительства учитывать стилистику существующей застройки, либо принимать нейтральное стилистическое решение.</w:t>
            </w:r>
          </w:p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27"/>
              <w:jc w:val="both"/>
            </w:pPr>
            <w:r w:rsidRPr="00CC2B7E">
              <w:t>Допускается тактичное (умеренное) заимствование исторических архитектурных приемов со стилизованными декоративными элементами.</w:t>
            </w:r>
          </w:p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27"/>
              <w:jc w:val="both"/>
            </w:pPr>
            <w:r w:rsidRPr="00CC2B7E">
              <w:t>В фасадных решениях объектов, формирующих уличный фронт застройки, обязательно использовать характерные пропорции, масштаб и ритм фасадов существующей застройки.</w:t>
            </w:r>
          </w:p>
        </w:tc>
      </w:tr>
      <w:tr w:rsidR="00CC2B7E" w:rsidRPr="00CC2B7E" w:rsidTr="00984793">
        <w:tc>
          <w:tcPr>
            <w:tcW w:w="3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42" w:right="126"/>
            </w:pPr>
            <w:r w:rsidRPr="00CC2B7E">
              <w:t>Основные отделочные материалы, заполнение оконных и дверных проёмов, козырьки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27"/>
              <w:jc w:val="both"/>
            </w:pPr>
            <w:r w:rsidRPr="00CC2B7E">
              <w:t>При проектировании объектов капитального строительства учитывать решения, в части отделочных материалов сложившейся застройки, применяя современные материалы, аналогичные традиционным или имитирующие их.</w:t>
            </w:r>
          </w:p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27"/>
              <w:jc w:val="both"/>
            </w:pPr>
            <w:r w:rsidRPr="00CC2B7E">
              <w:t>Для фасадов допускается: оштукатуренные и окрашенные поверхности; красно-коричневый лицевой кирпич; возможна имитация кирпичной кладки; допустимо сочетание стеклянных поверхностей с кирпичными или оштукатуренными элементами.</w:t>
            </w:r>
          </w:p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27"/>
              <w:jc w:val="both"/>
            </w:pPr>
            <w:r w:rsidRPr="00CC2B7E">
              <w:t xml:space="preserve">Для кровель допускается: окрашенные, из металлического не профилированного листа с </w:t>
            </w:r>
            <w:proofErr w:type="spellStart"/>
            <w:r w:rsidRPr="00CC2B7E">
              <w:t>фальцевыми</w:t>
            </w:r>
            <w:proofErr w:type="spellEnd"/>
            <w:r w:rsidRPr="00CC2B7E">
              <w:t xml:space="preserve"> соединениями; допускается применение современных рулонных кровельных материалов.</w:t>
            </w:r>
          </w:p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27"/>
              <w:jc w:val="both"/>
            </w:pPr>
            <w:r w:rsidRPr="00CC2B7E">
              <w:t xml:space="preserve">Запрещается использование материалов - </w:t>
            </w:r>
            <w:proofErr w:type="spellStart"/>
            <w:r w:rsidRPr="00CC2B7E">
              <w:t>сайдинга</w:t>
            </w:r>
            <w:proofErr w:type="spellEnd"/>
            <w:r w:rsidRPr="00CC2B7E">
              <w:t>, профилированного металла, пластика и пр.</w:t>
            </w:r>
          </w:p>
        </w:tc>
      </w:tr>
      <w:tr w:rsidR="00CC2B7E" w:rsidRPr="00CC2B7E" w:rsidTr="00984793">
        <w:tc>
          <w:tcPr>
            <w:tcW w:w="3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42" w:right="126"/>
            </w:pPr>
            <w:r w:rsidRPr="00CC2B7E">
              <w:t>Цветовое решение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27" w:right="126"/>
              <w:jc w:val="both"/>
            </w:pPr>
            <w:r w:rsidRPr="00CC2B7E">
              <w:t>При проектировании объектов капитального строительства учитывать цветовые решения сложившейся застройки.</w:t>
            </w:r>
          </w:p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27" w:right="126"/>
              <w:jc w:val="both"/>
            </w:pPr>
            <w:r w:rsidRPr="00CC2B7E">
              <w:t xml:space="preserve">Для оштукатуренных фасадов и столярных изделий - сложные цвета широкой цветовой гаммы </w:t>
            </w:r>
            <w:proofErr w:type="spellStart"/>
            <w:r w:rsidRPr="00CC2B7E">
              <w:t>разбеленные</w:t>
            </w:r>
            <w:proofErr w:type="spellEnd"/>
            <w:r w:rsidRPr="00CC2B7E">
              <w:t xml:space="preserve"> или приглушенные (оттенки серого, бежевого, коричневого, молочно-белого).</w:t>
            </w:r>
          </w:p>
        </w:tc>
      </w:tr>
      <w:tr w:rsidR="00CC2B7E" w:rsidRPr="00CC2B7E" w:rsidTr="00984793">
        <w:tc>
          <w:tcPr>
            <w:tcW w:w="3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42" w:right="126"/>
            </w:pPr>
            <w:r w:rsidRPr="00CC2B7E">
              <w:t>Элементы благоустройства (в том числе ограды, дорожные покрытия, малые формы)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27" w:right="126"/>
              <w:jc w:val="both"/>
            </w:pPr>
            <w:r w:rsidRPr="00CC2B7E">
              <w:t>При проектировании учитывать благоустройство сложившейся застройки.</w:t>
            </w:r>
          </w:p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27" w:right="126"/>
              <w:jc w:val="both"/>
            </w:pPr>
            <w:r w:rsidRPr="00CC2B7E">
              <w:t xml:space="preserve">Устройство покрытий и </w:t>
            </w:r>
            <w:proofErr w:type="spellStart"/>
            <w:r w:rsidRPr="00CC2B7E">
              <w:t>отмосток</w:t>
            </w:r>
            <w:proofErr w:type="spellEnd"/>
            <w:r w:rsidRPr="00CC2B7E">
              <w:t xml:space="preserve"> в материалах, аналогичных традиционным или имитирующим их.</w:t>
            </w:r>
          </w:p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27" w:right="126"/>
              <w:jc w:val="both"/>
            </w:pPr>
            <w:r w:rsidRPr="00CC2B7E">
              <w:t xml:space="preserve">Установка ограждений для индивидуальной жилой застройки: по красным линиям или межевым границам: прозрачных (не глухих) - высотой не более 2,0 м; </w:t>
            </w:r>
            <w:r w:rsidRPr="00CC2B7E">
              <w:lastRenderedPageBreak/>
              <w:t>комбинированных - высотой не более 1,6 м, выполненных с учетом общей стилистики и пропорций. Материалы: кирпич с оштукатуриванием или покраской, лицевой красно-коричневый кирпич; металлические кованые (или имитирующие ковку) решетки.</w:t>
            </w:r>
          </w:p>
        </w:tc>
      </w:tr>
      <w:tr w:rsidR="00CC2B7E" w:rsidRPr="00CC2B7E" w:rsidTr="00984793">
        <w:tc>
          <w:tcPr>
            <w:tcW w:w="3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42" w:right="126"/>
            </w:pPr>
            <w:r w:rsidRPr="00CC2B7E">
              <w:lastRenderedPageBreak/>
              <w:t>Ограничения в части наружного освещения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27" w:right="126"/>
              <w:jc w:val="both"/>
            </w:pPr>
            <w:r w:rsidRPr="00CC2B7E">
              <w:t>Установка отдельно стоящего оборудования городского освещения, соответствующего характеристикам исторической архитектурной среды.</w:t>
            </w:r>
          </w:p>
        </w:tc>
      </w:tr>
      <w:tr w:rsidR="00CC2B7E" w:rsidRPr="00CC2B7E" w:rsidTr="00984793">
        <w:tc>
          <w:tcPr>
            <w:tcW w:w="96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27" w:right="126"/>
              <w:jc w:val="center"/>
            </w:pPr>
            <w:r w:rsidRPr="00CC2B7E">
              <w:t>Требования и ограничения специального характера</w:t>
            </w:r>
          </w:p>
        </w:tc>
      </w:tr>
      <w:tr w:rsidR="00CC2B7E" w:rsidRPr="00CC2B7E" w:rsidTr="00984793">
        <w:tc>
          <w:tcPr>
            <w:tcW w:w="3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42" w:right="126"/>
            </w:pPr>
            <w:r w:rsidRPr="00CC2B7E">
              <w:t>Ограничения в части проведения работ по размещению информационных стендов, рекламных щитов, вывесок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27" w:right="126"/>
              <w:jc w:val="both"/>
            </w:pPr>
            <w:r w:rsidRPr="00CC2B7E">
              <w:t>Запрет на размещение всех видов наружной рекламы на главных фасадах зданий и на общих градостроительных пространствах, в том числе: транспарантов-перетяжек, рекламных щитов, стендов и т.п., за исключением рекламных конструкций в виде панелей-кронштейнов размерами не более 70х70 см, выполненных в стилистике исторической застройки и используемых в качестве вывесок.</w:t>
            </w:r>
          </w:p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27" w:right="126"/>
              <w:jc w:val="both"/>
            </w:pPr>
            <w:r w:rsidRPr="00CC2B7E">
              <w:t>Разрешено размещение информационных конструкций (информационная табличка с площадью информационного поля не более 0,2 кв. м; вывеска высотой не более 0,4 м), временных элементов информационно-декоративного оформления событийного характера (мобильные информационные конструкции, отдельно стоящие элементы с площадью информационного поля до 2,5 кв. м), включая праздничное оформление. Информационные конструкции не должны диссонировать с исторической средой.</w:t>
            </w:r>
          </w:p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27" w:right="126"/>
              <w:jc w:val="both"/>
            </w:pPr>
            <w:r w:rsidRPr="00CC2B7E">
              <w:t>Вывески размещаются в междуэтажных пространствах главных фасадов не выше уровня первого этажа.</w:t>
            </w:r>
          </w:p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27" w:right="126"/>
              <w:jc w:val="both"/>
            </w:pPr>
            <w:r w:rsidRPr="00CC2B7E">
              <w:t>Вывески не должны закрывать архитектурные элементы фасада и диссонировать с его стилевыми характеристиками.</w:t>
            </w:r>
          </w:p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27" w:right="126"/>
              <w:jc w:val="both"/>
            </w:pPr>
            <w:r w:rsidRPr="00CC2B7E">
              <w:t>При размещении на одном фасаде нескольких вывесок все они должны быть одного размера и располагаться на одном уровне. Предпочтительно размещение вывесок, состоящих из отдельных объёмных букв, непосредственно на фасаде (высота букв - не более 30 см) и вывесок в виде панелей-кронштейнов размерами не более 70х70 см.</w:t>
            </w:r>
          </w:p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27" w:right="126"/>
              <w:jc w:val="both"/>
            </w:pPr>
            <w:r w:rsidRPr="00CC2B7E">
              <w:t>Запрещено размещение вывесок в оконных и дверных проёмах фасадов, воспринимаемых из общественных городских пространств.</w:t>
            </w:r>
          </w:p>
        </w:tc>
      </w:tr>
      <w:tr w:rsidR="00CC2B7E" w:rsidRPr="00CC2B7E" w:rsidTr="00984793">
        <w:tc>
          <w:tcPr>
            <w:tcW w:w="3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42" w:right="126"/>
            </w:pPr>
            <w:r w:rsidRPr="00CC2B7E">
              <w:t>Ограничения в части проведения работ по прокладке и реконструкции дорожных и инженерных коммуникаций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27" w:right="126"/>
              <w:jc w:val="both"/>
            </w:pPr>
            <w:r w:rsidRPr="00CC2B7E">
              <w:t>Запрещается прокладка инженерных коммуникаций (сетей поставки воды, тепла, электричества, газа, услуг связи, отвода канализационных стоков) надземным способом.</w:t>
            </w:r>
          </w:p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27" w:right="126"/>
              <w:jc w:val="both"/>
            </w:pPr>
            <w:r w:rsidRPr="00CC2B7E">
              <w:t>Разрешается размещение объектов инженерного обеспечения по индивидуальным проектам с учетом характера сложившейся застройки.</w:t>
            </w:r>
          </w:p>
        </w:tc>
      </w:tr>
      <w:tr w:rsidR="00CC2B7E" w:rsidRPr="00CC2B7E" w:rsidTr="00984793">
        <w:tc>
          <w:tcPr>
            <w:tcW w:w="3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42" w:right="126"/>
            </w:pPr>
            <w:r w:rsidRPr="00CC2B7E">
              <w:t>Требования к размещению инженерного оборудования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27" w:right="126"/>
              <w:jc w:val="both"/>
            </w:pPr>
            <w:r w:rsidRPr="00CC2B7E">
              <w:t xml:space="preserve">Запрещается установка кондиционеров, любых видов антенн и иного инженерного оборудования на уличных фасадах всех типов зданий, строений и сооружений, формирующих территории общего пользования, за </w:t>
            </w:r>
            <w:r w:rsidRPr="00CC2B7E">
              <w:lastRenderedPageBreak/>
              <w:t>исключением случаев, когда их установка предусмотрена проектным решением, учитывающим архитектурные особенности зданий.</w:t>
            </w:r>
          </w:p>
        </w:tc>
      </w:tr>
      <w:tr w:rsidR="00CC2B7E" w:rsidRPr="00CC2B7E" w:rsidTr="00984793">
        <w:tc>
          <w:tcPr>
            <w:tcW w:w="96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27" w:right="126"/>
              <w:jc w:val="both"/>
              <w:rPr>
                <w:shd w:val="clear" w:color="auto" w:fill="FFFFFF"/>
              </w:rPr>
            </w:pPr>
            <w:r w:rsidRPr="00CC2B7E">
              <w:rPr>
                <w:shd w:val="clear" w:color="auto" w:fill="FFFFFF"/>
              </w:rPr>
              <w:lastRenderedPageBreak/>
              <w:t>*При проектировании</w:t>
            </w:r>
            <w:r w:rsidRPr="00CC2B7E">
              <w:rPr>
                <w:shd w:val="clear" w:color="auto" w:fill="FFFFFF"/>
                <w:lang w:eastAsia="ar-SA"/>
              </w:rPr>
              <w:t xml:space="preserve"> объекта капитального строительства</w:t>
            </w:r>
            <w:r w:rsidRPr="00CC2B7E">
              <w:rPr>
                <w:shd w:val="clear" w:color="auto" w:fill="FFFFFF"/>
              </w:rPr>
              <w:t xml:space="preserve"> подлежащего согласованию его </w:t>
            </w:r>
            <w:r w:rsidRPr="00CC2B7E">
              <w:rPr>
                <w:shd w:val="clear" w:color="auto" w:fill="FFFFFF"/>
                <w:lang w:eastAsia="ar-SA"/>
              </w:rPr>
              <w:t>архитектурно-градостроительного облика, необходимо учитывать</w:t>
            </w:r>
            <w:r w:rsidRPr="00CC2B7E">
              <w:rPr>
                <w:shd w:val="clear" w:color="auto" w:fill="FFFFFF"/>
              </w:rPr>
              <w:t xml:space="preserve"> требования к строительным материалам и цветовым решениям отделки фасадов, а также благоустройству земельного участка</w:t>
            </w:r>
            <w:r w:rsidRPr="00CC2B7E">
              <w:rPr>
                <w:shd w:val="clear" w:color="auto" w:fill="FFFFFF"/>
                <w:lang w:eastAsia="ar-SA"/>
              </w:rPr>
              <w:t>,</w:t>
            </w:r>
            <w:r w:rsidRPr="00CC2B7E">
              <w:rPr>
                <w:shd w:val="clear" w:color="auto" w:fill="FFFFFF"/>
              </w:rPr>
              <w:t xml:space="preserve"> установленных Правилами благоустройства территории сельского поселения, утвержденными </w:t>
            </w:r>
            <w:hyperlink r:id="rId4" w:anchor="/document/36972564/entry/0" w:history="1">
              <w:r w:rsidRPr="00CC2B7E">
                <w:rPr>
                  <w:shd w:val="clear" w:color="auto" w:fill="FFFFFF"/>
                </w:rPr>
                <w:t>решением</w:t>
              </w:r>
            </w:hyperlink>
            <w:r w:rsidRPr="00CC2B7E">
              <w:rPr>
                <w:shd w:val="clear" w:color="auto" w:fill="FFFFFF"/>
              </w:rPr>
              <w:t> Совета сельского поселения Кавказского района.</w:t>
            </w:r>
          </w:p>
        </w:tc>
      </w:tr>
    </w:tbl>
    <w:p w:rsidR="00CC2B7E" w:rsidRPr="00CC2B7E" w:rsidRDefault="00CC2B7E" w:rsidP="00CC2B7E">
      <w:pPr>
        <w:widowControl w:val="0"/>
        <w:suppressAutoHyphens/>
        <w:overflowPunct w:val="0"/>
        <w:autoSpaceDE w:val="0"/>
        <w:spacing w:after="200"/>
        <w:jc w:val="right"/>
        <w:rPr>
          <w:sz w:val="28"/>
          <w:szCs w:val="28"/>
        </w:rPr>
      </w:pPr>
      <w:r w:rsidRPr="00CC2B7E">
        <w:rPr>
          <w:sz w:val="28"/>
          <w:szCs w:val="28"/>
        </w:rPr>
        <w:t>»</w:t>
      </w:r>
      <w:r w:rsidR="001A190B">
        <w:rPr>
          <w:sz w:val="28"/>
          <w:szCs w:val="28"/>
        </w:rPr>
        <w:t>.</w:t>
      </w:r>
    </w:p>
    <w:p w:rsidR="001A190B" w:rsidRPr="001A190B" w:rsidRDefault="00CC2B7E" w:rsidP="001A190B">
      <w:pPr>
        <w:widowControl w:val="0"/>
        <w:suppressAutoHyphens/>
        <w:overflowPunct w:val="0"/>
        <w:autoSpaceDE w:val="0"/>
        <w:jc w:val="both"/>
        <w:rPr>
          <w:sz w:val="28"/>
          <w:szCs w:val="28"/>
        </w:rPr>
      </w:pPr>
      <w:r w:rsidRPr="00CC2B7E">
        <w:rPr>
          <w:sz w:val="28"/>
          <w:szCs w:val="28"/>
        </w:rPr>
        <w:tab/>
      </w:r>
      <w:r w:rsidR="007B7ECD">
        <w:rPr>
          <w:sz w:val="28"/>
          <w:szCs w:val="28"/>
        </w:rPr>
        <w:t>2.</w:t>
      </w:r>
      <w:r w:rsidR="00761A2C">
        <w:rPr>
          <w:sz w:val="28"/>
          <w:szCs w:val="28"/>
        </w:rPr>
        <w:t>В</w:t>
      </w:r>
      <w:r w:rsidR="00761A2C" w:rsidRPr="00761A2C">
        <w:rPr>
          <w:sz w:val="28"/>
          <w:szCs w:val="28"/>
        </w:rPr>
        <w:t xml:space="preserve"> статье 36 главы 8</w:t>
      </w:r>
      <w:r w:rsidR="001A190B" w:rsidRPr="001A190B">
        <w:rPr>
          <w:sz w:val="28"/>
          <w:szCs w:val="28"/>
        </w:rPr>
        <w:t>раздел</w:t>
      </w:r>
      <w:r w:rsidR="00761A2C">
        <w:rPr>
          <w:sz w:val="28"/>
          <w:szCs w:val="28"/>
        </w:rPr>
        <w:t>а</w:t>
      </w:r>
      <w:r w:rsidR="001A190B" w:rsidRPr="001A190B">
        <w:rPr>
          <w:sz w:val="28"/>
          <w:szCs w:val="28"/>
          <w:lang w:val="en-US"/>
        </w:rPr>
        <w:t>III</w:t>
      </w:r>
      <w:r w:rsidR="001A190B" w:rsidRPr="001A190B">
        <w:rPr>
          <w:sz w:val="28"/>
          <w:szCs w:val="28"/>
        </w:rPr>
        <w:t xml:space="preserve"> «Градостроительные регламенты»:</w:t>
      </w:r>
    </w:p>
    <w:p w:rsidR="00795F71" w:rsidRDefault="007B7ECD" w:rsidP="001A190B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51F56">
        <w:rPr>
          <w:sz w:val="28"/>
          <w:szCs w:val="28"/>
        </w:rPr>
        <w:t xml:space="preserve">) </w:t>
      </w:r>
      <w:r w:rsidR="00251F56" w:rsidRPr="00CC2B7E">
        <w:rPr>
          <w:sz w:val="28"/>
          <w:szCs w:val="28"/>
        </w:rPr>
        <w:t>в территориальной зоне индивидуальных усадебных и блокированных жилых домов «Ж-1»</w:t>
      </w:r>
      <w:r w:rsidR="00795F71">
        <w:rPr>
          <w:sz w:val="28"/>
          <w:szCs w:val="28"/>
        </w:rPr>
        <w:t>:</w:t>
      </w:r>
    </w:p>
    <w:p w:rsidR="007B7ECD" w:rsidRDefault="00761A2C" w:rsidP="00795F71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795F71">
        <w:rPr>
          <w:sz w:val="28"/>
          <w:szCs w:val="28"/>
        </w:rPr>
        <w:t xml:space="preserve">) </w:t>
      </w:r>
      <w:r w:rsidR="007B7ECD">
        <w:rPr>
          <w:sz w:val="28"/>
          <w:szCs w:val="28"/>
        </w:rPr>
        <w:t>в предельных</w:t>
      </w:r>
      <w:r w:rsidR="00251F56" w:rsidRPr="00CC2B7E">
        <w:rPr>
          <w:sz w:val="28"/>
          <w:szCs w:val="28"/>
        </w:rPr>
        <w:t xml:space="preserve"> (минимальн</w:t>
      </w:r>
      <w:r w:rsidR="007B7ECD">
        <w:rPr>
          <w:sz w:val="28"/>
          <w:szCs w:val="28"/>
        </w:rPr>
        <w:t>ых и (или) максимальных) размерах</w:t>
      </w:r>
      <w:r w:rsidR="00251F56" w:rsidRPr="00CC2B7E">
        <w:rPr>
          <w:sz w:val="28"/>
          <w:szCs w:val="28"/>
        </w:rPr>
        <w:t xml:space="preserve"> зе</w:t>
      </w:r>
      <w:r w:rsidR="007B7ECD">
        <w:rPr>
          <w:sz w:val="28"/>
          <w:szCs w:val="28"/>
        </w:rPr>
        <w:t>мельных участков и предельных параметрах</w:t>
      </w:r>
      <w:r w:rsidR="00251F56" w:rsidRPr="00CC2B7E">
        <w:rPr>
          <w:sz w:val="28"/>
          <w:szCs w:val="28"/>
        </w:rPr>
        <w:t xml:space="preserve"> разрешенного использования земельных участков и объектов капитального строительства вида разрешенного использования земельных участков с кодом «[2.1] Для индивидуального жилищного строительства»</w:t>
      </w:r>
      <w:r w:rsidR="007B7ECD">
        <w:rPr>
          <w:sz w:val="28"/>
          <w:szCs w:val="28"/>
        </w:rPr>
        <w:t>:</w:t>
      </w:r>
    </w:p>
    <w:p w:rsidR="00251F56" w:rsidRDefault="00AF59A0" w:rsidP="007B7ECD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7B7ECD">
        <w:rPr>
          <w:sz w:val="28"/>
          <w:szCs w:val="28"/>
        </w:rPr>
        <w:t>абзац 6 исключить;</w:t>
      </w:r>
    </w:p>
    <w:p w:rsidR="00CC2B7E" w:rsidRPr="00CC2B7E" w:rsidRDefault="00AF59A0" w:rsidP="007B7ECD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1A190B">
        <w:rPr>
          <w:sz w:val="28"/>
          <w:szCs w:val="28"/>
        </w:rPr>
        <w:t>дополнить абзацами</w:t>
      </w:r>
      <w:r w:rsidR="00CC2B7E" w:rsidRPr="00CC2B7E">
        <w:rPr>
          <w:sz w:val="28"/>
          <w:szCs w:val="28"/>
        </w:rPr>
        <w:t xml:space="preserve"> следующего содержания:</w:t>
      </w:r>
    </w:p>
    <w:p w:rsidR="001A190B" w:rsidRPr="001A190B" w:rsidRDefault="00CC2B7E" w:rsidP="001A190B">
      <w:pPr>
        <w:widowControl w:val="0"/>
        <w:suppressAutoHyphens/>
        <w:overflowPunct w:val="0"/>
        <w:autoSpaceDE w:val="0"/>
        <w:jc w:val="both"/>
        <w:rPr>
          <w:sz w:val="28"/>
          <w:szCs w:val="28"/>
        </w:rPr>
      </w:pPr>
      <w:r w:rsidRPr="00CC2B7E">
        <w:rPr>
          <w:sz w:val="28"/>
          <w:szCs w:val="28"/>
        </w:rPr>
        <w:tab/>
        <w:t>«</w:t>
      </w:r>
      <w:r w:rsidR="001A190B" w:rsidRPr="001A190B">
        <w:rPr>
          <w:sz w:val="28"/>
          <w:szCs w:val="28"/>
        </w:rPr>
        <w:t>Максимальная общая площадь объекта ИЖС – 300 кв.м.;</w:t>
      </w:r>
    </w:p>
    <w:p w:rsidR="00CC2B7E" w:rsidRPr="00CC2B7E" w:rsidRDefault="00CC2B7E" w:rsidP="001A190B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 w:rsidRPr="00CC2B7E">
        <w:rPr>
          <w:sz w:val="28"/>
          <w:szCs w:val="28"/>
        </w:rPr>
        <w:t>Раздел земельных участков площадью 1,5 га и более выполнять исключительно в соответствии с утвержденной документацией по планировке территории.»;</w:t>
      </w:r>
    </w:p>
    <w:p w:rsidR="00CC2B7E" w:rsidRPr="00CC2B7E" w:rsidRDefault="00CC2B7E" w:rsidP="00CC2B7E">
      <w:pPr>
        <w:widowControl w:val="0"/>
        <w:suppressAutoHyphens/>
        <w:overflowPunct w:val="0"/>
        <w:autoSpaceDE w:val="0"/>
        <w:jc w:val="both"/>
        <w:rPr>
          <w:sz w:val="28"/>
          <w:szCs w:val="28"/>
        </w:rPr>
      </w:pPr>
      <w:r w:rsidRPr="00CC2B7E">
        <w:rPr>
          <w:sz w:val="28"/>
          <w:szCs w:val="28"/>
        </w:rPr>
        <w:tab/>
      </w:r>
      <w:r w:rsidR="00761A2C">
        <w:rPr>
          <w:sz w:val="28"/>
          <w:szCs w:val="28"/>
        </w:rPr>
        <w:t>1.2</w:t>
      </w:r>
      <w:r w:rsidR="00795F71">
        <w:rPr>
          <w:sz w:val="28"/>
          <w:szCs w:val="28"/>
        </w:rPr>
        <w:t xml:space="preserve">) </w:t>
      </w:r>
      <w:r w:rsidRPr="00CC2B7E">
        <w:rPr>
          <w:sz w:val="28"/>
          <w:szCs w:val="28"/>
        </w:rPr>
        <w:t>предельные (минимальные и (или) максимальные) размеры земельных участков и предельные параметры разрешенного использования земельных участков и объектов капитального строительства вида разрешенного использования земельных участков с кодом «[2.2] Для ведения личного подсобного хозяйства (приусадебный земельный участок)» дополнить абзацем следующего содержания:</w:t>
      </w:r>
    </w:p>
    <w:p w:rsidR="00CC2B7E" w:rsidRPr="00CC2B7E" w:rsidRDefault="00CC2B7E" w:rsidP="00CC2B7E">
      <w:pPr>
        <w:widowControl w:val="0"/>
        <w:suppressAutoHyphens/>
        <w:overflowPunct w:val="0"/>
        <w:autoSpaceDE w:val="0"/>
        <w:jc w:val="both"/>
        <w:rPr>
          <w:sz w:val="28"/>
          <w:szCs w:val="28"/>
        </w:rPr>
      </w:pPr>
      <w:r w:rsidRPr="00CC2B7E">
        <w:rPr>
          <w:sz w:val="28"/>
          <w:szCs w:val="28"/>
        </w:rPr>
        <w:tab/>
        <w:t>«Раздел земельных участков площадью 1,5 га и более выполнять исключительно в соответствии с утвержденной документацией по планировке территории.»;</w:t>
      </w:r>
    </w:p>
    <w:p w:rsidR="00CC2B7E" w:rsidRPr="00CC2B7E" w:rsidRDefault="00761A2C" w:rsidP="00CC2B7E">
      <w:pPr>
        <w:widowControl w:val="0"/>
        <w:suppressAutoHyphens/>
        <w:overflowPunct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F59A0">
        <w:rPr>
          <w:sz w:val="28"/>
          <w:szCs w:val="28"/>
        </w:rPr>
        <w:t xml:space="preserve">1.3) </w:t>
      </w:r>
      <w:r w:rsidR="00CC2B7E" w:rsidRPr="00CC2B7E">
        <w:rPr>
          <w:sz w:val="28"/>
          <w:szCs w:val="28"/>
        </w:rPr>
        <w:t>дополнить примечанием следующего содержания:</w:t>
      </w:r>
    </w:p>
    <w:p w:rsidR="00CC2B7E" w:rsidRPr="00CC2B7E" w:rsidRDefault="00CC2B7E" w:rsidP="00CC2B7E">
      <w:pPr>
        <w:widowControl w:val="0"/>
        <w:suppressAutoHyphens/>
        <w:overflowPunct w:val="0"/>
        <w:autoSpaceDE w:val="0"/>
        <w:jc w:val="both"/>
        <w:rPr>
          <w:sz w:val="28"/>
          <w:szCs w:val="28"/>
        </w:rPr>
      </w:pPr>
      <w:r w:rsidRPr="00CC2B7E">
        <w:rPr>
          <w:sz w:val="28"/>
          <w:szCs w:val="28"/>
        </w:rPr>
        <w:tab/>
        <w:t>«Примечание:</w:t>
      </w:r>
    </w:p>
    <w:p w:rsidR="00CC2B7E" w:rsidRPr="00CC2B7E" w:rsidRDefault="00CC2B7E" w:rsidP="00CC2B7E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 w:rsidRPr="00CC2B7E">
        <w:rPr>
          <w:sz w:val="28"/>
          <w:szCs w:val="28"/>
        </w:rPr>
        <w:t>В целях обеспечения разрешенного использования объектов недвижимости на вновь образуемых или измененных земельных участках в жилых зонах, а также земельных участков сельскохозяйственного использования и садоводства, расположенных в границах населенных пунктов, образование таких участков необходимо осуществлять в соответствии с утвержденной документацией по планировке территории.</w:t>
      </w:r>
    </w:p>
    <w:p w:rsidR="00CC2B7E" w:rsidRPr="00CC2B7E" w:rsidRDefault="00CC2B7E" w:rsidP="00CC2B7E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 w:rsidRPr="00CC2B7E">
        <w:rPr>
          <w:sz w:val="28"/>
          <w:szCs w:val="28"/>
        </w:rPr>
        <w:t xml:space="preserve">В случае расположения земельного участка на территории, в границах которых предусматривается требование к архитектурно-градостроительному облику объекта капитального строительства, архитектурно-градостроительный облик объекта капитального строительства должен соответствовать статье 24 </w:t>
      </w:r>
      <w:r w:rsidRPr="00CC2B7E">
        <w:rPr>
          <w:sz w:val="28"/>
          <w:szCs w:val="28"/>
        </w:rPr>
        <w:lastRenderedPageBreak/>
        <w:t xml:space="preserve">настоящих Правил. </w:t>
      </w:r>
    </w:p>
    <w:p w:rsidR="00CC2B7E" w:rsidRPr="00CC2B7E" w:rsidRDefault="00CC2B7E" w:rsidP="00CC2B7E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 w:rsidRPr="00CC2B7E">
        <w:rPr>
          <w:sz w:val="28"/>
          <w:szCs w:val="28"/>
        </w:rPr>
        <w:t>Предельные (минимальные и (или) максимальные) размеры земельных участков и максимальный процент застройки для вспомогательных видов не подлежат установлению.</w:t>
      </w:r>
    </w:p>
    <w:p w:rsidR="00CC2B7E" w:rsidRPr="00CC2B7E" w:rsidRDefault="00CC2B7E" w:rsidP="00CC2B7E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 w:rsidRPr="00CC2B7E">
        <w:rPr>
          <w:sz w:val="28"/>
          <w:szCs w:val="28"/>
        </w:rPr>
        <w:t xml:space="preserve">Общая площадь некапитального объекта принята до 25 кв.м. Этажность отдельно стоящих некапитальных объектов не должна быть более одного этажа, высота – не более 4,5 метров. Внешний вид некапитальных объектов должен быть выполнен в соответствии с утвержденными правилами благоустройства. Размещение некапитальных торговых объектов на территории </w:t>
      </w:r>
      <w:r w:rsidR="001A190B">
        <w:rPr>
          <w:sz w:val="28"/>
          <w:szCs w:val="28"/>
        </w:rPr>
        <w:t xml:space="preserve">Темижбекского </w:t>
      </w:r>
      <w:r w:rsidRPr="00CC2B7E">
        <w:rPr>
          <w:sz w:val="28"/>
          <w:szCs w:val="28"/>
        </w:rPr>
        <w:t>сельского поселения района осуществляется согласно схеме размещения нестационарных торговых объектов на территории Кавказского района, утвержденной постановлением администрации муниципального образования Кавказский район, разработанной в соответствии с постановлением главы администрации (губернатора) Краснодарского края от 11.11.2014 г. №1249 «Об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края».»;</w:t>
      </w:r>
    </w:p>
    <w:p w:rsidR="00795F71" w:rsidRDefault="00795F71" w:rsidP="00CC2B7E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C2B7E" w:rsidRPr="00CC2B7E">
        <w:rPr>
          <w:sz w:val="28"/>
          <w:szCs w:val="28"/>
        </w:rPr>
        <w:t>) в территориальной зоне смешанной жилой застройки «Ж-2»</w:t>
      </w:r>
      <w:r>
        <w:rPr>
          <w:sz w:val="28"/>
          <w:szCs w:val="28"/>
        </w:rPr>
        <w:t>:</w:t>
      </w:r>
    </w:p>
    <w:p w:rsidR="00A03EDB" w:rsidRDefault="00761A2C" w:rsidP="00CC2B7E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A03EDB">
        <w:rPr>
          <w:sz w:val="28"/>
          <w:szCs w:val="28"/>
        </w:rPr>
        <w:t>) в предельных (минимальных и (или) максимальных) размерах земельных участков и предельных параметров</w:t>
      </w:r>
      <w:r w:rsidR="00CC2B7E" w:rsidRPr="00CC2B7E">
        <w:rPr>
          <w:sz w:val="28"/>
          <w:szCs w:val="28"/>
        </w:rPr>
        <w:t xml:space="preserve"> разрешенного использования земельных участков и объектов капитального строительства вида разрешенного использования земельных участков с кодом «[2.1] Для индивидуального жилищного строительства»</w:t>
      </w:r>
      <w:r w:rsidR="00A03EDB">
        <w:rPr>
          <w:sz w:val="28"/>
          <w:szCs w:val="28"/>
        </w:rPr>
        <w:t>:</w:t>
      </w:r>
    </w:p>
    <w:p w:rsidR="00A03EDB" w:rsidRPr="00A03EDB" w:rsidRDefault="00AF59A0" w:rsidP="00A03EDB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A03EDB" w:rsidRPr="00A03EDB">
        <w:rPr>
          <w:sz w:val="28"/>
          <w:szCs w:val="28"/>
        </w:rPr>
        <w:t>абзац 6 исключить;</w:t>
      </w:r>
    </w:p>
    <w:p w:rsidR="00CC2B7E" w:rsidRPr="00CC2B7E" w:rsidRDefault="00AF59A0" w:rsidP="00CC2B7E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1A190B">
        <w:rPr>
          <w:sz w:val="28"/>
          <w:szCs w:val="28"/>
        </w:rPr>
        <w:t>дополнить абзацами</w:t>
      </w:r>
      <w:r w:rsidR="00CC2B7E" w:rsidRPr="00CC2B7E">
        <w:rPr>
          <w:sz w:val="28"/>
          <w:szCs w:val="28"/>
        </w:rPr>
        <w:t xml:space="preserve"> следующего содержания:</w:t>
      </w:r>
    </w:p>
    <w:p w:rsidR="001A190B" w:rsidRPr="001A190B" w:rsidRDefault="00CC2B7E" w:rsidP="001A190B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 w:rsidRPr="00CC2B7E">
        <w:rPr>
          <w:sz w:val="28"/>
          <w:szCs w:val="28"/>
        </w:rPr>
        <w:t>«</w:t>
      </w:r>
      <w:r w:rsidR="001A190B" w:rsidRPr="001A190B">
        <w:rPr>
          <w:sz w:val="28"/>
          <w:szCs w:val="28"/>
        </w:rPr>
        <w:t>Максимальная общая площадь объекта ИЖС – 300 кв.м.;</w:t>
      </w:r>
    </w:p>
    <w:p w:rsidR="00CC2B7E" w:rsidRPr="00CC2B7E" w:rsidRDefault="00CC2B7E" w:rsidP="00CC2B7E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 w:rsidRPr="00CC2B7E">
        <w:rPr>
          <w:sz w:val="28"/>
          <w:szCs w:val="28"/>
        </w:rPr>
        <w:t>Раздел земельных участков площадью 1,5 га и более выполнять исключительно в соответствии с утвержденной документацией по планировке территории.»;</w:t>
      </w:r>
    </w:p>
    <w:p w:rsidR="00CC2B7E" w:rsidRPr="00CC2B7E" w:rsidRDefault="00761A2C" w:rsidP="00CC2B7E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r w:rsidR="00CC2B7E" w:rsidRPr="00CC2B7E">
        <w:rPr>
          <w:sz w:val="28"/>
          <w:szCs w:val="28"/>
        </w:rPr>
        <w:t>) предельные (минимальные и (или) максимальные) размеры земельных участков и предельные параметры разрешенного использования земельных участков и объектов капитального строительства вида разрешенного использования земельных участков с кодом «[2.2] Для ведения личного подсобного хозяйства (приусадебный земельный участок)» дополнить абзацем следующего содержания:</w:t>
      </w:r>
    </w:p>
    <w:p w:rsidR="00CC2B7E" w:rsidRPr="00CC2B7E" w:rsidRDefault="00CC2B7E" w:rsidP="00CC2B7E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 w:rsidRPr="00CC2B7E">
        <w:rPr>
          <w:sz w:val="28"/>
          <w:szCs w:val="28"/>
        </w:rPr>
        <w:t>«Раздел земельных участков площадью 1,5 га и более выполнять исключительно в соответствии с утвержденной документацией по планировке территории.»;</w:t>
      </w:r>
    </w:p>
    <w:p w:rsidR="00CC2B7E" w:rsidRPr="00CC2B7E" w:rsidRDefault="00AF59A0" w:rsidP="00CC2B7E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2.3) </w:t>
      </w:r>
      <w:r w:rsidR="00CC2B7E" w:rsidRPr="00CC2B7E">
        <w:rPr>
          <w:sz w:val="28"/>
          <w:szCs w:val="28"/>
        </w:rPr>
        <w:t>дополнить примечанием следующего содержания:</w:t>
      </w:r>
    </w:p>
    <w:p w:rsidR="00CC2B7E" w:rsidRPr="00CC2B7E" w:rsidRDefault="00CC2B7E" w:rsidP="00CC2B7E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 w:rsidRPr="00CC2B7E">
        <w:rPr>
          <w:sz w:val="28"/>
          <w:szCs w:val="28"/>
        </w:rPr>
        <w:t>«Примечание:</w:t>
      </w:r>
    </w:p>
    <w:p w:rsidR="00CC2B7E" w:rsidRPr="00CC2B7E" w:rsidRDefault="00CC2B7E" w:rsidP="00CC2B7E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 w:rsidRPr="00CC2B7E">
        <w:rPr>
          <w:sz w:val="28"/>
          <w:szCs w:val="28"/>
        </w:rPr>
        <w:t xml:space="preserve">В целях обеспечения разрешенного использования объектов недвижимости на вновь образуемых или измененных земельных участках в жилых зонах, а также земельных участков сельскохозяйственного использования и садоводства, расположенных в границах населенных пунктов, образование таких участков необходимо осуществлять в соответствии с </w:t>
      </w:r>
      <w:r w:rsidRPr="00CC2B7E">
        <w:rPr>
          <w:sz w:val="28"/>
          <w:szCs w:val="28"/>
        </w:rPr>
        <w:lastRenderedPageBreak/>
        <w:t>утвержденной документацией по планировке территории.</w:t>
      </w:r>
    </w:p>
    <w:p w:rsidR="00CC2B7E" w:rsidRPr="00CC2B7E" w:rsidRDefault="00CC2B7E" w:rsidP="00CC2B7E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 w:rsidRPr="00CC2B7E">
        <w:rPr>
          <w:sz w:val="28"/>
          <w:szCs w:val="28"/>
        </w:rPr>
        <w:t xml:space="preserve">В случае расположения земельного участка на территории, в границах которых предусматривается требование к архитектурно-градостроительному облику объекта капитального строительства, архитектурно-градостроительный облик объекта капитального строительства должен соответствовать статье 24 настоящих Правил. </w:t>
      </w:r>
    </w:p>
    <w:p w:rsidR="00CC2B7E" w:rsidRPr="00CC2B7E" w:rsidRDefault="00CC2B7E" w:rsidP="00CC2B7E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 w:rsidRPr="00CC2B7E">
        <w:rPr>
          <w:sz w:val="28"/>
          <w:szCs w:val="28"/>
        </w:rPr>
        <w:t>Предельные (минимальные и (или) максимальные) размеры земельных участков и максимальный процент застройки для вспомогательных видов не подлежат установлению.</w:t>
      </w:r>
    </w:p>
    <w:p w:rsidR="00CC2B7E" w:rsidRDefault="00CC2B7E" w:rsidP="00CC2B7E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 w:rsidRPr="00CC2B7E">
        <w:rPr>
          <w:sz w:val="28"/>
          <w:szCs w:val="28"/>
        </w:rPr>
        <w:t xml:space="preserve">Общая площадь некапитального объекта принята до 25 кв.м. Этажность отдельно стоящих некапитальных объектов не должна быть более одного этажа, высота – не более 4,5 метров. Внешний вид некапитальных объектов должен быть выполнен в соответствии с утвержденными правилами благоустройства. Размещение некапитальных торговых объектов на территории </w:t>
      </w:r>
      <w:r w:rsidR="001A190B">
        <w:rPr>
          <w:sz w:val="28"/>
          <w:szCs w:val="28"/>
        </w:rPr>
        <w:t xml:space="preserve">Темижбекского </w:t>
      </w:r>
      <w:r w:rsidRPr="00CC2B7E">
        <w:rPr>
          <w:sz w:val="28"/>
          <w:szCs w:val="28"/>
        </w:rPr>
        <w:t>сельского поселения района осуществляется согласно схеме размещения нестационарных торговых объектов на территории Кавказского района, утвержденной постановлением администрации муниципального образования Кавказский район, разработанной в соответствии с постановлением главы администрации (губернатора) Краснодарского края от 11.11.2014 г. №1249 «Об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края».»;</w:t>
      </w:r>
    </w:p>
    <w:p w:rsidR="00A03EDB" w:rsidRDefault="00E606EB" w:rsidP="00CC2B7E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в территориальной </w:t>
      </w:r>
      <w:r w:rsidR="00AF184E">
        <w:rPr>
          <w:sz w:val="28"/>
          <w:szCs w:val="28"/>
        </w:rPr>
        <w:t>общественно-деловой зоне «ОД-1»:</w:t>
      </w:r>
    </w:p>
    <w:p w:rsidR="00AF184E" w:rsidRPr="00AF184E" w:rsidRDefault="00761A2C" w:rsidP="00AF184E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="00AF184E">
        <w:rPr>
          <w:sz w:val="28"/>
          <w:szCs w:val="28"/>
        </w:rPr>
        <w:t xml:space="preserve">) </w:t>
      </w:r>
      <w:r w:rsidR="00AF184E" w:rsidRPr="00AF184E">
        <w:rPr>
          <w:sz w:val="28"/>
          <w:szCs w:val="28"/>
        </w:rPr>
        <w:t>в предельных (минимальных и (или) максимальных) размерах земельных участков и предельных параметров разрешенного использования земельных участков и объектов капитального строительства вида разрешенного использования земельных участков с кодом «[2.1] Для индивидуального жилищного строительства»:</w:t>
      </w:r>
    </w:p>
    <w:p w:rsidR="00AF184E" w:rsidRDefault="00AF59A0" w:rsidP="00AF184E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AF184E" w:rsidRPr="00AF184E">
        <w:rPr>
          <w:sz w:val="28"/>
          <w:szCs w:val="28"/>
        </w:rPr>
        <w:t>абзац 6 исключить;</w:t>
      </w:r>
    </w:p>
    <w:p w:rsidR="00A333B6" w:rsidRPr="00A333B6" w:rsidRDefault="00AF59A0" w:rsidP="00A333B6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A333B6" w:rsidRPr="00A333B6">
        <w:rPr>
          <w:sz w:val="28"/>
          <w:szCs w:val="28"/>
        </w:rPr>
        <w:t>дополнить абзацами следующего содержания:</w:t>
      </w:r>
    </w:p>
    <w:p w:rsidR="00A333B6" w:rsidRPr="00A333B6" w:rsidRDefault="00A333B6" w:rsidP="00A333B6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 w:rsidRPr="00A333B6">
        <w:rPr>
          <w:sz w:val="28"/>
          <w:szCs w:val="28"/>
        </w:rPr>
        <w:t>«Максимальная общая площадь объекта ИЖС – 300 кв.м.;</w:t>
      </w:r>
    </w:p>
    <w:p w:rsidR="00A333B6" w:rsidRPr="00A333B6" w:rsidRDefault="00A333B6" w:rsidP="00A333B6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 w:rsidRPr="00A333B6">
        <w:rPr>
          <w:sz w:val="28"/>
          <w:szCs w:val="28"/>
        </w:rPr>
        <w:t>Раздел земельных участков площадью 1,5 га и более выполнять исключительно в соответствии с утвержденной документацией по планировке территории.»;</w:t>
      </w:r>
    </w:p>
    <w:p w:rsidR="00AF184E" w:rsidRDefault="00AF184E" w:rsidP="00CC2B7E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4) в территориальной зоне объектов здравоохранения «ОД-2»</w:t>
      </w:r>
      <w:r w:rsidR="002F16F3">
        <w:rPr>
          <w:sz w:val="28"/>
          <w:szCs w:val="28"/>
        </w:rPr>
        <w:t xml:space="preserve">: </w:t>
      </w:r>
    </w:p>
    <w:p w:rsidR="002F16F3" w:rsidRPr="00AF184E" w:rsidRDefault="00761A2C" w:rsidP="002F16F3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4.1</w:t>
      </w:r>
      <w:r w:rsidR="002F16F3">
        <w:rPr>
          <w:sz w:val="28"/>
          <w:szCs w:val="28"/>
        </w:rPr>
        <w:t xml:space="preserve">) </w:t>
      </w:r>
      <w:r w:rsidR="002F16F3" w:rsidRPr="00AF184E">
        <w:rPr>
          <w:sz w:val="28"/>
          <w:szCs w:val="28"/>
        </w:rPr>
        <w:t>в предельных (минимальных и (или) максимальных) размерах земельных участков и предельных параметров разрешенного использования земельных участков и объектов капитального строительства вида разрешенного использования земельных участков с кодом «[2.1] Для индивидуального жилищного строительства»:</w:t>
      </w:r>
    </w:p>
    <w:p w:rsidR="002F16F3" w:rsidRDefault="00AF59A0" w:rsidP="002F16F3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2F16F3" w:rsidRPr="00AF184E">
        <w:rPr>
          <w:sz w:val="28"/>
          <w:szCs w:val="28"/>
        </w:rPr>
        <w:t>абзац 6 исключить;</w:t>
      </w:r>
    </w:p>
    <w:p w:rsidR="00A333B6" w:rsidRPr="00A333B6" w:rsidRDefault="00AF59A0" w:rsidP="00A333B6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A333B6" w:rsidRPr="00A333B6">
        <w:rPr>
          <w:sz w:val="28"/>
          <w:szCs w:val="28"/>
        </w:rPr>
        <w:t>дополнить абзацами следующего содержания:</w:t>
      </w:r>
    </w:p>
    <w:p w:rsidR="00A333B6" w:rsidRPr="00A333B6" w:rsidRDefault="00A333B6" w:rsidP="00A333B6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 w:rsidRPr="00A333B6">
        <w:rPr>
          <w:sz w:val="28"/>
          <w:szCs w:val="28"/>
        </w:rPr>
        <w:t>«Максимальная общая площадь объекта ИЖС – 300 кв.м.;</w:t>
      </w:r>
    </w:p>
    <w:p w:rsidR="00A333B6" w:rsidRPr="00A333B6" w:rsidRDefault="00A333B6" w:rsidP="00A333B6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 w:rsidRPr="00A333B6">
        <w:rPr>
          <w:sz w:val="28"/>
          <w:szCs w:val="28"/>
        </w:rPr>
        <w:t xml:space="preserve">Раздел земельных участков площадью 1,5 га и более выполнять исключительно в соответствии с утвержденной документацией по планировке </w:t>
      </w:r>
      <w:r w:rsidRPr="00A333B6">
        <w:rPr>
          <w:sz w:val="28"/>
          <w:szCs w:val="28"/>
        </w:rPr>
        <w:lastRenderedPageBreak/>
        <w:t>территории.»;</w:t>
      </w:r>
    </w:p>
    <w:p w:rsidR="002F16F3" w:rsidRDefault="002F16F3" w:rsidP="00CC2B7E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C2B7E" w:rsidRPr="00CC2B7E">
        <w:rPr>
          <w:sz w:val="28"/>
          <w:szCs w:val="28"/>
        </w:rPr>
        <w:t xml:space="preserve">) </w:t>
      </w:r>
      <w:r>
        <w:rPr>
          <w:sz w:val="28"/>
          <w:szCs w:val="28"/>
        </w:rPr>
        <w:t>в территориальной</w:t>
      </w:r>
      <w:r w:rsidR="00CC2B7E" w:rsidRPr="00CC2B7E">
        <w:rPr>
          <w:sz w:val="28"/>
          <w:szCs w:val="28"/>
        </w:rPr>
        <w:t xml:space="preserve"> зон</w:t>
      </w:r>
      <w:r>
        <w:rPr>
          <w:sz w:val="28"/>
          <w:szCs w:val="28"/>
        </w:rPr>
        <w:t>е</w:t>
      </w:r>
      <w:r w:rsidR="00CC2B7E" w:rsidRPr="00CC2B7E">
        <w:rPr>
          <w:sz w:val="28"/>
          <w:szCs w:val="28"/>
        </w:rPr>
        <w:t xml:space="preserve"> объектов сельскохозяйственного назначения «СИ»</w:t>
      </w:r>
      <w:r>
        <w:rPr>
          <w:sz w:val="28"/>
          <w:szCs w:val="28"/>
        </w:rPr>
        <w:t>:</w:t>
      </w:r>
    </w:p>
    <w:p w:rsidR="002F16F3" w:rsidRPr="002F16F3" w:rsidRDefault="00761A2C" w:rsidP="002F16F3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5.1</w:t>
      </w:r>
      <w:r w:rsidR="002F16F3">
        <w:rPr>
          <w:sz w:val="28"/>
          <w:szCs w:val="28"/>
        </w:rPr>
        <w:t xml:space="preserve">) </w:t>
      </w:r>
      <w:r w:rsidR="002F16F3" w:rsidRPr="002F16F3">
        <w:rPr>
          <w:sz w:val="28"/>
          <w:szCs w:val="28"/>
        </w:rPr>
        <w:t xml:space="preserve">в предельных (минимальных и (или) максимальных) размерах земельных участков и предельных параметров разрешенного использования земельных участков и объектов капитального строительства вида разрешенного использования земельных участков с кодом </w:t>
      </w:r>
      <w:r w:rsidR="002F16F3">
        <w:rPr>
          <w:sz w:val="28"/>
          <w:szCs w:val="28"/>
        </w:rPr>
        <w:t>«</w:t>
      </w:r>
      <w:r w:rsidR="002F16F3" w:rsidRPr="002F16F3">
        <w:rPr>
          <w:sz w:val="28"/>
          <w:szCs w:val="28"/>
        </w:rPr>
        <w:t>[13.2.]Ведениесадоводства»абзац 6 исключить;</w:t>
      </w:r>
    </w:p>
    <w:p w:rsidR="00CC2B7E" w:rsidRPr="00CC2B7E" w:rsidRDefault="00AF59A0" w:rsidP="00CC2B7E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5.2) </w:t>
      </w:r>
      <w:bookmarkStart w:id="0" w:name="_GoBack"/>
      <w:bookmarkEnd w:id="0"/>
      <w:r w:rsidR="00CC2B7E" w:rsidRPr="00CC2B7E">
        <w:rPr>
          <w:sz w:val="28"/>
          <w:szCs w:val="28"/>
        </w:rPr>
        <w:t>дополнить примечанием следующего содержания:</w:t>
      </w:r>
    </w:p>
    <w:p w:rsidR="00CC2B7E" w:rsidRPr="00CC2B7E" w:rsidRDefault="00CC2B7E" w:rsidP="00CC2B7E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 w:rsidRPr="00CC2B7E">
        <w:rPr>
          <w:sz w:val="28"/>
          <w:szCs w:val="28"/>
        </w:rPr>
        <w:t>«Примечание:</w:t>
      </w:r>
    </w:p>
    <w:p w:rsidR="00CC2B7E" w:rsidRDefault="00CC2B7E" w:rsidP="00CC2B7E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 w:rsidRPr="00CC2B7E">
        <w:rPr>
          <w:sz w:val="28"/>
          <w:szCs w:val="28"/>
        </w:rPr>
        <w:t>В целях обеспечения разрешенного использования объектов недвижимости на вновь образуемых или измененных земельных участках в жилых зонах, а также земельных участков сельскохозяйственного использования и садоводства, расположенных в границах населенных пунктов, образование таких участков необходимо осуществлять в соответствии с утвержденной документацией по планировке территории.»;</w:t>
      </w:r>
    </w:p>
    <w:p w:rsidR="007B3CED" w:rsidRPr="007B3CED" w:rsidRDefault="007B3CED" w:rsidP="007B3CED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 w:rsidRPr="007B3CED">
        <w:rPr>
          <w:sz w:val="28"/>
          <w:szCs w:val="28"/>
        </w:rPr>
        <w:t>6) территориальную зону садоводческих товариществ «СО» дополнить примечанием следующего содержания:</w:t>
      </w:r>
    </w:p>
    <w:p w:rsidR="007B3CED" w:rsidRPr="007B3CED" w:rsidRDefault="007B3CED" w:rsidP="007B3CED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 w:rsidRPr="007B3CED">
        <w:rPr>
          <w:sz w:val="28"/>
          <w:szCs w:val="28"/>
        </w:rPr>
        <w:t>«Примечание:</w:t>
      </w:r>
    </w:p>
    <w:p w:rsidR="007B3CED" w:rsidRDefault="007B3CED" w:rsidP="007B3CED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 w:rsidRPr="007B3CED">
        <w:rPr>
          <w:sz w:val="28"/>
          <w:szCs w:val="28"/>
        </w:rPr>
        <w:t>В целях обеспечения разрешенного использования объектов недвижимости на вновь образуемых или измененных земельных участках в жилых зонах, а также земельных участков сельскохозяйственного использования и садоводства, расположенных в границах населенных пунктов, образование таких участков необходимо осуществлять в соответствии с утвержденной документацией по планировке территории.»;</w:t>
      </w:r>
    </w:p>
    <w:p w:rsidR="00FE2BEF" w:rsidRDefault="00FE2BEF" w:rsidP="007B3CED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в территориальной зоне природных ландшафтов «Р» </w:t>
      </w:r>
      <w:r w:rsidRPr="00FE2BEF">
        <w:rPr>
          <w:sz w:val="28"/>
          <w:szCs w:val="28"/>
        </w:rPr>
        <w:t>в предельных (минимальных и (или) максимальных) размерах земельных участков и предельных параметров разрешенного использования земельных участков и объектов капитального строительства вида разрешенного использования земельных участков с кодом</w:t>
      </w:r>
      <w:r>
        <w:rPr>
          <w:sz w:val="28"/>
          <w:szCs w:val="28"/>
        </w:rPr>
        <w:t xml:space="preserve"> «</w:t>
      </w:r>
      <w:r w:rsidRPr="00FE2BEF">
        <w:rPr>
          <w:sz w:val="28"/>
          <w:szCs w:val="28"/>
        </w:rPr>
        <w:t>[3.1.1.] Предоставление коммунальных услуг</w:t>
      </w:r>
      <w:r>
        <w:rPr>
          <w:sz w:val="28"/>
          <w:szCs w:val="28"/>
        </w:rPr>
        <w:t>» абзац 2 изложить в следующей редакции:</w:t>
      </w:r>
    </w:p>
    <w:p w:rsidR="00FE2BEF" w:rsidRPr="00FE2BEF" w:rsidRDefault="00FE2BEF" w:rsidP="00FE2BEF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FE2BEF">
        <w:rPr>
          <w:sz w:val="28"/>
          <w:szCs w:val="28"/>
        </w:rPr>
        <w:t>максимальное количество надземных этажей зданий –2;</w:t>
      </w:r>
      <w:r>
        <w:rPr>
          <w:sz w:val="28"/>
          <w:szCs w:val="28"/>
        </w:rPr>
        <w:t>».</w:t>
      </w:r>
    </w:p>
    <w:p w:rsidR="00CC2B7E" w:rsidRPr="00CC2B7E" w:rsidRDefault="00A333B6" w:rsidP="00761A2C">
      <w:pPr>
        <w:widowControl w:val="0"/>
        <w:suppressAutoHyphens/>
        <w:overflowPunct w:val="0"/>
        <w:autoSpaceDE w:val="0"/>
        <w:spacing w:before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761A2C">
        <w:rPr>
          <w:sz w:val="28"/>
          <w:szCs w:val="28"/>
        </w:rPr>
        <w:t>П</w:t>
      </w:r>
      <w:r w:rsidR="00761A2C" w:rsidRPr="00761A2C">
        <w:rPr>
          <w:sz w:val="28"/>
          <w:szCs w:val="28"/>
        </w:rPr>
        <w:t xml:space="preserve">ункт 11 статьи 42 главы 10 </w:t>
      </w:r>
      <w:r w:rsidRPr="00A333B6">
        <w:rPr>
          <w:sz w:val="28"/>
          <w:szCs w:val="28"/>
        </w:rPr>
        <w:t>раздел</w:t>
      </w:r>
      <w:r w:rsidR="00761A2C">
        <w:rPr>
          <w:sz w:val="28"/>
          <w:szCs w:val="28"/>
        </w:rPr>
        <w:t>а</w:t>
      </w:r>
      <w:r w:rsidRPr="00A333B6">
        <w:rPr>
          <w:sz w:val="28"/>
          <w:szCs w:val="28"/>
          <w:lang w:val="en-US"/>
        </w:rPr>
        <w:t>IV</w:t>
      </w:r>
      <w:r w:rsidRPr="00A333B6">
        <w:rPr>
          <w:sz w:val="28"/>
          <w:szCs w:val="28"/>
        </w:rPr>
        <w:t xml:space="preserve"> «Архитектурно-градостроительные требования»</w:t>
      </w:r>
      <w:r w:rsidR="00CC2B7E" w:rsidRPr="00CC2B7E">
        <w:rPr>
          <w:sz w:val="28"/>
          <w:szCs w:val="28"/>
        </w:rPr>
        <w:t>дополнить подпунктом следующего содержания:</w:t>
      </w:r>
    </w:p>
    <w:p w:rsidR="00A333B6" w:rsidRDefault="00CC2B7E" w:rsidP="00CC2B7E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 w:rsidRPr="00CC2B7E">
        <w:rPr>
          <w:sz w:val="28"/>
          <w:szCs w:val="28"/>
        </w:rPr>
        <w:t>«15) Не допускается перевод индивидуального жилого дома в нежилое помещение, в случае если переводимый объект будет относиться к объектам массового пребывания граждан,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изысканий.</w:t>
      </w:r>
    </w:p>
    <w:p w:rsidR="00CC2B7E" w:rsidRDefault="00A333B6" w:rsidP="00A333B6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 w:rsidRPr="00A333B6">
        <w:rPr>
          <w:sz w:val="28"/>
          <w:szCs w:val="28"/>
        </w:rPr>
        <w:t xml:space="preserve">В иных случаях при переводе из жилого помещения в нежилое помещение обязать заявителя обеспечение выполнения требования части 10 статьи 23 Жилищного кодекса РФ, в соответствии с которой к заявлению о переводе индивидуального жилого дома в нежилое помещение должны </w:t>
      </w:r>
      <w:r w:rsidRPr="00A333B6">
        <w:rPr>
          <w:sz w:val="28"/>
          <w:szCs w:val="28"/>
        </w:rPr>
        <w:lastRenderedPageBreak/>
        <w:t>прикладываться в том числе документы, подтверждающие соблюдение при использовании помещения, после его перевода, требований пожарной безопасности, санитарно-гигиенических, экологических, выданных уполномоченными федеральными органами исполнительной власти, а также Правил землепользования и застройки, нормативов градостроительного проектирования Краснодарского края, нормативов градостроительного проектирования муниципального образования, сельского поселения, выданных уполномоченными органами муниципального образования.</w:t>
      </w:r>
      <w:r w:rsidR="002F16F3">
        <w:rPr>
          <w:sz w:val="28"/>
          <w:szCs w:val="28"/>
        </w:rPr>
        <w:t>».</w:t>
      </w:r>
    </w:p>
    <w:p w:rsidR="007B3CED" w:rsidRDefault="007B3CED" w:rsidP="007B3CED">
      <w:pPr>
        <w:widowControl w:val="0"/>
        <w:suppressAutoHyphens/>
        <w:overflowPunct w:val="0"/>
        <w:autoSpaceDE w:val="0"/>
        <w:jc w:val="both"/>
        <w:rPr>
          <w:sz w:val="28"/>
          <w:szCs w:val="28"/>
        </w:rPr>
      </w:pPr>
    </w:p>
    <w:p w:rsidR="007B3CED" w:rsidRDefault="007B3CED" w:rsidP="007B3CED">
      <w:pPr>
        <w:widowControl w:val="0"/>
        <w:suppressAutoHyphens/>
        <w:overflowPunct w:val="0"/>
        <w:autoSpaceDE w:val="0"/>
        <w:jc w:val="both"/>
        <w:rPr>
          <w:sz w:val="28"/>
          <w:szCs w:val="28"/>
        </w:rPr>
      </w:pPr>
    </w:p>
    <w:p w:rsidR="007B3CED" w:rsidRDefault="007B3CED" w:rsidP="007B3CED">
      <w:pPr>
        <w:widowControl w:val="0"/>
        <w:suppressAutoHyphens/>
        <w:overflowPunct w:val="0"/>
        <w:autoSpaceDE w:val="0"/>
        <w:jc w:val="both"/>
        <w:rPr>
          <w:sz w:val="28"/>
          <w:szCs w:val="28"/>
        </w:rPr>
      </w:pPr>
    </w:p>
    <w:p w:rsidR="007B3CED" w:rsidRDefault="007B3CED" w:rsidP="007B3CED">
      <w:pPr>
        <w:widowControl w:val="0"/>
        <w:suppressAutoHyphens/>
        <w:overflowPunct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7B3CED" w:rsidRDefault="007B3CED" w:rsidP="007B3CED">
      <w:pPr>
        <w:widowControl w:val="0"/>
        <w:suppressAutoHyphens/>
        <w:overflowPunct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C728D3" w:rsidRDefault="00C728D3" w:rsidP="007B3CED">
      <w:pPr>
        <w:widowControl w:val="0"/>
        <w:suppressAutoHyphens/>
        <w:overflowPunct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Кавказский район                                                                                        М.Н. Козлова</w:t>
      </w:r>
    </w:p>
    <w:p w:rsidR="007B3CED" w:rsidRPr="007B3CED" w:rsidRDefault="007B3CED" w:rsidP="007B3CED">
      <w:pPr>
        <w:widowControl w:val="0"/>
        <w:suppressAutoHyphens/>
        <w:overflowPunct w:val="0"/>
        <w:autoSpaceDE w:val="0"/>
        <w:jc w:val="both"/>
        <w:rPr>
          <w:sz w:val="28"/>
          <w:szCs w:val="28"/>
        </w:rPr>
      </w:pPr>
    </w:p>
    <w:p w:rsidR="00CC2B7E" w:rsidRDefault="00CC2B7E" w:rsidP="00CC2B7E">
      <w:pPr>
        <w:tabs>
          <w:tab w:val="left" w:pos="709"/>
        </w:tabs>
        <w:suppressAutoHyphens/>
        <w:jc w:val="center"/>
        <w:rPr>
          <w:rFonts w:eastAsia="Calibri"/>
          <w:sz w:val="28"/>
          <w:szCs w:val="28"/>
          <w:lang w:eastAsia="ar-SA"/>
        </w:rPr>
      </w:pPr>
    </w:p>
    <w:p w:rsidR="000425C7" w:rsidRDefault="000425C7"/>
    <w:sectPr w:rsidR="000425C7" w:rsidSect="00CC2B7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A2268"/>
    <w:rsid w:val="000425C7"/>
    <w:rsid w:val="001A190B"/>
    <w:rsid w:val="00251F56"/>
    <w:rsid w:val="002F16F3"/>
    <w:rsid w:val="0039037B"/>
    <w:rsid w:val="00761A2C"/>
    <w:rsid w:val="00795F71"/>
    <w:rsid w:val="007B3CED"/>
    <w:rsid w:val="007B7ECD"/>
    <w:rsid w:val="00984793"/>
    <w:rsid w:val="009A1F63"/>
    <w:rsid w:val="00A03EDB"/>
    <w:rsid w:val="00A333B6"/>
    <w:rsid w:val="00A70F9E"/>
    <w:rsid w:val="00AF184E"/>
    <w:rsid w:val="00AF59A0"/>
    <w:rsid w:val="00C728D3"/>
    <w:rsid w:val="00CC2B7E"/>
    <w:rsid w:val="00E606EB"/>
    <w:rsid w:val="00EA2268"/>
    <w:rsid w:val="00F27477"/>
    <w:rsid w:val="00FE2B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B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59A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F59A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9</Pages>
  <Words>3075</Words>
  <Characters>17528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Z-21</dc:creator>
  <cp:keywords/>
  <dc:description/>
  <cp:lastModifiedBy>SovetPK</cp:lastModifiedBy>
  <cp:revision>11</cp:revision>
  <cp:lastPrinted>2024-01-17T13:54:00Z</cp:lastPrinted>
  <dcterms:created xsi:type="dcterms:W3CDTF">2023-11-28T08:36:00Z</dcterms:created>
  <dcterms:modified xsi:type="dcterms:W3CDTF">2024-01-31T10:11:00Z</dcterms:modified>
</cp:coreProperties>
</file>