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62DB" w14:textId="77777777" w:rsidR="00CB4FB6" w:rsidRPr="00CB4FB6" w:rsidRDefault="00CB4FB6" w:rsidP="00CB4FB6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F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Вносится </w:t>
      </w:r>
    </w:p>
    <w:p w14:paraId="6CFA4086" w14:textId="77777777" w:rsidR="00CB4FB6" w:rsidRPr="00CB4FB6" w:rsidRDefault="00CB4FB6" w:rsidP="00CB4FB6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F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главой </w:t>
      </w:r>
    </w:p>
    <w:p w14:paraId="578A5422" w14:textId="77777777" w:rsidR="00CB4FB6" w:rsidRPr="00CB4FB6" w:rsidRDefault="00CB4FB6" w:rsidP="00CB4FB6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F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образования </w:t>
      </w:r>
    </w:p>
    <w:p w14:paraId="70CA7524" w14:textId="77777777" w:rsidR="00CB4FB6" w:rsidRPr="00CB4FB6" w:rsidRDefault="00CB4FB6" w:rsidP="00CB4F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F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Кавказский район</w:t>
      </w:r>
    </w:p>
    <w:p w14:paraId="21FCC949" w14:textId="77777777" w:rsidR="00CB4FB6" w:rsidRPr="00CB4FB6" w:rsidRDefault="00CB4FB6" w:rsidP="00CB4F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71CF28D" w14:textId="79C2BBE0" w:rsidR="00156BF4" w:rsidRPr="00156BF4" w:rsidRDefault="00CB4FB6" w:rsidP="00CB4F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B4F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</w:t>
      </w:r>
    </w:p>
    <w:p w14:paraId="4C91C6B7" w14:textId="77777777" w:rsidR="00156BF4" w:rsidRPr="00156BF4" w:rsidRDefault="00156BF4" w:rsidP="00156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F813CDD" w14:textId="77777777" w:rsidR="00156BF4" w:rsidRPr="00156BF4" w:rsidRDefault="00156BF4" w:rsidP="00156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56B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СОВЕТ </w:t>
      </w:r>
    </w:p>
    <w:p w14:paraId="6C08B0B7" w14:textId="77777777" w:rsidR="00156BF4" w:rsidRPr="00156BF4" w:rsidRDefault="00156BF4" w:rsidP="00156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56B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МУНИЦИПАЛЬНОГО ОБРАЗОВАНИЯ </w:t>
      </w:r>
    </w:p>
    <w:p w14:paraId="247052CB" w14:textId="77777777" w:rsidR="00156BF4" w:rsidRPr="00156BF4" w:rsidRDefault="00156BF4" w:rsidP="00156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56B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КАВКАЗСКИЙ РАЙОН</w:t>
      </w:r>
    </w:p>
    <w:p w14:paraId="04250865" w14:textId="77777777" w:rsidR="00156BF4" w:rsidRPr="00156BF4" w:rsidRDefault="00156BF4" w:rsidP="00156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56B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1BBFCB95" w14:textId="77777777" w:rsidR="00156BF4" w:rsidRPr="00156BF4" w:rsidRDefault="00156BF4" w:rsidP="00156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56B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Е Ш Е Н И Е</w:t>
      </w:r>
    </w:p>
    <w:p w14:paraId="27F1D225" w14:textId="77777777" w:rsidR="00156BF4" w:rsidRPr="00156BF4" w:rsidRDefault="00156BF4" w:rsidP="00156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317A611" w14:textId="77777777" w:rsidR="00156BF4" w:rsidRPr="00156BF4" w:rsidRDefault="00156BF4" w:rsidP="00156B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56B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______________20___ года                                                           №_________</w:t>
      </w:r>
    </w:p>
    <w:p w14:paraId="3D4A9EBC" w14:textId="77777777" w:rsidR="00156BF4" w:rsidRPr="00156BF4" w:rsidRDefault="00156BF4" w:rsidP="00156B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B873DA" w14:textId="77777777" w:rsidR="00156BF4" w:rsidRPr="00156BF4" w:rsidRDefault="00156BF4" w:rsidP="00156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156B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г.Кропоткин</w:t>
      </w:r>
      <w:proofErr w:type="spellEnd"/>
    </w:p>
    <w:p w14:paraId="29417612" w14:textId="77777777" w:rsidR="00156BF4" w:rsidRPr="00156BF4" w:rsidRDefault="00156BF4" w:rsidP="00156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A69CCAE" w14:textId="77777777" w:rsidR="00156BF4" w:rsidRDefault="00156BF4" w:rsidP="00156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53807178"/>
      <w:r w:rsidRPr="00156B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Об утверждении </w:t>
      </w:r>
      <w:bookmarkStart w:id="1" w:name="_Hlk152257952"/>
      <w:r w:rsidRPr="00156B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Порядка </w:t>
      </w:r>
      <w:bookmarkStart w:id="2" w:name="_Hlk209707109"/>
      <w:bookmarkEnd w:id="0"/>
      <w:bookmarkEnd w:id="1"/>
      <w:r w:rsidRPr="00F044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расчета начального (минимального) размера стоимости права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Кавказский район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</w:t>
      </w:r>
    </w:p>
    <w:p w14:paraId="79706F5C" w14:textId="458E2D39" w:rsidR="00156BF4" w:rsidRPr="00F04403" w:rsidRDefault="00156BF4" w:rsidP="00156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044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Кавказский район</w:t>
      </w:r>
    </w:p>
    <w:bookmarkEnd w:id="2"/>
    <w:p w14:paraId="7F40F199" w14:textId="696D1BF3" w:rsidR="00156BF4" w:rsidRPr="00156BF4" w:rsidRDefault="00156BF4" w:rsidP="00156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9818186" w14:textId="77777777" w:rsidR="00156BF4" w:rsidRPr="00156BF4" w:rsidRDefault="00156BF4" w:rsidP="00156B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DDFD13D" w14:textId="2CA2BC9C" w:rsidR="006577AD" w:rsidRPr="00380865" w:rsidRDefault="006577AD" w:rsidP="003808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6577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В соответствии с </w:t>
      </w:r>
      <w:r w:rsidR="00380865" w:rsidRPr="006577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3808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80865" w:rsidRPr="006577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Федеральн</w:t>
      </w:r>
      <w:r w:rsidR="003808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ым</w:t>
      </w:r>
      <w:r w:rsidR="00380865" w:rsidRPr="006577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закон</w:t>
      </w:r>
      <w:r w:rsidR="003808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</w:t>
      </w:r>
      <w:r w:rsidR="00380865" w:rsidRPr="006577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 20 марта 2025 г. № 33-ФЗ</w:t>
      </w:r>
      <w:r w:rsidR="003808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80865" w:rsidRPr="006577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общих принципах организации местного самоуправления в единой системе публичной власти»,</w:t>
      </w:r>
      <w:r w:rsidR="00380865" w:rsidRPr="00657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380865" w:rsidRPr="006577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Федеральным законом от 13 марта 2006 г. N 38-ФЗ</w:t>
      </w:r>
      <w:r w:rsidR="003808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80865" w:rsidRPr="006577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 рекламе»,</w:t>
      </w:r>
      <w:r w:rsidR="003808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380865"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решением Совета муниципального образования Кавказский район </w:t>
      </w:r>
      <w:r w:rsidR="003808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</w:t>
      </w:r>
      <w:r w:rsidR="00380865"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27 ноября 2025 г. № 303 «Об утверждении Порядка размещения рекламных конструкций на территории муниципального образования Кавказский район», </w:t>
      </w:r>
      <w:r w:rsidR="00380865"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статьями 31, 64 Устава муниципального образования Кавказский район</w:t>
      </w:r>
      <w:r w:rsidRPr="006577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6E4D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5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Совет муниципального образования Кавказский район РЕШИЛ:</w:t>
      </w:r>
    </w:p>
    <w:p w14:paraId="21DF73CC" w14:textId="6ED6ADB3" w:rsidR="00156BF4" w:rsidRPr="00842539" w:rsidRDefault="00156BF4" w:rsidP="008425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56B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Утвердить </w:t>
      </w:r>
      <w:r w:rsidRPr="00156B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Порядок </w:t>
      </w:r>
      <w:r w:rsidRPr="00F04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расчета начального (минимального) размера стоимости права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Кавказский район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Кавказский район</w:t>
      </w:r>
      <w:r w:rsidRPr="00904B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56B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(прилагается).</w:t>
      </w:r>
    </w:p>
    <w:p w14:paraId="7BEFE00F" w14:textId="523DF659" w:rsidR="006577AD" w:rsidRPr="006577AD" w:rsidRDefault="006577AD" w:rsidP="00657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2</w:t>
      </w:r>
      <w:r w:rsidRPr="006577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Pr="0065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за выполнением настоящего решения возложить на постоянную комиссию Совета муниципального образования Кавказский район по аграрно-промышленным вопросам, имущественным и земельным отношениям, строительству и жилищно-коммунальному хозяйству                   </w:t>
      </w:r>
      <w:proofErr w:type="gramStart"/>
      <w:r w:rsidRPr="0065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(</w:t>
      </w:r>
      <w:proofErr w:type="gramEnd"/>
      <w:r w:rsidRPr="0065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Чаленко Д.А.).</w:t>
      </w:r>
    </w:p>
    <w:p w14:paraId="3C739204" w14:textId="348A622C" w:rsidR="006577AD" w:rsidRPr="006577AD" w:rsidRDefault="006577AD" w:rsidP="00657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65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Решение вступает в силу со дня его официального опубликования.</w:t>
      </w:r>
    </w:p>
    <w:p w14:paraId="4B474E41" w14:textId="3BE4F87E" w:rsidR="00156BF4" w:rsidRPr="00156BF4" w:rsidRDefault="00156BF4" w:rsidP="00156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156BF4" w:rsidRPr="00156BF4" w14:paraId="372D714F" w14:textId="77777777" w:rsidTr="001C3B93">
        <w:tc>
          <w:tcPr>
            <w:tcW w:w="4957" w:type="dxa"/>
          </w:tcPr>
          <w:p w14:paraId="0991EC68" w14:textId="77777777" w:rsidR="00156BF4" w:rsidRDefault="00156BF4" w:rsidP="0015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51722BF" w14:textId="77777777" w:rsidR="00904B8C" w:rsidRPr="00156BF4" w:rsidRDefault="00904B8C" w:rsidP="0015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F4D4BA9" w14:textId="77777777" w:rsidR="00071155" w:rsidRDefault="00071155" w:rsidP="00071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Глава </w:t>
            </w:r>
          </w:p>
          <w:p w14:paraId="000E067A" w14:textId="39A6CE83" w:rsidR="00071155" w:rsidRPr="00156BF4" w:rsidRDefault="00071155" w:rsidP="00071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муниципального образования      </w:t>
            </w:r>
          </w:p>
          <w:p w14:paraId="351B1BB6" w14:textId="77777777" w:rsidR="00071155" w:rsidRPr="00156BF4" w:rsidRDefault="00071155" w:rsidP="00071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Кавказский район           </w:t>
            </w:r>
          </w:p>
          <w:p w14:paraId="4582443D" w14:textId="77777777" w:rsidR="00071155" w:rsidRPr="00156BF4" w:rsidRDefault="00071155" w:rsidP="00071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180AF01" w14:textId="77777777" w:rsidR="00071155" w:rsidRPr="00156BF4" w:rsidRDefault="00071155" w:rsidP="00071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________________     </w:t>
            </w:r>
            <w:proofErr w:type="spellStart"/>
            <w:r w:rsidRPr="00156B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Ю.А.Ханин</w:t>
            </w:r>
            <w:proofErr w:type="spellEnd"/>
          </w:p>
          <w:p w14:paraId="1AB2AA11" w14:textId="77777777" w:rsidR="00156BF4" w:rsidRPr="00156BF4" w:rsidRDefault="00156BF4" w:rsidP="0015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671" w:type="dxa"/>
          </w:tcPr>
          <w:p w14:paraId="5333094B" w14:textId="77777777" w:rsidR="00156BF4" w:rsidRPr="00156BF4" w:rsidRDefault="00156BF4" w:rsidP="00156BF4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B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08E1E9F1" w14:textId="77777777" w:rsidR="00904B8C" w:rsidRDefault="00904B8C" w:rsidP="00904B8C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CC06773" w14:textId="77777777" w:rsidR="00071155" w:rsidRPr="00156BF4" w:rsidRDefault="00071155" w:rsidP="00071155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B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Председатель Совета</w:t>
            </w:r>
          </w:p>
          <w:p w14:paraId="4C4D5768" w14:textId="77777777" w:rsidR="00071155" w:rsidRPr="00156BF4" w:rsidRDefault="00071155" w:rsidP="00071155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B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муниципального образования</w:t>
            </w:r>
          </w:p>
          <w:p w14:paraId="4E1F0633" w14:textId="77777777" w:rsidR="00071155" w:rsidRPr="00156BF4" w:rsidRDefault="00071155" w:rsidP="00071155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B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Кавказский район      </w:t>
            </w:r>
          </w:p>
          <w:p w14:paraId="173DAF11" w14:textId="77777777" w:rsidR="00071155" w:rsidRPr="00156BF4" w:rsidRDefault="00071155" w:rsidP="00071155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80BC911" w14:textId="3471DF2A" w:rsidR="00156BF4" w:rsidRPr="00156BF4" w:rsidRDefault="00071155" w:rsidP="00071155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B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__________________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И.В.Кошелев</w:t>
            </w:r>
            <w:proofErr w:type="spellEnd"/>
          </w:p>
        </w:tc>
      </w:tr>
    </w:tbl>
    <w:p w14:paraId="4E91446B" w14:textId="77777777" w:rsidR="00156BF4" w:rsidRDefault="00156BF4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96076B1" w14:textId="77777777" w:rsidR="00156BF4" w:rsidRDefault="00156BF4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2BC2BBC" w14:textId="77777777" w:rsidR="00156BF4" w:rsidRDefault="00156BF4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7EF4F28" w14:textId="77777777" w:rsidR="00156BF4" w:rsidRDefault="00156BF4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F92F9E1" w14:textId="77777777" w:rsidR="00156BF4" w:rsidRDefault="00156BF4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0457B37" w14:textId="77777777" w:rsidR="00156BF4" w:rsidRDefault="00156BF4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F64C0DE" w14:textId="77777777" w:rsidR="00156BF4" w:rsidRDefault="00156BF4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C7CA415" w14:textId="77777777" w:rsidR="00156BF4" w:rsidRDefault="00156BF4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C019390" w14:textId="77777777" w:rsidR="00156BF4" w:rsidRDefault="00156BF4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6950BDF" w14:textId="77777777" w:rsidR="00156BF4" w:rsidRDefault="00156BF4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7185BD1" w14:textId="77777777" w:rsidR="00156BF4" w:rsidRDefault="00156BF4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84E40C0" w14:textId="77777777" w:rsidR="00156BF4" w:rsidRDefault="00156BF4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06A2297" w14:textId="77777777" w:rsidR="00156BF4" w:rsidRDefault="00156BF4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6A6ED13" w14:textId="77777777" w:rsidR="00156BF4" w:rsidRDefault="00156BF4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7057240" w14:textId="77777777" w:rsidR="00156BF4" w:rsidRDefault="00156BF4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920E48F" w14:textId="77777777" w:rsidR="00156BF4" w:rsidRDefault="00156BF4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D107D63" w14:textId="77777777" w:rsidR="00156BF4" w:rsidRDefault="00156BF4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5FB9422" w14:textId="77777777" w:rsidR="00156BF4" w:rsidRDefault="00156BF4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5908C91" w14:textId="77777777" w:rsidR="00904B8C" w:rsidRDefault="00904B8C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273EA45" w14:textId="77777777" w:rsidR="00904B8C" w:rsidRDefault="00904B8C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D85FD29" w14:textId="77777777" w:rsidR="00904B8C" w:rsidRDefault="00904B8C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606C0D3" w14:textId="77777777" w:rsidR="00904B8C" w:rsidRDefault="00904B8C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7350B91" w14:textId="77777777" w:rsidR="00904B8C" w:rsidRDefault="00904B8C" w:rsidP="00904B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E28BF7D" w14:textId="77777777" w:rsidR="006577AD" w:rsidRDefault="006577AD" w:rsidP="00904B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7025FB3" w14:textId="77777777" w:rsidR="006577AD" w:rsidRDefault="006577AD" w:rsidP="00904B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CECC18A" w14:textId="77777777" w:rsidR="006577AD" w:rsidRDefault="006577AD" w:rsidP="00904B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8669014" w14:textId="77777777" w:rsidR="00380865" w:rsidRDefault="00380865" w:rsidP="00904B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2FB1179" w14:textId="77777777" w:rsidR="006577AD" w:rsidRDefault="006577AD" w:rsidP="00904B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42A5FF1" w14:textId="77777777" w:rsidR="006577AD" w:rsidRDefault="006577AD" w:rsidP="00904B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904B8C" w:rsidRPr="00904B8C" w14:paraId="0DDEC8DB" w14:textId="77777777" w:rsidTr="001C3B93">
        <w:tc>
          <w:tcPr>
            <w:tcW w:w="5665" w:type="dxa"/>
          </w:tcPr>
          <w:p w14:paraId="53FAC77D" w14:textId="77777777" w:rsidR="00904B8C" w:rsidRPr="00904B8C" w:rsidRDefault="00904B8C" w:rsidP="00904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963" w:type="dxa"/>
          </w:tcPr>
          <w:p w14:paraId="56C3D828" w14:textId="77777777" w:rsidR="00904B8C" w:rsidRPr="00904B8C" w:rsidRDefault="00904B8C" w:rsidP="00904B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4B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Приложение</w:t>
            </w:r>
          </w:p>
          <w:p w14:paraId="324856E4" w14:textId="77777777" w:rsidR="00904B8C" w:rsidRPr="00904B8C" w:rsidRDefault="00904B8C" w:rsidP="00904B8C">
            <w:pPr>
              <w:spacing w:after="0" w:line="240" w:lineRule="auto"/>
              <w:ind w:left="2684" w:hanging="23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C3A32EF" w14:textId="77777777" w:rsidR="00904B8C" w:rsidRPr="00904B8C" w:rsidRDefault="00904B8C" w:rsidP="00904B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4B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 решению Совета</w:t>
            </w:r>
          </w:p>
          <w:p w14:paraId="7FC0C6F3" w14:textId="77777777" w:rsidR="00904B8C" w:rsidRPr="00904B8C" w:rsidRDefault="00904B8C" w:rsidP="00904B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4B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муниципального образования</w:t>
            </w:r>
          </w:p>
          <w:p w14:paraId="219D4719" w14:textId="77777777" w:rsidR="00904B8C" w:rsidRPr="00904B8C" w:rsidRDefault="00904B8C" w:rsidP="00904B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4B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Кавказский район</w:t>
            </w:r>
          </w:p>
          <w:p w14:paraId="29BD5670" w14:textId="77777777" w:rsidR="00904B8C" w:rsidRPr="00904B8C" w:rsidRDefault="00904B8C" w:rsidP="00904B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4B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                     года №</w:t>
            </w:r>
          </w:p>
          <w:p w14:paraId="5FA9BDAF" w14:textId="77777777" w:rsidR="00904B8C" w:rsidRPr="00904B8C" w:rsidRDefault="00904B8C" w:rsidP="00904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0C968B43" w14:textId="77777777" w:rsidR="00904B8C" w:rsidRDefault="00904B8C" w:rsidP="00904B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D931372" w14:textId="7CA73725" w:rsidR="00F04403" w:rsidRPr="006577AD" w:rsidRDefault="00F04403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577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Порядок </w:t>
      </w:r>
    </w:p>
    <w:p w14:paraId="4E5DC937" w14:textId="77777777" w:rsidR="00F04403" w:rsidRPr="006577AD" w:rsidRDefault="00F04403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577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расчета начального (минимального) размера стоимости </w:t>
      </w:r>
    </w:p>
    <w:p w14:paraId="7507FBC9" w14:textId="77777777" w:rsidR="006577AD" w:rsidRDefault="00F04403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577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права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Кавказский район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</w:t>
      </w:r>
    </w:p>
    <w:p w14:paraId="7EFD23C9" w14:textId="1D05728B" w:rsidR="00F04403" w:rsidRPr="006577AD" w:rsidRDefault="00F04403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577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Кавказский район</w:t>
      </w:r>
    </w:p>
    <w:p w14:paraId="5052C9EF" w14:textId="77777777" w:rsidR="00F04403" w:rsidRPr="00F04403" w:rsidRDefault="00F04403" w:rsidP="00F04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BECEB2" w14:textId="2B7E9945" w:rsidR="006577AD" w:rsidRPr="006577AD" w:rsidRDefault="006577AD" w:rsidP="006577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Настоящий Порядок расчета начального (минимального) размера стоимости права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Кавказский район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Кавказский район (далее-Порядок) разработан в соответствии с</w:t>
      </w:r>
      <w:r w:rsidRPr="006577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Федеральным законом от 13 марта 2006 года                      № 38-ФЗ «О рекламе», </w:t>
      </w:r>
      <w:bookmarkStart w:id="3" w:name="_Hlk229046534"/>
      <w:r w:rsidRPr="006577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bookmarkEnd w:id="3"/>
      <w:r w:rsidRPr="006577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Федеральным законом от 20 марта 2025 г. № 33-ФЗ «Об общих принципах организации местного самоуправления в единой системе публичной власти», Уставом муниципального образования</w:t>
      </w:r>
      <w:r w:rsidR="000548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577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Кавказский район, иными нормативными правовыми актами.</w:t>
      </w:r>
    </w:p>
    <w:p w14:paraId="5B74DE6E" w14:textId="78EC5C52" w:rsidR="00F04403" w:rsidRPr="00F04403" w:rsidRDefault="00F04403" w:rsidP="00F044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44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Pr="00F04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Настоящий Порядок устанавливает </w:t>
      </w:r>
      <w:r w:rsidR="00EE3D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правила</w:t>
      </w:r>
      <w:r w:rsidRPr="00F04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расчета начального (минимального) размера стоимости права заключения договора на установку и эксплуатацию рекламной конструкции </w:t>
      </w:r>
      <w:r w:rsidRPr="00F044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 земельном участке, находящемся в муниципальной собственности муниципального образования Кавказский район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Кавказский район</w:t>
      </w:r>
      <w:r w:rsidR="00EE3D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 применяется с целью проведения торгов на право заключения договора на установку и эксплуатацию рекламной конструкции.</w:t>
      </w:r>
    </w:p>
    <w:p w14:paraId="2D85FB5A" w14:textId="77777777" w:rsidR="00F04403" w:rsidRPr="00F04403" w:rsidRDefault="00F04403" w:rsidP="00F044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4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F04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Расчёт начального (минимального) размера стоимости права заключения договора на установку и эксплуатацию рекламной конструкции производится по формуле:</w:t>
      </w:r>
    </w:p>
    <w:p w14:paraId="080879ED" w14:textId="77777777" w:rsidR="00F04403" w:rsidRPr="00F04403" w:rsidRDefault="00F04403" w:rsidP="00F044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3A1E7D" w14:textId="77777777" w:rsidR="00F04403" w:rsidRPr="00F04403" w:rsidRDefault="00F04403" w:rsidP="00F044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4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РП = БС х П х S х К1 х К2, где:</w:t>
      </w:r>
    </w:p>
    <w:p w14:paraId="78B06D62" w14:textId="77777777" w:rsidR="00F04403" w:rsidRPr="00F04403" w:rsidRDefault="00F04403" w:rsidP="00F044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614FD9" w14:textId="77777777" w:rsidR="00F04403" w:rsidRPr="00F04403" w:rsidRDefault="00F04403" w:rsidP="00F044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4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РП – размер платы (единица измерения – рубль);</w:t>
      </w:r>
    </w:p>
    <w:p w14:paraId="2370402F" w14:textId="6F9C3AFA" w:rsidR="00091714" w:rsidRDefault="00F04403" w:rsidP="000917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4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БС – </w:t>
      </w:r>
      <w:r w:rsidR="006577AD" w:rsidRPr="00657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базовая ставка оплаты 1 кв.м. рекламно-информационного поля</w:t>
      </w:r>
      <w:r w:rsidR="000917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равна 520 рублей;</w:t>
      </w:r>
    </w:p>
    <w:p w14:paraId="45868E36" w14:textId="41721E33" w:rsidR="00F04403" w:rsidRPr="00F04403" w:rsidRDefault="00F04403" w:rsidP="005207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4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– период использования объекта недвижимого имущества, к которому присоединяется</w:t>
      </w:r>
      <w:r w:rsidR="005207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04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рекламная конструкция (единица измерения – год); </w:t>
      </w:r>
    </w:p>
    <w:p w14:paraId="560A7493" w14:textId="77777777" w:rsidR="00F04403" w:rsidRPr="00F04403" w:rsidRDefault="00F04403" w:rsidP="00F044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440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</w:t>
      </w:r>
      <w:r w:rsidRPr="00F04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площадь рекламно-информационного поля (кв.м.);</w:t>
      </w:r>
    </w:p>
    <w:p w14:paraId="6A2705C3" w14:textId="77777777" w:rsidR="00F04403" w:rsidRPr="00F04403" w:rsidRDefault="00F04403" w:rsidP="00F044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4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К1 - коэффициент, учитывающий территориальное размещение рекламной конструкции:</w:t>
      </w:r>
    </w:p>
    <w:p w14:paraId="76150C49" w14:textId="77777777" w:rsidR="00F04403" w:rsidRPr="00F04403" w:rsidRDefault="00F04403" w:rsidP="00F044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6"/>
        <w:gridCol w:w="3191"/>
      </w:tblGrid>
      <w:tr w:rsidR="00F04403" w:rsidRPr="00F04403" w14:paraId="342F77F4" w14:textId="77777777" w:rsidTr="001C3B93">
        <w:tc>
          <w:tcPr>
            <w:tcW w:w="675" w:type="dxa"/>
          </w:tcPr>
          <w:p w14:paraId="208555CA" w14:textId="77777777" w:rsidR="00F04403" w:rsidRPr="00F04403" w:rsidRDefault="00F04403" w:rsidP="00F0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 п/п</w:t>
            </w:r>
          </w:p>
        </w:tc>
        <w:tc>
          <w:tcPr>
            <w:tcW w:w="5706" w:type="dxa"/>
          </w:tcPr>
          <w:p w14:paraId="3638F73B" w14:textId="77777777" w:rsidR="00F04403" w:rsidRPr="00F04403" w:rsidRDefault="00F04403" w:rsidP="00F0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Зона размещения рекламной</w:t>
            </w:r>
          </w:p>
          <w:p w14:paraId="42716BE6" w14:textId="77777777" w:rsidR="00F04403" w:rsidRPr="00F04403" w:rsidRDefault="00F04403" w:rsidP="00F0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конструкции</w:t>
            </w:r>
          </w:p>
        </w:tc>
        <w:tc>
          <w:tcPr>
            <w:tcW w:w="3191" w:type="dxa"/>
          </w:tcPr>
          <w:p w14:paraId="14452BC0" w14:textId="77777777" w:rsidR="00F04403" w:rsidRPr="00F04403" w:rsidRDefault="00F04403" w:rsidP="00F0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Значение коэффициента</w:t>
            </w:r>
          </w:p>
          <w:p w14:paraId="3CAC2C62" w14:textId="77777777" w:rsidR="00F04403" w:rsidRPr="00F04403" w:rsidRDefault="00F04403" w:rsidP="00F0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К1</w:t>
            </w:r>
          </w:p>
        </w:tc>
      </w:tr>
      <w:tr w:rsidR="00F04403" w:rsidRPr="00F04403" w14:paraId="2F594889" w14:textId="77777777" w:rsidTr="001C3B93">
        <w:tc>
          <w:tcPr>
            <w:tcW w:w="675" w:type="dxa"/>
          </w:tcPr>
          <w:p w14:paraId="1C19A901" w14:textId="77777777" w:rsidR="00F04403" w:rsidRPr="00F04403" w:rsidRDefault="00F04403" w:rsidP="00F0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706" w:type="dxa"/>
          </w:tcPr>
          <w:p w14:paraId="1F754B48" w14:textId="77777777" w:rsidR="00F04403" w:rsidRPr="00F04403" w:rsidRDefault="00F04403" w:rsidP="00F0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Зона 1 категории</w:t>
            </w:r>
          </w:p>
        </w:tc>
        <w:tc>
          <w:tcPr>
            <w:tcW w:w="3191" w:type="dxa"/>
          </w:tcPr>
          <w:p w14:paraId="71D5BA4E" w14:textId="77777777" w:rsidR="00F04403" w:rsidRPr="00F04403" w:rsidRDefault="00F04403" w:rsidP="00F0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1,0</w:t>
            </w:r>
          </w:p>
        </w:tc>
      </w:tr>
      <w:tr w:rsidR="00F04403" w:rsidRPr="00F04403" w14:paraId="4DC8C515" w14:textId="77777777" w:rsidTr="001C3B93">
        <w:tc>
          <w:tcPr>
            <w:tcW w:w="675" w:type="dxa"/>
          </w:tcPr>
          <w:p w14:paraId="0F406F89" w14:textId="77777777" w:rsidR="00F04403" w:rsidRPr="00F04403" w:rsidRDefault="00F04403" w:rsidP="00F0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5706" w:type="dxa"/>
          </w:tcPr>
          <w:p w14:paraId="3603A45A" w14:textId="77777777" w:rsidR="00F04403" w:rsidRPr="00F04403" w:rsidRDefault="00F04403" w:rsidP="00F0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Зона 2 категории</w:t>
            </w:r>
          </w:p>
        </w:tc>
        <w:tc>
          <w:tcPr>
            <w:tcW w:w="3191" w:type="dxa"/>
          </w:tcPr>
          <w:p w14:paraId="44C4D268" w14:textId="77777777" w:rsidR="00F04403" w:rsidRPr="00F04403" w:rsidRDefault="00F04403" w:rsidP="00F0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0,9</w:t>
            </w:r>
          </w:p>
        </w:tc>
      </w:tr>
      <w:tr w:rsidR="00F04403" w:rsidRPr="00F04403" w14:paraId="456389F6" w14:textId="77777777" w:rsidTr="001C3B93">
        <w:tc>
          <w:tcPr>
            <w:tcW w:w="675" w:type="dxa"/>
          </w:tcPr>
          <w:p w14:paraId="2A3DA6A6" w14:textId="77777777" w:rsidR="00F04403" w:rsidRPr="00F04403" w:rsidRDefault="00F04403" w:rsidP="00F0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5706" w:type="dxa"/>
          </w:tcPr>
          <w:p w14:paraId="1A2EF6FD" w14:textId="77777777" w:rsidR="00F04403" w:rsidRPr="00F04403" w:rsidRDefault="00F04403" w:rsidP="00F0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Зона 3 категории</w:t>
            </w:r>
          </w:p>
        </w:tc>
        <w:tc>
          <w:tcPr>
            <w:tcW w:w="3191" w:type="dxa"/>
          </w:tcPr>
          <w:p w14:paraId="16C602BB" w14:textId="023A9CC6" w:rsidR="00F04403" w:rsidRPr="00F04403" w:rsidRDefault="00F04403" w:rsidP="00F0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B01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</w:tr>
    </w:tbl>
    <w:p w14:paraId="16B08DE4" w14:textId="77777777" w:rsidR="00F04403" w:rsidRPr="00F04403" w:rsidRDefault="00F04403" w:rsidP="00F044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403068" w14:textId="4A27CAC2" w:rsidR="00F04403" w:rsidRPr="00F04403" w:rsidRDefault="00F04403" w:rsidP="00F044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4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размещении рекламных конструкций на пересечении улиц, относящихся к различным зонам, применяется коэффициент «К1», имеющий большее значение</w:t>
      </w:r>
      <w:r w:rsidR="003808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F8DD1AF" w14:textId="77777777" w:rsidR="00F04403" w:rsidRPr="00F04403" w:rsidRDefault="00F04403" w:rsidP="00F04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F21428" w14:textId="0FD18B8B" w:rsidR="00380865" w:rsidRDefault="00F04403" w:rsidP="00F044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4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К2 – коэффициент, учитывающий </w:t>
      </w:r>
      <w:r w:rsidR="003808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платы от </w:t>
      </w:r>
      <w:r w:rsidR="001172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типа и вида рекламной конструкции:</w:t>
      </w:r>
    </w:p>
    <w:p w14:paraId="775CA7C5" w14:textId="77777777" w:rsidR="00F40076" w:rsidRDefault="00F40076" w:rsidP="00F044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318"/>
        <w:gridCol w:w="2694"/>
      </w:tblGrid>
      <w:tr w:rsidR="00F40076" w:rsidRPr="00F40076" w14:paraId="23A5932A" w14:textId="77777777" w:rsidTr="00807FD0">
        <w:tc>
          <w:tcPr>
            <w:tcW w:w="594" w:type="dxa"/>
          </w:tcPr>
          <w:p w14:paraId="742B693D" w14:textId="77777777" w:rsidR="00F40076" w:rsidRPr="00F40076" w:rsidRDefault="00F40076" w:rsidP="00F40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№</w:t>
            </w:r>
          </w:p>
          <w:p w14:paraId="40715188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п/п</w:t>
            </w:r>
          </w:p>
        </w:tc>
        <w:tc>
          <w:tcPr>
            <w:tcW w:w="6318" w:type="dxa"/>
          </w:tcPr>
          <w:p w14:paraId="5651985C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 xml:space="preserve">Тип и вид </w:t>
            </w:r>
          </w:p>
          <w:p w14:paraId="134EE5FB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рекламной конструкции</w:t>
            </w:r>
          </w:p>
          <w:p w14:paraId="54D97884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694" w:type="dxa"/>
          </w:tcPr>
          <w:p w14:paraId="35F151D8" w14:textId="77777777" w:rsidR="00F40076" w:rsidRPr="00F40076" w:rsidRDefault="00F40076" w:rsidP="00F40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Значение</w:t>
            </w:r>
          </w:p>
          <w:p w14:paraId="05DDA8E9" w14:textId="1E7F0CF2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коэффициента К</w:t>
            </w:r>
            <w:r w:rsidR="000A0EBC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2</w:t>
            </w:r>
          </w:p>
        </w:tc>
      </w:tr>
      <w:tr w:rsidR="00F40076" w:rsidRPr="00F40076" w14:paraId="0ED28EA7" w14:textId="77777777" w:rsidTr="00807FD0">
        <w:tc>
          <w:tcPr>
            <w:tcW w:w="594" w:type="dxa"/>
          </w:tcPr>
          <w:p w14:paraId="220B85A8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6318" w:type="dxa"/>
          </w:tcPr>
          <w:p w14:paraId="2F1337E1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  <w:t>Остановочный павильон</w:t>
            </w:r>
          </w:p>
        </w:tc>
        <w:tc>
          <w:tcPr>
            <w:tcW w:w="2694" w:type="dxa"/>
          </w:tcPr>
          <w:p w14:paraId="0F536EE9" w14:textId="3F1E984F" w:rsidR="006577AD" w:rsidRPr="000548C5" w:rsidRDefault="00F61990" w:rsidP="006577AD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0,5</w:t>
            </w:r>
          </w:p>
        </w:tc>
      </w:tr>
      <w:tr w:rsidR="00F40076" w:rsidRPr="00F40076" w14:paraId="0B5A4B13" w14:textId="77777777" w:rsidTr="00807FD0">
        <w:tc>
          <w:tcPr>
            <w:tcW w:w="594" w:type="dxa"/>
          </w:tcPr>
          <w:p w14:paraId="3EB76460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6318" w:type="dxa"/>
          </w:tcPr>
          <w:p w14:paraId="1C928A33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  <w:t>Информационный стенд на остановочном пункте движения общественного транспорта</w:t>
            </w:r>
          </w:p>
        </w:tc>
        <w:tc>
          <w:tcPr>
            <w:tcW w:w="2694" w:type="dxa"/>
          </w:tcPr>
          <w:p w14:paraId="3CCC7967" w14:textId="4BBD09AA" w:rsidR="00F40076" w:rsidRPr="000548C5" w:rsidRDefault="00F61990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0,7</w:t>
            </w:r>
          </w:p>
        </w:tc>
      </w:tr>
      <w:tr w:rsidR="00F40076" w:rsidRPr="00F40076" w14:paraId="3ABD8CAE" w14:textId="77777777" w:rsidTr="00807FD0">
        <w:tc>
          <w:tcPr>
            <w:tcW w:w="594" w:type="dxa"/>
          </w:tcPr>
          <w:p w14:paraId="21FEC589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6318" w:type="dxa"/>
          </w:tcPr>
          <w:p w14:paraId="45ECE3FF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  <w:t>Афишный стенд</w:t>
            </w:r>
          </w:p>
        </w:tc>
        <w:tc>
          <w:tcPr>
            <w:tcW w:w="2694" w:type="dxa"/>
          </w:tcPr>
          <w:p w14:paraId="2BF39590" w14:textId="68336314" w:rsidR="00F40076" w:rsidRPr="000548C5" w:rsidRDefault="00F4007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0548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F619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F40076" w:rsidRPr="00F40076" w14:paraId="1F531B5D" w14:textId="77777777" w:rsidTr="00807FD0">
        <w:tc>
          <w:tcPr>
            <w:tcW w:w="594" w:type="dxa"/>
          </w:tcPr>
          <w:p w14:paraId="14CAC11C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6318" w:type="dxa"/>
          </w:tcPr>
          <w:p w14:paraId="415F171A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  <w:t>Афишная тумба</w:t>
            </w:r>
          </w:p>
        </w:tc>
        <w:tc>
          <w:tcPr>
            <w:tcW w:w="2694" w:type="dxa"/>
          </w:tcPr>
          <w:p w14:paraId="780628AB" w14:textId="68CB9E38" w:rsidR="00F40076" w:rsidRPr="000548C5" w:rsidRDefault="00F02CE4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0548C5">
              <w:rPr>
                <w:rFonts w:ascii="Times New Roman CYR" w:eastAsia="Times New Roman" w:hAnsi="Times New Roman CYR" w:cs="Times New Roman CYR"/>
                <w:color w:val="000000"/>
                <w:kern w:val="0"/>
                <w:sz w:val="28"/>
                <w:szCs w:val="28"/>
                <w:lang w:eastAsia="ru-RU"/>
              </w:rPr>
              <w:t>0,</w:t>
            </w:r>
            <w:r w:rsidR="00F61990">
              <w:rPr>
                <w:rFonts w:ascii="Times New Roman CYR" w:eastAsia="Times New Roman" w:hAnsi="Times New Roman CYR" w:cs="Times New Roman CYR"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F40076" w:rsidRPr="00F40076" w14:paraId="3038B508" w14:textId="77777777" w:rsidTr="00807FD0">
        <w:tc>
          <w:tcPr>
            <w:tcW w:w="594" w:type="dxa"/>
          </w:tcPr>
          <w:p w14:paraId="524D8059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6318" w:type="dxa"/>
          </w:tcPr>
          <w:p w14:paraId="0241ADB4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proofErr w:type="spellStart"/>
            <w:r w:rsidRPr="00F400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  <w:t>Пиллар</w:t>
            </w:r>
            <w:proofErr w:type="spellEnd"/>
          </w:p>
        </w:tc>
        <w:tc>
          <w:tcPr>
            <w:tcW w:w="2694" w:type="dxa"/>
          </w:tcPr>
          <w:p w14:paraId="2CB17DED" w14:textId="6681B02B" w:rsidR="00F40076" w:rsidRPr="000548C5" w:rsidRDefault="00F4007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0548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F619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0548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</w:tr>
      <w:tr w:rsidR="00F40076" w:rsidRPr="00F40076" w14:paraId="711465B1" w14:textId="77777777" w:rsidTr="00807FD0">
        <w:tc>
          <w:tcPr>
            <w:tcW w:w="594" w:type="dxa"/>
          </w:tcPr>
          <w:p w14:paraId="0A85CCC6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6318" w:type="dxa"/>
          </w:tcPr>
          <w:p w14:paraId="4A0D8BBD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Пилон</w:t>
            </w:r>
          </w:p>
        </w:tc>
        <w:tc>
          <w:tcPr>
            <w:tcW w:w="2694" w:type="dxa"/>
          </w:tcPr>
          <w:p w14:paraId="04B6BA44" w14:textId="2320DD1C" w:rsidR="00F40076" w:rsidRPr="000548C5" w:rsidRDefault="00F61990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  <w:r w:rsidR="00F40076" w:rsidRPr="000548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F40076" w:rsidRPr="00F40076" w14:paraId="04A90ADC" w14:textId="77777777" w:rsidTr="00807FD0">
        <w:tc>
          <w:tcPr>
            <w:tcW w:w="594" w:type="dxa"/>
          </w:tcPr>
          <w:p w14:paraId="368E30D6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6318" w:type="dxa"/>
          </w:tcPr>
          <w:p w14:paraId="07F44D33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  <w:t>Сити-борд</w:t>
            </w:r>
          </w:p>
        </w:tc>
        <w:tc>
          <w:tcPr>
            <w:tcW w:w="2694" w:type="dxa"/>
          </w:tcPr>
          <w:p w14:paraId="42424DA2" w14:textId="4C8939F5" w:rsidR="00F40076" w:rsidRPr="000548C5" w:rsidRDefault="00F4007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0548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F619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</w:p>
        </w:tc>
      </w:tr>
      <w:tr w:rsidR="00F40076" w:rsidRPr="00F40076" w14:paraId="7DF1EC23" w14:textId="77777777" w:rsidTr="00807FD0">
        <w:tc>
          <w:tcPr>
            <w:tcW w:w="594" w:type="dxa"/>
          </w:tcPr>
          <w:p w14:paraId="64124694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6318" w:type="dxa"/>
          </w:tcPr>
          <w:p w14:paraId="2C2A7F7F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  <w:t>Щит 6 х 3 м.</w:t>
            </w:r>
          </w:p>
        </w:tc>
        <w:tc>
          <w:tcPr>
            <w:tcW w:w="2694" w:type="dxa"/>
          </w:tcPr>
          <w:p w14:paraId="7569FBE8" w14:textId="0BA7E01A" w:rsidR="00F40076" w:rsidRPr="000548C5" w:rsidRDefault="00F4007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0548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F619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</w:tr>
      <w:tr w:rsidR="00F40076" w:rsidRPr="00F40076" w14:paraId="015342DE" w14:textId="77777777" w:rsidTr="00807FD0">
        <w:tc>
          <w:tcPr>
            <w:tcW w:w="594" w:type="dxa"/>
          </w:tcPr>
          <w:p w14:paraId="44FCFA78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6318" w:type="dxa"/>
          </w:tcPr>
          <w:p w14:paraId="38219BE5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  <w:t>Светодиодный экран на опоре</w:t>
            </w:r>
          </w:p>
        </w:tc>
        <w:tc>
          <w:tcPr>
            <w:tcW w:w="2694" w:type="dxa"/>
          </w:tcPr>
          <w:p w14:paraId="7C6672E9" w14:textId="39AF6C3E" w:rsidR="00F40076" w:rsidRPr="000548C5" w:rsidRDefault="00F4007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0548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F619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</w:p>
        </w:tc>
      </w:tr>
      <w:tr w:rsidR="00F40076" w:rsidRPr="00F40076" w14:paraId="6A5CF695" w14:textId="77777777" w:rsidTr="00807FD0">
        <w:tc>
          <w:tcPr>
            <w:tcW w:w="594" w:type="dxa"/>
          </w:tcPr>
          <w:p w14:paraId="7238F99D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6318" w:type="dxa"/>
          </w:tcPr>
          <w:p w14:paraId="0ECCFA5E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  <w:t>Светодиодный экран на здании, строении, сооружении</w:t>
            </w:r>
          </w:p>
        </w:tc>
        <w:tc>
          <w:tcPr>
            <w:tcW w:w="2694" w:type="dxa"/>
          </w:tcPr>
          <w:p w14:paraId="68ADB09A" w14:textId="1E76D021" w:rsidR="00F40076" w:rsidRPr="000548C5" w:rsidRDefault="00F4007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0548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F619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F40076" w:rsidRPr="00F40076" w14:paraId="5AF7B5EF" w14:textId="77777777" w:rsidTr="00807FD0">
        <w:tc>
          <w:tcPr>
            <w:tcW w:w="594" w:type="dxa"/>
          </w:tcPr>
          <w:p w14:paraId="0B6CAEE3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6318" w:type="dxa"/>
          </w:tcPr>
          <w:p w14:paraId="637DFE7F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  <w:t>Стела</w:t>
            </w:r>
          </w:p>
        </w:tc>
        <w:tc>
          <w:tcPr>
            <w:tcW w:w="2694" w:type="dxa"/>
          </w:tcPr>
          <w:p w14:paraId="73994BA4" w14:textId="33112112" w:rsidR="00F40076" w:rsidRPr="000548C5" w:rsidRDefault="00F4007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0548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F619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F40076" w:rsidRPr="00F40076" w14:paraId="26305711" w14:textId="77777777" w:rsidTr="00807FD0">
        <w:tc>
          <w:tcPr>
            <w:tcW w:w="594" w:type="dxa"/>
          </w:tcPr>
          <w:p w14:paraId="6C0B6644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6318" w:type="dxa"/>
          </w:tcPr>
          <w:p w14:paraId="0C5F33BF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  <w:t>Крышная рекламная конструкция в виде отдельных букв и лого</w:t>
            </w:r>
            <w:r w:rsidRPr="00F400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  <w:softHyphen/>
              <w:t>типов</w:t>
            </w:r>
          </w:p>
        </w:tc>
        <w:tc>
          <w:tcPr>
            <w:tcW w:w="2694" w:type="dxa"/>
          </w:tcPr>
          <w:p w14:paraId="3B50CF60" w14:textId="196D9607" w:rsidR="00F40076" w:rsidRPr="000548C5" w:rsidRDefault="00F4007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0548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F619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0548C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F40076" w:rsidRPr="00F40076" w14:paraId="407D5BB3" w14:textId="77777777" w:rsidTr="00807FD0">
        <w:tc>
          <w:tcPr>
            <w:tcW w:w="594" w:type="dxa"/>
          </w:tcPr>
          <w:p w14:paraId="2788DBB4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6318" w:type="dxa"/>
          </w:tcPr>
          <w:p w14:paraId="48614887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  <w:t>Настенное панно</w:t>
            </w:r>
          </w:p>
        </w:tc>
        <w:tc>
          <w:tcPr>
            <w:tcW w:w="2694" w:type="dxa"/>
          </w:tcPr>
          <w:p w14:paraId="57284F77" w14:textId="44631FD2" w:rsidR="00F40076" w:rsidRPr="000548C5" w:rsidRDefault="00F4007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0548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F619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F40076" w:rsidRPr="00F40076" w14:paraId="00FF1B1C" w14:textId="77777777" w:rsidTr="00807FD0">
        <w:tc>
          <w:tcPr>
            <w:tcW w:w="594" w:type="dxa"/>
          </w:tcPr>
          <w:p w14:paraId="2433C935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lastRenderedPageBreak/>
              <w:t>14</w:t>
            </w:r>
          </w:p>
        </w:tc>
        <w:tc>
          <w:tcPr>
            <w:tcW w:w="6318" w:type="dxa"/>
          </w:tcPr>
          <w:p w14:paraId="71BAAE4C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  <w:t>Строительная сетка</w:t>
            </w:r>
          </w:p>
        </w:tc>
        <w:tc>
          <w:tcPr>
            <w:tcW w:w="2694" w:type="dxa"/>
          </w:tcPr>
          <w:p w14:paraId="21BD94B8" w14:textId="0E24BAD9" w:rsidR="00F40076" w:rsidRPr="000548C5" w:rsidRDefault="00F4007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0548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0,1</w:t>
            </w:r>
            <w:r w:rsidRPr="000548C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F40076" w:rsidRPr="00F40076" w14:paraId="7F66F882" w14:textId="77777777" w:rsidTr="00807FD0">
        <w:tc>
          <w:tcPr>
            <w:tcW w:w="594" w:type="dxa"/>
          </w:tcPr>
          <w:p w14:paraId="55BFA07E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6318" w:type="dxa"/>
          </w:tcPr>
          <w:p w14:paraId="337CD8C4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  <w:t>Панель - кронштейн</w:t>
            </w:r>
          </w:p>
        </w:tc>
        <w:tc>
          <w:tcPr>
            <w:tcW w:w="2694" w:type="dxa"/>
          </w:tcPr>
          <w:p w14:paraId="5794B816" w14:textId="10F3AECF" w:rsidR="00F40076" w:rsidRPr="000548C5" w:rsidRDefault="00F4007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0548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F619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</w:tr>
      <w:tr w:rsidR="00F40076" w:rsidRPr="00F40076" w14:paraId="4854EB49" w14:textId="77777777" w:rsidTr="00807FD0">
        <w:tc>
          <w:tcPr>
            <w:tcW w:w="594" w:type="dxa"/>
          </w:tcPr>
          <w:p w14:paraId="2C588F3C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6318" w:type="dxa"/>
          </w:tcPr>
          <w:p w14:paraId="5C7BBBF3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  <w:t>Настенная панель</w:t>
            </w:r>
          </w:p>
        </w:tc>
        <w:tc>
          <w:tcPr>
            <w:tcW w:w="2694" w:type="dxa"/>
          </w:tcPr>
          <w:p w14:paraId="11E63A3D" w14:textId="37E869AA" w:rsidR="00F40076" w:rsidRPr="000548C5" w:rsidRDefault="00F4007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0548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E3205D" w:rsidRPr="000548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F40076" w:rsidRPr="00F40076" w14:paraId="375D03C3" w14:textId="77777777" w:rsidTr="00807FD0">
        <w:tc>
          <w:tcPr>
            <w:tcW w:w="594" w:type="dxa"/>
          </w:tcPr>
          <w:p w14:paraId="7CD3210A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6318" w:type="dxa"/>
          </w:tcPr>
          <w:p w14:paraId="4AA76E73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  <w:t>Проекционная установка</w:t>
            </w:r>
          </w:p>
        </w:tc>
        <w:tc>
          <w:tcPr>
            <w:tcW w:w="2694" w:type="dxa"/>
          </w:tcPr>
          <w:p w14:paraId="14450853" w14:textId="7F2DDF82" w:rsidR="00F40076" w:rsidRPr="000548C5" w:rsidRDefault="00F4007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0548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F619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F40076" w:rsidRPr="00F40076" w14:paraId="67A03E65" w14:textId="77777777" w:rsidTr="00807FD0">
        <w:tc>
          <w:tcPr>
            <w:tcW w:w="594" w:type="dxa"/>
          </w:tcPr>
          <w:p w14:paraId="06661EBE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6318" w:type="dxa"/>
          </w:tcPr>
          <w:p w14:paraId="16B61CC4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  <w:t>Суперсайт</w:t>
            </w:r>
          </w:p>
        </w:tc>
        <w:tc>
          <w:tcPr>
            <w:tcW w:w="2694" w:type="dxa"/>
          </w:tcPr>
          <w:p w14:paraId="637A5874" w14:textId="62854BB0" w:rsidR="00F40076" w:rsidRPr="000548C5" w:rsidRDefault="00F4007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0548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F619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F40076" w:rsidRPr="00F40076" w14:paraId="4D3DABE8" w14:textId="77777777" w:rsidTr="00807FD0">
        <w:tc>
          <w:tcPr>
            <w:tcW w:w="594" w:type="dxa"/>
          </w:tcPr>
          <w:p w14:paraId="098683E2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6318" w:type="dxa"/>
          </w:tcPr>
          <w:p w14:paraId="087E2AC1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  <w:t>Информационный указатель</w:t>
            </w:r>
          </w:p>
        </w:tc>
        <w:tc>
          <w:tcPr>
            <w:tcW w:w="2694" w:type="dxa"/>
          </w:tcPr>
          <w:p w14:paraId="6B3AE3AF" w14:textId="42E6D469" w:rsidR="00F40076" w:rsidRPr="000548C5" w:rsidRDefault="00F61990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  <w:t>0</w:t>
            </w:r>
            <w:r w:rsidR="00F40076" w:rsidRPr="000548C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  <w:t>5</w:t>
            </w:r>
            <w:r w:rsidR="00F40076" w:rsidRPr="000548C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F40076" w:rsidRPr="00F40076" w14:paraId="7DF3A394" w14:textId="77777777" w:rsidTr="00807FD0">
        <w:tc>
          <w:tcPr>
            <w:tcW w:w="594" w:type="dxa"/>
          </w:tcPr>
          <w:p w14:paraId="51F8BC85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6318" w:type="dxa"/>
          </w:tcPr>
          <w:p w14:paraId="4E6520F8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  <w:t>Медиафасад</w:t>
            </w:r>
          </w:p>
        </w:tc>
        <w:tc>
          <w:tcPr>
            <w:tcW w:w="2694" w:type="dxa"/>
          </w:tcPr>
          <w:p w14:paraId="18AE9E17" w14:textId="4E931FD1" w:rsidR="00F40076" w:rsidRPr="000548C5" w:rsidRDefault="0095579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0548C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  <w:t>0,</w:t>
            </w:r>
            <w:r w:rsidR="00F619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F40076" w:rsidRPr="00F40076" w14:paraId="71FD4474" w14:textId="77777777" w:rsidTr="00807FD0">
        <w:tc>
          <w:tcPr>
            <w:tcW w:w="594" w:type="dxa"/>
          </w:tcPr>
          <w:p w14:paraId="06D7730F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6318" w:type="dxa"/>
          </w:tcPr>
          <w:p w14:paraId="1265B788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  <w14:ligatures w14:val="none"/>
              </w:rPr>
              <w:t>Брандмауэрное панно</w:t>
            </w:r>
          </w:p>
        </w:tc>
        <w:tc>
          <w:tcPr>
            <w:tcW w:w="2694" w:type="dxa"/>
          </w:tcPr>
          <w:p w14:paraId="633E8EE8" w14:textId="58F8EAE2" w:rsidR="00F40076" w:rsidRPr="000548C5" w:rsidRDefault="0095579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0548C5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0,</w:t>
            </w:r>
            <w:r w:rsidR="00F61990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12</w:t>
            </w:r>
          </w:p>
        </w:tc>
      </w:tr>
      <w:tr w:rsidR="00F40076" w:rsidRPr="00F40076" w14:paraId="305BBB73" w14:textId="77777777" w:rsidTr="00807FD0">
        <w:tc>
          <w:tcPr>
            <w:tcW w:w="594" w:type="dxa"/>
          </w:tcPr>
          <w:p w14:paraId="1C37FEBE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6318" w:type="dxa"/>
          </w:tcPr>
          <w:p w14:paraId="2B348861" w14:textId="77777777" w:rsidR="00F40076" w:rsidRPr="00F40076" w:rsidRDefault="00F40076" w:rsidP="00F40076">
            <w:pPr>
              <w:tabs>
                <w:tab w:val="left" w:pos="529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 w:rsidRPr="00F40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  <w:t>Информационный стенд</w:t>
            </w:r>
          </w:p>
        </w:tc>
        <w:tc>
          <w:tcPr>
            <w:tcW w:w="2694" w:type="dxa"/>
          </w:tcPr>
          <w:p w14:paraId="1960C469" w14:textId="2BAC83E5" w:rsidR="00F40076" w:rsidRPr="000548C5" w:rsidRDefault="00955796" w:rsidP="00F40076">
            <w:pPr>
              <w:tabs>
                <w:tab w:val="left" w:pos="52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0548C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  <w:t>0,5</w:t>
            </w:r>
            <w:r w:rsidR="00F40076" w:rsidRPr="000548C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</w:tbl>
    <w:p w14:paraId="60BB2E52" w14:textId="77777777" w:rsidR="00F04403" w:rsidRPr="00F04403" w:rsidRDefault="00F04403" w:rsidP="00F04403">
      <w:pPr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</w:rPr>
      </w:pPr>
    </w:p>
    <w:p w14:paraId="25E6F5D5" w14:textId="0A78EEF4" w:rsidR="00F04403" w:rsidRPr="00F04403" w:rsidRDefault="00BA0420" w:rsidP="00F04403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</w:rPr>
        <w:t>4</w:t>
      </w:r>
      <w:r w:rsidR="00F04403" w:rsidRPr="00F04403"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</w:rPr>
        <w:t xml:space="preserve">. В целях расчёта начального (минимального) </w:t>
      </w:r>
      <w:r w:rsidR="00F04403" w:rsidRPr="00F04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размера стоимости права заключения договора на установку и </w:t>
      </w:r>
      <w:r w:rsidR="00A51EBD" w:rsidRPr="00A51E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эксплуатацию рекламной конструкции на земельном участке, находящемся в муниципальной собственности муниципального образования Кавказский район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Кавказский район</w:t>
      </w:r>
      <w:r w:rsidR="00F04403" w:rsidRPr="00F04403"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</w:rPr>
        <w:t xml:space="preserve"> и применения коэффициента </w:t>
      </w:r>
      <w:r w:rsidR="0011720B"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</w:rPr>
        <w:t>«</w:t>
      </w:r>
      <w:r w:rsidR="00F04403" w:rsidRPr="00F04403"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</w:rPr>
        <w:t>К1</w:t>
      </w:r>
      <w:r w:rsidR="0011720B"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</w:rPr>
        <w:t>»</w:t>
      </w:r>
      <w:r w:rsidR="00F04403" w:rsidRPr="00F04403"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</w:rPr>
        <w:t xml:space="preserve"> устанавливаются следующие зоны размещения рекламных конструкций:</w:t>
      </w:r>
    </w:p>
    <w:p w14:paraId="5459D6D0" w14:textId="1D991E1E" w:rsidR="00A51EBD" w:rsidRDefault="00BA0420" w:rsidP="00A51E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A51EBD" w:rsidRPr="00A51E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.1. Зона 1 категории</w:t>
      </w:r>
      <w:r w:rsidR="00D20A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263D9E6" w14:textId="7D619CBB" w:rsidR="00D20A4F" w:rsidRPr="00A51EBD" w:rsidRDefault="00D20A4F" w:rsidP="00D20A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а</w:t>
      </w:r>
      <w:r w:rsidRPr="00A51E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втомобильн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ые</w:t>
      </w:r>
      <w:r w:rsidRPr="00A51E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дорог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A51E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A51E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регионального</w:t>
      </w:r>
      <w:r w:rsidRPr="00A51E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межмуниципального </w:t>
      </w:r>
      <w:r w:rsidRPr="00A51E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значения,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расположенные на территории</w:t>
      </w:r>
      <w:r w:rsidRPr="00A51E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Кавказск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Pr="00A51E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а;</w:t>
      </w:r>
    </w:p>
    <w:p w14:paraId="1592CAE6" w14:textId="2FD0E335" w:rsidR="00A51EBD" w:rsidRPr="00A51EBD" w:rsidRDefault="00182473" w:rsidP="00A51E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A51EBD" w:rsidRPr="00A51E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территория Кропоткинского городского поселения:</w:t>
      </w:r>
    </w:p>
    <w:tbl>
      <w:tblPr>
        <w:tblW w:w="8834" w:type="dxa"/>
        <w:tblInd w:w="675" w:type="dxa"/>
        <w:tblLook w:val="04A0" w:firstRow="1" w:lastRow="0" w:firstColumn="1" w:lastColumn="0" w:noHBand="0" w:noVBand="1"/>
      </w:tblPr>
      <w:tblGrid>
        <w:gridCol w:w="3156"/>
        <w:gridCol w:w="2738"/>
        <w:gridCol w:w="2940"/>
      </w:tblGrid>
      <w:tr w:rsidR="00A51EBD" w:rsidRPr="00A51EBD" w14:paraId="63833A06" w14:textId="77777777" w:rsidTr="00E32466">
        <w:tc>
          <w:tcPr>
            <w:tcW w:w="3156" w:type="dxa"/>
          </w:tcPr>
          <w:p w14:paraId="3B7E8B28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ул.Красная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00AD60D1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ул.Дугинец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1667D8E4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ул.Гоголя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</w:p>
          <w:p w14:paraId="28F867B1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ул.Комсомольская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5CAEAD81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ул.Московская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344318E6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ул.Промышленная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0D1F086C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ул.Шоссейная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7A92DB0B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ул.8 Марта;</w:t>
            </w:r>
          </w:p>
          <w:p w14:paraId="6EEA1D98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ул.Короленко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267E3FF0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ул.им.С.Есенина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5467AD6F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ул.Журавлиная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28754D99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ул.Двойная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372EAAFE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ул.Морозова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1462A5E5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ул.Коммунистическая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278310F1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proofErr w:type="gram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пер.Белинского</w:t>
            </w:r>
            <w:proofErr w:type="spellEnd"/>
            <w:proofErr w:type="gram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6A2DC3B7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proofErr w:type="gram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пер.Лесной</w:t>
            </w:r>
            <w:proofErr w:type="spellEnd"/>
            <w:proofErr w:type="gram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78BA3F55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proofErr w:type="gram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пер.Березовый</w:t>
            </w:r>
            <w:proofErr w:type="spellEnd"/>
            <w:proofErr w:type="gram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12A8E69F" w14:textId="17245892" w:rsidR="000B2E55" w:rsidRPr="00A51EBD" w:rsidRDefault="00A51EBD" w:rsidP="00E32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ул.Свободная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</w:tc>
        <w:tc>
          <w:tcPr>
            <w:tcW w:w="2738" w:type="dxa"/>
          </w:tcPr>
          <w:p w14:paraId="74A41A41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ул.Набережная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56902E2B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proofErr w:type="gram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пер.Обрывной</w:t>
            </w:r>
            <w:proofErr w:type="spellEnd"/>
            <w:proofErr w:type="gram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7447F984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ул.Базарная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083C2B40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площадь Привокзальная;</w:t>
            </w:r>
          </w:p>
          <w:p w14:paraId="0753F81E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ул.Линейная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3B623D6A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proofErr w:type="gram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пер.Казанский</w:t>
            </w:r>
            <w:proofErr w:type="spellEnd"/>
            <w:proofErr w:type="gram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42DACCEC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ул.Губернская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5EF4432A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ул.Пожарная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5BC17C65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ул.Пушкина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28CE1C3D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ул.Ленина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061E1912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ул.Западная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4BB470E6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ул.Красноармейская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645C0B95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ул.Гагарина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3A353FC7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proofErr w:type="gram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пер.Восточный</w:t>
            </w:r>
            <w:proofErr w:type="spellEnd"/>
            <w:proofErr w:type="gram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27DC774E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ул.Советская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4FD9C626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ул.С.Лазо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6588F6C8" w14:textId="6866992D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ул.Деповская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</w:tc>
        <w:tc>
          <w:tcPr>
            <w:tcW w:w="2940" w:type="dxa"/>
          </w:tcPr>
          <w:p w14:paraId="52705044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ул.Олимпийская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39C412FA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ул.Сосновая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3218C53B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ул.Коммунистическая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7B533C0D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proofErr w:type="gram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просп.Ворошилова</w:t>
            </w:r>
            <w:proofErr w:type="spellEnd"/>
            <w:proofErr w:type="gram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4333B3D6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ул.30 лет Победы;</w:t>
            </w:r>
          </w:p>
          <w:p w14:paraId="3186EEFC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ул.Вокзальная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208B1603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proofErr w:type="gram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пер.Коммунальный</w:t>
            </w:r>
            <w:proofErr w:type="spellEnd"/>
            <w:proofErr w:type="gram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12D82A1D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ул.Речная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09D456C8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ул.Заводская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3211EBA2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ул.Чапаева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ул.Авиационная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7489696F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ул.Мира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569EC162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ул.Черноморская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236DA266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ул.Молодежная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3FFBD5B5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ул.Полевая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3B425280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ул.Магистральная</w:t>
            </w:r>
            <w:proofErr w:type="spellEnd"/>
            <w:r w:rsidRPr="00A51E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7A63D8DB" w14:textId="77777777" w:rsidR="00A51EBD" w:rsidRPr="00A51EBD" w:rsidRDefault="00A51EBD" w:rsidP="00A5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3BDA4068" w14:textId="48F26DBC" w:rsidR="00E32466" w:rsidRDefault="00182473" w:rsidP="000548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E324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территория Казанского сельского поселения: </w:t>
      </w:r>
      <w:proofErr w:type="spellStart"/>
      <w:r w:rsidR="00E324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ул.Красная</w:t>
      </w:r>
      <w:proofErr w:type="spellEnd"/>
      <w:r w:rsidR="00E324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E324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ул.Ленина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5C6BC10" w14:textId="712F9455" w:rsidR="00E32466" w:rsidRDefault="00182473" w:rsidP="00E32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E324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территория Кавказского сельского поселения: </w:t>
      </w:r>
      <w:proofErr w:type="spellStart"/>
      <w:r w:rsidR="00E324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ул.Ленина</w:t>
      </w:r>
      <w:proofErr w:type="spellEnd"/>
      <w:r w:rsidR="00E324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proofErr w:type="gramStart"/>
      <w:r w:rsidR="003A3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пер.Чапаева</w:t>
      </w:r>
      <w:proofErr w:type="spellEnd"/>
      <w:proofErr w:type="gramEnd"/>
      <w:r w:rsidR="003A3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proofErr w:type="gramStart"/>
      <w:r w:rsidR="003A3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пер.Первомайский</w:t>
      </w:r>
      <w:proofErr w:type="spellEnd"/>
      <w:proofErr w:type="gramEnd"/>
      <w:r w:rsidR="003A3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A3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ул.Красный</w:t>
      </w:r>
      <w:proofErr w:type="spellEnd"/>
      <w:r w:rsidR="003A3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Пахарь, </w:t>
      </w:r>
      <w:proofErr w:type="spellStart"/>
      <w:proofErr w:type="gramStart"/>
      <w:r w:rsidR="003A3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пер.Прикубанский</w:t>
      </w:r>
      <w:proofErr w:type="spellEnd"/>
      <w:proofErr w:type="gramEnd"/>
      <w:r w:rsidR="003A3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пер.Садовый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6A84AD1" w14:textId="678E0544" w:rsidR="00EA5E1F" w:rsidRDefault="00EA5E1F" w:rsidP="00D20A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- территория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Темижбекского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поселения: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ул.Расшеватская</w:t>
      </w:r>
      <w:proofErr w:type="spellEnd"/>
      <w:r w:rsidR="00D20A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D20A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ул.Комсомольская</w:t>
      </w:r>
      <w:proofErr w:type="spellEnd"/>
      <w:r w:rsidR="00D20A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D20A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ул.Трактовая</w:t>
      </w:r>
      <w:proofErr w:type="spellEnd"/>
      <w:r w:rsidR="00D20A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D20A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ул.Северная</w:t>
      </w:r>
      <w:proofErr w:type="spellEnd"/>
      <w:r w:rsidR="00D20A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D20A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ул.Шурховецкого</w:t>
      </w:r>
      <w:proofErr w:type="spellEnd"/>
      <w:r w:rsidR="00D20A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D20A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ул.Ленина</w:t>
      </w:r>
      <w:proofErr w:type="spellEnd"/>
      <w:r w:rsidR="00D20A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D20A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ул.Веселая</w:t>
      </w:r>
      <w:proofErr w:type="spellEnd"/>
      <w:r w:rsidR="00D20A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D20A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ул.Подгорная</w:t>
      </w:r>
      <w:proofErr w:type="spellEnd"/>
      <w:r w:rsidR="00D20A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6A3BB7F" w14:textId="527DB20D" w:rsidR="00182473" w:rsidRDefault="00182473" w:rsidP="00E32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территория </w:t>
      </w:r>
      <w:r w:rsidR="00CC7F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им.М.Горького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ул.Ленина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45B7B84" w14:textId="387DE2CA" w:rsidR="00182473" w:rsidRDefault="00182473" w:rsidP="00E32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территория Дмитриевского сельского поселения: ул. 50 лет ВЛКСМ;</w:t>
      </w:r>
    </w:p>
    <w:p w14:paraId="46B42C47" w14:textId="6939F115" w:rsidR="00182473" w:rsidRDefault="00CC7FBF" w:rsidP="00E32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территория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Лосевского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поселения: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ул.Первомайская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A4208AD" w14:textId="77777777" w:rsidR="00EA5E1F" w:rsidRDefault="00EA5E1F" w:rsidP="00E32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территория Мирского сельского поселения: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ул.Октябрьская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2797F64" w14:textId="100381C3" w:rsidR="00D20A4F" w:rsidRDefault="00EA5E1F" w:rsidP="000548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территория Привольного сельского поселения: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434B113" w14:textId="20171D7B" w:rsidR="00A51EBD" w:rsidRPr="00A51EBD" w:rsidRDefault="00BA0420" w:rsidP="000548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A51EBD" w:rsidRPr="00A51E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.2. Зона 2 категории – </w:t>
      </w:r>
      <w:r w:rsidR="00D20A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A51EBD" w:rsidRPr="00A51E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ерритори</w:t>
      </w:r>
      <w:r w:rsidR="00D20A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населенных пунктов, не указанные в пункте 4.1.</w:t>
      </w:r>
    </w:p>
    <w:p w14:paraId="047A1912" w14:textId="2FA27D8F" w:rsidR="00A51EBD" w:rsidRPr="00A51EBD" w:rsidRDefault="00BA0420" w:rsidP="00A51E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A51EBD" w:rsidRPr="00A51E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.3. Зона 3 категории – территории муниципального образования Кавказский район, </w:t>
      </w:r>
      <w:r w:rsidR="00D20A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находящиеся за чертой населенных пунктов, </w:t>
      </w:r>
      <w:r w:rsidR="00A51EBD" w:rsidRPr="00A51E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указанные в пунктах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A51EBD" w:rsidRPr="00A51E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.1.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A51EBD" w:rsidRPr="00A51E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.2.</w:t>
      </w:r>
    </w:p>
    <w:p w14:paraId="54CC185C" w14:textId="77777777" w:rsidR="00904B8C" w:rsidRDefault="00904B8C" w:rsidP="00904B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BE6A8E" w14:textId="77777777" w:rsidR="00904B8C" w:rsidRDefault="00904B8C" w:rsidP="00904B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91FECD" w14:textId="77777777" w:rsidR="00904B8C" w:rsidRDefault="00904B8C" w:rsidP="00904B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83EE2F" w14:textId="5EE30E2F" w:rsidR="0062205F" w:rsidRDefault="0062205F" w:rsidP="005925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Исполняющий обязанности</w:t>
      </w:r>
    </w:p>
    <w:p w14:paraId="334BDFB1" w14:textId="2F984A86" w:rsidR="0059256D" w:rsidRPr="0059256D" w:rsidRDefault="0062205F" w:rsidP="005925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59256D" w:rsidRPr="005925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аместител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59256D" w:rsidRPr="005925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главы </w:t>
      </w:r>
    </w:p>
    <w:p w14:paraId="00D14A45" w14:textId="77777777" w:rsidR="0059256D" w:rsidRPr="0059256D" w:rsidRDefault="0059256D" w:rsidP="005925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925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образования </w:t>
      </w:r>
    </w:p>
    <w:p w14:paraId="781AD8AF" w14:textId="77777777" w:rsidR="0059256D" w:rsidRPr="0059256D" w:rsidRDefault="0059256D" w:rsidP="005925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925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Кавказский район                                                                              </w:t>
      </w:r>
      <w:proofErr w:type="spellStart"/>
      <w:r w:rsidRPr="005925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И.В.Демьяненко</w:t>
      </w:r>
      <w:proofErr w:type="spellEnd"/>
      <w:r w:rsidRPr="005925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38271D2C" w14:textId="77777777" w:rsidR="008732B5" w:rsidRDefault="008732B5"/>
    <w:sectPr w:rsidR="008732B5" w:rsidSect="00904B8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EE518" w14:textId="77777777" w:rsidR="00D636FF" w:rsidRDefault="00D636FF" w:rsidP="00904B8C">
      <w:pPr>
        <w:spacing w:after="0" w:line="240" w:lineRule="auto"/>
      </w:pPr>
      <w:r>
        <w:separator/>
      </w:r>
    </w:p>
  </w:endnote>
  <w:endnote w:type="continuationSeparator" w:id="0">
    <w:p w14:paraId="086200A0" w14:textId="77777777" w:rsidR="00D636FF" w:rsidRDefault="00D636FF" w:rsidP="0090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1F3D" w14:textId="77777777" w:rsidR="00D636FF" w:rsidRDefault="00D636FF" w:rsidP="00904B8C">
      <w:pPr>
        <w:spacing w:after="0" w:line="240" w:lineRule="auto"/>
      </w:pPr>
      <w:r>
        <w:separator/>
      </w:r>
    </w:p>
  </w:footnote>
  <w:footnote w:type="continuationSeparator" w:id="0">
    <w:p w14:paraId="786E8042" w14:textId="77777777" w:rsidR="00D636FF" w:rsidRDefault="00D636FF" w:rsidP="00904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7744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22A625" w14:textId="0CF48BF6" w:rsidR="00904B8C" w:rsidRPr="00904B8C" w:rsidRDefault="00904B8C">
        <w:pPr>
          <w:pStyle w:val="ac"/>
          <w:jc w:val="center"/>
          <w:rPr>
            <w:rFonts w:ascii="Times New Roman" w:hAnsi="Times New Roman" w:cs="Times New Roman"/>
          </w:rPr>
        </w:pPr>
        <w:r w:rsidRPr="00904B8C">
          <w:rPr>
            <w:rFonts w:ascii="Times New Roman" w:hAnsi="Times New Roman" w:cs="Times New Roman"/>
          </w:rPr>
          <w:fldChar w:fldCharType="begin"/>
        </w:r>
        <w:r w:rsidRPr="00904B8C">
          <w:rPr>
            <w:rFonts w:ascii="Times New Roman" w:hAnsi="Times New Roman" w:cs="Times New Roman"/>
          </w:rPr>
          <w:instrText>PAGE   \* MERGEFORMAT</w:instrText>
        </w:r>
        <w:r w:rsidRPr="00904B8C">
          <w:rPr>
            <w:rFonts w:ascii="Times New Roman" w:hAnsi="Times New Roman" w:cs="Times New Roman"/>
          </w:rPr>
          <w:fldChar w:fldCharType="separate"/>
        </w:r>
        <w:r w:rsidRPr="00904B8C">
          <w:rPr>
            <w:rFonts w:ascii="Times New Roman" w:hAnsi="Times New Roman" w:cs="Times New Roman"/>
          </w:rPr>
          <w:t>2</w:t>
        </w:r>
        <w:r w:rsidRPr="00904B8C">
          <w:rPr>
            <w:rFonts w:ascii="Times New Roman" w:hAnsi="Times New Roman" w:cs="Times New Roman"/>
          </w:rPr>
          <w:fldChar w:fldCharType="end"/>
        </w:r>
      </w:p>
    </w:sdtContent>
  </w:sdt>
  <w:p w14:paraId="6F7AE78F" w14:textId="77777777" w:rsidR="00904B8C" w:rsidRDefault="00904B8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34"/>
    <w:rsid w:val="000502FA"/>
    <w:rsid w:val="000548C5"/>
    <w:rsid w:val="000628E2"/>
    <w:rsid w:val="0006675C"/>
    <w:rsid w:val="00071155"/>
    <w:rsid w:val="00072AAC"/>
    <w:rsid w:val="00091714"/>
    <w:rsid w:val="000A0EBC"/>
    <w:rsid w:val="000B2E55"/>
    <w:rsid w:val="0011720B"/>
    <w:rsid w:val="00151577"/>
    <w:rsid w:val="00156BF4"/>
    <w:rsid w:val="00165587"/>
    <w:rsid w:val="00182473"/>
    <w:rsid w:val="00236454"/>
    <w:rsid w:val="00247B28"/>
    <w:rsid w:val="00257F5E"/>
    <w:rsid w:val="00274BC2"/>
    <w:rsid w:val="002859A8"/>
    <w:rsid w:val="00343FEE"/>
    <w:rsid w:val="003570F3"/>
    <w:rsid w:val="00374BB4"/>
    <w:rsid w:val="00380865"/>
    <w:rsid w:val="00393E86"/>
    <w:rsid w:val="003A37C6"/>
    <w:rsid w:val="00425C06"/>
    <w:rsid w:val="00432EFE"/>
    <w:rsid w:val="00456C17"/>
    <w:rsid w:val="00464250"/>
    <w:rsid w:val="004926C1"/>
    <w:rsid w:val="004A562D"/>
    <w:rsid w:val="004D2DC3"/>
    <w:rsid w:val="00502FDD"/>
    <w:rsid w:val="00520733"/>
    <w:rsid w:val="005245EC"/>
    <w:rsid w:val="00543E5B"/>
    <w:rsid w:val="0059256D"/>
    <w:rsid w:val="0059524E"/>
    <w:rsid w:val="005A6BB1"/>
    <w:rsid w:val="0060718B"/>
    <w:rsid w:val="0062205F"/>
    <w:rsid w:val="006577AD"/>
    <w:rsid w:val="0066735A"/>
    <w:rsid w:val="006B2E2F"/>
    <w:rsid w:val="006E0F41"/>
    <w:rsid w:val="006E4DC9"/>
    <w:rsid w:val="00755E4E"/>
    <w:rsid w:val="00775662"/>
    <w:rsid w:val="007820A0"/>
    <w:rsid w:val="00793512"/>
    <w:rsid w:val="007B5606"/>
    <w:rsid w:val="007C73DC"/>
    <w:rsid w:val="007F6D78"/>
    <w:rsid w:val="00842539"/>
    <w:rsid w:val="00871F2F"/>
    <w:rsid w:val="008732B5"/>
    <w:rsid w:val="00904B8C"/>
    <w:rsid w:val="009341F9"/>
    <w:rsid w:val="00955796"/>
    <w:rsid w:val="00966C34"/>
    <w:rsid w:val="0099531B"/>
    <w:rsid w:val="00A1348E"/>
    <w:rsid w:val="00A51EBD"/>
    <w:rsid w:val="00A55165"/>
    <w:rsid w:val="00A577CD"/>
    <w:rsid w:val="00A65B1C"/>
    <w:rsid w:val="00AA6C70"/>
    <w:rsid w:val="00AE6D6E"/>
    <w:rsid w:val="00B01934"/>
    <w:rsid w:val="00B051D3"/>
    <w:rsid w:val="00B26723"/>
    <w:rsid w:val="00B32DFD"/>
    <w:rsid w:val="00B4392A"/>
    <w:rsid w:val="00B50D3F"/>
    <w:rsid w:val="00BA0420"/>
    <w:rsid w:val="00C149A6"/>
    <w:rsid w:val="00C67316"/>
    <w:rsid w:val="00C97359"/>
    <w:rsid w:val="00CB4FB6"/>
    <w:rsid w:val="00CC5A06"/>
    <w:rsid w:val="00CC7FBF"/>
    <w:rsid w:val="00D20A4F"/>
    <w:rsid w:val="00D636FF"/>
    <w:rsid w:val="00DC49BB"/>
    <w:rsid w:val="00DF2326"/>
    <w:rsid w:val="00E1781F"/>
    <w:rsid w:val="00E3205D"/>
    <w:rsid w:val="00E32466"/>
    <w:rsid w:val="00E37133"/>
    <w:rsid w:val="00EA5E1F"/>
    <w:rsid w:val="00EB0918"/>
    <w:rsid w:val="00EE2293"/>
    <w:rsid w:val="00EE3DA2"/>
    <w:rsid w:val="00F02CE4"/>
    <w:rsid w:val="00F04403"/>
    <w:rsid w:val="00F12DDE"/>
    <w:rsid w:val="00F40076"/>
    <w:rsid w:val="00F61990"/>
    <w:rsid w:val="00F75CFC"/>
    <w:rsid w:val="00FF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6772"/>
  <w15:chartTrackingRefBased/>
  <w15:docId w15:val="{AC1D395A-30C5-476C-A7F9-EDBB2A89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6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C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6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6C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6C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6C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6C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6C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6C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6C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6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6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6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6C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6C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6C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6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6C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6C3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04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4B8C"/>
  </w:style>
  <w:style w:type="paragraph" w:styleId="ae">
    <w:name w:val="footer"/>
    <w:basedOn w:val="a"/>
    <w:link w:val="af"/>
    <w:uiPriority w:val="99"/>
    <w:unhideWhenUsed/>
    <w:rsid w:val="00904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4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User-22-3</dc:creator>
  <cp:keywords/>
  <dc:description/>
  <cp:lastModifiedBy>User-22-3</cp:lastModifiedBy>
  <cp:revision>34</cp:revision>
  <cp:lastPrinted>2026-02-11T06:29:00Z</cp:lastPrinted>
  <dcterms:created xsi:type="dcterms:W3CDTF">2025-09-25T12:18:00Z</dcterms:created>
  <dcterms:modified xsi:type="dcterms:W3CDTF">2026-05-12T07:29:00Z</dcterms:modified>
</cp:coreProperties>
</file>