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E7" w:rsidRPr="001F5DFD" w:rsidRDefault="00AF0FF2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Приложение 2</w:t>
      </w:r>
    </w:p>
    <w:p w:rsidR="00E002E7" w:rsidRPr="001F5DFD" w:rsidRDefault="00E002E7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</w:p>
    <w:p w:rsidR="00E002E7" w:rsidRPr="001F5DFD" w:rsidRDefault="00E002E7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УТВЕРЖДЕН</w:t>
      </w:r>
    </w:p>
    <w:p w:rsidR="00E002E7" w:rsidRPr="001F5DFD" w:rsidRDefault="0062568F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Решением</w:t>
      </w:r>
      <w:r w:rsidR="00E002E7" w:rsidRPr="001F5DFD">
        <w:rPr>
          <w:rFonts w:ascii="Times New Roman" w:hAnsi="Times New Roman"/>
          <w:sz w:val="24"/>
          <w:szCs w:val="28"/>
        </w:rPr>
        <w:t xml:space="preserve"> </w:t>
      </w:r>
      <w:r w:rsidR="001F5DFD" w:rsidRPr="001F5DFD">
        <w:rPr>
          <w:rFonts w:ascii="Times New Roman" w:hAnsi="Times New Roman"/>
          <w:sz w:val="24"/>
          <w:szCs w:val="28"/>
        </w:rPr>
        <w:t>Совета</w:t>
      </w:r>
    </w:p>
    <w:p w:rsidR="00E002E7" w:rsidRPr="001F5DFD" w:rsidRDefault="006B69E5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 xml:space="preserve">муниципального </w:t>
      </w:r>
      <w:r w:rsidR="00E002E7" w:rsidRPr="001F5DFD">
        <w:rPr>
          <w:rFonts w:ascii="Times New Roman" w:hAnsi="Times New Roman"/>
          <w:sz w:val="24"/>
          <w:szCs w:val="28"/>
        </w:rPr>
        <w:t>образования</w:t>
      </w:r>
    </w:p>
    <w:p w:rsidR="00E002E7" w:rsidRPr="001F5DFD" w:rsidRDefault="00E002E7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Кавказский район</w:t>
      </w:r>
    </w:p>
    <w:p w:rsidR="00545DBD" w:rsidRPr="004D16F4" w:rsidRDefault="00E002E7" w:rsidP="00FD3F6C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от</w:t>
      </w:r>
      <w:r w:rsidR="001F5DFD">
        <w:rPr>
          <w:rFonts w:ascii="Times New Roman" w:hAnsi="Times New Roman"/>
          <w:sz w:val="24"/>
          <w:szCs w:val="28"/>
        </w:rPr>
        <w:t xml:space="preserve"> 29 мая 2024 года </w:t>
      </w:r>
      <w:r w:rsidRPr="001F5DFD">
        <w:rPr>
          <w:rFonts w:ascii="Times New Roman" w:hAnsi="Times New Roman"/>
          <w:sz w:val="24"/>
          <w:szCs w:val="28"/>
        </w:rPr>
        <w:t xml:space="preserve">№ </w:t>
      </w:r>
      <w:r w:rsidR="00F66A82">
        <w:rPr>
          <w:rFonts w:ascii="Times New Roman" w:hAnsi="Times New Roman"/>
          <w:sz w:val="24"/>
          <w:szCs w:val="28"/>
        </w:rPr>
        <w:t>117</w:t>
      </w:r>
    </w:p>
    <w:p w:rsidR="007E035C" w:rsidRDefault="007E035C" w:rsidP="00FD3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0FF2" w:rsidRPr="00AF0FF2" w:rsidRDefault="00AF0FF2" w:rsidP="00942C09">
      <w:pPr>
        <w:spacing w:after="0" w:line="240" w:lineRule="auto"/>
        <w:ind w:left="-1276"/>
        <w:jc w:val="center"/>
        <w:rPr>
          <w:rFonts w:ascii="Times New Roman" w:hAnsi="Times New Roman"/>
          <w:sz w:val="28"/>
          <w:szCs w:val="28"/>
        </w:rPr>
      </w:pPr>
      <w:r w:rsidRPr="00AF0FF2">
        <w:rPr>
          <w:rFonts w:ascii="Times New Roman" w:hAnsi="Times New Roman"/>
          <w:sz w:val="28"/>
          <w:szCs w:val="28"/>
        </w:rPr>
        <w:t>ПЕРЕЧЕНЬ</w:t>
      </w:r>
    </w:p>
    <w:p w:rsidR="00545DBD" w:rsidRDefault="00AF0FF2" w:rsidP="00942C09">
      <w:pPr>
        <w:spacing w:after="0" w:line="240" w:lineRule="auto"/>
        <w:ind w:left="-1276"/>
        <w:jc w:val="center"/>
        <w:rPr>
          <w:rFonts w:ascii="Times New Roman" w:hAnsi="Times New Roman"/>
          <w:sz w:val="28"/>
          <w:szCs w:val="28"/>
        </w:rPr>
      </w:pPr>
      <w:r w:rsidRPr="00AF0FF2">
        <w:rPr>
          <w:rFonts w:ascii="Times New Roman" w:hAnsi="Times New Roman"/>
          <w:sz w:val="28"/>
          <w:szCs w:val="28"/>
        </w:rPr>
        <w:t>отдельных услуг и категории получателей услуг, освобожденных от платы за дополнительные услуги, оказываемые за плату муниципальными бюджетными учреждениями, подведомственными отделу по физической культуре и спорту администрации муниципального образования Кавказский район</w:t>
      </w:r>
    </w:p>
    <w:p w:rsidR="00AF0FF2" w:rsidRDefault="00AF0FF2" w:rsidP="00FD3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1082" w:type="dxa"/>
        <w:tblInd w:w="-12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4395"/>
        <w:gridCol w:w="6120"/>
      </w:tblGrid>
      <w:tr w:rsidR="00AF0FF2" w:rsidRPr="0075438E" w:rsidTr="007E035C">
        <w:trPr>
          <w:trHeight w:hRule="exact"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Наименование услуги / учреждение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Категории получателей услуг, освобожденных от оплаты за дополнительные услуги</w:t>
            </w:r>
          </w:p>
        </w:tc>
      </w:tr>
      <w:tr w:rsidR="00AF0FF2" w:rsidRPr="0075438E" w:rsidTr="00FD3F6C">
        <w:trPr>
          <w:trHeight w:hRule="exact"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AF0FF2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F0FF2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3F6C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</w:pPr>
            <w:r w:rsidRPr="00AF0FF2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Муниципальное бюджетное учреждение </w:t>
            </w:r>
            <w:r w:rsidRPr="00AF0FF2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AF0FF2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спортивная школа</w:t>
            </w:r>
          </w:p>
          <w:p w:rsidR="00AF0FF2" w:rsidRPr="00AF0FF2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AF0FF2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 №1 города Кропоткин муниципального образования Кавказский район</w:t>
            </w:r>
          </w:p>
        </w:tc>
      </w:tr>
      <w:tr w:rsidR="00AF0FF2" w:rsidRPr="00E1005A" w:rsidTr="007E035C">
        <w:trPr>
          <w:trHeight w:hRule="exact"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7E03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Предоставление спортивной площадки (групповые занятия)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AF0FF2" w:rsidRPr="0075438E" w:rsidTr="00AF0FF2">
        <w:trPr>
          <w:trHeight w:hRule="exact" w:val="6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FD3F6C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0FF2" w:rsidRPr="00FD3F6C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Муниципальное бюджетное учреждение </w:t>
            </w:r>
            <w:r w:rsidRPr="00FD3F6C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спортивная школа "Юность" муниципального образования Кавказский район</w:t>
            </w:r>
          </w:p>
        </w:tc>
      </w:tr>
      <w:tr w:rsidR="00AF0FF2" w:rsidRPr="006B6352" w:rsidTr="007E035C">
        <w:trPr>
          <w:trHeight w:hRule="exact" w:val="1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  <w:lang w:eastAsia="ru-RU" w:bidi="ru-RU"/>
              </w:rPr>
              <w:t>2.1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  <w:lang w:eastAsia="ru-RU" w:bidi="ru-RU"/>
              </w:rPr>
              <w:t>Предоставление</w:t>
            </w:r>
          </w:p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  <w:lang w:eastAsia="ru-RU" w:bidi="ru-RU"/>
              </w:rPr>
              <w:t>сп</w:t>
            </w:r>
            <w:r w:rsidR="00FD3F6C">
              <w:rPr>
                <w:rFonts w:ascii="Times New Roman" w:hAnsi="Times New Roman"/>
                <w:sz w:val="26"/>
                <w:szCs w:val="26"/>
                <w:lang w:eastAsia="ru-RU" w:bidi="ru-RU"/>
              </w:rPr>
              <w:t xml:space="preserve">ециализированного спортивного </w:t>
            </w:r>
            <w:r w:rsidRPr="00E1005A">
              <w:rPr>
                <w:rFonts w:ascii="Times New Roman" w:hAnsi="Times New Roman"/>
                <w:sz w:val="26"/>
                <w:szCs w:val="26"/>
                <w:lang w:eastAsia="ru-RU" w:bidi="ru-RU"/>
              </w:rPr>
              <w:t>зала (прыжки на батуте)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  <w:lang w:eastAsia="ru-RU" w:bidi="ru-RU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AF0FF2" w:rsidRPr="0075438E" w:rsidTr="007E035C">
        <w:trPr>
          <w:trHeight w:hRule="exact" w:val="10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Предоставление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005A">
              <w:rPr>
                <w:rFonts w:ascii="Times New Roman" w:hAnsi="Times New Roman"/>
                <w:sz w:val="26"/>
                <w:szCs w:val="26"/>
              </w:rPr>
              <w:t>специализированного спортивного зала (дзюдо)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FF2" w:rsidRPr="00E1005A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005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AF0FF2" w:rsidRPr="0075438E" w:rsidTr="00AF0FF2">
        <w:trPr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0FF2" w:rsidRPr="00FD3F6C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0FF2" w:rsidRPr="00FD3F6C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Муниципальное бюджетное учреждение </w:t>
            </w:r>
            <w:r w:rsidRPr="00FD3F6C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FD3F6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спортивная школа "Смена" муниципального образования Кавказский район</w:t>
            </w:r>
          </w:p>
        </w:tc>
      </w:tr>
      <w:tr w:rsidR="00AF0FF2" w:rsidRPr="0075438E" w:rsidTr="007E035C">
        <w:trPr>
          <w:trHeight w:hRule="exact" w:val="1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Предоставление боксерского зала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FF2" w:rsidRPr="0075438E" w:rsidRDefault="00AF0FF2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5438E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Кандидаты и члены сборных команд Краснодарского края и</w:t>
            </w:r>
            <w:r w:rsidR="00FD3F6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FD3F6C" w:rsidRPr="00F30506">
              <w:rPr>
                <w:rFonts w:ascii="Times New Roman" w:hAnsi="Times New Roman"/>
                <w:sz w:val="26"/>
                <w:szCs w:val="26"/>
              </w:rPr>
              <w:t>Кавказского района, в том числе тренеры, отвечающие за жизнь и безопасность детей</w:t>
            </w:r>
          </w:p>
        </w:tc>
      </w:tr>
      <w:tr w:rsidR="00FD3F6C" w:rsidRPr="0075438E" w:rsidTr="007E035C">
        <w:trPr>
          <w:trHeight w:hRule="exact" w:val="9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большого спортивного зала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FD3F6C" w:rsidRPr="0075438E" w:rsidTr="007E035C">
        <w:trPr>
          <w:trHeight w:hRule="exact"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бадминтонного корта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FD3F6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3.4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FD3F6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зала единоборств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F6C" w:rsidRPr="00F30506" w:rsidRDefault="00FD3F6C" w:rsidP="007E03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D3F6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D3F6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Муниципальное бюджетное учреждение </w:t>
            </w:r>
            <w:r w:rsidRPr="00FD3F6C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>спортивная школа "Прометей" муниципального образования Кавказский район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спортивного зала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lastRenderedPageBreak/>
              <w:t>4.2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тренажерного зала для занятий</w:t>
            </w:r>
          </w:p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борцовского зала для занятий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детей.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4.4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зала для занятий настольным теннисом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D3F6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D3F6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Муниципальное бюджетное учреждение </w:t>
            </w:r>
            <w:r w:rsidRPr="00FD3F6C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FD3F6C">
              <w:rPr>
                <w:rFonts w:ascii="Times New Roman" w:hAnsi="Times New Roman"/>
                <w:color w:val="FF0000"/>
                <w:sz w:val="26"/>
                <w:szCs w:val="26"/>
              </w:rPr>
              <w:t>спортивная школа "Олимп" муниципального образования Кавказский район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7E03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Предоставление спортивного зала (тхэквондо) для занятий по видам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Pr="00B3173A">
              <w:rPr>
                <w:rFonts w:ascii="Times New Roman" w:hAnsi="Times New Roman"/>
                <w:sz w:val="26"/>
                <w:szCs w:val="26"/>
              </w:rPr>
              <w:t>порта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F30506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30506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3173A">
              <w:rPr>
                <w:rFonts w:ascii="Times New Roman" w:hAnsi="Times New Roman"/>
                <w:sz w:val="26"/>
                <w:szCs w:val="26"/>
              </w:rPr>
              <w:t>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Предоставление спортивного зала (борьба) для занятий по видам спорта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5.3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Предоставление спортивного (игрового) зала для занятий по видам спорта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5.4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Предоставление части спортивного (игрового) зала для занятий по видам спорта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5.5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Занятия в тренажерном зале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за жизнь и безопасность детей</w:t>
            </w:r>
          </w:p>
        </w:tc>
      </w:tr>
      <w:tr w:rsidR="007E035C" w:rsidRPr="0075438E" w:rsidTr="007E035C">
        <w:trPr>
          <w:trHeight w:hRule="exact"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7E035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7E035C">
              <w:rPr>
                <w:rFonts w:ascii="Times New Roman" w:hAnsi="Times New Roman"/>
                <w:color w:val="FF0000"/>
                <w:sz w:val="26"/>
                <w:szCs w:val="26"/>
              </w:rPr>
              <w:t>6</w:t>
            </w:r>
          </w:p>
        </w:tc>
        <w:tc>
          <w:tcPr>
            <w:tcW w:w="10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7E035C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7E035C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Муниципальное бюджетное учреждение </w:t>
            </w:r>
            <w:r w:rsidRPr="007E035C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7E035C">
              <w:rPr>
                <w:rFonts w:ascii="Times New Roman" w:hAnsi="Times New Roman"/>
                <w:color w:val="FF0000"/>
                <w:sz w:val="26"/>
                <w:szCs w:val="26"/>
              </w:rPr>
              <w:t>спортивная школа «Буревестник» муниципального образования Кавказский район</w:t>
            </w:r>
          </w:p>
        </w:tc>
      </w:tr>
      <w:tr w:rsidR="007E035C" w:rsidRPr="0075438E" w:rsidTr="007E035C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Плавание индивидуальное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35C" w:rsidRPr="00B3173A" w:rsidRDefault="007E035C" w:rsidP="000B30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173A">
              <w:rPr>
                <w:rFonts w:ascii="Times New Roman" w:hAnsi="Times New Roman"/>
                <w:sz w:val="26"/>
                <w:szCs w:val="26"/>
              </w:rPr>
              <w:t>Кандидаты и члены сборных команд Краснодарского края и Кавказского района, в том числе тренеры, отвечающие за жизнь и безопасность детей</w:t>
            </w:r>
          </w:p>
        </w:tc>
      </w:tr>
    </w:tbl>
    <w:p w:rsidR="00AF0FF2" w:rsidRPr="0075438E" w:rsidRDefault="00AF0FF2" w:rsidP="00FD3F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F0FF2" w:rsidRDefault="00197516" w:rsidP="00FD3F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146685</wp:posOffset>
            </wp:positionV>
            <wp:extent cx="1285875" cy="1285875"/>
            <wp:effectExtent l="19050" t="0" r="9525" b="0"/>
            <wp:wrapNone/>
            <wp:docPr id="1" name="Рисунок 2" descr="C:\Users\SovetPK\OneDrive\Рабочий стол\Подписи\Долгополенк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vetPK\OneDrive\Рабочий стол\Подписи\Долгополенк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6F4" w:rsidRDefault="004D16F4" w:rsidP="00FD3F6C">
      <w:pPr>
        <w:spacing w:after="0" w:line="240" w:lineRule="auto"/>
        <w:rPr>
          <w:rStyle w:val="a7"/>
          <w:rFonts w:eastAsia="Calibri"/>
        </w:rPr>
      </w:pPr>
    </w:p>
    <w:p w:rsidR="004D16F4" w:rsidRPr="004D16F4" w:rsidRDefault="00D54106" w:rsidP="00FD3F6C">
      <w:pPr>
        <w:spacing w:after="0" w:line="240" w:lineRule="auto"/>
        <w:ind w:hanging="993"/>
        <w:rPr>
          <w:rStyle w:val="a7"/>
          <w:rFonts w:eastAsia="Calibri"/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Советник</w:t>
      </w:r>
      <w:r w:rsidR="00FC19D6" w:rsidRPr="004D16F4">
        <w:rPr>
          <w:rStyle w:val="a7"/>
          <w:rFonts w:eastAsia="Calibri"/>
          <w:sz w:val="28"/>
          <w:szCs w:val="28"/>
        </w:rPr>
        <w:t xml:space="preserve"> главы</w:t>
      </w:r>
    </w:p>
    <w:p w:rsidR="004D16F4" w:rsidRPr="004D16F4" w:rsidRDefault="00FC19D6" w:rsidP="00FD3F6C">
      <w:pPr>
        <w:spacing w:after="0" w:line="240" w:lineRule="auto"/>
        <w:ind w:hanging="993"/>
        <w:rPr>
          <w:rStyle w:val="a7"/>
          <w:rFonts w:eastAsia="Calibri"/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муниципального</w:t>
      </w:r>
      <w:r w:rsidR="004D16F4" w:rsidRPr="004D16F4">
        <w:rPr>
          <w:rStyle w:val="a7"/>
          <w:rFonts w:eastAsia="Calibri"/>
          <w:sz w:val="28"/>
          <w:szCs w:val="28"/>
        </w:rPr>
        <w:t xml:space="preserve"> </w:t>
      </w:r>
      <w:r w:rsidRPr="004D16F4">
        <w:rPr>
          <w:rStyle w:val="a7"/>
          <w:rFonts w:eastAsia="Calibri"/>
          <w:sz w:val="28"/>
          <w:szCs w:val="28"/>
        </w:rPr>
        <w:t>образов</w:t>
      </w:r>
      <w:r w:rsidR="004D16F4" w:rsidRPr="004D16F4">
        <w:rPr>
          <w:rStyle w:val="a7"/>
          <w:rFonts w:eastAsia="Calibri"/>
          <w:sz w:val="28"/>
          <w:szCs w:val="28"/>
        </w:rPr>
        <w:t>ания</w:t>
      </w:r>
    </w:p>
    <w:p w:rsidR="0096084E" w:rsidRPr="004D16F4" w:rsidRDefault="00FC19D6" w:rsidP="00FD3F6C">
      <w:pPr>
        <w:spacing w:after="0" w:line="240" w:lineRule="auto"/>
        <w:ind w:hanging="993"/>
        <w:rPr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Кавказский район</w:t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="004D16F4" w:rsidRPr="004D16F4">
        <w:rPr>
          <w:rStyle w:val="a7"/>
          <w:rFonts w:eastAsia="Calibri"/>
          <w:sz w:val="28"/>
          <w:szCs w:val="28"/>
        </w:rPr>
        <w:t xml:space="preserve">                                           </w:t>
      </w:r>
      <w:r w:rsidR="00D54106" w:rsidRPr="004D16F4">
        <w:rPr>
          <w:rStyle w:val="a7"/>
          <w:rFonts w:eastAsia="Calibri"/>
          <w:sz w:val="28"/>
          <w:szCs w:val="28"/>
        </w:rPr>
        <w:t>Н.Л. Долгополенко</w:t>
      </w:r>
    </w:p>
    <w:sectPr w:rsidR="0096084E" w:rsidRPr="004D16F4" w:rsidSect="004D16F4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4C54"/>
    <w:multiLevelType w:val="hybridMultilevel"/>
    <w:tmpl w:val="C1101552"/>
    <w:lvl w:ilvl="0" w:tplc="54968DF6">
      <w:start w:val="4"/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>
    <w:nsid w:val="5E1813FE"/>
    <w:multiLevelType w:val="multilevel"/>
    <w:tmpl w:val="6A28009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02E7"/>
    <w:rsid w:val="00060E5F"/>
    <w:rsid w:val="00115B43"/>
    <w:rsid w:val="001654FD"/>
    <w:rsid w:val="00197516"/>
    <w:rsid w:val="001C4073"/>
    <w:rsid w:val="001C72B6"/>
    <w:rsid w:val="001F5DFD"/>
    <w:rsid w:val="002762B1"/>
    <w:rsid w:val="00342B93"/>
    <w:rsid w:val="003A7803"/>
    <w:rsid w:val="004143B0"/>
    <w:rsid w:val="00426C03"/>
    <w:rsid w:val="00482181"/>
    <w:rsid w:val="004D16F4"/>
    <w:rsid w:val="00545DBD"/>
    <w:rsid w:val="005841A6"/>
    <w:rsid w:val="005A6968"/>
    <w:rsid w:val="00606C20"/>
    <w:rsid w:val="0062568F"/>
    <w:rsid w:val="006B6352"/>
    <w:rsid w:val="006B69E5"/>
    <w:rsid w:val="0075438E"/>
    <w:rsid w:val="007909DC"/>
    <w:rsid w:val="007E035C"/>
    <w:rsid w:val="00942C09"/>
    <w:rsid w:val="0096084E"/>
    <w:rsid w:val="009E32CD"/>
    <w:rsid w:val="009F510A"/>
    <w:rsid w:val="00A42CD0"/>
    <w:rsid w:val="00AC3DAF"/>
    <w:rsid w:val="00AF0FF2"/>
    <w:rsid w:val="00B3173A"/>
    <w:rsid w:val="00B7772C"/>
    <w:rsid w:val="00BC4F61"/>
    <w:rsid w:val="00C16DC0"/>
    <w:rsid w:val="00C76410"/>
    <w:rsid w:val="00CE6D7C"/>
    <w:rsid w:val="00D54106"/>
    <w:rsid w:val="00D77E8F"/>
    <w:rsid w:val="00E002E7"/>
    <w:rsid w:val="00E1005A"/>
    <w:rsid w:val="00ED5523"/>
    <w:rsid w:val="00EE4CA0"/>
    <w:rsid w:val="00F30506"/>
    <w:rsid w:val="00F66A82"/>
    <w:rsid w:val="00FC19D6"/>
    <w:rsid w:val="00FD3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A7803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rsid w:val="003A78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pt">
    <w:name w:val="Основной текст + 7 pt;Курсив"/>
    <w:rsid w:val="003A78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3A780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Gulim7pt">
    <w:name w:val="Основной текст + Gulim;7 pt"/>
    <w:rsid w:val="002762B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45pt">
    <w:name w:val="Основной текст + 4;5 pt;Курсив"/>
    <w:rsid w:val="002762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MSGothic45pt-1pt">
    <w:name w:val="Основной текст + MS Gothic;4;5 pt;Интервал -1 pt"/>
    <w:rsid w:val="007909DC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14pt">
    <w:name w:val="Основной текст + 14 pt;Курсив"/>
    <w:rsid w:val="007909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4">
    <w:name w:val="Подпись к таблице_"/>
    <w:link w:val="a5"/>
    <w:rsid w:val="00FC19D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C19D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6">
    <w:name w:val="Колонтитул_"/>
    <w:rsid w:val="00FC1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rsid w:val="00FC1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ranklinGothicMediumCond4pt">
    <w:name w:val="Основной текст + Franklin Gothic Medium Cond;4 pt"/>
    <w:rsid w:val="0075438E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4pt0">
    <w:name w:val="Основной текст + 14 pt"/>
    <w:aliases w:val="Курсив"/>
    <w:basedOn w:val="a"/>
    <w:rsid w:val="00E1005A"/>
  </w:style>
  <w:style w:type="character" w:customStyle="1" w:styleId="4pt-1pt">
    <w:name w:val="Основной текст + 4 pt;Полужирный;Курсив;Интервал -1 pt"/>
    <w:rsid w:val="00F30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pt">
    <w:name w:val="Основной текст + 6 pt;Курсив"/>
    <w:rsid w:val="00F30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rsid w:val="00F30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pt-1pt0">
    <w:name w:val="Основной текст + 4 pt;Курсив;Интервал -1 pt"/>
    <w:rsid w:val="00B317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C4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C4F61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45D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865B-32BE-4AEF-9D32-ED8C96AC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SovetPK</cp:lastModifiedBy>
  <cp:revision>7</cp:revision>
  <cp:lastPrinted>2024-05-28T08:26:00Z</cp:lastPrinted>
  <dcterms:created xsi:type="dcterms:W3CDTF">2024-05-28T08:44:00Z</dcterms:created>
  <dcterms:modified xsi:type="dcterms:W3CDTF">2024-05-31T06:28:00Z</dcterms:modified>
</cp:coreProperties>
</file>