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1F" w:rsidRPr="003E3B01" w:rsidRDefault="00092F1F" w:rsidP="00092F1F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Приложение</w:t>
      </w:r>
    </w:p>
    <w:p w:rsidR="00092F1F" w:rsidRPr="003E3B01" w:rsidRDefault="00092F1F" w:rsidP="00092F1F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к решению Совета</w:t>
      </w:r>
    </w:p>
    <w:p w:rsidR="00092F1F" w:rsidRPr="003E3B01" w:rsidRDefault="00092F1F" w:rsidP="00092F1F">
      <w:pPr>
        <w:tabs>
          <w:tab w:val="left" w:pos="709"/>
        </w:tabs>
        <w:suppressAutoHyphens w:val="0"/>
        <w:ind w:left="5664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муниципального образования</w:t>
      </w:r>
    </w:p>
    <w:p w:rsidR="00092F1F" w:rsidRPr="003E3B01" w:rsidRDefault="00092F1F" w:rsidP="00092F1F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Кавказский район</w:t>
      </w:r>
    </w:p>
    <w:p w:rsidR="00092F1F" w:rsidRDefault="00092F1F" w:rsidP="00092F1F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26 января 2023 года </w:t>
      </w:r>
      <w:r w:rsidRPr="003E3B01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482</w:t>
      </w:r>
    </w:p>
    <w:p w:rsidR="003E3B01" w:rsidRPr="00CB3F8F" w:rsidRDefault="003E3B01" w:rsidP="00CB3F8F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0E4C39" w:rsidRPr="00CB3F8F" w:rsidRDefault="000E4C39" w:rsidP="005037C4">
      <w:pPr>
        <w:tabs>
          <w:tab w:val="left" w:pos="709"/>
        </w:tabs>
        <w:jc w:val="center"/>
        <w:rPr>
          <w:rFonts w:eastAsia="Calibri"/>
          <w:b/>
          <w:sz w:val="28"/>
          <w:szCs w:val="28"/>
        </w:rPr>
      </w:pPr>
      <w:r w:rsidRPr="00CB3F8F">
        <w:rPr>
          <w:rFonts w:eastAsia="Calibri"/>
          <w:b/>
          <w:sz w:val="28"/>
          <w:szCs w:val="28"/>
        </w:rPr>
        <w:t xml:space="preserve">Изменения, </w:t>
      </w:r>
    </w:p>
    <w:p w:rsidR="00F97609" w:rsidRPr="00CB3F8F" w:rsidRDefault="000E4C39" w:rsidP="00CB3F8F">
      <w:pPr>
        <w:tabs>
          <w:tab w:val="left" w:pos="709"/>
        </w:tabs>
        <w:jc w:val="center"/>
        <w:rPr>
          <w:rFonts w:eastAsia="Calibri"/>
          <w:b/>
          <w:sz w:val="28"/>
          <w:szCs w:val="28"/>
        </w:rPr>
      </w:pPr>
      <w:r w:rsidRPr="00CB3F8F">
        <w:rPr>
          <w:rFonts w:eastAsia="Calibri"/>
          <w:b/>
          <w:sz w:val="28"/>
          <w:szCs w:val="28"/>
        </w:rPr>
        <w:t xml:space="preserve">вносимые в </w:t>
      </w:r>
      <w:r w:rsidR="003D1F1B" w:rsidRPr="00CB3F8F">
        <w:rPr>
          <w:rFonts w:eastAsia="Calibri"/>
          <w:b/>
          <w:sz w:val="28"/>
          <w:szCs w:val="28"/>
        </w:rPr>
        <w:t>решение Совета муниципального образования Кавказский район Краснодарского края от 15 ноября 2017 г. № 493 «Об утверждении местных нормативов градостроительного проектирования муниципального образования Кавказский район»</w:t>
      </w:r>
    </w:p>
    <w:p w:rsidR="003D1F1B" w:rsidRDefault="003D1F1B" w:rsidP="005037C4">
      <w:pPr>
        <w:tabs>
          <w:tab w:val="left" w:pos="709"/>
        </w:tabs>
        <w:jc w:val="center"/>
        <w:rPr>
          <w:rFonts w:eastAsia="Calibri"/>
          <w:sz w:val="28"/>
          <w:szCs w:val="28"/>
        </w:rPr>
      </w:pPr>
    </w:p>
    <w:p w:rsidR="00C85177" w:rsidRDefault="00F97609" w:rsidP="00C85177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приложении:</w:t>
      </w:r>
    </w:p>
    <w:p w:rsidR="007365F5" w:rsidRDefault="007365F5" w:rsidP="00C85177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</w:p>
    <w:p w:rsidR="00C854EC" w:rsidRDefault="00C854EC" w:rsidP="00C85177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В разделе «Введение» в абзаце шестом слова «</w:t>
      </w:r>
      <w:r w:rsidRPr="00C854EC">
        <w:rPr>
          <w:rFonts w:eastAsia="Calibri"/>
          <w:sz w:val="28"/>
          <w:szCs w:val="28"/>
        </w:rPr>
        <w:t>(в ред. от 14.12.2021)</w:t>
      </w:r>
      <w:r>
        <w:rPr>
          <w:rFonts w:eastAsia="Calibri"/>
          <w:sz w:val="28"/>
          <w:szCs w:val="28"/>
        </w:rPr>
        <w:t>» исключить.</w:t>
      </w:r>
    </w:p>
    <w:p w:rsidR="00C854EC" w:rsidRDefault="00C854EC" w:rsidP="00C85177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</w:p>
    <w:p w:rsidR="00D77CF2" w:rsidRDefault="00F97609" w:rsidP="005037C4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C854EC">
        <w:rPr>
          <w:rFonts w:eastAsia="Calibri"/>
          <w:sz w:val="28"/>
          <w:szCs w:val="28"/>
        </w:rPr>
        <w:t>2</w:t>
      </w:r>
      <w:r w:rsidR="00D77CF2">
        <w:rPr>
          <w:rFonts w:eastAsia="Calibri"/>
          <w:sz w:val="28"/>
          <w:szCs w:val="28"/>
        </w:rPr>
        <w:t>. В Части</w:t>
      </w:r>
      <w:r w:rsidR="00D77CF2" w:rsidRPr="00D77CF2">
        <w:rPr>
          <w:rFonts w:eastAsia="Calibri"/>
          <w:sz w:val="28"/>
          <w:szCs w:val="28"/>
        </w:rPr>
        <w:t xml:space="preserve"> 1. Основная часть, устанавливающая расчетные показатели минимально допустимого уровня обеспеченности объектами местного значения, населения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</w:t>
      </w:r>
      <w:r w:rsidR="00D77CF2">
        <w:rPr>
          <w:rFonts w:eastAsia="Calibri"/>
          <w:sz w:val="28"/>
          <w:szCs w:val="28"/>
        </w:rPr>
        <w:t>:</w:t>
      </w:r>
    </w:p>
    <w:p w:rsidR="007365F5" w:rsidRDefault="00250C96" w:rsidP="005037C4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1) в разделе 1.1. </w:t>
      </w:r>
      <w:r w:rsidRPr="00250C96">
        <w:rPr>
          <w:rFonts w:eastAsia="Calibri"/>
          <w:sz w:val="28"/>
          <w:szCs w:val="28"/>
        </w:rPr>
        <w:t xml:space="preserve">Объекты </w:t>
      </w:r>
      <w:proofErr w:type="spellStart"/>
      <w:r w:rsidRPr="00250C96">
        <w:rPr>
          <w:rFonts w:eastAsia="Calibri"/>
          <w:sz w:val="28"/>
          <w:szCs w:val="28"/>
        </w:rPr>
        <w:t>электро</w:t>
      </w:r>
      <w:proofErr w:type="spellEnd"/>
      <w:r w:rsidRPr="00250C96">
        <w:rPr>
          <w:rFonts w:eastAsia="Calibri"/>
          <w:sz w:val="28"/>
          <w:szCs w:val="28"/>
        </w:rPr>
        <w:t>- и газоснабжения поселений в границах муниципального района</w:t>
      </w:r>
      <w:r w:rsidR="007365F5">
        <w:rPr>
          <w:rFonts w:eastAsia="Calibri"/>
          <w:sz w:val="28"/>
          <w:szCs w:val="28"/>
        </w:rPr>
        <w:t>:</w:t>
      </w:r>
    </w:p>
    <w:p w:rsidR="00250C96" w:rsidRDefault="007365F5" w:rsidP="005037C4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D17397">
        <w:rPr>
          <w:rFonts w:eastAsia="Calibri"/>
          <w:sz w:val="28"/>
          <w:szCs w:val="28"/>
        </w:rPr>
        <w:t xml:space="preserve">а) </w:t>
      </w:r>
      <w:r w:rsidR="00250C96">
        <w:rPr>
          <w:rFonts w:eastAsia="Calibri"/>
          <w:sz w:val="28"/>
          <w:szCs w:val="28"/>
        </w:rPr>
        <w:t>пункт 1.1.1 изложить в следующей редакции:</w:t>
      </w:r>
    </w:p>
    <w:p w:rsidR="00250C96" w:rsidRPr="00710700" w:rsidRDefault="00250C96" w:rsidP="00250C96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«</w:t>
      </w:r>
      <w:r w:rsidRPr="00250C96">
        <w:rPr>
          <w:rFonts w:eastAsia="Calibri"/>
          <w:sz w:val="28"/>
          <w:szCs w:val="28"/>
        </w:rPr>
        <w:t>1.1.1. </w:t>
      </w:r>
      <w:r w:rsidR="00710700" w:rsidRPr="00710700">
        <w:rPr>
          <w:rFonts w:eastAsia="Calibri"/>
          <w:sz w:val="28"/>
          <w:szCs w:val="28"/>
        </w:rPr>
        <w:t xml:space="preserve">Расчетные показатели объектов электроснабжения поселений необходимо принимать в соответствии с подразделом 5.4.7 части </w:t>
      </w:r>
      <w:r w:rsidR="00710700" w:rsidRPr="00710700">
        <w:rPr>
          <w:rFonts w:eastAsia="Calibri"/>
          <w:sz w:val="28"/>
          <w:szCs w:val="28"/>
          <w:lang w:val="en-US"/>
        </w:rPr>
        <w:t>II</w:t>
      </w:r>
      <w:r w:rsidR="00710700" w:rsidRPr="00710700">
        <w:rPr>
          <w:rFonts w:eastAsia="Calibri"/>
          <w:sz w:val="28"/>
          <w:szCs w:val="28"/>
        </w:rPr>
        <w:t xml:space="preserve"> НГП КК</w:t>
      </w:r>
      <w:proofErr w:type="gramStart"/>
      <w:r w:rsidR="00710700" w:rsidRPr="00710700">
        <w:rPr>
          <w:rFonts w:eastAsia="Calibri"/>
          <w:sz w:val="28"/>
          <w:szCs w:val="28"/>
        </w:rPr>
        <w:t>.</w:t>
      </w:r>
      <w:r>
        <w:rPr>
          <w:rFonts w:eastAsia="Calibri"/>
          <w:bCs/>
          <w:iCs/>
          <w:sz w:val="28"/>
          <w:szCs w:val="28"/>
        </w:rPr>
        <w:t>»;</w:t>
      </w:r>
      <w:proofErr w:type="gramEnd"/>
    </w:p>
    <w:p w:rsidR="007365F5" w:rsidRPr="002160CD" w:rsidRDefault="007365F5" w:rsidP="00250C96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D17397">
        <w:rPr>
          <w:rFonts w:eastAsia="Calibri"/>
          <w:sz w:val="28"/>
          <w:szCs w:val="28"/>
        </w:rPr>
        <w:t xml:space="preserve">б) </w:t>
      </w:r>
      <w:r>
        <w:rPr>
          <w:rFonts w:eastAsia="Calibri"/>
          <w:sz w:val="28"/>
          <w:szCs w:val="28"/>
        </w:rPr>
        <w:t>в примечании к таблице 1.1.2 пункт 3 исключить;</w:t>
      </w:r>
    </w:p>
    <w:p w:rsidR="007365F5" w:rsidRDefault="002C4B0E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  <w:t xml:space="preserve">2) </w:t>
      </w:r>
      <w:r w:rsidR="007365F5">
        <w:rPr>
          <w:rFonts w:eastAsia="Calibri"/>
          <w:bCs/>
          <w:iCs/>
          <w:sz w:val="28"/>
          <w:szCs w:val="28"/>
        </w:rPr>
        <w:t xml:space="preserve">в </w:t>
      </w:r>
      <w:r>
        <w:rPr>
          <w:rFonts w:eastAsia="Calibri"/>
          <w:bCs/>
          <w:iCs/>
          <w:sz w:val="28"/>
          <w:szCs w:val="28"/>
        </w:rPr>
        <w:t>раздел</w:t>
      </w:r>
      <w:r w:rsidR="007365F5">
        <w:rPr>
          <w:rFonts w:eastAsia="Calibri"/>
          <w:bCs/>
          <w:iCs/>
          <w:sz w:val="28"/>
          <w:szCs w:val="28"/>
        </w:rPr>
        <w:t>е</w:t>
      </w:r>
      <w:r>
        <w:rPr>
          <w:rFonts w:eastAsia="Calibri"/>
          <w:bCs/>
          <w:iCs/>
          <w:sz w:val="28"/>
          <w:szCs w:val="28"/>
        </w:rPr>
        <w:t xml:space="preserve"> 1.2. </w:t>
      </w:r>
      <w:r w:rsidRPr="002C4B0E">
        <w:rPr>
          <w:rFonts w:eastAsia="Calibri"/>
          <w:bCs/>
          <w:iCs/>
          <w:sz w:val="28"/>
          <w:szCs w:val="28"/>
        </w:rPr>
        <w:t>Автомобильные дороги местного значения вне границ населенных пунктов в границах муниципального района</w:t>
      </w:r>
      <w:r w:rsidR="007365F5">
        <w:rPr>
          <w:rFonts w:eastAsia="Calibri"/>
          <w:bCs/>
          <w:iCs/>
          <w:sz w:val="28"/>
          <w:szCs w:val="28"/>
        </w:rPr>
        <w:t>:</w:t>
      </w:r>
    </w:p>
    <w:p w:rsidR="007365F5" w:rsidRDefault="007365F5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</w:r>
      <w:r w:rsidR="00D17397">
        <w:rPr>
          <w:rFonts w:eastAsia="Calibri"/>
          <w:bCs/>
          <w:iCs/>
          <w:sz w:val="28"/>
          <w:szCs w:val="28"/>
        </w:rPr>
        <w:t xml:space="preserve">а) </w:t>
      </w:r>
      <w:r>
        <w:rPr>
          <w:rFonts w:eastAsia="Calibri"/>
          <w:bCs/>
          <w:iCs/>
          <w:sz w:val="28"/>
          <w:szCs w:val="28"/>
        </w:rPr>
        <w:t>пункты 1.2.2. и 1.2.3. исключить;</w:t>
      </w:r>
    </w:p>
    <w:p w:rsidR="007365F5" w:rsidRDefault="007365F5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</w:r>
      <w:r w:rsidR="00D17397">
        <w:rPr>
          <w:rFonts w:eastAsia="Calibri"/>
          <w:bCs/>
          <w:iCs/>
          <w:sz w:val="28"/>
          <w:szCs w:val="28"/>
        </w:rPr>
        <w:t xml:space="preserve">б) </w:t>
      </w:r>
      <w:r>
        <w:rPr>
          <w:rFonts w:eastAsia="Calibri"/>
          <w:bCs/>
          <w:iCs/>
          <w:sz w:val="28"/>
          <w:szCs w:val="28"/>
        </w:rPr>
        <w:t>пункты 1.2.4. – 1.2.8. считать соответственно пунктами 1.2.2. – 1.2.6;</w:t>
      </w:r>
    </w:p>
    <w:p w:rsidR="00250C96" w:rsidRDefault="002C4B0E" w:rsidP="00250C96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 xml:space="preserve"> </w:t>
      </w:r>
      <w:r w:rsidR="007365F5">
        <w:rPr>
          <w:rFonts w:eastAsia="Calibri"/>
          <w:bCs/>
          <w:iCs/>
          <w:sz w:val="28"/>
          <w:szCs w:val="28"/>
        </w:rPr>
        <w:tab/>
      </w:r>
      <w:r w:rsidR="00D17397">
        <w:rPr>
          <w:rFonts w:eastAsia="Calibri"/>
          <w:bCs/>
          <w:iCs/>
          <w:sz w:val="28"/>
          <w:szCs w:val="28"/>
        </w:rPr>
        <w:t xml:space="preserve">в) </w:t>
      </w:r>
      <w:r w:rsidR="007365F5">
        <w:rPr>
          <w:rFonts w:eastAsia="Calibri"/>
          <w:bCs/>
          <w:iCs/>
          <w:sz w:val="28"/>
          <w:szCs w:val="28"/>
        </w:rPr>
        <w:t>дополнить пунктом 1.2.7</w:t>
      </w:r>
      <w:r>
        <w:rPr>
          <w:rFonts w:eastAsia="Calibri"/>
          <w:bCs/>
          <w:iCs/>
          <w:sz w:val="28"/>
          <w:szCs w:val="28"/>
        </w:rPr>
        <w:t>. следующего содержания:</w:t>
      </w:r>
    </w:p>
    <w:p w:rsidR="002C4B0E" w:rsidRPr="002C4B0E" w:rsidRDefault="002C4B0E" w:rsidP="002C4B0E">
      <w:pPr>
        <w:tabs>
          <w:tab w:val="left" w:pos="709"/>
        </w:tabs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ab/>
        <w:t>«</w:t>
      </w:r>
      <w:r w:rsidR="007365F5">
        <w:rPr>
          <w:rFonts w:eastAsia="Calibri"/>
          <w:bCs/>
          <w:iCs/>
          <w:sz w:val="28"/>
          <w:szCs w:val="28"/>
        </w:rPr>
        <w:t>1.2.7</w:t>
      </w:r>
      <w:r w:rsidRPr="002C4B0E">
        <w:rPr>
          <w:rFonts w:eastAsia="Calibri"/>
          <w:bCs/>
          <w:iCs/>
          <w:sz w:val="28"/>
          <w:szCs w:val="28"/>
        </w:rPr>
        <w:t>. Расчетные показатели объектов улично-дорожной сети на территории населенных пунктов муниципального образования Кавказский район следует принимать в значениях, указанных в таблице 1.2.4.</w:t>
      </w:r>
    </w:p>
    <w:p w:rsidR="002C4B0E" w:rsidRPr="002C4B0E" w:rsidRDefault="002C4B0E" w:rsidP="002C4B0E">
      <w:pPr>
        <w:tabs>
          <w:tab w:val="left" w:pos="709"/>
        </w:tabs>
        <w:jc w:val="right"/>
        <w:rPr>
          <w:rFonts w:eastAsia="Calibri"/>
          <w:bCs/>
          <w:iCs/>
          <w:sz w:val="28"/>
          <w:szCs w:val="28"/>
        </w:rPr>
      </w:pPr>
      <w:r w:rsidRPr="002C4B0E">
        <w:rPr>
          <w:rFonts w:eastAsia="Calibri"/>
          <w:bCs/>
          <w:iCs/>
          <w:sz w:val="28"/>
          <w:szCs w:val="28"/>
        </w:rPr>
        <w:t>Таблица 1.2.4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80"/>
        <w:gridCol w:w="2380"/>
        <w:gridCol w:w="2380"/>
        <w:gridCol w:w="2380"/>
      </w:tblGrid>
      <w:tr w:rsidR="002C4B0E" w:rsidRPr="00647F71" w:rsidTr="0046441B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jc w:val="center"/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jc w:val="center"/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jc w:val="center"/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Примечание</w:t>
            </w:r>
          </w:p>
        </w:tc>
      </w:tr>
      <w:tr w:rsidR="002C4B0E" w:rsidRPr="00647F71" w:rsidTr="0046441B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0E" w:rsidRPr="00647F71" w:rsidRDefault="002C4B0E" w:rsidP="002C4B0E">
            <w:pPr>
              <w:tabs>
                <w:tab w:val="left" w:pos="709"/>
              </w:tabs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jc w:val="center"/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единица измерения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jc w:val="center"/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Величина показателя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B0E" w:rsidRPr="00647F71" w:rsidRDefault="002C4B0E" w:rsidP="002C4B0E">
            <w:pPr>
              <w:tabs>
                <w:tab w:val="left" w:pos="709"/>
              </w:tabs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</w:p>
        </w:tc>
      </w:tr>
      <w:tr w:rsidR="002C4B0E" w:rsidRPr="00647F71" w:rsidTr="0046441B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Плотность улично-дорожной сети (улицы, дороги, проезды общего пользования), в границах красных линий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jc w:val="center"/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км/1 км</w:t>
            </w:r>
            <w:proofErr w:type="gramStart"/>
            <w:r w:rsidRPr="00647F71">
              <w:rPr>
                <w:rFonts w:eastAsia="Calibri"/>
                <w:bCs/>
                <w:i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jc w:val="center"/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учитываются все типы улиц, дорог, проездов с твердым покрытием</w:t>
            </w:r>
          </w:p>
        </w:tc>
      </w:tr>
      <w:tr w:rsidR="002C4B0E" w:rsidRPr="00647F71" w:rsidTr="0046441B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Плотность сети велосипедных дорожек, в границах красных линий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jc w:val="center"/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км/1 км</w:t>
            </w:r>
            <w:proofErr w:type="gramStart"/>
            <w:r w:rsidRPr="00647F71">
              <w:rPr>
                <w:rFonts w:eastAsia="Calibri"/>
                <w:bCs/>
                <w:iCs/>
                <w:sz w:val="22"/>
                <w:szCs w:val="22"/>
              </w:rPr>
              <w:t>2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0E" w:rsidRPr="00647F71" w:rsidRDefault="002C4B0E" w:rsidP="00647F71">
            <w:pPr>
              <w:tabs>
                <w:tab w:val="left" w:pos="709"/>
              </w:tabs>
              <w:jc w:val="center"/>
              <w:rPr>
                <w:rFonts w:eastAsia="Calibri"/>
                <w:bCs/>
                <w:iCs/>
                <w:sz w:val="22"/>
                <w:szCs w:val="22"/>
              </w:rPr>
            </w:pPr>
            <w:r w:rsidRPr="00647F71">
              <w:rPr>
                <w:rFonts w:eastAsia="Calibri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4B0E" w:rsidRPr="00647F71" w:rsidRDefault="002C4B0E" w:rsidP="002C4B0E">
            <w:pPr>
              <w:tabs>
                <w:tab w:val="left" w:pos="709"/>
              </w:tabs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</w:p>
        </w:tc>
      </w:tr>
    </w:tbl>
    <w:p w:rsidR="002C4B0E" w:rsidRPr="00250C96" w:rsidRDefault="002C4B0E" w:rsidP="002C4B0E">
      <w:pPr>
        <w:tabs>
          <w:tab w:val="left" w:pos="709"/>
        </w:tabs>
        <w:jc w:val="right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lastRenderedPageBreak/>
        <w:t>»;</w:t>
      </w:r>
    </w:p>
    <w:p w:rsidR="00D77CF2" w:rsidRDefault="00D77CF2" w:rsidP="005037C4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2C4B0E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) в разделе 1.4. Объекты образования:</w:t>
      </w:r>
    </w:p>
    <w:p w:rsidR="00D77CF2" w:rsidRDefault="00D77CF2" w:rsidP="005037C4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D17397">
        <w:rPr>
          <w:rFonts w:eastAsia="Calibri"/>
          <w:sz w:val="28"/>
          <w:szCs w:val="28"/>
        </w:rPr>
        <w:t xml:space="preserve">а) </w:t>
      </w:r>
      <w:r w:rsidR="00C2482F">
        <w:rPr>
          <w:rFonts w:eastAsia="Calibri"/>
          <w:sz w:val="28"/>
          <w:szCs w:val="28"/>
        </w:rPr>
        <w:t>таблицу 1.4.1 изложить в следующей редакции:</w:t>
      </w:r>
    </w:p>
    <w:p w:rsidR="00C2482F" w:rsidRDefault="00C2482F" w:rsidP="005037C4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</w:p>
    <w:tbl>
      <w:tblPr>
        <w:tblW w:w="941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60"/>
        <w:gridCol w:w="2303"/>
        <w:gridCol w:w="2092"/>
        <w:gridCol w:w="1524"/>
        <w:gridCol w:w="1418"/>
        <w:gridCol w:w="1614"/>
      </w:tblGrid>
      <w:tr w:rsidR="00A63EA5" w:rsidRPr="003D1F1B" w:rsidTr="00C44039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74"/>
              <w:jc w:val="center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 xml:space="preserve">№ </w:t>
            </w:r>
            <w:proofErr w:type="spellStart"/>
            <w:proofErr w:type="gramStart"/>
            <w:r w:rsidRPr="003D1F1B">
              <w:rPr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3D1F1B">
              <w:rPr>
                <w:sz w:val="22"/>
                <w:szCs w:val="22"/>
                <w:lang w:eastAsia="ru-RU"/>
              </w:rPr>
              <w:t>/</w:t>
            </w:r>
            <w:proofErr w:type="spellStart"/>
            <w:r w:rsidRPr="003D1F1B">
              <w:rPr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2"/>
              <w:jc w:val="center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2"/>
              <w:jc w:val="center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Максимально допустимый уровень территориальной доступности</w:t>
            </w:r>
          </w:p>
        </w:tc>
      </w:tr>
      <w:tr w:rsidR="00A63EA5" w:rsidRPr="003D1F1B" w:rsidTr="00C44039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2"/>
              <w:jc w:val="center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2"/>
              <w:jc w:val="center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2" w:right="-62"/>
              <w:jc w:val="center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Значение</w:t>
            </w:r>
          </w:p>
        </w:tc>
      </w:tr>
      <w:tr w:rsidR="00A63EA5" w:rsidRPr="003D1F1B" w:rsidTr="00C44039">
        <w:trPr>
          <w:trHeight w:val="5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 xml:space="preserve">расчетное количество мест на 1000 чел. населения, место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по расчету*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0" w:right="-183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3D1F1B">
              <w:rPr>
                <w:sz w:val="22"/>
                <w:szCs w:val="22"/>
                <w:lang w:eastAsia="ru-RU"/>
              </w:rPr>
              <w:t>пешеходная</w:t>
            </w:r>
            <w:proofErr w:type="gramEnd"/>
            <w:r w:rsidRPr="003D1F1B">
              <w:rPr>
                <w:sz w:val="22"/>
                <w:szCs w:val="22"/>
                <w:lang w:eastAsia="ru-RU"/>
              </w:rPr>
              <w:t>, км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Радиус обслуживания следует принимать в соответствии с таблицей 5.1 НГП КК</w:t>
            </w:r>
          </w:p>
        </w:tc>
      </w:tr>
      <w:tr w:rsidR="00A63EA5" w:rsidRPr="003D1F1B" w:rsidTr="00C44039">
        <w:trPr>
          <w:trHeight w:val="570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доля мест в расчете на детей в возрасте от 2 мес. до 2 лет населения, б/</w:t>
            </w:r>
            <w:proofErr w:type="spellStart"/>
            <w:proofErr w:type="gramStart"/>
            <w:r w:rsidRPr="003D1F1B">
              <w:rPr>
                <w:sz w:val="22"/>
                <w:szCs w:val="2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 xml:space="preserve">0,3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1" w:right="-18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A63EA5" w:rsidRPr="003D1F1B" w:rsidTr="00C44039">
        <w:trPr>
          <w:trHeight w:val="585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доля мест в расчете на детей в возрасте от 3 до 6 лет населения, б/</w:t>
            </w:r>
            <w:proofErr w:type="spellStart"/>
            <w:proofErr w:type="gramStart"/>
            <w:r w:rsidRPr="003D1F1B">
              <w:rPr>
                <w:sz w:val="22"/>
                <w:szCs w:val="22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1" w:right="-18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A63EA5" w:rsidRPr="003D1F1B" w:rsidTr="00C44039">
        <w:trPr>
          <w:trHeight w:val="874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 xml:space="preserve">количество детских садов на муниципальный район, ед.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34 в т.ч.:</w:t>
            </w:r>
          </w:p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 xml:space="preserve">33 муниципальных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1" w:right="-18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A63EA5" w:rsidRPr="003D1F1B" w:rsidTr="00C44039">
        <w:trPr>
          <w:trHeight w:val="82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 xml:space="preserve">Общеобразовательные организации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4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 xml:space="preserve">расчетное количество мест на 1000 чел. населения, место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по расчету*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0" w:right="-183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3D1F1B">
              <w:rPr>
                <w:sz w:val="22"/>
                <w:szCs w:val="22"/>
                <w:lang w:eastAsia="ru-RU"/>
              </w:rPr>
              <w:t>пешеходная</w:t>
            </w:r>
            <w:proofErr w:type="gramEnd"/>
            <w:r w:rsidRPr="003D1F1B">
              <w:rPr>
                <w:sz w:val="22"/>
                <w:szCs w:val="22"/>
                <w:lang w:eastAsia="ru-RU"/>
              </w:rPr>
              <w:t>, км</w:t>
            </w:r>
          </w:p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0" w:right="-18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color w:val="000000"/>
                <w:sz w:val="22"/>
                <w:szCs w:val="22"/>
                <w:lang w:eastAsia="ru-RU" w:bidi="ru-RU"/>
              </w:rPr>
              <w:t>Радиус обслуживания следует принимать в соответствии с таблицей 5.1 НГП КК. Пути подходов учащихся общеобразовательным школам с начальными классами не должны пересекать проезжую часть магистральных улиц в одном уровне</w:t>
            </w:r>
          </w:p>
        </w:tc>
      </w:tr>
      <w:tr w:rsidR="00A63EA5" w:rsidRPr="003D1F1B" w:rsidTr="00C44039">
        <w:trPr>
          <w:trHeight w:val="1428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4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доля мест в расчете на детей в возрасте от 7 до 15 лет населения (доля детей, охваченных начальным общим и основным общим образованием), б/</w:t>
            </w:r>
            <w:proofErr w:type="spellStart"/>
            <w:proofErr w:type="gramStart"/>
            <w:r w:rsidRPr="003D1F1B">
              <w:rPr>
                <w:sz w:val="22"/>
                <w:szCs w:val="22"/>
                <w:lang w:eastAsia="ru-RU"/>
              </w:rPr>
              <w:t>р</w:t>
            </w:r>
            <w:proofErr w:type="spellEnd"/>
            <w:proofErr w:type="gramEnd"/>
            <w:r w:rsidRPr="003D1F1B">
              <w:rPr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0" w:right="-18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A63EA5" w:rsidRPr="003D1F1B" w:rsidTr="00C44039">
        <w:trPr>
          <w:trHeight w:val="90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4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доля мест в расчете на детей в возрасте от 16 до 17 лет населения (доля детей, охваченных средним общим образованием), б/</w:t>
            </w:r>
            <w:proofErr w:type="spellStart"/>
            <w:proofErr w:type="gramStart"/>
            <w:r w:rsidRPr="003D1F1B">
              <w:rPr>
                <w:sz w:val="22"/>
                <w:szCs w:val="22"/>
                <w:lang w:eastAsia="ru-RU"/>
              </w:rPr>
              <w:t>р</w:t>
            </w:r>
            <w:proofErr w:type="spellEnd"/>
            <w:proofErr w:type="gramEnd"/>
            <w:r w:rsidRPr="003D1F1B">
              <w:rPr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0,75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0" w:right="-18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A63EA5" w:rsidRPr="003D1F1B" w:rsidTr="009B39DD">
        <w:trPr>
          <w:trHeight w:val="954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4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количество общеобразовательных школ на муниципальный район, ед.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27 в т.ч.:</w:t>
            </w:r>
          </w:p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13 в городе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0" w:right="-18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A63EA5" w:rsidRPr="003D1F1B" w:rsidTr="009B39DD">
        <w:trPr>
          <w:trHeight w:val="556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9B39DD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Внешкольные учреждения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4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 xml:space="preserve">охват детей в возрасте от 5 до 18 лет программами </w:t>
            </w:r>
            <w:r w:rsidRPr="003D1F1B">
              <w:rPr>
                <w:sz w:val="22"/>
                <w:szCs w:val="22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lastRenderedPageBreak/>
              <w:t>62,4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0" w:right="-183"/>
              <w:rPr>
                <w:sz w:val="22"/>
                <w:szCs w:val="22"/>
                <w:lang w:eastAsia="ru-RU"/>
              </w:rPr>
            </w:pPr>
            <w:proofErr w:type="gramStart"/>
            <w:r w:rsidRPr="003D1F1B">
              <w:rPr>
                <w:sz w:val="22"/>
                <w:szCs w:val="22"/>
                <w:lang w:eastAsia="ru-RU"/>
              </w:rPr>
              <w:t>транспортная</w:t>
            </w:r>
            <w:proofErr w:type="gramEnd"/>
            <w:r w:rsidRPr="003D1F1B">
              <w:rPr>
                <w:sz w:val="22"/>
                <w:szCs w:val="22"/>
                <w:lang w:eastAsia="ru-RU"/>
              </w:rPr>
              <w:t>, мин.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C44039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 xml:space="preserve">В городе внешкольные учреждения </w:t>
            </w:r>
            <w:r w:rsidRPr="003D1F1B">
              <w:rPr>
                <w:sz w:val="22"/>
                <w:szCs w:val="22"/>
                <w:lang w:eastAsia="ru-RU"/>
              </w:rPr>
              <w:lastRenderedPageBreak/>
              <w:t>размещаются на селитебной территории с учетом транспортной доступности не более 30 мин. В сельских поселениях места для внешкольных учреждений рекомендуется предусматривать в з</w:t>
            </w:r>
            <w:r w:rsidR="009B39DD" w:rsidRPr="003D1F1B">
              <w:rPr>
                <w:sz w:val="22"/>
                <w:szCs w:val="22"/>
                <w:lang w:eastAsia="ru-RU"/>
              </w:rPr>
              <w:t>даниях общеобразовательных школ</w:t>
            </w:r>
          </w:p>
        </w:tc>
      </w:tr>
      <w:tr w:rsidR="00A63EA5" w:rsidRPr="003D1F1B" w:rsidTr="009B39DD">
        <w:trPr>
          <w:trHeight w:val="1628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4" w:right="-63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количество муниципальных учреждений дополнительного образования детей на муниципальный район, ед.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right="-61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5 в т.ч.:</w:t>
            </w:r>
          </w:p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right="-61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1 – станция юных натуралистов;</w:t>
            </w:r>
          </w:p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right="-61"/>
              <w:rPr>
                <w:sz w:val="22"/>
                <w:szCs w:val="22"/>
                <w:lang w:eastAsia="ru-RU"/>
              </w:rPr>
            </w:pPr>
            <w:r w:rsidRPr="003D1F1B">
              <w:rPr>
                <w:sz w:val="22"/>
                <w:szCs w:val="22"/>
                <w:lang w:eastAsia="ru-RU"/>
              </w:rPr>
              <w:t>1 – дом детского творчества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ind w:left="-100" w:right="-18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3EA5" w:rsidRPr="003D1F1B" w:rsidRDefault="00A63EA5" w:rsidP="00A63EA5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</w:tbl>
    <w:p w:rsidR="00D77CF2" w:rsidRDefault="00D41A0C" w:rsidP="00D41A0C">
      <w:pPr>
        <w:tabs>
          <w:tab w:val="left" w:pos="709"/>
        </w:tabs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»;</w:t>
      </w:r>
    </w:p>
    <w:p w:rsidR="0035690F" w:rsidRDefault="00D17397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б)</w:t>
      </w:r>
      <w:r w:rsidR="0035690F">
        <w:rPr>
          <w:rFonts w:eastAsia="Calibri"/>
          <w:sz w:val="28"/>
          <w:szCs w:val="28"/>
        </w:rPr>
        <w:t xml:space="preserve"> примечание к таблице 1.4.1. изложить в следующей редакции:</w:t>
      </w:r>
    </w:p>
    <w:p w:rsidR="0035690F" w:rsidRPr="0035690F" w:rsidRDefault="0035690F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«*</w:t>
      </w:r>
      <w:r w:rsidRPr="0035690F">
        <w:rPr>
          <w:rFonts w:eastAsia="Calibri"/>
          <w:sz w:val="28"/>
          <w:szCs w:val="28"/>
        </w:rPr>
        <w:t>Расчетное количество мест в объектах дошкольного и среднего школьного образования определяется по следующим формулам:</w:t>
      </w:r>
    </w:p>
    <w:p w:rsidR="0035690F" w:rsidRPr="0035690F" w:rsidRDefault="0035690F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35690F" w:rsidRPr="0035690F" w:rsidRDefault="00CB3F8F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608203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690F" w:rsidRPr="0035690F">
        <w:rPr>
          <w:rFonts w:eastAsia="Calibri"/>
          <w:sz w:val="28"/>
          <w:szCs w:val="28"/>
        </w:rPr>
        <w:t>,</w:t>
      </w:r>
    </w:p>
    <w:p w:rsidR="0035690F" w:rsidRPr="0035690F" w:rsidRDefault="0035690F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</w:t>
      </w:r>
      <w:proofErr w:type="gramStart"/>
      <w:r w:rsidR="0035690F" w:rsidRPr="0035690F">
        <w:rPr>
          <w:rFonts w:eastAsia="Calibri"/>
          <w:sz w:val="28"/>
          <w:szCs w:val="28"/>
        </w:rPr>
        <w:t>7</w:t>
      </w:r>
      <w:proofErr w:type="gramEnd"/>
      <w:r w:rsidR="0035690F" w:rsidRPr="0035690F">
        <w:rPr>
          <w:rFonts w:eastAsia="Calibri"/>
          <w:sz w:val="28"/>
          <w:szCs w:val="28"/>
        </w:rPr>
        <w:t xml:space="preserve"> - количество детей в возрасте от 7 до 8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К8 - количество детей в возрасте от 8 до 9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</w:t>
      </w:r>
      <w:proofErr w:type="gramStart"/>
      <w:r w:rsidR="0035690F" w:rsidRPr="0035690F">
        <w:rPr>
          <w:rFonts w:eastAsia="Calibri"/>
          <w:sz w:val="28"/>
          <w:szCs w:val="28"/>
        </w:rPr>
        <w:t>9</w:t>
      </w:r>
      <w:proofErr w:type="gramEnd"/>
      <w:r w:rsidR="0035690F" w:rsidRPr="0035690F">
        <w:rPr>
          <w:rFonts w:eastAsia="Calibri"/>
          <w:sz w:val="28"/>
          <w:szCs w:val="28"/>
        </w:rPr>
        <w:t xml:space="preserve"> - количество детей в возрасте от 9 до 10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К10 - количество детей в возрасте от 10 до 11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К11 - количество детей в возрасте от 11 до 12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К12 - количество детей в возрасте от 12 до 13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К13 - количество детей в возрасте от 13 до 14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К14 - количество детей в возрасте от 14 до 15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К15 - количество детей в возрасте от 15 до 16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К16 - количество детей в возрасте от 16 до 17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К17 - количество детей в возрасте от 17 до 18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N - общее количество населения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proofErr w:type="spellStart"/>
      <w:r w:rsidR="0035690F" w:rsidRPr="0035690F">
        <w:rPr>
          <w:rFonts w:eastAsia="Calibri"/>
          <w:sz w:val="28"/>
          <w:szCs w:val="28"/>
        </w:rPr>
        <w:t>Роош</w:t>
      </w:r>
      <w:proofErr w:type="spellEnd"/>
      <w:r w:rsidR="0035690F" w:rsidRPr="0035690F">
        <w:rPr>
          <w:rFonts w:eastAsia="Calibri"/>
          <w:sz w:val="28"/>
          <w:szCs w:val="28"/>
        </w:rPr>
        <w:t xml:space="preserve"> - расчетное количество мест в объектах среднего школьного образования, мест на 1 тыс. чел.</w:t>
      </w:r>
    </w:p>
    <w:p w:rsidR="0035690F" w:rsidRPr="0035690F" w:rsidRDefault="00CB3F8F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4603750" cy="62738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690F" w:rsidRPr="0035690F">
        <w:rPr>
          <w:rFonts w:eastAsia="Calibri"/>
          <w:sz w:val="28"/>
          <w:szCs w:val="28"/>
        </w:rPr>
        <w:t>,</w:t>
      </w:r>
    </w:p>
    <w:p w:rsidR="0035690F" w:rsidRPr="0035690F" w:rsidRDefault="0035690F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</w:t>
      </w:r>
      <w:proofErr w:type="gramStart"/>
      <w:r w:rsidR="0035690F" w:rsidRPr="0035690F">
        <w:rPr>
          <w:rFonts w:eastAsia="Calibri"/>
          <w:sz w:val="28"/>
          <w:szCs w:val="28"/>
        </w:rPr>
        <w:t>0</w:t>
      </w:r>
      <w:proofErr w:type="gramEnd"/>
      <w:r w:rsidR="0035690F" w:rsidRPr="0035690F">
        <w:rPr>
          <w:rFonts w:eastAsia="Calibri"/>
          <w:sz w:val="28"/>
          <w:szCs w:val="28"/>
        </w:rPr>
        <w:t xml:space="preserve"> - количество детей одного в возрасте от 2 мес. до 1 года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</w:t>
      </w:r>
      <w:proofErr w:type="gramStart"/>
      <w:r w:rsidR="0035690F" w:rsidRPr="0035690F">
        <w:rPr>
          <w:rFonts w:eastAsia="Calibri"/>
          <w:sz w:val="28"/>
          <w:szCs w:val="28"/>
        </w:rPr>
        <w:t>1</w:t>
      </w:r>
      <w:proofErr w:type="gramEnd"/>
      <w:r w:rsidR="0035690F" w:rsidRPr="0035690F">
        <w:rPr>
          <w:rFonts w:eastAsia="Calibri"/>
          <w:sz w:val="28"/>
          <w:szCs w:val="28"/>
        </w:rPr>
        <w:t xml:space="preserve"> - количество детей в возрасте от 1 года до 2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</w:t>
      </w:r>
      <w:proofErr w:type="gramStart"/>
      <w:r w:rsidR="0035690F" w:rsidRPr="0035690F">
        <w:rPr>
          <w:rFonts w:eastAsia="Calibri"/>
          <w:sz w:val="28"/>
          <w:szCs w:val="28"/>
        </w:rPr>
        <w:t>2</w:t>
      </w:r>
      <w:proofErr w:type="gramEnd"/>
      <w:r w:rsidR="0035690F" w:rsidRPr="0035690F">
        <w:rPr>
          <w:rFonts w:eastAsia="Calibri"/>
          <w:sz w:val="28"/>
          <w:szCs w:val="28"/>
        </w:rPr>
        <w:t xml:space="preserve"> - количество детей в возрасте от 2 до 3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К3 - количество детей в возрасте от 3 до 4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</w:t>
      </w:r>
      <w:proofErr w:type="gramStart"/>
      <w:r w:rsidR="0035690F" w:rsidRPr="0035690F">
        <w:rPr>
          <w:rFonts w:eastAsia="Calibri"/>
          <w:sz w:val="28"/>
          <w:szCs w:val="28"/>
        </w:rPr>
        <w:t>4</w:t>
      </w:r>
      <w:proofErr w:type="gramEnd"/>
      <w:r w:rsidR="0035690F" w:rsidRPr="0035690F">
        <w:rPr>
          <w:rFonts w:eastAsia="Calibri"/>
          <w:sz w:val="28"/>
          <w:szCs w:val="28"/>
        </w:rPr>
        <w:t xml:space="preserve"> - количество детей в возрасте от 4 до 5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ab/>
      </w:r>
      <w:r w:rsidR="0035690F" w:rsidRPr="0035690F">
        <w:rPr>
          <w:rFonts w:eastAsia="Calibri"/>
          <w:sz w:val="28"/>
          <w:szCs w:val="28"/>
        </w:rPr>
        <w:t>К5 - количество детей в возрасте от 5 до 6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К</w:t>
      </w:r>
      <w:proofErr w:type="gramStart"/>
      <w:r w:rsidR="0035690F" w:rsidRPr="0035690F">
        <w:rPr>
          <w:rFonts w:eastAsia="Calibri"/>
          <w:sz w:val="28"/>
          <w:szCs w:val="28"/>
        </w:rPr>
        <w:t>6</w:t>
      </w:r>
      <w:proofErr w:type="gramEnd"/>
      <w:r w:rsidR="0035690F" w:rsidRPr="0035690F">
        <w:rPr>
          <w:rFonts w:eastAsia="Calibri"/>
          <w:sz w:val="28"/>
          <w:szCs w:val="28"/>
        </w:rPr>
        <w:t xml:space="preserve"> - количество детей в возрасте от 6 до 7 лет,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N - общее количество населения</w:t>
      </w:r>
    </w:p>
    <w:p w:rsidR="0035690F" w:rsidRPr="0035690F" w:rsidRDefault="0035690F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proofErr w:type="spellStart"/>
      <w:r w:rsidR="0035690F" w:rsidRPr="0035690F">
        <w:rPr>
          <w:rFonts w:eastAsia="Calibri"/>
          <w:sz w:val="28"/>
          <w:szCs w:val="28"/>
        </w:rPr>
        <w:t>Рдоо</w:t>
      </w:r>
      <w:proofErr w:type="spellEnd"/>
      <w:r w:rsidR="0035690F" w:rsidRPr="0035690F">
        <w:rPr>
          <w:rFonts w:eastAsia="Calibri"/>
          <w:sz w:val="28"/>
          <w:szCs w:val="28"/>
        </w:rPr>
        <w:t xml:space="preserve"> - расчетное количество мест в объектах дошкольного образования, мест на 1 тыс. чел.</w:t>
      </w:r>
    </w:p>
    <w:p w:rsidR="0035690F" w:rsidRP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Показатели рассчитываются, опираясь на данные возрастно-полового состава населения Краснодарского края управления Федеральной службы государственной статистики по Краснодарскому краю и Республике Адыгея (https://krsdstat.gks.ru/population_kk), на год, предшествующий расчетному.</w:t>
      </w:r>
    </w:p>
    <w:p w:rsidR="0035690F" w:rsidRDefault="002C4B0E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35690F" w:rsidRPr="0035690F">
        <w:rPr>
          <w:rFonts w:eastAsia="Calibri"/>
          <w:sz w:val="28"/>
          <w:szCs w:val="28"/>
        </w:rPr>
        <w:t>В случае отсутствия расчетных показателей в местных нормативах градостроительного проектирования, показатели могут быть рассчитаны в рамках подготовки докумен</w:t>
      </w:r>
      <w:r w:rsidR="0035690F">
        <w:rPr>
          <w:rFonts w:eastAsia="Calibri"/>
          <w:sz w:val="28"/>
          <w:szCs w:val="28"/>
        </w:rPr>
        <w:t>тации по планировке территории</w:t>
      </w:r>
      <w:proofErr w:type="gramStart"/>
      <w:r w:rsidR="0035690F">
        <w:rPr>
          <w:rFonts w:eastAsia="Calibri"/>
          <w:sz w:val="28"/>
          <w:szCs w:val="28"/>
        </w:rPr>
        <w:t>.»</w:t>
      </w:r>
      <w:r w:rsidR="0035690F" w:rsidRPr="0035690F">
        <w:rPr>
          <w:rFonts w:eastAsia="Calibri"/>
          <w:sz w:val="28"/>
          <w:szCs w:val="28"/>
        </w:rPr>
        <w:t>;</w:t>
      </w:r>
      <w:proofErr w:type="gramEnd"/>
    </w:p>
    <w:p w:rsidR="002C4B0E" w:rsidRDefault="00D17397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4</w:t>
      </w:r>
      <w:r w:rsidR="002C4B0E">
        <w:rPr>
          <w:rFonts w:eastAsia="Calibri"/>
          <w:sz w:val="28"/>
          <w:szCs w:val="28"/>
        </w:rPr>
        <w:t>)</w:t>
      </w:r>
      <w:r w:rsidR="00890371">
        <w:rPr>
          <w:rFonts w:eastAsia="Calibri"/>
          <w:sz w:val="28"/>
          <w:szCs w:val="28"/>
        </w:rPr>
        <w:t xml:space="preserve"> раздел 1.10. </w:t>
      </w:r>
      <w:r w:rsidR="00890371" w:rsidRPr="00890371">
        <w:rPr>
          <w:rFonts w:eastAsia="Calibri"/>
          <w:sz w:val="28"/>
          <w:szCs w:val="28"/>
        </w:rPr>
        <w:t>Рекреационные и туристические объекты</w:t>
      </w:r>
      <w:r w:rsidR="00890371">
        <w:rPr>
          <w:rFonts w:eastAsia="Calibri"/>
          <w:sz w:val="28"/>
          <w:szCs w:val="28"/>
        </w:rPr>
        <w:t xml:space="preserve"> дополнить пунктом 1.10.4. следующего содержания:</w:t>
      </w:r>
    </w:p>
    <w:p w:rsidR="00890371" w:rsidRPr="00890371" w:rsidRDefault="00890371" w:rsidP="00890371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ab/>
        <w:t>«</w:t>
      </w:r>
      <w:r w:rsidRPr="00890371">
        <w:rPr>
          <w:rFonts w:eastAsia="Calibri"/>
          <w:bCs/>
          <w:sz w:val="28"/>
          <w:szCs w:val="28"/>
        </w:rPr>
        <w:t xml:space="preserve">1.10.4. Минимальный показатель площади озеленения территории необходимо принимать в соответствии с таблицей 1.10.3. </w:t>
      </w:r>
    </w:p>
    <w:p w:rsidR="00890371" w:rsidRPr="00890371" w:rsidRDefault="00890371" w:rsidP="00890371">
      <w:pPr>
        <w:tabs>
          <w:tab w:val="left" w:pos="709"/>
        </w:tabs>
        <w:jc w:val="right"/>
        <w:rPr>
          <w:rFonts w:eastAsia="Calibri"/>
          <w:bCs/>
          <w:sz w:val="28"/>
          <w:szCs w:val="28"/>
        </w:rPr>
      </w:pPr>
      <w:r w:rsidRPr="00890371">
        <w:rPr>
          <w:rFonts w:eastAsia="Calibri"/>
          <w:bCs/>
          <w:sz w:val="28"/>
          <w:szCs w:val="28"/>
        </w:rPr>
        <w:t>Таблица 1.10.3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20"/>
        <w:gridCol w:w="2520"/>
        <w:gridCol w:w="2380"/>
        <w:gridCol w:w="2219"/>
      </w:tblGrid>
      <w:tr w:rsidR="00890371" w:rsidRPr="003D1F1B" w:rsidTr="00890371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Озелененная территория общего пользования</w:t>
            </w:r>
          </w:p>
        </w:tc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Площадь озелененных территорий (кв. м/чел.)</w:t>
            </w:r>
          </w:p>
        </w:tc>
      </w:tr>
      <w:tr w:rsidR="00890371" w:rsidRPr="003D1F1B" w:rsidTr="0089037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городских поселений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сельских поселений</w:t>
            </w:r>
          </w:p>
        </w:tc>
      </w:tr>
      <w:tr w:rsidR="00890371" w:rsidRPr="003D1F1B" w:rsidTr="00890371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крупных и больших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средних и малых</w:t>
            </w: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890371" w:rsidRPr="003D1F1B" w:rsidTr="00890371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Общегородского значения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16</w:t>
            </w:r>
          </w:p>
        </w:tc>
      </w:tr>
      <w:tr w:rsidR="00890371" w:rsidRPr="003D1F1B" w:rsidTr="00890371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both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Жилых районов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371" w:rsidRPr="003D1F1B" w:rsidRDefault="00890371" w:rsidP="00890371">
            <w:pPr>
              <w:tabs>
                <w:tab w:val="left" w:pos="709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3D1F1B">
              <w:rPr>
                <w:rFonts w:eastAsia="Calibri"/>
                <w:sz w:val="22"/>
                <w:szCs w:val="22"/>
              </w:rPr>
              <w:t>6</w:t>
            </w:r>
          </w:p>
        </w:tc>
      </w:tr>
    </w:tbl>
    <w:p w:rsidR="00890371" w:rsidRPr="00890371" w:rsidRDefault="00890371" w:rsidP="00890371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</w:p>
    <w:p w:rsidR="00890371" w:rsidRPr="00890371" w:rsidRDefault="00890371" w:rsidP="00890371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Pr="00890371">
        <w:rPr>
          <w:rFonts w:eastAsia="Calibri"/>
          <w:bCs/>
          <w:sz w:val="28"/>
          <w:szCs w:val="28"/>
        </w:rPr>
        <w:t xml:space="preserve">Примечание: </w:t>
      </w:r>
    </w:p>
    <w:p w:rsidR="00890371" w:rsidRPr="00890371" w:rsidRDefault="00890371" w:rsidP="00890371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Pr="00890371">
        <w:rPr>
          <w:rFonts w:eastAsia="Calibri"/>
          <w:bCs/>
          <w:sz w:val="28"/>
          <w:szCs w:val="28"/>
        </w:rPr>
        <w:t>1. Озелененные территории общего пользования жилых районов выделяются в границах территориальных зон жилой застройки (без учета участков общеобразовательных и дошкольных образовательных учреждений) и общественно-деловой застройки.</w:t>
      </w:r>
    </w:p>
    <w:p w:rsidR="00890371" w:rsidRDefault="00890371" w:rsidP="00890371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Pr="00890371">
        <w:rPr>
          <w:rFonts w:eastAsia="Calibri"/>
          <w:bCs/>
          <w:sz w:val="28"/>
          <w:szCs w:val="28"/>
        </w:rPr>
        <w:t xml:space="preserve">2. </w:t>
      </w:r>
      <w:proofErr w:type="gramStart"/>
      <w:r w:rsidRPr="00890371">
        <w:rPr>
          <w:rFonts w:eastAsia="Calibri"/>
          <w:bCs/>
          <w:sz w:val="28"/>
          <w:szCs w:val="28"/>
        </w:rPr>
        <w:t>При комплексном развитии территории допускается сокращение озелененных территорий общего пользования жилых районов, но не более чем на 50% при высадке деревьев (лиственный посадочный материал диаметром штамба от 4 см) на проектируемой территории, в том числе в границах территорий общего пользования, из расчета 1 дерево на 20 кв. м. Деревья, высаживаемые в рамках требований к озеленению земельных участков, в расчете сокращения</w:t>
      </w:r>
      <w:proofErr w:type="gramEnd"/>
      <w:r w:rsidRPr="00890371">
        <w:rPr>
          <w:rFonts w:eastAsia="Calibri"/>
          <w:bCs/>
          <w:sz w:val="28"/>
          <w:szCs w:val="28"/>
        </w:rPr>
        <w:t xml:space="preserve"> озелененных территорий общего пользования жилых районов не учитываются</w:t>
      </w:r>
      <w:proofErr w:type="gramStart"/>
      <w:r w:rsidRPr="00890371">
        <w:rPr>
          <w:rFonts w:eastAsia="Calibri"/>
          <w:bCs/>
          <w:sz w:val="28"/>
          <w:szCs w:val="28"/>
        </w:rPr>
        <w:t>.</w:t>
      </w:r>
      <w:r>
        <w:rPr>
          <w:rFonts w:eastAsia="Calibri"/>
          <w:bCs/>
          <w:sz w:val="28"/>
          <w:szCs w:val="28"/>
        </w:rPr>
        <w:t>»;</w:t>
      </w:r>
      <w:proofErr w:type="gramEnd"/>
    </w:p>
    <w:p w:rsidR="00890371" w:rsidRPr="00890371" w:rsidRDefault="00890371" w:rsidP="00890371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>5</w:t>
      </w:r>
      <w:r w:rsidR="00CC2FC5">
        <w:rPr>
          <w:rFonts w:eastAsia="Calibri"/>
          <w:bCs/>
          <w:sz w:val="28"/>
          <w:szCs w:val="28"/>
        </w:rPr>
        <w:t xml:space="preserve">) в разделе 1.13. </w:t>
      </w:r>
      <w:r w:rsidR="00C21AF2" w:rsidRPr="00C21AF2">
        <w:rPr>
          <w:rFonts w:eastAsia="Calibri"/>
          <w:bCs/>
          <w:sz w:val="28"/>
          <w:szCs w:val="28"/>
        </w:rPr>
        <w:t>Объекты, предназначенные для развития сельскохозяйственного производства в поселениях, расширения рынка сельскохозяйственной продукции, сырья и продовольствия</w:t>
      </w:r>
      <w:r w:rsidR="00C21AF2">
        <w:rPr>
          <w:rFonts w:eastAsia="Calibri"/>
          <w:bCs/>
          <w:sz w:val="28"/>
          <w:szCs w:val="28"/>
        </w:rPr>
        <w:t xml:space="preserve"> пункт 1.13.1. изложить в следующей редакции:</w:t>
      </w:r>
    </w:p>
    <w:p w:rsidR="00CC2FC5" w:rsidRDefault="00C21AF2" w:rsidP="00CC2FC5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«</w:t>
      </w:r>
      <w:r w:rsidR="00CC2FC5" w:rsidRPr="00CC2FC5">
        <w:rPr>
          <w:rFonts w:eastAsia="Calibri"/>
          <w:sz w:val="28"/>
          <w:szCs w:val="28"/>
        </w:rPr>
        <w:t xml:space="preserve">1.13.1. Нормативные параметры застройки зон сельскохозяйственных производств следует принимать в соответствии с разделом 6 части </w:t>
      </w:r>
      <w:r w:rsidR="00CC2FC5" w:rsidRPr="00CC2FC5">
        <w:rPr>
          <w:rFonts w:eastAsia="Calibri"/>
          <w:sz w:val="28"/>
          <w:szCs w:val="28"/>
          <w:lang w:val="en-US"/>
        </w:rPr>
        <w:t>II</w:t>
      </w:r>
      <w:r w:rsidR="00CC2FC5" w:rsidRPr="00CC2FC5">
        <w:rPr>
          <w:rFonts w:eastAsia="Calibri"/>
          <w:sz w:val="28"/>
          <w:szCs w:val="28"/>
        </w:rPr>
        <w:t xml:space="preserve"> НГП КК</w:t>
      </w:r>
      <w:proofErr w:type="gramStart"/>
      <w:r w:rsidR="00CC2FC5" w:rsidRPr="00CC2FC5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»;</w:t>
      </w:r>
      <w:proofErr w:type="gramEnd"/>
    </w:p>
    <w:p w:rsidR="00454ED6" w:rsidRDefault="00D17397" w:rsidP="00CC2FC5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6</w:t>
      </w:r>
      <w:r w:rsidR="00C21AF2">
        <w:rPr>
          <w:rFonts w:eastAsia="Calibri"/>
          <w:sz w:val="28"/>
          <w:szCs w:val="28"/>
        </w:rPr>
        <w:t xml:space="preserve">) в разделе 1.17. </w:t>
      </w:r>
      <w:r w:rsidR="00C21AF2" w:rsidRPr="00C21AF2">
        <w:rPr>
          <w:rFonts w:eastAsia="Calibri"/>
          <w:sz w:val="28"/>
          <w:szCs w:val="28"/>
        </w:rPr>
        <w:t>Территории для размещения объектов социального и коммунально-бытового назначения</w:t>
      </w:r>
      <w:r w:rsidR="00C21AF2">
        <w:rPr>
          <w:rFonts w:eastAsia="Calibri"/>
          <w:sz w:val="28"/>
          <w:szCs w:val="28"/>
        </w:rPr>
        <w:t xml:space="preserve"> </w:t>
      </w:r>
      <w:r w:rsidR="00454ED6">
        <w:rPr>
          <w:rFonts w:eastAsia="Calibri"/>
          <w:sz w:val="28"/>
          <w:szCs w:val="28"/>
        </w:rPr>
        <w:t>в таблице</w:t>
      </w:r>
      <w:r w:rsidR="00C21AF2">
        <w:rPr>
          <w:rFonts w:eastAsia="Calibri"/>
          <w:sz w:val="28"/>
          <w:szCs w:val="28"/>
        </w:rPr>
        <w:t xml:space="preserve"> 1.16.1</w:t>
      </w:r>
      <w:r w:rsidR="00454ED6">
        <w:rPr>
          <w:rFonts w:eastAsia="Calibri"/>
          <w:sz w:val="28"/>
          <w:szCs w:val="28"/>
        </w:rPr>
        <w:t>:</w:t>
      </w:r>
    </w:p>
    <w:p w:rsidR="00B71F5E" w:rsidRDefault="00B71F5E" w:rsidP="00CC2FC5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а) пункты 1, 2 раздела «Образовательные организации» изложить в следующей редакции:</w:t>
      </w:r>
    </w:p>
    <w:p w:rsidR="00B71F5E" w:rsidRDefault="00B71F5E" w:rsidP="00CC2FC5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2"/>
        <w:gridCol w:w="1191"/>
        <w:gridCol w:w="2919"/>
        <w:gridCol w:w="3120"/>
      </w:tblGrid>
      <w:tr w:rsidR="00B71F5E" w:rsidRPr="00B71F5E" w:rsidTr="007043F4">
        <w:trPr>
          <w:trHeight w:val="253"/>
        </w:trPr>
        <w:tc>
          <w:tcPr>
            <w:tcW w:w="2122" w:type="dxa"/>
            <w:vMerge w:val="restart"/>
            <w:tcBorders>
              <w:bottom w:val="nil"/>
            </w:tcBorders>
          </w:tcPr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lastRenderedPageBreak/>
              <w:t>Дошкольные образовательные организации, место</w:t>
            </w:r>
          </w:p>
        </w:tc>
        <w:tc>
          <w:tcPr>
            <w:tcW w:w="1191" w:type="dxa"/>
            <w:vMerge w:val="restart"/>
            <w:tcBorders>
              <w:bottom w:val="nil"/>
            </w:tcBorders>
          </w:tcPr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1 место</w:t>
            </w:r>
          </w:p>
        </w:tc>
        <w:tc>
          <w:tcPr>
            <w:tcW w:w="2919" w:type="dxa"/>
            <w:vMerge w:val="restart"/>
            <w:tcBorders>
              <w:bottom w:val="nil"/>
            </w:tcBorders>
          </w:tcPr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Не нормируется. Размер земельного участка определяется исходя из возможности размещения объекта в соответствии с требованиями технических регламентов.</w:t>
            </w:r>
          </w:p>
        </w:tc>
        <w:tc>
          <w:tcPr>
            <w:tcW w:w="3120" w:type="dxa"/>
            <w:vMerge w:val="restart"/>
            <w:tcBorders>
              <w:bottom w:val="nil"/>
            </w:tcBorders>
          </w:tcPr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Площадь групповой подготовки для детей ясельного возраста - 7,5 м</w:t>
            </w:r>
            <w:proofErr w:type="gramStart"/>
            <w:r w:rsidRPr="00B71F5E">
              <w:rPr>
                <w:sz w:val="22"/>
                <w:szCs w:val="22"/>
                <w:vertAlign w:val="superscript"/>
                <w:lang w:eastAsia="ru-RU"/>
              </w:rPr>
              <w:t>2</w:t>
            </w:r>
            <w:proofErr w:type="gramEnd"/>
            <w:r w:rsidRPr="00B71F5E">
              <w:rPr>
                <w:sz w:val="22"/>
                <w:szCs w:val="22"/>
                <w:lang w:eastAsia="ru-RU"/>
              </w:rPr>
              <w:t xml:space="preserve"> - на 1 место.</w:t>
            </w:r>
          </w:p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B71F5E" w:rsidRPr="00B71F5E" w:rsidTr="007043F4">
        <w:trPr>
          <w:trHeight w:val="433"/>
        </w:trPr>
        <w:tc>
          <w:tcPr>
            <w:tcW w:w="2122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19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120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B71F5E" w:rsidRPr="00B71F5E" w:rsidTr="007043F4">
        <w:trPr>
          <w:trHeight w:val="433"/>
        </w:trPr>
        <w:tc>
          <w:tcPr>
            <w:tcW w:w="2122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19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120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B71F5E" w:rsidRPr="00B71F5E" w:rsidTr="007043F4">
        <w:trPr>
          <w:trHeight w:val="433"/>
        </w:trPr>
        <w:tc>
          <w:tcPr>
            <w:tcW w:w="2122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19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120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B71F5E" w:rsidRPr="00B71F5E" w:rsidTr="007043F4">
        <w:trPr>
          <w:trHeight w:val="253"/>
        </w:trPr>
        <w:tc>
          <w:tcPr>
            <w:tcW w:w="2122" w:type="dxa"/>
            <w:vMerge w:val="restart"/>
            <w:tcBorders>
              <w:bottom w:val="nil"/>
            </w:tcBorders>
          </w:tcPr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Общеобразовательные организации: школы, лицеи, гимназии, кадетские училища</w:t>
            </w:r>
          </w:p>
        </w:tc>
        <w:tc>
          <w:tcPr>
            <w:tcW w:w="1191" w:type="dxa"/>
            <w:vMerge w:val="restart"/>
            <w:tcBorders>
              <w:bottom w:val="nil"/>
            </w:tcBorders>
          </w:tcPr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1 место</w:t>
            </w:r>
          </w:p>
        </w:tc>
        <w:tc>
          <w:tcPr>
            <w:tcW w:w="2919" w:type="dxa"/>
            <w:vMerge w:val="restart"/>
            <w:tcBorders>
              <w:bottom w:val="nil"/>
            </w:tcBorders>
          </w:tcPr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При вместимости общеобразовательной организации, учащихся: св. 40 до 400 - 55 м на одного учащегося</w:t>
            </w:r>
          </w:p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св. 400 до 500 - 65 -//-</w:t>
            </w:r>
          </w:p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св. 500 до 600 - 55 -//-</w:t>
            </w:r>
          </w:p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св. 600 до 800 - 45 -//-</w:t>
            </w:r>
          </w:p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св. 800 до 1100 - 36 -//-</w:t>
            </w:r>
          </w:p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св. 1100 до 1500 - 23 -II-</w:t>
            </w:r>
          </w:p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св. 1500 до 2000 - 18 -II-</w:t>
            </w:r>
          </w:p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св. 2000 - 16 -//-. Размеры земельных участков общеобразовательных организаций могут быть уменьшены при условии соблюдения требований технических регламентов.</w:t>
            </w:r>
          </w:p>
        </w:tc>
        <w:tc>
          <w:tcPr>
            <w:tcW w:w="3120" w:type="dxa"/>
            <w:vMerge w:val="restart"/>
            <w:tcBorders>
              <w:bottom w:val="nil"/>
            </w:tcBorders>
          </w:tcPr>
          <w:p w:rsidR="00B71F5E" w:rsidRPr="00B71F5E" w:rsidRDefault="00B71F5E" w:rsidP="00B71F5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B71F5E">
              <w:rPr>
                <w:sz w:val="22"/>
                <w:szCs w:val="22"/>
                <w:lang w:eastAsia="ru-RU"/>
              </w:rPr>
              <w:t>Спортивная зона школы может быть объединена с физкультурно-оздоровительным комплексом жилого образования. Пути подходов учащихся к общеобразовательным школам с начальными классами не должны пересекать проезжую часть магистральных улиц в одном уровне</w:t>
            </w:r>
          </w:p>
        </w:tc>
      </w:tr>
      <w:tr w:rsidR="00B71F5E" w:rsidRPr="00B71F5E" w:rsidTr="007043F4">
        <w:trPr>
          <w:trHeight w:val="433"/>
        </w:trPr>
        <w:tc>
          <w:tcPr>
            <w:tcW w:w="2122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19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120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B71F5E" w:rsidRPr="00B71F5E" w:rsidTr="007043F4">
        <w:trPr>
          <w:trHeight w:val="433"/>
        </w:trPr>
        <w:tc>
          <w:tcPr>
            <w:tcW w:w="2122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19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120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B71F5E" w:rsidRPr="00B71F5E" w:rsidTr="007043F4">
        <w:trPr>
          <w:trHeight w:val="433"/>
        </w:trPr>
        <w:tc>
          <w:tcPr>
            <w:tcW w:w="2122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19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120" w:type="dxa"/>
            <w:vMerge/>
            <w:tcBorders>
              <w:bottom w:val="nil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B71F5E" w:rsidRPr="00B71F5E" w:rsidTr="007043F4">
        <w:tblPrEx>
          <w:tblBorders>
            <w:insideH w:val="nil"/>
          </w:tblBorders>
        </w:tblPrEx>
        <w:trPr>
          <w:trHeight w:val="433"/>
        </w:trPr>
        <w:tc>
          <w:tcPr>
            <w:tcW w:w="2122" w:type="dxa"/>
            <w:vMerge/>
            <w:tcBorders>
              <w:bottom w:val="single" w:sz="4" w:space="0" w:color="auto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91" w:type="dxa"/>
            <w:vMerge/>
            <w:tcBorders>
              <w:bottom w:val="single" w:sz="4" w:space="0" w:color="auto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19" w:type="dxa"/>
            <w:vMerge/>
            <w:tcBorders>
              <w:bottom w:val="single" w:sz="4" w:space="0" w:color="auto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120" w:type="dxa"/>
            <w:vMerge/>
            <w:tcBorders>
              <w:bottom w:val="single" w:sz="4" w:space="0" w:color="auto"/>
            </w:tcBorders>
          </w:tcPr>
          <w:p w:rsidR="00B71F5E" w:rsidRPr="00B71F5E" w:rsidRDefault="00B71F5E" w:rsidP="00B71F5E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</w:tbl>
    <w:p w:rsidR="00B71F5E" w:rsidRDefault="00B71F5E" w:rsidP="00B71F5E">
      <w:pPr>
        <w:tabs>
          <w:tab w:val="left" w:pos="709"/>
        </w:tabs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»;</w:t>
      </w:r>
    </w:p>
    <w:p w:rsidR="00B71F5E" w:rsidRDefault="00B71F5E" w:rsidP="00B71F5E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б) пункты 5-8, 10-20 раздела «Учреждения оздоровительные, отдыха и туризма» исключить;</w:t>
      </w:r>
    </w:p>
    <w:p w:rsidR="00B71F5E" w:rsidRDefault="00B71F5E" w:rsidP="00B71F5E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в) пункты 47-51 раздела </w:t>
      </w:r>
      <w:r w:rsidR="000D0C94">
        <w:rPr>
          <w:rFonts w:eastAsia="Calibri"/>
          <w:sz w:val="28"/>
          <w:szCs w:val="28"/>
        </w:rPr>
        <w:t>«</w:t>
      </w:r>
      <w:r w:rsidR="000D0C94" w:rsidRPr="000D0C94">
        <w:rPr>
          <w:rFonts w:eastAsia="Calibri"/>
          <w:sz w:val="28"/>
          <w:szCs w:val="28"/>
        </w:rPr>
        <w:t>Организации и учреждения управления, проектные организации, кредитно-финансовые учреждения и предприятия связи</w:t>
      </w:r>
      <w:r w:rsidR="000D0C94">
        <w:rPr>
          <w:rFonts w:eastAsia="Calibri"/>
          <w:sz w:val="28"/>
          <w:szCs w:val="28"/>
        </w:rPr>
        <w:t>» исключить;</w:t>
      </w:r>
    </w:p>
    <w:p w:rsidR="000D0C94" w:rsidRDefault="000D0C94" w:rsidP="00B71F5E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г) раздел </w:t>
      </w:r>
      <w:r w:rsidRPr="000D0C94">
        <w:rPr>
          <w:rFonts w:eastAsia="Calibri"/>
          <w:sz w:val="28"/>
          <w:szCs w:val="28"/>
        </w:rPr>
        <w:t>«Организации и учреждения управления, проектные организации, кредитно-финансовые учреждения и предприятия связи»</w:t>
      </w:r>
      <w:r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C85177" w:rsidRDefault="000D0C94" w:rsidP="00B71F5E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« 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2"/>
        <w:gridCol w:w="1342"/>
        <w:gridCol w:w="2768"/>
        <w:gridCol w:w="3120"/>
      </w:tblGrid>
      <w:tr w:rsidR="00C85177" w:rsidRPr="00C85177" w:rsidTr="007043F4">
        <w:tc>
          <w:tcPr>
            <w:tcW w:w="9352" w:type="dxa"/>
            <w:gridSpan w:val="4"/>
          </w:tcPr>
          <w:p w:rsidR="00C85177" w:rsidRPr="00C85177" w:rsidRDefault="00C85177" w:rsidP="00C8517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85177">
              <w:rPr>
                <w:sz w:val="22"/>
                <w:szCs w:val="22"/>
                <w:lang w:eastAsia="ru-RU"/>
              </w:rPr>
              <w:t>Организации и учреждения управления</w:t>
            </w:r>
          </w:p>
        </w:tc>
      </w:tr>
      <w:tr w:rsidR="00C85177" w:rsidRPr="00C85177" w:rsidTr="00C85177">
        <w:tc>
          <w:tcPr>
            <w:tcW w:w="2122" w:type="dxa"/>
            <w:tcBorders>
              <w:bottom w:val="single" w:sz="4" w:space="0" w:color="auto"/>
            </w:tcBorders>
          </w:tcPr>
          <w:p w:rsidR="00C85177" w:rsidRPr="00C85177" w:rsidRDefault="00C85177" w:rsidP="00C8517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85177">
              <w:rPr>
                <w:sz w:val="22"/>
                <w:szCs w:val="22"/>
                <w:lang w:eastAsia="ru-RU"/>
              </w:rPr>
              <w:t>Участковый пункт полиции</w:t>
            </w: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:rsidR="00C85177" w:rsidRPr="00C85177" w:rsidRDefault="00C85177" w:rsidP="00C8517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85177">
              <w:rPr>
                <w:sz w:val="22"/>
                <w:szCs w:val="22"/>
                <w:lang w:eastAsia="ru-RU"/>
              </w:rPr>
              <w:t xml:space="preserve">Участковый </w:t>
            </w:r>
            <w:proofErr w:type="spellStart"/>
            <w:proofErr w:type="gramStart"/>
            <w:r w:rsidRPr="00C85177">
              <w:rPr>
                <w:sz w:val="22"/>
                <w:szCs w:val="22"/>
                <w:lang w:eastAsia="ru-RU"/>
              </w:rPr>
              <w:t>уполномо-ченный</w:t>
            </w:r>
            <w:proofErr w:type="spellEnd"/>
            <w:proofErr w:type="gramEnd"/>
            <w:r w:rsidRPr="00C85177">
              <w:rPr>
                <w:sz w:val="22"/>
                <w:szCs w:val="22"/>
                <w:lang w:eastAsia="ru-RU"/>
              </w:rPr>
              <w:t xml:space="preserve"> (1 сотрудник)</w:t>
            </w: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:rsidR="00C85177" w:rsidRPr="00C85177" w:rsidRDefault="00C85177" w:rsidP="00C8517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85177">
              <w:rPr>
                <w:sz w:val="22"/>
                <w:szCs w:val="22"/>
                <w:lang w:eastAsia="ru-RU"/>
              </w:rPr>
              <w:t>1 сотрудник на 2,8 тыс. чел. (1 сотрудник в сельском поселении - в границах одного или нескольких объединенных общей территорией сельских населенных пунктов, но не более 2,8 тыс. чел. и не менее 1 сотрудника на сельский населенный пункт со статусом муниципального образования "сельское поселение" с численностью населения от 1 тыс. чел.)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C85177" w:rsidRPr="00C85177" w:rsidRDefault="00C85177" w:rsidP="00C8517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85177">
              <w:rPr>
                <w:sz w:val="22"/>
                <w:szCs w:val="22"/>
                <w:lang w:eastAsia="ru-RU"/>
              </w:rPr>
              <w:t>По заданию на проектирование</w:t>
            </w:r>
          </w:p>
        </w:tc>
      </w:tr>
    </w:tbl>
    <w:p w:rsidR="00C21AF2" w:rsidRDefault="008B2176" w:rsidP="008B2176">
      <w:pPr>
        <w:tabs>
          <w:tab w:val="left" w:pos="709"/>
        </w:tabs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»;</w:t>
      </w:r>
    </w:p>
    <w:p w:rsidR="008B2176" w:rsidRDefault="00D17397" w:rsidP="008B2176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ab/>
        <w:t>7) дополнить</w:t>
      </w:r>
      <w:r w:rsidR="008B2176">
        <w:rPr>
          <w:rFonts w:eastAsia="Calibri"/>
          <w:sz w:val="28"/>
          <w:szCs w:val="28"/>
        </w:rPr>
        <w:t xml:space="preserve"> раздел</w:t>
      </w:r>
      <w:r>
        <w:rPr>
          <w:rFonts w:eastAsia="Calibri"/>
          <w:sz w:val="28"/>
          <w:szCs w:val="28"/>
        </w:rPr>
        <w:t>ом</w:t>
      </w:r>
      <w:r w:rsidR="008B2176">
        <w:rPr>
          <w:rFonts w:eastAsia="Calibri"/>
          <w:sz w:val="28"/>
          <w:szCs w:val="28"/>
        </w:rPr>
        <w:t xml:space="preserve"> 1.18. Нормативные параметры жилой застройки следующего содержания:</w:t>
      </w:r>
    </w:p>
    <w:p w:rsidR="008B2176" w:rsidRPr="008B2176" w:rsidRDefault="008B2176" w:rsidP="008B2176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«</w:t>
      </w:r>
      <w:r w:rsidRPr="008B2176">
        <w:rPr>
          <w:rFonts w:eastAsia="Calibri"/>
          <w:sz w:val="28"/>
          <w:szCs w:val="28"/>
        </w:rPr>
        <w:t>1.18. Нормативные параметры жилой застройки.</w:t>
      </w:r>
    </w:p>
    <w:p w:rsidR="008B2176" w:rsidRPr="008B2176" w:rsidRDefault="008B2176" w:rsidP="008B2176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8B2176">
        <w:rPr>
          <w:rFonts w:eastAsia="Calibri"/>
          <w:sz w:val="28"/>
          <w:szCs w:val="28"/>
        </w:rPr>
        <w:tab/>
        <w:t xml:space="preserve">1.18.1. Расчетное количество жителей при застройке многоквартирными домами рассчитывается по формуле </w:t>
      </w:r>
      <w:proofErr w:type="gramStart"/>
      <w:r w:rsidRPr="008B2176">
        <w:rPr>
          <w:rFonts w:eastAsia="Calibri"/>
          <w:sz w:val="28"/>
          <w:szCs w:val="28"/>
        </w:rPr>
        <w:t>П</w:t>
      </w:r>
      <w:proofErr w:type="gramEnd"/>
      <w:r w:rsidRPr="008B2176">
        <w:rPr>
          <w:rFonts w:eastAsia="Calibri"/>
          <w:sz w:val="28"/>
          <w:szCs w:val="28"/>
        </w:rPr>
        <w:t xml:space="preserve">/22, где П - площадь квартир. </w:t>
      </w:r>
    </w:p>
    <w:p w:rsidR="008B2176" w:rsidRPr="008B2176" w:rsidRDefault="008B2176" w:rsidP="008B2176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8B2176">
        <w:rPr>
          <w:rFonts w:eastAsia="Calibri"/>
          <w:sz w:val="28"/>
          <w:szCs w:val="28"/>
        </w:rPr>
        <w:t>Расчетное количество жителей при застройке индивидуальными и блокированными жилыми домами определяется из соотношения: три человека на одно домовладение.</w:t>
      </w:r>
    </w:p>
    <w:p w:rsidR="008B2176" w:rsidRDefault="008B2176" w:rsidP="008B2176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8B2176">
        <w:rPr>
          <w:rFonts w:eastAsia="Calibri"/>
          <w:sz w:val="28"/>
          <w:szCs w:val="28"/>
        </w:rPr>
        <w:t>Предельный коэффициент плотности жилой застройки определяется по таблице 38.1 НГП КК</w:t>
      </w:r>
      <w:proofErr w:type="gramStart"/>
      <w:r w:rsidRPr="008B2176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</w:t>
      </w:r>
      <w:r w:rsidR="00737CB6">
        <w:rPr>
          <w:rFonts w:eastAsia="Calibri"/>
          <w:sz w:val="28"/>
          <w:szCs w:val="28"/>
        </w:rPr>
        <w:t>.</w:t>
      </w:r>
      <w:proofErr w:type="gramEnd"/>
    </w:p>
    <w:p w:rsidR="00C85177" w:rsidRPr="00CC2FC5" w:rsidRDefault="00C85177" w:rsidP="008B2176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890371" w:rsidRDefault="00C854EC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3</w:t>
      </w:r>
      <w:r w:rsidR="00737CB6">
        <w:rPr>
          <w:rFonts w:eastAsia="Calibri"/>
          <w:sz w:val="28"/>
          <w:szCs w:val="28"/>
        </w:rPr>
        <w:t>. В Части</w:t>
      </w:r>
      <w:r w:rsidR="00737CB6" w:rsidRPr="00737CB6">
        <w:rPr>
          <w:rFonts w:eastAsia="Calibri"/>
          <w:sz w:val="28"/>
          <w:szCs w:val="28"/>
        </w:rPr>
        <w:t xml:space="preserve"> 2. Материалы по обоснованию расчетных показателей, содержащихся в основной части нормативов градостроительного проектирования</w:t>
      </w:r>
      <w:r w:rsidR="00737CB6">
        <w:rPr>
          <w:rFonts w:eastAsia="Calibri"/>
          <w:sz w:val="28"/>
          <w:szCs w:val="28"/>
        </w:rPr>
        <w:t>:</w:t>
      </w:r>
    </w:p>
    <w:p w:rsidR="007365F5" w:rsidRDefault="00737CB6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1) в разделе 2.4.</w:t>
      </w:r>
      <w:r>
        <w:t xml:space="preserve"> </w:t>
      </w:r>
      <w:r w:rsidRPr="00737CB6">
        <w:rPr>
          <w:rFonts w:eastAsia="Calibri"/>
          <w:sz w:val="28"/>
          <w:szCs w:val="28"/>
        </w:rPr>
        <w:t>Обоснование расчетных показателей</w:t>
      </w:r>
      <w:r w:rsidR="007365F5">
        <w:rPr>
          <w:rFonts w:eastAsia="Calibri"/>
          <w:sz w:val="28"/>
          <w:szCs w:val="28"/>
        </w:rPr>
        <w:t>:</w:t>
      </w:r>
    </w:p>
    <w:p w:rsidR="007365F5" w:rsidRDefault="007365F5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а) в таблице 2.4.1:</w:t>
      </w:r>
    </w:p>
    <w:p w:rsidR="007365F5" w:rsidRDefault="007365F5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второй – четвертый абзац столбца 2 пункта 1.1 исключить;</w:t>
      </w:r>
    </w:p>
    <w:p w:rsidR="0035690F" w:rsidRDefault="007365F5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второй абзац во втором столбце пункта 1.13</w:t>
      </w:r>
      <w:r w:rsidR="00C85177">
        <w:rPr>
          <w:rFonts w:eastAsia="Calibri"/>
          <w:sz w:val="28"/>
          <w:szCs w:val="28"/>
        </w:rPr>
        <w:t xml:space="preserve"> исключить.</w:t>
      </w:r>
    </w:p>
    <w:p w:rsidR="00C85177" w:rsidRDefault="00C85177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C85177" w:rsidRDefault="00C854EC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4</w:t>
      </w:r>
      <w:r w:rsidR="00C85177">
        <w:rPr>
          <w:rFonts w:eastAsia="Calibri"/>
          <w:sz w:val="28"/>
          <w:szCs w:val="28"/>
        </w:rPr>
        <w:t>. В части 3.</w:t>
      </w:r>
      <w:r w:rsidR="00C85177" w:rsidRPr="00C85177">
        <w:t xml:space="preserve"> </w:t>
      </w:r>
      <w:r w:rsidR="00C85177" w:rsidRPr="00C85177">
        <w:rPr>
          <w:rFonts w:eastAsia="Calibri"/>
          <w:sz w:val="28"/>
          <w:szCs w:val="28"/>
        </w:rPr>
        <w:t>Правила и область применения расчетных показателей, содержащихся в основной части нормативов градостроительного проектирования</w:t>
      </w:r>
      <w:r w:rsidR="00C85177">
        <w:rPr>
          <w:rFonts w:eastAsia="Calibri"/>
          <w:sz w:val="28"/>
          <w:szCs w:val="28"/>
        </w:rPr>
        <w:t>:</w:t>
      </w:r>
    </w:p>
    <w:p w:rsidR="00C85177" w:rsidRDefault="00C85177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1) в разделе </w:t>
      </w:r>
      <w:r w:rsidRPr="00C85177">
        <w:rPr>
          <w:rFonts w:eastAsia="Calibri"/>
          <w:sz w:val="28"/>
          <w:szCs w:val="28"/>
        </w:rPr>
        <w:t>3.1. Область применения расчетных показателей</w:t>
      </w:r>
      <w:r>
        <w:rPr>
          <w:rFonts w:eastAsia="Calibri"/>
          <w:sz w:val="28"/>
          <w:szCs w:val="28"/>
        </w:rPr>
        <w:t xml:space="preserve"> в пункте 3.1.4. подпункт 2 исключить.</w:t>
      </w:r>
    </w:p>
    <w:p w:rsidR="00C854EC" w:rsidRDefault="00C854EC" w:rsidP="0035690F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</w:p>
    <w:p w:rsidR="00C854EC" w:rsidRDefault="00C854EC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5. В </w:t>
      </w:r>
      <w:r>
        <w:rPr>
          <w:rFonts w:eastAsia="Calibri"/>
          <w:bCs/>
          <w:sz w:val="28"/>
          <w:szCs w:val="28"/>
        </w:rPr>
        <w:t>п</w:t>
      </w:r>
      <w:r w:rsidRPr="00C854EC">
        <w:rPr>
          <w:rFonts w:eastAsia="Calibri"/>
          <w:bCs/>
          <w:sz w:val="28"/>
          <w:szCs w:val="28"/>
        </w:rPr>
        <w:t>риложение № 2 к нормативам градостроительного проектирования муниципального образования Кавказский район Краснодарского края</w:t>
      </w:r>
      <w:r>
        <w:rPr>
          <w:rFonts w:eastAsia="Calibri"/>
          <w:bCs/>
          <w:sz w:val="28"/>
          <w:szCs w:val="28"/>
        </w:rPr>
        <w:t>:</w:t>
      </w:r>
    </w:p>
    <w:p w:rsidR="00381150" w:rsidRDefault="00C854EC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  <w:t>1) в разделе «</w:t>
      </w:r>
      <w:r w:rsidRPr="00C854EC">
        <w:rPr>
          <w:rFonts w:eastAsia="Calibri"/>
          <w:bCs/>
          <w:sz w:val="28"/>
          <w:szCs w:val="28"/>
        </w:rPr>
        <w:t>Федеральные нормативные правовые акты</w:t>
      </w:r>
      <w:r>
        <w:rPr>
          <w:rFonts w:eastAsia="Calibri"/>
          <w:bCs/>
          <w:sz w:val="28"/>
          <w:szCs w:val="28"/>
        </w:rPr>
        <w:t>»</w:t>
      </w:r>
      <w:r w:rsidR="00381150">
        <w:rPr>
          <w:rFonts w:eastAsia="Calibri"/>
          <w:bCs/>
          <w:sz w:val="28"/>
          <w:szCs w:val="28"/>
        </w:rPr>
        <w:t>:</w:t>
      </w:r>
    </w:p>
    <w:p w:rsidR="00C854EC" w:rsidRDefault="00381150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 xml:space="preserve">а) </w:t>
      </w:r>
      <w:r w:rsidR="00C854EC">
        <w:rPr>
          <w:rFonts w:eastAsia="Calibri"/>
          <w:bCs/>
          <w:sz w:val="28"/>
          <w:szCs w:val="28"/>
        </w:rPr>
        <w:t>пункты 16, 18, 21, 25 исключить;</w:t>
      </w:r>
    </w:p>
    <w:p w:rsidR="00381150" w:rsidRDefault="00381150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 xml:space="preserve">б) </w:t>
      </w:r>
      <w:r>
        <w:rPr>
          <w:rFonts w:eastAsia="Calibri"/>
          <w:bCs/>
          <w:sz w:val="28"/>
          <w:szCs w:val="28"/>
        </w:rPr>
        <w:t>пункт 17 считать пунктом 16;</w:t>
      </w:r>
    </w:p>
    <w:p w:rsidR="007043F4" w:rsidRDefault="00381150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 xml:space="preserve">в) </w:t>
      </w:r>
      <w:r w:rsidR="007043F4">
        <w:rPr>
          <w:rFonts w:eastAsia="Calibri"/>
          <w:bCs/>
          <w:sz w:val="28"/>
          <w:szCs w:val="28"/>
        </w:rPr>
        <w:t xml:space="preserve">пункты 19, 20 считать </w:t>
      </w:r>
      <w:r w:rsidR="007043F4" w:rsidRPr="007043F4">
        <w:rPr>
          <w:rFonts w:eastAsia="Calibri"/>
          <w:bCs/>
          <w:sz w:val="28"/>
          <w:szCs w:val="28"/>
        </w:rPr>
        <w:t xml:space="preserve">соответственно </w:t>
      </w:r>
      <w:r w:rsidR="007043F4">
        <w:rPr>
          <w:rFonts w:eastAsia="Calibri"/>
          <w:bCs/>
          <w:sz w:val="28"/>
          <w:szCs w:val="28"/>
        </w:rPr>
        <w:t>пунктами 17, 18;</w:t>
      </w:r>
    </w:p>
    <w:p w:rsidR="007043F4" w:rsidRDefault="007043F4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 xml:space="preserve">г) </w:t>
      </w:r>
      <w:r>
        <w:rPr>
          <w:rFonts w:eastAsia="Calibri"/>
          <w:bCs/>
          <w:sz w:val="28"/>
          <w:szCs w:val="28"/>
        </w:rPr>
        <w:t>пункты 22-24 считать соответственно пунктами 19-21;</w:t>
      </w:r>
    </w:p>
    <w:p w:rsidR="00381150" w:rsidRDefault="007043F4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proofErr w:type="spellStart"/>
      <w:r w:rsidR="00D17397">
        <w:rPr>
          <w:rFonts w:eastAsia="Calibri"/>
          <w:bCs/>
          <w:sz w:val="28"/>
          <w:szCs w:val="28"/>
        </w:rPr>
        <w:t>д</w:t>
      </w:r>
      <w:proofErr w:type="spellEnd"/>
      <w:r w:rsidR="00D17397">
        <w:rPr>
          <w:rFonts w:eastAsia="Calibri"/>
          <w:bCs/>
          <w:sz w:val="28"/>
          <w:szCs w:val="28"/>
        </w:rPr>
        <w:t xml:space="preserve">) </w:t>
      </w:r>
      <w:r>
        <w:rPr>
          <w:rFonts w:eastAsia="Calibri"/>
          <w:bCs/>
          <w:sz w:val="28"/>
          <w:szCs w:val="28"/>
        </w:rPr>
        <w:t xml:space="preserve">пункты 26, 27 считать соответственно пункта 22, 23; </w:t>
      </w:r>
    </w:p>
    <w:p w:rsidR="00C854EC" w:rsidRDefault="00C854EC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  <w:t>2) в разделе «</w:t>
      </w:r>
      <w:r w:rsidRPr="00C854EC">
        <w:rPr>
          <w:rFonts w:eastAsia="Calibri"/>
          <w:bCs/>
          <w:sz w:val="28"/>
          <w:szCs w:val="28"/>
        </w:rPr>
        <w:t>Нормативные правовые акты Краснодарского края</w:t>
      </w:r>
      <w:r>
        <w:rPr>
          <w:rFonts w:eastAsia="Calibri"/>
          <w:bCs/>
          <w:sz w:val="28"/>
          <w:szCs w:val="28"/>
        </w:rPr>
        <w:t>»:</w:t>
      </w:r>
    </w:p>
    <w:p w:rsidR="00C854EC" w:rsidRDefault="007043F4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 xml:space="preserve">а) </w:t>
      </w:r>
      <w:r w:rsidR="00C854EC">
        <w:rPr>
          <w:rFonts w:eastAsia="Calibri"/>
          <w:bCs/>
          <w:sz w:val="28"/>
          <w:szCs w:val="28"/>
        </w:rPr>
        <w:t>в пункте 1 слова «</w:t>
      </w:r>
      <w:r w:rsidR="00C854EC" w:rsidRPr="00C854EC">
        <w:rPr>
          <w:rFonts w:eastAsia="Calibri"/>
          <w:bCs/>
          <w:sz w:val="28"/>
          <w:szCs w:val="28"/>
        </w:rPr>
        <w:t>(в ред. 09.04.2021)</w:t>
      </w:r>
      <w:r w:rsidR="00C854EC">
        <w:rPr>
          <w:rFonts w:eastAsia="Calibri"/>
          <w:bCs/>
          <w:sz w:val="28"/>
          <w:szCs w:val="28"/>
        </w:rPr>
        <w:t>» исключить;</w:t>
      </w:r>
    </w:p>
    <w:p w:rsidR="00C854EC" w:rsidRDefault="007043F4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 xml:space="preserve">б) </w:t>
      </w:r>
      <w:r w:rsidR="00C854EC">
        <w:rPr>
          <w:rFonts w:eastAsia="Calibri"/>
          <w:bCs/>
          <w:sz w:val="28"/>
          <w:szCs w:val="28"/>
        </w:rPr>
        <w:t>в пункте 4 слова «</w:t>
      </w:r>
      <w:r w:rsidR="00C854EC" w:rsidRPr="00C854EC">
        <w:rPr>
          <w:rFonts w:eastAsia="Calibri"/>
          <w:bCs/>
          <w:sz w:val="28"/>
          <w:szCs w:val="28"/>
        </w:rPr>
        <w:t>(в ред. от 31.05.2021)</w:t>
      </w:r>
      <w:r w:rsidR="00C854EC">
        <w:rPr>
          <w:rFonts w:eastAsia="Calibri"/>
          <w:bCs/>
          <w:sz w:val="28"/>
          <w:szCs w:val="28"/>
        </w:rPr>
        <w:t>» исключить;</w:t>
      </w:r>
    </w:p>
    <w:p w:rsidR="00C854EC" w:rsidRDefault="007043F4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 xml:space="preserve">в) </w:t>
      </w:r>
      <w:r w:rsidR="00C854EC">
        <w:rPr>
          <w:rFonts w:eastAsia="Calibri"/>
          <w:bCs/>
          <w:sz w:val="28"/>
          <w:szCs w:val="28"/>
        </w:rPr>
        <w:t>в пункте 5 слова «</w:t>
      </w:r>
      <w:r w:rsidR="00C854EC" w:rsidRPr="00C854EC">
        <w:rPr>
          <w:rFonts w:eastAsia="Calibri"/>
          <w:bCs/>
          <w:sz w:val="28"/>
          <w:szCs w:val="28"/>
        </w:rPr>
        <w:t>(в ред. от 11.02.2019)</w:t>
      </w:r>
      <w:r w:rsidR="00C854EC">
        <w:rPr>
          <w:rFonts w:eastAsia="Calibri"/>
          <w:bCs/>
          <w:sz w:val="28"/>
          <w:szCs w:val="28"/>
        </w:rPr>
        <w:t>» исключить;</w:t>
      </w:r>
    </w:p>
    <w:p w:rsidR="00C854EC" w:rsidRDefault="007043F4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 xml:space="preserve">г) </w:t>
      </w:r>
      <w:r w:rsidR="00C854EC">
        <w:rPr>
          <w:rFonts w:eastAsia="Calibri"/>
          <w:bCs/>
          <w:sz w:val="28"/>
          <w:szCs w:val="28"/>
        </w:rPr>
        <w:t>в пункте 6 слова «</w:t>
      </w:r>
      <w:r w:rsidR="00C854EC" w:rsidRPr="00C854EC">
        <w:rPr>
          <w:rFonts w:eastAsia="Calibri"/>
          <w:bCs/>
          <w:sz w:val="28"/>
          <w:szCs w:val="28"/>
        </w:rPr>
        <w:t>(в ред. от 09.12.2020)</w:t>
      </w:r>
      <w:r w:rsidR="00C854EC">
        <w:rPr>
          <w:rFonts w:eastAsia="Calibri"/>
          <w:bCs/>
          <w:sz w:val="28"/>
          <w:szCs w:val="28"/>
        </w:rPr>
        <w:t>» исключить;</w:t>
      </w:r>
    </w:p>
    <w:p w:rsidR="003C66C4" w:rsidRDefault="007043F4" w:rsidP="00C854EC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proofErr w:type="spellStart"/>
      <w:r w:rsidR="00D17397">
        <w:rPr>
          <w:rFonts w:eastAsia="Calibri"/>
          <w:bCs/>
          <w:sz w:val="28"/>
          <w:szCs w:val="28"/>
        </w:rPr>
        <w:t>д</w:t>
      </w:r>
      <w:proofErr w:type="spellEnd"/>
      <w:r w:rsidR="00D17397">
        <w:rPr>
          <w:rFonts w:eastAsia="Calibri"/>
          <w:bCs/>
          <w:sz w:val="28"/>
          <w:szCs w:val="28"/>
        </w:rPr>
        <w:t xml:space="preserve">) </w:t>
      </w:r>
      <w:r w:rsidR="003C66C4">
        <w:rPr>
          <w:rFonts w:eastAsia="Calibri"/>
          <w:bCs/>
          <w:sz w:val="28"/>
          <w:szCs w:val="28"/>
        </w:rPr>
        <w:t>в пункте 16 слова «</w:t>
      </w:r>
      <w:r w:rsidR="003C66C4" w:rsidRPr="003C66C4">
        <w:rPr>
          <w:rFonts w:eastAsia="Calibri"/>
          <w:bCs/>
          <w:sz w:val="28"/>
          <w:szCs w:val="28"/>
        </w:rPr>
        <w:t>(</w:t>
      </w:r>
      <w:bookmarkStart w:id="0" w:name="_Hlk95253256"/>
      <w:r w:rsidR="003C66C4" w:rsidRPr="003C66C4">
        <w:rPr>
          <w:rFonts w:eastAsia="Calibri"/>
          <w:bCs/>
          <w:sz w:val="28"/>
          <w:szCs w:val="28"/>
        </w:rPr>
        <w:t>в ред. от 14.12.2021</w:t>
      </w:r>
      <w:bookmarkEnd w:id="0"/>
      <w:r w:rsidR="003C66C4" w:rsidRPr="003C66C4">
        <w:rPr>
          <w:rFonts w:eastAsia="Calibri"/>
          <w:bCs/>
          <w:sz w:val="28"/>
          <w:szCs w:val="28"/>
        </w:rPr>
        <w:t>)</w:t>
      </w:r>
      <w:r w:rsidR="003C66C4">
        <w:rPr>
          <w:rFonts w:eastAsia="Calibri"/>
          <w:bCs/>
          <w:sz w:val="28"/>
          <w:szCs w:val="28"/>
        </w:rPr>
        <w:t>» исключить;</w:t>
      </w:r>
    </w:p>
    <w:p w:rsidR="007043F4" w:rsidRDefault="003C66C4" w:rsidP="003C66C4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  <w:t>3) в разделе «</w:t>
      </w:r>
      <w:r w:rsidRPr="003C66C4">
        <w:rPr>
          <w:rFonts w:eastAsia="Calibri"/>
          <w:bCs/>
          <w:sz w:val="28"/>
          <w:szCs w:val="28"/>
        </w:rPr>
        <w:t>Своды правил по проектированию и строительству</w:t>
      </w:r>
      <w:r>
        <w:rPr>
          <w:rFonts w:eastAsia="Calibri"/>
          <w:bCs/>
          <w:sz w:val="28"/>
          <w:szCs w:val="28"/>
        </w:rPr>
        <w:t>»</w:t>
      </w:r>
      <w:r w:rsidR="007043F4">
        <w:rPr>
          <w:rFonts w:eastAsia="Calibri"/>
          <w:bCs/>
          <w:sz w:val="28"/>
          <w:szCs w:val="28"/>
        </w:rPr>
        <w:t>:</w:t>
      </w:r>
    </w:p>
    <w:p w:rsidR="007043F4" w:rsidRDefault="007043F4" w:rsidP="003C66C4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 xml:space="preserve">а) </w:t>
      </w:r>
      <w:r>
        <w:rPr>
          <w:rFonts w:eastAsia="Calibri"/>
          <w:bCs/>
          <w:sz w:val="28"/>
          <w:szCs w:val="28"/>
        </w:rPr>
        <w:t>пункты 5, 8, 9 исключить;</w:t>
      </w:r>
    </w:p>
    <w:p w:rsidR="007043F4" w:rsidRDefault="007043F4" w:rsidP="003C66C4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 xml:space="preserve">б) </w:t>
      </w:r>
      <w:r>
        <w:rPr>
          <w:rFonts w:eastAsia="Calibri"/>
          <w:bCs/>
          <w:sz w:val="28"/>
          <w:szCs w:val="28"/>
        </w:rPr>
        <w:t>пункты 6, 7 считать соответственно пунктами 5, 6;</w:t>
      </w:r>
    </w:p>
    <w:p w:rsidR="00F97609" w:rsidRDefault="007043F4" w:rsidP="00CB3F8F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</w:rPr>
        <w:tab/>
      </w:r>
      <w:r w:rsidR="00D17397">
        <w:rPr>
          <w:rFonts w:eastAsia="Calibri"/>
          <w:bCs/>
          <w:sz w:val="28"/>
          <w:szCs w:val="28"/>
        </w:rPr>
        <w:t xml:space="preserve">в) </w:t>
      </w:r>
      <w:r>
        <w:rPr>
          <w:rFonts w:eastAsia="Calibri"/>
          <w:bCs/>
          <w:sz w:val="28"/>
          <w:szCs w:val="28"/>
        </w:rPr>
        <w:t>пункты 10-16 считать соответственно пунктами 7-13.</w:t>
      </w:r>
      <w:r w:rsidR="00705C3E">
        <w:rPr>
          <w:sz w:val="28"/>
          <w:szCs w:val="28"/>
          <w:lang w:eastAsia="ru-RU"/>
        </w:rPr>
        <w:tab/>
      </w:r>
    </w:p>
    <w:p w:rsidR="003C66C4" w:rsidRDefault="003C66C4" w:rsidP="00351B29">
      <w:pPr>
        <w:tabs>
          <w:tab w:val="left" w:pos="709"/>
        </w:tabs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ru-RU"/>
        </w:rPr>
      </w:pPr>
    </w:p>
    <w:p w:rsidR="00FE675D" w:rsidRPr="00FE675D" w:rsidRDefault="00FE675D" w:rsidP="00FE675D">
      <w:pPr>
        <w:jc w:val="both"/>
        <w:rPr>
          <w:color w:val="000000"/>
          <w:sz w:val="28"/>
          <w:szCs w:val="28"/>
        </w:rPr>
      </w:pPr>
      <w:r w:rsidRPr="00FE675D">
        <w:rPr>
          <w:color w:val="000000"/>
          <w:sz w:val="28"/>
          <w:szCs w:val="28"/>
        </w:rPr>
        <w:t xml:space="preserve">Заместитель главы </w:t>
      </w:r>
    </w:p>
    <w:p w:rsidR="00FE675D" w:rsidRPr="00FE675D" w:rsidRDefault="00FE675D" w:rsidP="00FE675D">
      <w:pPr>
        <w:jc w:val="both"/>
        <w:rPr>
          <w:color w:val="000000"/>
          <w:sz w:val="28"/>
          <w:szCs w:val="28"/>
        </w:rPr>
      </w:pPr>
      <w:r w:rsidRPr="00FE675D">
        <w:rPr>
          <w:color w:val="000000"/>
          <w:sz w:val="28"/>
          <w:szCs w:val="28"/>
        </w:rPr>
        <w:t xml:space="preserve">муниципального образования </w:t>
      </w:r>
    </w:p>
    <w:p w:rsidR="00FE675D" w:rsidRPr="00FE675D" w:rsidRDefault="00FE675D" w:rsidP="00FE675D">
      <w:pPr>
        <w:jc w:val="both"/>
        <w:rPr>
          <w:color w:val="000000"/>
          <w:sz w:val="28"/>
          <w:szCs w:val="28"/>
        </w:rPr>
      </w:pPr>
      <w:r w:rsidRPr="00FE675D">
        <w:rPr>
          <w:color w:val="000000"/>
          <w:sz w:val="28"/>
          <w:szCs w:val="28"/>
        </w:rPr>
        <w:t xml:space="preserve">Кавказский район                                                                             </w:t>
      </w:r>
      <w:r>
        <w:rPr>
          <w:color w:val="000000"/>
          <w:sz w:val="28"/>
          <w:szCs w:val="28"/>
        </w:rPr>
        <w:t xml:space="preserve"> </w:t>
      </w:r>
      <w:r w:rsidRPr="00FE675D">
        <w:rPr>
          <w:color w:val="000000"/>
          <w:sz w:val="28"/>
          <w:szCs w:val="28"/>
        </w:rPr>
        <w:t xml:space="preserve">     М.Н.</w:t>
      </w:r>
      <w:r>
        <w:rPr>
          <w:color w:val="000000"/>
          <w:sz w:val="28"/>
          <w:szCs w:val="28"/>
        </w:rPr>
        <w:t xml:space="preserve"> </w:t>
      </w:r>
      <w:r w:rsidRPr="00FE675D">
        <w:rPr>
          <w:color w:val="000000"/>
          <w:sz w:val="28"/>
          <w:szCs w:val="28"/>
        </w:rPr>
        <w:t>Козлова</w:t>
      </w:r>
    </w:p>
    <w:p w:rsidR="0011465C" w:rsidRDefault="00A300FD" w:rsidP="00CB3F8F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lang w:eastAsia="ru-RU"/>
        </w:rPr>
        <w:t xml:space="preserve">                                             </w:t>
      </w:r>
    </w:p>
    <w:sectPr w:rsidR="0011465C" w:rsidSect="00CB3F8F">
      <w:footnotePr>
        <w:pos w:val="beneathText"/>
      </w:footnotePr>
      <w:pgSz w:w="11905" w:h="16837"/>
      <w:pgMar w:top="568" w:right="567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3">
    <w:nsid w:val="6ED779BE"/>
    <w:multiLevelType w:val="hybridMultilevel"/>
    <w:tmpl w:val="5C442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873BA"/>
    <w:multiLevelType w:val="multilevel"/>
    <w:tmpl w:val="51E2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5736C0"/>
    <w:rsid w:val="00023392"/>
    <w:rsid w:val="00034D8F"/>
    <w:rsid w:val="000868CC"/>
    <w:rsid w:val="00092F1F"/>
    <w:rsid w:val="00093396"/>
    <w:rsid w:val="0009438B"/>
    <w:rsid w:val="000955B8"/>
    <w:rsid w:val="000A1528"/>
    <w:rsid w:val="000A6132"/>
    <w:rsid w:val="000D0C94"/>
    <w:rsid w:val="000D4DC5"/>
    <w:rsid w:val="000E4C39"/>
    <w:rsid w:val="000F4E1D"/>
    <w:rsid w:val="001079EB"/>
    <w:rsid w:val="0011465C"/>
    <w:rsid w:val="00131D09"/>
    <w:rsid w:val="001838CE"/>
    <w:rsid w:val="001B73B8"/>
    <w:rsid w:val="001C4B14"/>
    <w:rsid w:val="001C74C3"/>
    <w:rsid w:val="001D2EEF"/>
    <w:rsid w:val="001E0CC1"/>
    <w:rsid w:val="001E567C"/>
    <w:rsid w:val="001E6425"/>
    <w:rsid w:val="002160CD"/>
    <w:rsid w:val="00250C96"/>
    <w:rsid w:val="00252B10"/>
    <w:rsid w:val="00276184"/>
    <w:rsid w:val="00290C1F"/>
    <w:rsid w:val="002A17F5"/>
    <w:rsid w:val="002A696F"/>
    <w:rsid w:val="002B68E8"/>
    <w:rsid w:val="002C4363"/>
    <w:rsid w:val="002C4934"/>
    <w:rsid w:val="002C4B0E"/>
    <w:rsid w:val="00316622"/>
    <w:rsid w:val="00317D23"/>
    <w:rsid w:val="00351B29"/>
    <w:rsid w:val="0035690F"/>
    <w:rsid w:val="00381150"/>
    <w:rsid w:val="003A6C59"/>
    <w:rsid w:val="003B048A"/>
    <w:rsid w:val="003B0FB8"/>
    <w:rsid w:val="003B4D66"/>
    <w:rsid w:val="003C66C4"/>
    <w:rsid w:val="003D1F1B"/>
    <w:rsid w:val="003D7ED5"/>
    <w:rsid w:val="003E3B01"/>
    <w:rsid w:val="00445AA0"/>
    <w:rsid w:val="00454474"/>
    <w:rsid w:val="00454ED6"/>
    <w:rsid w:val="0046441B"/>
    <w:rsid w:val="00477E8D"/>
    <w:rsid w:val="00496FA1"/>
    <w:rsid w:val="004B0054"/>
    <w:rsid w:val="004B242D"/>
    <w:rsid w:val="004B45DE"/>
    <w:rsid w:val="004C1C32"/>
    <w:rsid w:val="004C30AA"/>
    <w:rsid w:val="005005BF"/>
    <w:rsid w:val="005037C4"/>
    <w:rsid w:val="005250AC"/>
    <w:rsid w:val="00542EB7"/>
    <w:rsid w:val="005461BF"/>
    <w:rsid w:val="00565F34"/>
    <w:rsid w:val="00566680"/>
    <w:rsid w:val="005736C0"/>
    <w:rsid w:val="005811C5"/>
    <w:rsid w:val="00584C1E"/>
    <w:rsid w:val="00595DCB"/>
    <w:rsid w:val="005E2029"/>
    <w:rsid w:val="006044D6"/>
    <w:rsid w:val="0063502F"/>
    <w:rsid w:val="00644335"/>
    <w:rsid w:val="00647F71"/>
    <w:rsid w:val="0066775B"/>
    <w:rsid w:val="00676FDE"/>
    <w:rsid w:val="0069710F"/>
    <w:rsid w:val="006F3DDA"/>
    <w:rsid w:val="007043F4"/>
    <w:rsid w:val="00705C3E"/>
    <w:rsid w:val="00710700"/>
    <w:rsid w:val="007365F5"/>
    <w:rsid w:val="00737343"/>
    <w:rsid w:val="00737CB6"/>
    <w:rsid w:val="00761666"/>
    <w:rsid w:val="007625E6"/>
    <w:rsid w:val="0076470B"/>
    <w:rsid w:val="00792E4E"/>
    <w:rsid w:val="007E454F"/>
    <w:rsid w:val="008004EB"/>
    <w:rsid w:val="00812AEE"/>
    <w:rsid w:val="00816FFF"/>
    <w:rsid w:val="008449F4"/>
    <w:rsid w:val="00846564"/>
    <w:rsid w:val="008818EA"/>
    <w:rsid w:val="00890371"/>
    <w:rsid w:val="008969DF"/>
    <w:rsid w:val="008B2176"/>
    <w:rsid w:val="00927FA2"/>
    <w:rsid w:val="00936BFF"/>
    <w:rsid w:val="0094419A"/>
    <w:rsid w:val="00967020"/>
    <w:rsid w:val="009A63FE"/>
    <w:rsid w:val="009B39DD"/>
    <w:rsid w:val="009D1441"/>
    <w:rsid w:val="009E62BA"/>
    <w:rsid w:val="00A127F9"/>
    <w:rsid w:val="00A300FD"/>
    <w:rsid w:val="00A44A20"/>
    <w:rsid w:val="00A53FB2"/>
    <w:rsid w:val="00A63EA5"/>
    <w:rsid w:val="00A7150A"/>
    <w:rsid w:val="00A877EA"/>
    <w:rsid w:val="00AD4D89"/>
    <w:rsid w:val="00B00D42"/>
    <w:rsid w:val="00B117BE"/>
    <w:rsid w:val="00B11EE5"/>
    <w:rsid w:val="00B30427"/>
    <w:rsid w:val="00B52069"/>
    <w:rsid w:val="00B57EA1"/>
    <w:rsid w:val="00B71F5E"/>
    <w:rsid w:val="00B95EFA"/>
    <w:rsid w:val="00BA105A"/>
    <w:rsid w:val="00BC15E5"/>
    <w:rsid w:val="00BE10A2"/>
    <w:rsid w:val="00BF04ED"/>
    <w:rsid w:val="00C16F07"/>
    <w:rsid w:val="00C21AF2"/>
    <w:rsid w:val="00C2482F"/>
    <w:rsid w:val="00C400B2"/>
    <w:rsid w:val="00C40706"/>
    <w:rsid w:val="00C44039"/>
    <w:rsid w:val="00C66F4B"/>
    <w:rsid w:val="00C85177"/>
    <w:rsid w:val="00C854EC"/>
    <w:rsid w:val="00CA1B18"/>
    <w:rsid w:val="00CA5E32"/>
    <w:rsid w:val="00CA71BC"/>
    <w:rsid w:val="00CB3F8F"/>
    <w:rsid w:val="00CC2FC5"/>
    <w:rsid w:val="00CD3414"/>
    <w:rsid w:val="00CD6DC6"/>
    <w:rsid w:val="00CE3E73"/>
    <w:rsid w:val="00CF1C9B"/>
    <w:rsid w:val="00D17397"/>
    <w:rsid w:val="00D30B3F"/>
    <w:rsid w:val="00D32ECC"/>
    <w:rsid w:val="00D41A0C"/>
    <w:rsid w:val="00D556AC"/>
    <w:rsid w:val="00D57D39"/>
    <w:rsid w:val="00D661D0"/>
    <w:rsid w:val="00D77CF2"/>
    <w:rsid w:val="00D9673C"/>
    <w:rsid w:val="00DA7FFB"/>
    <w:rsid w:val="00DB5066"/>
    <w:rsid w:val="00DD2AFA"/>
    <w:rsid w:val="00DD34A2"/>
    <w:rsid w:val="00DE1BF5"/>
    <w:rsid w:val="00DE71E3"/>
    <w:rsid w:val="00E25DB1"/>
    <w:rsid w:val="00E671F1"/>
    <w:rsid w:val="00EC1FF2"/>
    <w:rsid w:val="00ED3471"/>
    <w:rsid w:val="00F110A7"/>
    <w:rsid w:val="00F20E9F"/>
    <w:rsid w:val="00F27513"/>
    <w:rsid w:val="00F35BFC"/>
    <w:rsid w:val="00F827F5"/>
    <w:rsid w:val="00F902B8"/>
    <w:rsid w:val="00F97609"/>
    <w:rsid w:val="00FB511F"/>
    <w:rsid w:val="00FD4122"/>
    <w:rsid w:val="00FD5447"/>
    <w:rsid w:val="00FE675D"/>
    <w:rsid w:val="00FF4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B0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6564"/>
    <w:pPr>
      <w:keepNext/>
      <w:tabs>
        <w:tab w:val="num" w:pos="0"/>
      </w:tabs>
      <w:spacing w:line="360" w:lineRule="auto"/>
      <w:ind w:left="680" w:right="680"/>
      <w:jc w:val="center"/>
      <w:outlineLvl w:val="0"/>
    </w:pPr>
    <w:rPr>
      <w:rFonts w:ascii="SchoolBook" w:hAnsi="SchoolBook"/>
      <w:b/>
      <w:kern w:val="1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846564"/>
    <w:rPr>
      <w:rFonts w:ascii="Symbol" w:hAnsi="Symbol"/>
    </w:rPr>
  </w:style>
  <w:style w:type="character" w:customStyle="1" w:styleId="WW8Num5z0">
    <w:name w:val="WW8Num5z0"/>
    <w:rsid w:val="00846564"/>
    <w:rPr>
      <w:rFonts w:ascii="Symbol" w:hAnsi="Symbol"/>
    </w:rPr>
  </w:style>
  <w:style w:type="character" w:customStyle="1" w:styleId="WW8Num6z0">
    <w:name w:val="WW8Num6z0"/>
    <w:rsid w:val="00846564"/>
    <w:rPr>
      <w:rFonts w:ascii="Symbol" w:hAnsi="Symbol"/>
    </w:rPr>
  </w:style>
  <w:style w:type="character" w:customStyle="1" w:styleId="4">
    <w:name w:val="Основной шрифт абзаца4"/>
    <w:rsid w:val="00846564"/>
  </w:style>
  <w:style w:type="character" w:customStyle="1" w:styleId="Absatz-Standardschriftart">
    <w:name w:val="Absatz-Standardschriftart"/>
    <w:rsid w:val="00846564"/>
  </w:style>
  <w:style w:type="character" w:customStyle="1" w:styleId="WW8Num2z0">
    <w:name w:val="WW8Num2z0"/>
    <w:rsid w:val="00846564"/>
    <w:rPr>
      <w:rFonts w:ascii="Symbol" w:hAnsi="Symbol"/>
    </w:rPr>
  </w:style>
  <w:style w:type="character" w:customStyle="1" w:styleId="WW8Num3z0">
    <w:name w:val="WW8Num3z0"/>
    <w:rsid w:val="00846564"/>
    <w:rPr>
      <w:rFonts w:ascii="Symbol" w:hAnsi="Symbol"/>
    </w:rPr>
  </w:style>
  <w:style w:type="character" w:customStyle="1" w:styleId="WW8Num3z2">
    <w:name w:val="WW8Num3z2"/>
    <w:rsid w:val="00846564"/>
    <w:rPr>
      <w:rFonts w:ascii="Wingdings" w:hAnsi="Wingdings"/>
    </w:rPr>
  </w:style>
  <w:style w:type="character" w:customStyle="1" w:styleId="WW8Num3z4">
    <w:name w:val="WW8Num3z4"/>
    <w:rsid w:val="00846564"/>
    <w:rPr>
      <w:rFonts w:ascii="Courier New" w:hAnsi="Courier New" w:cs="Courier New"/>
    </w:rPr>
  </w:style>
  <w:style w:type="character" w:customStyle="1" w:styleId="WW8Num5z1">
    <w:name w:val="WW8Num5z1"/>
    <w:rsid w:val="00846564"/>
    <w:rPr>
      <w:rFonts w:ascii="Courier New" w:hAnsi="Courier New" w:cs="Courier New"/>
    </w:rPr>
  </w:style>
  <w:style w:type="character" w:customStyle="1" w:styleId="WW8Num5z2">
    <w:name w:val="WW8Num5z2"/>
    <w:rsid w:val="00846564"/>
    <w:rPr>
      <w:rFonts w:ascii="Wingdings" w:hAnsi="Wingdings"/>
    </w:rPr>
  </w:style>
  <w:style w:type="character" w:customStyle="1" w:styleId="WW8Num6z1">
    <w:name w:val="WW8Num6z1"/>
    <w:rsid w:val="00846564"/>
    <w:rPr>
      <w:rFonts w:ascii="Courier New" w:hAnsi="Courier New" w:cs="Courier New"/>
    </w:rPr>
  </w:style>
  <w:style w:type="character" w:customStyle="1" w:styleId="WW8Num6z2">
    <w:name w:val="WW8Num6z2"/>
    <w:rsid w:val="00846564"/>
    <w:rPr>
      <w:rFonts w:ascii="Wingdings" w:hAnsi="Wingdings"/>
    </w:rPr>
  </w:style>
  <w:style w:type="character" w:customStyle="1" w:styleId="WW8Num7z0">
    <w:name w:val="WW8Num7z0"/>
    <w:rsid w:val="00846564"/>
    <w:rPr>
      <w:rFonts w:ascii="Symbol" w:hAnsi="Symbol"/>
    </w:rPr>
  </w:style>
  <w:style w:type="character" w:customStyle="1" w:styleId="WW8Num7z1">
    <w:name w:val="WW8Num7z1"/>
    <w:rsid w:val="00846564"/>
    <w:rPr>
      <w:rFonts w:ascii="Courier New" w:hAnsi="Courier New" w:cs="Courier New"/>
    </w:rPr>
  </w:style>
  <w:style w:type="character" w:customStyle="1" w:styleId="WW8Num7z2">
    <w:name w:val="WW8Num7z2"/>
    <w:rsid w:val="00846564"/>
    <w:rPr>
      <w:rFonts w:ascii="Wingdings" w:hAnsi="Wingdings"/>
    </w:rPr>
  </w:style>
  <w:style w:type="character" w:customStyle="1" w:styleId="3">
    <w:name w:val="Основной шрифт абзаца3"/>
    <w:rsid w:val="00846564"/>
  </w:style>
  <w:style w:type="character" w:customStyle="1" w:styleId="WW-Absatz-Standardschriftart">
    <w:name w:val="WW-Absatz-Standardschriftart"/>
    <w:rsid w:val="00846564"/>
  </w:style>
  <w:style w:type="character" w:customStyle="1" w:styleId="WW8Num2z1">
    <w:name w:val="WW8Num2z1"/>
    <w:rsid w:val="00846564"/>
    <w:rPr>
      <w:rFonts w:ascii="Courier New" w:hAnsi="Courier New" w:cs="Courier New"/>
    </w:rPr>
  </w:style>
  <w:style w:type="character" w:customStyle="1" w:styleId="WW8Num2z2">
    <w:name w:val="WW8Num2z2"/>
    <w:rsid w:val="00846564"/>
    <w:rPr>
      <w:rFonts w:ascii="Wingdings" w:hAnsi="Wingdings"/>
    </w:rPr>
  </w:style>
  <w:style w:type="character" w:customStyle="1" w:styleId="WW8Num3z1">
    <w:name w:val="WW8Num3z1"/>
    <w:rsid w:val="00846564"/>
    <w:rPr>
      <w:rFonts w:ascii="Courier New" w:hAnsi="Courier New" w:cs="Courier New"/>
    </w:rPr>
  </w:style>
  <w:style w:type="character" w:customStyle="1" w:styleId="WW8Num5z4">
    <w:name w:val="WW8Num5z4"/>
    <w:rsid w:val="00846564"/>
    <w:rPr>
      <w:rFonts w:ascii="Courier New" w:hAnsi="Courier New" w:cs="Courier New"/>
    </w:rPr>
  </w:style>
  <w:style w:type="character" w:customStyle="1" w:styleId="2">
    <w:name w:val="Основной шрифт абзаца2"/>
    <w:rsid w:val="00846564"/>
  </w:style>
  <w:style w:type="character" w:customStyle="1" w:styleId="WW-Absatz-Standardschriftart1">
    <w:name w:val="WW-Absatz-Standardschriftart1"/>
    <w:rsid w:val="00846564"/>
  </w:style>
  <w:style w:type="character" w:customStyle="1" w:styleId="10">
    <w:name w:val="Основной шрифт абзаца1"/>
    <w:rsid w:val="00846564"/>
  </w:style>
  <w:style w:type="character" w:customStyle="1" w:styleId="a3">
    <w:name w:val="Верхний колонтитул Знак"/>
    <w:rsid w:val="00846564"/>
    <w:rPr>
      <w:sz w:val="24"/>
      <w:szCs w:val="24"/>
    </w:rPr>
  </w:style>
  <w:style w:type="character" w:customStyle="1" w:styleId="a4">
    <w:name w:val="Нижний колонтитул Знак"/>
    <w:rsid w:val="00846564"/>
    <w:rPr>
      <w:sz w:val="24"/>
      <w:szCs w:val="24"/>
    </w:rPr>
  </w:style>
  <w:style w:type="character" w:styleId="a5">
    <w:name w:val="Strong"/>
    <w:qFormat/>
    <w:rsid w:val="00846564"/>
    <w:rPr>
      <w:b/>
      <w:bCs/>
    </w:rPr>
  </w:style>
  <w:style w:type="character" w:customStyle="1" w:styleId="20">
    <w:name w:val="Основной текст 2 Знак"/>
    <w:rsid w:val="00846564"/>
    <w:rPr>
      <w:sz w:val="24"/>
      <w:szCs w:val="24"/>
    </w:rPr>
  </w:style>
  <w:style w:type="character" w:customStyle="1" w:styleId="a6">
    <w:name w:val="Символ нумерации"/>
    <w:rsid w:val="00846564"/>
  </w:style>
  <w:style w:type="paragraph" w:customStyle="1" w:styleId="a7">
    <w:name w:val="Заголовок"/>
    <w:basedOn w:val="a"/>
    <w:next w:val="a8"/>
    <w:rsid w:val="008465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rsid w:val="00846564"/>
    <w:pPr>
      <w:spacing w:after="120"/>
    </w:pPr>
  </w:style>
  <w:style w:type="paragraph" w:styleId="a9">
    <w:name w:val="List"/>
    <w:basedOn w:val="a8"/>
    <w:semiHidden/>
    <w:rsid w:val="00846564"/>
    <w:rPr>
      <w:rFonts w:ascii="Arial" w:hAnsi="Arial" w:cs="Tahoma"/>
    </w:rPr>
  </w:style>
  <w:style w:type="paragraph" w:customStyle="1" w:styleId="40">
    <w:name w:val="Название4"/>
    <w:basedOn w:val="a"/>
    <w:rsid w:val="00846564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846564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846564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846564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846564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846564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84656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846564"/>
    <w:pPr>
      <w:suppressLineNumbers/>
    </w:pPr>
    <w:rPr>
      <w:rFonts w:ascii="Arial" w:hAnsi="Arial" w:cs="Tahoma"/>
    </w:rPr>
  </w:style>
  <w:style w:type="paragraph" w:customStyle="1" w:styleId="aa">
    <w:name w:val="Содержимое таблицы"/>
    <w:basedOn w:val="a"/>
    <w:rsid w:val="00846564"/>
    <w:pPr>
      <w:suppressLineNumbers/>
    </w:pPr>
  </w:style>
  <w:style w:type="paragraph" w:customStyle="1" w:styleId="ab">
    <w:name w:val="Заголовок таблицы"/>
    <w:basedOn w:val="aa"/>
    <w:rsid w:val="00846564"/>
    <w:pPr>
      <w:jc w:val="center"/>
    </w:pPr>
    <w:rPr>
      <w:b/>
      <w:bCs/>
    </w:rPr>
  </w:style>
  <w:style w:type="paragraph" w:styleId="ac">
    <w:name w:val="List Paragraph"/>
    <w:basedOn w:val="a"/>
    <w:qFormat/>
    <w:rsid w:val="0084656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d">
    <w:name w:val="header"/>
    <w:basedOn w:val="a"/>
    <w:semiHidden/>
    <w:rsid w:val="00846564"/>
    <w:pPr>
      <w:tabs>
        <w:tab w:val="center" w:pos="4677"/>
        <w:tab w:val="right" w:pos="9355"/>
      </w:tabs>
    </w:pPr>
  </w:style>
  <w:style w:type="paragraph" w:styleId="ae">
    <w:name w:val="footer"/>
    <w:basedOn w:val="a"/>
    <w:semiHidden/>
    <w:rsid w:val="00846564"/>
    <w:pPr>
      <w:tabs>
        <w:tab w:val="center" w:pos="4677"/>
        <w:tab w:val="right" w:pos="9355"/>
      </w:tabs>
    </w:pPr>
  </w:style>
  <w:style w:type="paragraph" w:styleId="af">
    <w:name w:val="No Spacing"/>
    <w:qFormat/>
    <w:rsid w:val="00846564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220">
    <w:name w:val="Основной текст 22"/>
    <w:basedOn w:val="a"/>
    <w:rsid w:val="00846564"/>
    <w:pPr>
      <w:spacing w:after="120" w:line="480" w:lineRule="auto"/>
    </w:pPr>
  </w:style>
  <w:style w:type="paragraph" w:customStyle="1" w:styleId="210">
    <w:name w:val="Основной текст 21"/>
    <w:basedOn w:val="a"/>
    <w:rsid w:val="00846564"/>
    <w:pPr>
      <w:widowControl w:val="0"/>
      <w:overflowPunct w:val="0"/>
      <w:autoSpaceDE w:val="0"/>
      <w:spacing w:after="120"/>
      <w:ind w:left="283"/>
    </w:pPr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B45DE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4B45DE"/>
    <w:rPr>
      <w:rFonts w:ascii="Tahoma" w:hAnsi="Tahoma" w:cs="Tahoma"/>
      <w:sz w:val="16"/>
      <w:szCs w:val="16"/>
      <w:lang w:eastAsia="ar-SA"/>
    </w:rPr>
  </w:style>
  <w:style w:type="character" w:customStyle="1" w:styleId="FontStyle16">
    <w:name w:val="Font Style16"/>
    <w:uiPriority w:val="99"/>
    <w:rsid w:val="00CE3E73"/>
    <w:rPr>
      <w:rFonts w:ascii="Times New Roman" w:hAnsi="Times New Roman" w:cs="Times New Roman"/>
      <w:sz w:val="26"/>
      <w:szCs w:val="26"/>
    </w:rPr>
  </w:style>
  <w:style w:type="character" w:styleId="af2">
    <w:name w:val="Hyperlink"/>
    <w:uiPriority w:val="99"/>
    <w:unhideWhenUsed/>
    <w:rsid w:val="00F20E9F"/>
    <w:rPr>
      <w:color w:val="0563C1"/>
      <w:u w:val="single"/>
    </w:rPr>
  </w:style>
  <w:style w:type="table" w:styleId="af3">
    <w:name w:val="Table Grid"/>
    <w:basedOn w:val="a1"/>
    <w:uiPriority w:val="59"/>
    <w:rsid w:val="001838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решение Совета муниципального образовани</vt:lpstr>
    </vt:vector>
  </TitlesOfParts>
  <Company>DNS</Company>
  <LinksUpToDate>false</LinksUpToDate>
  <CharactersWithSpaces>11775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решение Совета муниципального образовани</dc:title>
  <dc:creator>Алексей</dc:creator>
  <cp:lastModifiedBy>SovetPK</cp:lastModifiedBy>
  <cp:revision>5</cp:revision>
  <cp:lastPrinted>2023-01-17T07:34:00Z</cp:lastPrinted>
  <dcterms:created xsi:type="dcterms:W3CDTF">2023-01-17T07:34:00Z</dcterms:created>
  <dcterms:modified xsi:type="dcterms:W3CDTF">2023-01-26T12:47:00Z</dcterms:modified>
</cp:coreProperties>
</file>