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B1" w:rsidRPr="00BF6FB1" w:rsidRDefault="00BF6FB1" w:rsidP="00BF6FB1">
      <w:pPr>
        <w:ind w:firstLine="4680"/>
        <w:rPr>
          <w:rFonts w:ascii="Times New Roman" w:eastAsiaTheme="majorEastAsia" w:hAnsi="Times New Roman" w:cs="Times New Roman"/>
          <w:bCs/>
          <w:iCs/>
          <w:sz w:val="28"/>
        </w:rPr>
      </w:pPr>
      <w:r w:rsidRPr="00BF6FB1">
        <w:rPr>
          <w:rFonts w:ascii="Times New Roman" w:eastAsiaTheme="majorEastAsia" w:hAnsi="Times New Roman" w:cs="Times New Roman"/>
          <w:bCs/>
          <w:iCs/>
          <w:sz w:val="28"/>
        </w:rPr>
        <w:t>Приложение</w:t>
      </w:r>
    </w:p>
    <w:p w:rsidR="00BF6FB1" w:rsidRPr="00BF6FB1" w:rsidRDefault="00BF6FB1" w:rsidP="00BF6FB1">
      <w:pPr>
        <w:ind w:firstLine="4680"/>
        <w:rPr>
          <w:rFonts w:ascii="Times New Roman" w:eastAsiaTheme="majorEastAsia" w:hAnsi="Times New Roman" w:cs="Times New Roman"/>
          <w:bCs/>
          <w:iCs/>
          <w:sz w:val="28"/>
        </w:rPr>
      </w:pPr>
      <w:r w:rsidRPr="00BF6FB1">
        <w:rPr>
          <w:rFonts w:ascii="Times New Roman" w:eastAsiaTheme="majorEastAsia" w:hAnsi="Times New Roman" w:cs="Times New Roman"/>
          <w:bCs/>
          <w:iCs/>
          <w:sz w:val="28"/>
        </w:rPr>
        <w:t>к решению Совета</w:t>
      </w:r>
    </w:p>
    <w:p w:rsidR="00BF6FB1" w:rsidRPr="00BF6FB1" w:rsidRDefault="00BF6FB1" w:rsidP="00BF6FB1">
      <w:pPr>
        <w:ind w:firstLine="4680"/>
        <w:rPr>
          <w:rFonts w:ascii="Times New Roman" w:eastAsiaTheme="majorEastAsia" w:hAnsi="Times New Roman" w:cs="Times New Roman"/>
          <w:bCs/>
          <w:iCs/>
          <w:sz w:val="28"/>
        </w:rPr>
      </w:pPr>
      <w:r w:rsidRPr="00BF6FB1">
        <w:rPr>
          <w:rFonts w:ascii="Times New Roman" w:eastAsiaTheme="majorEastAsia" w:hAnsi="Times New Roman" w:cs="Times New Roman"/>
          <w:bCs/>
          <w:iCs/>
          <w:sz w:val="28"/>
        </w:rPr>
        <w:t xml:space="preserve">муниципального образования </w:t>
      </w:r>
    </w:p>
    <w:p w:rsidR="00BF6FB1" w:rsidRPr="00BF6FB1" w:rsidRDefault="00BF6FB1" w:rsidP="00BF6FB1">
      <w:pPr>
        <w:ind w:firstLine="4680"/>
        <w:rPr>
          <w:rFonts w:ascii="Times New Roman" w:eastAsiaTheme="majorEastAsia" w:hAnsi="Times New Roman" w:cs="Times New Roman"/>
          <w:bCs/>
          <w:iCs/>
          <w:sz w:val="28"/>
        </w:rPr>
      </w:pPr>
      <w:r w:rsidRPr="00BF6FB1">
        <w:rPr>
          <w:rFonts w:ascii="Times New Roman" w:eastAsiaTheme="majorEastAsia" w:hAnsi="Times New Roman" w:cs="Times New Roman"/>
          <w:bCs/>
          <w:iCs/>
          <w:sz w:val="28"/>
        </w:rPr>
        <w:t xml:space="preserve">Кавказский район </w:t>
      </w:r>
    </w:p>
    <w:p w:rsidR="00594C7F" w:rsidRPr="00BF6FB1" w:rsidRDefault="00BF6FB1" w:rsidP="00BF6FB1">
      <w:pPr>
        <w:ind w:firstLine="4680"/>
        <w:rPr>
          <w:rFonts w:ascii="Times New Roman" w:hAnsi="Times New Roman" w:cs="Times New Roman"/>
          <w:sz w:val="32"/>
          <w:szCs w:val="28"/>
        </w:rPr>
      </w:pPr>
      <w:r w:rsidRPr="00BF6FB1">
        <w:rPr>
          <w:rFonts w:ascii="Times New Roman" w:eastAsiaTheme="majorEastAsia" w:hAnsi="Times New Roman" w:cs="Times New Roman"/>
          <w:bCs/>
          <w:iCs/>
          <w:sz w:val="28"/>
        </w:rPr>
        <w:t>от 25 октября 2023 года №</w:t>
      </w:r>
      <w:r>
        <w:rPr>
          <w:rFonts w:ascii="Times New Roman" w:eastAsiaTheme="majorEastAsia" w:hAnsi="Times New Roman" w:cs="Times New Roman"/>
          <w:bCs/>
          <w:iCs/>
          <w:sz w:val="28"/>
        </w:rPr>
        <w:t>30</w:t>
      </w:r>
    </w:p>
    <w:p w:rsidR="006B5A1E" w:rsidRDefault="006B5A1E" w:rsidP="006B5A1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B5A1E" w:rsidRDefault="006B5A1E" w:rsidP="00BF6FB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</w:p>
    <w:p w:rsidR="00497DE9" w:rsidRPr="00BF6FB1" w:rsidRDefault="00497DE9" w:rsidP="00BF6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FB1">
        <w:rPr>
          <w:rFonts w:ascii="Times New Roman" w:hAnsi="Times New Roman" w:cs="Times New Roman"/>
          <w:b/>
          <w:sz w:val="28"/>
          <w:szCs w:val="28"/>
        </w:rPr>
        <w:t>О взаимодействии администрации муниципального образования Кавказский район  управляющими компаниями, осуществляющими деятельность в сфере упра</w:t>
      </w:r>
      <w:r w:rsidR="00BF6FB1" w:rsidRPr="00BF6FB1">
        <w:rPr>
          <w:rFonts w:ascii="Times New Roman" w:hAnsi="Times New Roman" w:cs="Times New Roman"/>
          <w:b/>
          <w:sz w:val="28"/>
          <w:szCs w:val="28"/>
        </w:rPr>
        <w:t>вления многоквартирными домами</w:t>
      </w:r>
    </w:p>
    <w:p w:rsidR="00497DE9" w:rsidRPr="00497DE9" w:rsidRDefault="00497DE9" w:rsidP="00497DE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DE9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Кавказский район расположено 387 многоквартирных дома, из них 205 домов заключили договор на управление и содержание с управляющими компаниями, и 76 домов непосредственного управления заключили договора с управляющими компаниями  на содержание и техническое обслуживание, 57 домов выбрали форму управления товарищество собственников жилья или жилищно-строительные кооперативы, 49 на непосредственном управлении. </w:t>
      </w:r>
      <w:proofErr w:type="gramEnd"/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</w:rPr>
        <w:t>Д</w:t>
      </w: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управления многоквартирными домами на территории Кавказского района созданы равные условия для деятельности управляющих организаций независимо от организационно-правовых форм. В районе работает 6 управляющих компании, которые зарегистрированы на территории Кавказского района, </w:t>
      </w:r>
      <w:proofErr w:type="spellStart"/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Гулькевичского</w:t>
      </w:r>
      <w:proofErr w:type="spellEnd"/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Выселковского</w:t>
      </w:r>
      <w:proofErr w:type="spellEnd"/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районов. 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С руководителями управляющих компаний, председателями ТСЖ И ЖСК поддерживается постоянная связь. Они приглашаются  на совещания, которые проводятся в период подготовки жилого фонда и ресурсоснабжающих организаций к весенне-летнему сезону и подготовке к отопительному сезону.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целях повышения уровня квалификации лиц, осуществляющих управление многоквартирными домами администрация Кавказского района проводит следующие мероприятия: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встречи, на которых до председателей ТСЖ и ЖСК  доводятся сведения об изменениях в законодательстве;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информирует о проведении семинаров, </w:t>
      </w:r>
      <w:proofErr w:type="spellStart"/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вебинаров</w:t>
      </w:r>
      <w:proofErr w:type="spellEnd"/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темы, касающиеся отрасли ЖКХ по электронной почте;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- с</w:t>
      </w:r>
      <w:r w:rsidRPr="00497DE9">
        <w:rPr>
          <w:rFonts w:ascii="Times New Roman" w:hAnsi="Times New Roman" w:cs="Times New Roman"/>
          <w:sz w:val="28"/>
          <w:szCs w:val="28"/>
        </w:rPr>
        <w:t>пециалисты администрации обеспечивают организационно-информационную поддержку собственникам помещений в многоквартирных домах в организации и проведении общих собраний.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проводятся консультации для председателей советов многоквартирных домов и домкомов, </w:t>
      </w:r>
      <w:r w:rsidRPr="00497DE9">
        <w:rPr>
          <w:rFonts w:ascii="Times New Roman" w:hAnsi="Times New Roman" w:cs="Times New Roman"/>
          <w:sz w:val="28"/>
          <w:szCs w:val="28"/>
        </w:rPr>
        <w:t xml:space="preserve"> на которых рассматриваются вопросы выбора способов управления многоквартирными домами, деятельности управляющих организаций, организаций по обслуживанию жилищного фонда и ресурсоснабжающих организаций, досрочного включения домов в программу капитального ремонта.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Специалисты отделов жилищно-коммунального хозяйства </w:t>
      </w: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Кропоткинского городского поселения и Кавказского района, принимают участие в годовых отчетных собраниях, которые проводят управляющие организации, товарищества собственников жилья либо жилищные кооперативы.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Органы местного самоуправления предоставляют гражданам по их запросам информацию о муниципальных программах в жилищной сфере и в сфере коммунальных услуг, о нормативных правовых актах органов местного самоуправления, регулирующих отношения в данных сферах, о состоянии расположенных на территориях муниципальных образований объектов коммунальной и инженерной инфраструктуры, о лицах, осуществляющих эксплуатацию указанных объектов. </w:t>
      </w:r>
    </w:p>
    <w:p w:rsidR="00497DE9" w:rsidRPr="00497DE9" w:rsidRDefault="00497DE9" w:rsidP="00BF6F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97DE9">
        <w:rPr>
          <w:rFonts w:ascii="Times New Roman" w:hAnsi="Times New Roman" w:cs="Times New Roman"/>
          <w:sz w:val="28"/>
          <w:szCs w:val="28"/>
          <w:shd w:val="clear" w:color="auto" w:fill="FFFFFF"/>
        </w:rPr>
        <w:t>Для  многоквартирных домов, в которых не выбран способ управления или выбран, но не реализован, проводится конкурс по отбору управляющей компании для управления, содержания и техническому обслуживанию многоквартирных</w:t>
      </w:r>
      <w:r w:rsidRPr="00497D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домов.</w:t>
      </w:r>
    </w:p>
    <w:p w:rsidR="00CF1BF7" w:rsidRDefault="00CF1BF7" w:rsidP="00121A9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F1BF7" w:rsidRPr="00CF1BF7" w:rsidRDefault="00CF1BF7" w:rsidP="00CF1BF7">
      <w:pPr>
        <w:rPr>
          <w:rFonts w:ascii="Times New Roman" w:hAnsi="Times New Roman" w:cs="Times New Roman"/>
          <w:sz w:val="28"/>
          <w:szCs w:val="28"/>
        </w:rPr>
      </w:pPr>
    </w:p>
    <w:p w:rsidR="00CF1BF7" w:rsidRDefault="00CF1BF7" w:rsidP="00CF1BF7">
      <w:pPr>
        <w:rPr>
          <w:rFonts w:ascii="Times New Roman" w:hAnsi="Times New Roman" w:cs="Times New Roman"/>
          <w:sz w:val="28"/>
          <w:szCs w:val="28"/>
        </w:rPr>
      </w:pPr>
    </w:p>
    <w:p w:rsidR="00CF1BF7" w:rsidRPr="00292E34" w:rsidRDefault="00CF1BF7" w:rsidP="00CF1BF7">
      <w:pPr>
        <w:pStyle w:val="6"/>
        <w:spacing w:before="0" w:after="0"/>
        <w:rPr>
          <w:b w:val="0"/>
          <w:sz w:val="28"/>
          <w:szCs w:val="28"/>
        </w:rPr>
      </w:pPr>
      <w:r w:rsidRPr="00292E34">
        <w:rPr>
          <w:b w:val="0"/>
          <w:sz w:val="28"/>
          <w:szCs w:val="28"/>
        </w:rPr>
        <w:t>Заместитель главы</w:t>
      </w:r>
    </w:p>
    <w:p w:rsidR="00CF1BF7" w:rsidRPr="00292E34" w:rsidRDefault="00CF1BF7" w:rsidP="00CF1BF7">
      <w:pPr>
        <w:pStyle w:val="6"/>
        <w:spacing w:before="0" w:after="0"/>
        <w:rPr>
          <w:b w:val="0"/>
          <w:sz w:val="28"/>
          <w:szCs w:val="28"/>
        </w:rPr>
      </w:pPr>
      <w:r w:rsidRPr="00292E34">
        <w:rPr>
          <w:b w:val="0"/>
          <w:sz w:val="28"/>
          <w:szCs w:val="28"/>
        </w:rPr>
        <w:t xml:space="preserve">муниципального образования </w:t>
      </w:r>
    </w:p>
    <w:p w:rsidR="00CF1BF7" w:rsidRPr="00292E34" w:rsidRDefault="00CF1BF7" w:rsidP="00CF1BF7">
      <w:pPr>
        <w:pStyle w:val="6"/>
        <w:spacing w:before="0" w:after="0"/>
        <w:rPr>
          <w:sz w:val="28"/>
          <w:szCs w:val="28"/>
        </w:rPr>
      </w:pPr>
      <w:r w:rsidRPr="00292E34">
        <w:rPr>
          <w:b w:val="0"/>
          <w:sz w:val="28"/>
          <w:szCs w:val="28"/>
        </w:rPr>
        <w:t xml:space="preserve">Кавказский район                                  </w:t>
      </w:r>
      <w:r>
        <w:rPr>
          <w:b w:val="0"/>
          <w:sz w:val="28"/>
          <w:szCs w:val="28"/>
        </w:rPr>
        <w:t xml:space="preserve">                               </w:t>
      </w:r>
      <w:r w:rsidRPr="00292E34">
        <w:rPr>
          <w:b w:val="0"/>
          <w:sz w:val="28"/>
          <w:szCs w:val="28"/>
        </w:rPr>
        <w:t xml:space="preserve">              </w:t>
      </w:r>
      <w:r>
        <w:rPr>
          <w:b w:val="0"/>
          <w:sz w:val="28"/>
          <w:szCs w:val="28"/>
        </w:rPr>
        <w:t>Ю.А. Ханин</w:t>
      </w:r>
    </w:p>
    <w:p w:rsidR="00121A9E" w:rsidRPr="00CF1BF7" w:rsidRDefault="00121A9E" w:rsidP="00CF1BF7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sectPr w:rsidR="00121A9E" w:rsidRPr="00CF1BF7" w:rsidSect="002F5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A1E"/>
    <w:rsid w:val="00016279"/>
    <w:rsid w:val="000301DC"/>
    <w:rsid w:val="000E23BD"/>
    <w:rsid w:val="000F0213"/>
    <w:rsid w:val="00121A9E"/>
    <w:rsid w:val="00292E34"/>
    <w:rsid w:val="002D2E55"/>
    <w:rsid w:val="002D37B8"/>
    <w:rsid w:val="002F5864"/>
    <w:rsid w:val="003136E2"/>
    <w:rsid w:val="00375BFC"/>
    <w:rsid w:val="003830B0"/>
    <w:rsid w:val="00497DE9"/>
    <w:rsid w:val="00594C7F"/>
    <w:rsid w:val="0059556B"/>
    <w:rsid w:val="005E4F2F"/>
    <w:rsid w:val="006925B6"/>
    <w:rsid w:val="006B5A1E"/>
    <w:rsid w:val="007F4CAE"/>
    <w:rsid w:val="008172B0"/>
    <w:rsid w:val="008D2E84"/>
    <w:rsid w:val="008D59AB"/>
    <w:rsid w:val="009E3A50"/>
    <w:rsid w:val="00BF6FB1"/>
    <w:rsid w:val="00C10077"/>
    <w:rsid w:val="00C336DE"/>
    <w:rsid w:val="00CD0272"/>
    <w:rsid w:val="00CF1BF7"/>
    <w:rsid w:val="00D431EA"/>
    <w:rsid w:val="00D63159"/>
    <w:rsid w:val="00D85BD5"/>
    <w:rsid w:val="00DE6788"/>
    <w:rsid w:val="00E108A1"/>
    <w:rsid w:val="00E155AD"/>
    <w:rsid w:val="00E53F46"/>
    <w:rsid w:val="00ED0D6D"/>
    <w:rsid w:val="00F556B4"/>
    <w:rsid w:val="00FC3938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9D55-856E-4B17-9FE6-46CE04B3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SovetPK</cp:lastModifiedBy>
  <cp:revision>5</cp:revision>
  <cp:lastPrinted>2022-05-13T10:11:00Z</cp:lastPrinted>
  <dcterms:created xsi:type="dcterms:W3CDTF">2023-10-16T09:19:00Z</dcterms:created>
  <dcterms:modified xsi:type="dcterms:W3CDTF">2023-10-26T07:40:00Z</dcterms:modified>
</cp:coreProperties>
</file>