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BB" w:rsidRDefault="00DB63BB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</w:p>
    <w:p w:rsidR="00DB63BB" w:rsidRDefault="00DB63BB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</w:p>
    <w:p w:rsidR="00DB63BB" w:rsidRDefault="006B5A1E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3B5C3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Приложение</w:t>
      </w:r>
    </w:p>
    <w:p w:rsidR="003B5C3A" w:rsidRPr="003B5C3A" w:rsidRDefault="006B5A1E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3B5C3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к решению Совета</w:t>
      </w:r>
    </w:p>
    <w:p w:rsidR="003B5C3A" w:rsidRPr="003B5C3A" w:rsidRDefault="006B5A1E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3B5C3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муниципального образования </w:t>
      </w:r>
    </w:p>
    <w:p w:rsidR="006B5A1E" w:rsidRPr="003B5C3A" w:rsidRDefault="006B5A1E" w:rsidP="003B5C3A">
      <w:pPr>
        <w:pStyle w:val="4"/>
        <w:spacing w:before="0"/>
        <w:ind w:firstLine="4962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  <w:r w:rsidRPr="003B5C3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Кавказский район </w:t>
      </w:r>
    </w:p>
    <w:p w:rsidR="007F4CAE" w:rsidRPr="003B5C3A" w:rsidRDefault="006B5A1E" w:rsidP="003B5C3A">
      <w:pPr>
        <w:ind w:firstLine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5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E70FF">
        <w:rPr>
          <w:rFonts w:ascii="Times New Roman" w:hAnsi="Times New Roman" w:cs="Times New Roman"/>
          <w:color w:val="000000" w:themeColor="text1"/>
          <w:sz w:val="28"/>
          <w:szCs w:val="28"/>
        </w:rPr>
        <w:t>25 октября 2023 года №29</w:t>
      </w:r>
    </w:p>
    <w:p w:rsidR="00594C7F" w:rsidRPr="00AA5B51" w:rsidRDefault="00594C7F" w:rsidP="00594C7F">
      <w:pPr>
        <w:ind w:firstLine="4680"/>
        <w:rPr>
          <w:rFonts w:ascii="Times New Roman" w:hAnsi="Times New Roman" w:cs="Times New Roman"/>
          <w:sz w:val="28"/>
          <w:szCs w:val="28"/>
        </w:rPr>
      </w:pPr>
    </w:p>
    <w:p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B5A1E" w:rsidRDefault="006B5A1E" w:rsidP="003B5C3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3B5C3A" w:rsidRDefault="003B5C3A" w:rsidP="003B5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подготовки предприятий и учреждений Кавказского района  к отопительному сезону 2023-2024 годов</w:t>
      </w:r>
    </w:p>
    <w:p w:rsidR="008535B4" w:rsidRPr="008535B4" w:rsidRDefault="008535B4" w:rsidP="008535B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 принято постановление  от 05 мая 2023г № 646 «О подготовке жилищно-коммунального комплекса и объектов социальной сферы муниципального образования Кавказский район к осенне-зимнему периоду 2023-2024гг».</w:t>
      </w:r>
    </w:p>
    <w:p w:rsidR="008535B4" w:rsidRPr="008535B4" w:rsidRDefault="008535B4" w:rsidP="003B5C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В</w:t>
      </w:r>
      <w:r w:rsidRPr="00853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35B4">
        <w:rPr>
          <w:rStyle w:val="60"/>
          <w:b w:val="0"/>
          <w:sz w:val="28"/>
          <w:szCs w:val="28"/>
        </w:rPr>
        <w:t xml:space="preserve">ходе подготовки к  отопительному сезону в муниципальном образовании Кавказский район создана межведомственная комиссия (МВК) по подготовке к осенне-зимнему периоду  под председательством главы муниципального образования Кавказский район </w:t>
      </w:r>
      <w:proofErr w:type="spellStart"/>
      <w:r w:rsidRPr="008535B4">
        <w:rPr>
          <w:rStyle w:val="60"/>
          <w:b w:val="0"/>
          <w:sz w:val="28"/>
          <w:szCs w:val="28"/>
        </w:rPr>
        <w:t>Очкаласова</w:t>
      </w:r>
      <w:proofErr w:type="spellEnd"/>
      <w:r w:rsidRPr="008535B4">
        <w:rPr>
          <w:rStyle w:val="60"/>
          <w:b w:val="0"/>
          <w:sz w:val="28"/>
          <w:szCs w:val="28"/>
        </w:rPr>
        <w:t xml:space="preserve"> Виталия Николаевича и утверждён комплексный план мероприятий по подготовке объектов социальной сферы, теплоэнергетики и жилого фонда  к отопительному периоду</w:t>
      </w:r>
      <w:r w:rsidRPr="008535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План предусматривает названия объекта, адреса, виды производимых работ, сроки производства работ, выделенные средства на данные работы, ответственных по всем отраслям и ведомствам, а так же мероприятия по подготовке объектов других форм собственности (федеральная, частная), которые предоставляют коммунальные услуги населению и объектам социальной сферы и обеспечивают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энергобезопасность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На предприятиях имеются планы мероприятий по ликвидации аварийных ситуаций, дежурный персонал обучен безопасным методам производства работ и действиям во время возникновения аварийных ситуаций.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Кавказский район для обеспечения бесперебойной работы объектов теплоэнергетики и социальных объектов имеется 35 аварийных дизельных электрических станций (находятся на предприятиях ЖКХ и учреждениях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>). Имеется реестр и схема движения дизельных электрогенераторов (ДЭС),  наличие точек подключения, проведены пробные запуски.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Готовность к отопительному сезону для теплоснабжающих предприятий, потребителей тепловой энергии и муниципальных образований ведется </w:t>
      </w:r>
      <w:proofErr w:type="gramStart"/>
      <w:r w:rsidRPr="008535B4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Pr="008535B4">
        <w:rPr>
          <w:rFonts w:ascii="Times New Roman" w:hAnsi="Times New Roman" w:cs="Times New Roman"/>
          <w:sz w:val="28"/>
          <w:szCs w:val="28"/>
        </w:rPr>
        <w:t>, утвержденных приказом министерства энергетики РФ от 12 марта 2013 года № 103.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Всего запланировано денежных средств 144,9 млн. руб., из них: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-средств местного бюджета 13,6 млн.руб.,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-краевые средства  77,74 млн.руб.,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-средства предприятий 52,37 млн.руб.,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-привлеченные средства 1,19 млн.руб. 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lastRenderedPageBreak/>
        <w:t>На территории муниципального образования Кавказский район 99 котельных, из них: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-39  муниципальных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-27 учреждений образования 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-13 котельных учреждений здравоохранения   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-17 учреждений культуры ,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-3 учреждений спорта и физической культуры 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По состоянию на 30.09.2023г просроченной задолженности за потребленные энергоресурсы нет.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 xml:space="preserve"> предприятиями ведется работа по взысканию дебиторской задолженности с абонентов: ведется досудебная работа с должниками, направляются иски в судебную инстанцию и на исполнение судебным приставам.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На тепловое хозяйство выделено 13,98 млн.руб., освоено -100%, заменено 3,0 км. тепловых сетей.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На водопроводно-канализационное хозяйство- 71,35 млн.руб., заменено 24,7 км водопроводных сетей (4,5% от общей протяженности).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Готовность социальной сферы к предстоящему отопительному сезону -100%.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Готовность  многоквартирного жилого фонда к осенне-зимнему сезону  – 100%.</w:t>
      </w:r>
    </w:p>
    <w:p w:rsidR="008535B4" w:rsidRPr="008535B4" w:rsidRDefault="008535B4" w:rsidP="003B5C3A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Ко</w:t>
      </w:r>
      <w:r w:rsidR="003B5C3A">
        <w:rPr>
          <w:rFonts w:ascii="Times New Roman" w:hAnsi="Times New Roman" w:cs="Times New Roman"/>
          <w:sz w:val="28"/>
          <w:szCs w:val="28"/>
        </w:rPr>
        <w:t xml:space="preserve">личество многоквартирных домов </w:t>
      </w:r>
      <w:r w:rsidRPr="008535B4">
        <w:rPr>
          <w:rFonts w:ascii="Times New Roman" w:hAnsi="Times New Roman" w:cs="Times New Roman"/>
          <w:sz w:val="28"/>
          <w:szCs w:val="28"/>
        </w:rPr>
        <w:t>- 387</w:t>
      </w:r>
    </w:p>
    <w:p w:rsidR="008535B4" w:rsidRPr="008535B4" w:rsidRDefault="008535B4" w:rsidP="003B5C3A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 с централизованным отоплением </w:t>
      </w:r>
      <w:r w:rsidRPr="008535B4">
        <w:rPr>
          <w:rFonts w:ascii="Times New Roman" w:hAnsi="Times New Roman" w:cs="Times New Roman"/>
          <w:sz w:val="28"/>
          <w:szCs w:val="28"/>
        </w:rPr>
        <w:tab/>
        <w:t xml:space="preserve">  - 270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Договора  на обслуживание внутридомовых газовых сетей и оборудования заключены 362 (100%). </w:t>
      </w:r>
    </w:p>
    <w:p w:rsidR="008535B4" w:rsidRPr="008535B4" w:rsidRDefault="008535B4" w:rsidP="003B5C3A">
      <w:pPr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535B4">
        <w:rPr>
          <w:rFonts w:ascii="Times New Roman" w:eastAsia="Calibri" w:hAnsi="Times New Roman" w:cs="Times New Roman"/>
          <w:bCs/>
          <w:sz w:val="28"/>
          <w:szCs w:val="28"/>
        </w:rPr>
        <w:t>Количество паспортов на 30.09.2022 г</w:t>
      </w:r>
      <w:r w:rsidRPr="008535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Pr="008535B4">
        <w:rPr>
          <w:rFonts w:ascii="Times New Roman" w:eastAsia="Calibri" w:hAnsi="Times New Roman" w:cs="Times New Roman"/>
          <w:bCs/>
          <w:sz w:val="28"/>
          <w:szCs w:val="28"/>
        </w:rPr>
        <w:t>387  (100%).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За прошедший отопительный сезон аварийных ситуаций не было.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Ежегодно администрация района уделяет большое внимание модернизации топливно-энергетического комплекса. Так :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-2016 г на территории ст.Кавказской  запущена новая модульная котельная,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-2017 г запущена новая котельная в ст.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Темижбекской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>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-2019г в  ст.Казанской на территории СОШ№19  было выполнено строительство модульно-блочной котельной,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-2020 г Мирское сельское поселение детский сад №31 котельная с твердого топлива переоборудована под газ,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-2021г в сельском поселении им.  М.Горького  перевод котельной в ДК с жидкого топлива на газ,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-в 2023г перевод котельной с жидкого топлива на газ в пос.Степном СОШ №10. </w:t>
      </w:r>
    </w:p>
    <w:p w:rsidR="008535B4" w:rsidRPr="008535B4" w:rsidRDefault="008535B4" w:rsidP="003B5C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В настоящее время ведется разработка ПСД на котельную СОШ №18 в ст.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Темижбекской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 xml:space="preserve"> (перевод с твердого топлива на газ).</w:t>
      </w:r>
    </w:p>
    <w:p w:rsidR="003B5C3A" w:rsidRDefault="008535B4" w:rsidP="00DB63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  Имеются замечания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 xml:space="preserve"> по Кропоткинскому филиалу ООО «Газпром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 xml:space="preserve"> Краснодар». Все замечания устранены согласно графика. </w:t>
      </w:r>
    </w:p>
    <w:p w:rsidR="003B5C3A" w:rsidRPr="008535B4" w:rsidRDefault="003B5C3A" w:rsidP="008535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1BF7" w:rsidRPr="008535B4" w:rsidRDefault="00CF1BF7" w:rsidP="003B5C3A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8535B4">
        <w:rPr>
          <w:b w:val="0"/>
          <w:sz w:val="28"/>
          <w:szCs w:val="28"/>
        </w:rPr>
        <w:t>Заместитель главы</w:t>
      </w:r>
    </w:p>
    <w:p w:rsidR="00CF1BF7" w:rsidRPr="008535B4" w:rsidRDefault="00CF1BF7" w:rsidP="003B5C3A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8535B4">
        <w:rPr>
          <w:b w:val="0"/>
          <w:sz w:val="28"/>
          <w:szCs w:val="28"/>
        </w:rPr>
        <w:t xml:space="preserve">муниципального образования </w:t>
      </w:r>
    </w:p>
    <w:p w:rsidR="00CF1BF7" w:rsidRPr="008535B4" w:rsidRDefault="00CF1BF7" w:rsidP="003B5C3A">
      <w:pPr>
        <w:pStyle w:val="6"/>
        <w:spacing w:before="0" w:after="0"/>
        <w:jc w:val="both"/>
        <w:rPr>
          <w:sz w:val="28"/>
          <w:szCs w:val="28"/>
        </w:rPr>
      </w:pPr>
      <w:r w:rsidRPr="008535B4">
        <w:rPr>
          <w:b w:val="0"/>
          <w:sz w:val="28"/>
          <w:szCs w:val="28"/>
        </w:rPr>
        <w:t xml:space="preserve">Кавказский район                                                                      </w:t>
      </w:r>
      <w:r w:rsidR="003B5C3A">
        <w:rPr>
          <w:b w:val="0"/>
          <w:sz w:val="28"/>
          <w:szCs w:val="28"/>
        </w:rPr>
        <w:t xml:space="preserve">           </w:t>
      </w:r>
      <w:r w:rsidRPr="008535B4">
        <w:rPr>
          <w:b w:val="0"/>
          <w:sz w:val="28"/>
          <w:szCs w:val="28"/>
        </w:rPr>
        <w:t>Ю.А. Ханин</w:t>
      </w:r>
    </w:p>
    <w:p w:rsidR="00121A9E" w:rsidRPr="008535B4" w:rsidRDefault="00121A9E" w:rsidP="008535B4">
      <w:pPr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1A9E" w:rsidRPr="008535B4" w:rsidSect="003B5C3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A1E"/>
    <w:rsid w:val="00016279"/>
    <w:rsid w:val="000301DC"/>
    <w:rsid w:val="000E23BD"/>
    <w:rsid w:val="000F0213"/>
    <w:rsid w:val="00121A9E"/>
    <w:rsid w:val="00292E34"/>
    <w:rsid w:val="002D2E55"/>
    <w:rsid w:val="002D37B8"/>
    <w:rsid w:val="002F5864"/>
    <w:rsid w:val="003136E2"/>
    <w:rsid w:val="00375BFC"/>
    <w:rsid w:val="003830B0"/>
    <w:rsid w:val="0039403C"/>
    <w:rsid w:val="003B5C3A"/>
    <w:rsid w:val="00445D35"/>
    <w:rsid w:val="00497DE9"/>
    <w:rsid w:val="00594C7F"/>
    <w:rsid w:val="0059556B"/>
    <w:rsid w:val="005E4F2F"/>
    <w:rsid w:val="006925B6"/>
    <w:rsid w:val="006B5A1E"/>
    <w:rsid w:val="007F4CAE"/>
    <w:rsid w:val="008172B0"/>
    <w:rsid w:val="008535B4"/>
    <w:rsid w:val="00893C15"/>
    <w:rsid w:val="008D2E84"/>
    <w:rsid w:val="008D59AB"/>
    <w:rsid w:val="009E3A50"/>
    <w:rsid w:val="00C10077"/>
    <w:rsid w:val="00C16A06"/>
    <w:rsid w:val="00CD0272"/>
    <w:rsid w:val="00CE70FF"/>
    <w:rsid w:val="00CF1BF7"/>
    <w:rsid w:val="00D431EA"/>
    <w:rsid w:val="00D63159"/>
    <w:rsid w:val="00D85BD5"/>
    <w:rsid w:val="00DA7EF0"/>
    <w:rsid w:val="00DB63BB"/>
    <w:rsid w:val="00DE6788"/>
    <w:rsid w:val="00E108A1"/>
    <w:rsid w:val="00E155AD"/>
    <w:rsid w:val="00E21CAB"/>
    <w:rsid w:val="00E53F46"/>
    <w:rsid w:val="00ED0D6D"/>
    <w:rsid w:val="00F556B4"/>
    <w:rsid w:val="00FC3938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 Spacing"/>
    <w:uiPriority w:val="1"/>
    <w:qFormat/>
    <w:rsid w:val="008535B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B5C3A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C3A"/>
    <w:rPr>
      <w:rFonts w:ascii="Tahoma" w:eastAsia="Lucida Sans Unicode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9D55-856E-4B17-9FE6-46CE04B3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10</cp:revision>
  <cp:lastPrinted>2023-10-16T12:33:00Z</cp:lastPrinted>
  <dcterms:created xsi:type="dcterms:W3CDTF">2023-10-16T10:08:00Z</dcterms:created>
  <dcterms:modified xsi:type="dcterms:W3CDTF">2023-10-26T07:39:00Z</dcterms:modified>
</cp:coreProperties>
</file>