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E541FF"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hyperlink w:anchor="sub_0" w:history="1">
        <w:r w:rsidRPr="00A62D2E">
          <w:rPr>
            <w:rFonts w:ascii="Times New Roman" w:hAnsi="Times New Roman" w:cs="Times New Roman"/>
            <w:sz w:val="24"/>
            <w:szCs w:val="24"/>
          </w:rPr>
          <w:t>постановлением</w:t>
        </w:r>
      </w:hyperlink>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w:t>
      </w:r>
      <w:r w:rsidRPr="00E541FF">
        <w:rPr>
          <w:rFonts w:ascii="Times New Roman" w:hAnsi="Times New Roman" w:cs="Times New Roman"/>
          <w:bCs/>
          <w:sz w:val="24"/>
          <w:szCs w:val="24"/>
        </w:rPr>
        <w:t xml:space="preserve">дополнениями </w:t>
      </w:r>
      <w:r w:rsidR="00A62D2E" w:rsidRPr="00E541FF">
        <w:rPr>
          <w:rFonts w:ascii="Times New Roman" w:hAnsi="Times New Roman" w:cs="Times New Roman"/>
          <w:bCs/>
          <w:sz w:val="24"/>
          <w:szCs w:val="24"/>
        </w:rPr>
        <w:t>от 16 февраля, 23 марта, 17 июня, 29 июля, 28 октября, 10 декабря, 29 декабря 2015 г., 20 февраля, 20 апреля, 23 июня, 02 сентября,14 октября, 24 ноября 2016г, 20</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февраля2017г., 20 апреля 2017г., 22 июня 2017 г., 21 августа 2017г., 24 октября 2017г., 22 ноября 2017 г., 13 декабря 2017 г., 19 февраля 2018 года, 21 июня 2019 года, 6 августа 2019 года, 30 августа 2019 года, 23 сентября 2019 года, 12 декабря 2019 года, 27 декабря 2019 года, 22 января 2020г., 19 февраля 2020г., 8 апреля 2020г., 16</w:t>
      </w:r>
      <w:proofErr w:type="gramEnd"/>
      <w:r w:rsidR="00A62D2E" w:rsidRPr="00E541FF">
        <w:rPr>
          <w:rFonts w:ascii="Times New Roman" w:hAnsi="Times New Roman" w:cs="Times New Roman"/>
          <w:bCs/>
          <w:sz w:val="24"/>
          <w:szCs w:val="24"/>
        </w:rPr>
        <w:t xml:space="preserve"> апреля 2020г., 4 июня 2020г, 19 июня 2020г., 22 июля 2020г., 29 июля 2020г., 26 августа 2020г., 19 ноября 2020г., 21 декабря 2020г.,</w:t>
      </w:r>
      <w:r w:rsidR="003F5DF9" w:rsidRPr="00E541FF">
        <w:rPr>
          <w:rFonts w:ascii="Times New Roman" w:hAnsi="Times New Roman" w:cs="Times New Roman"/>
          <w:bCs/>
          <w:sz w:val="24"/>
          <w:szCs w:val="24"/>
        </w:rPr>
        <w:t>19 февраля 2021</w:t>
      </w:r>
      <w:r w:rsidR="00E541FF" w:rsidRPr="00E541FF">
        <w:rPr>
          <w:rFonts w:ascii="Times New Roman" w:hAnsi="Times New Roman" w:cs="Times New Roman"/>
          <w:bCs/>
          <w:sz w:val="24"/>
          <w:szCs w:val="24"/>
        </w:rPr>
        <w:t>, 29 апреля 2021г., 19 мая 2021г., 23 июня 2021 г.</w:t>
      </w:r>
      <w:r w:rsidRPr="00E541FF">
        <w:rPr>
          <w:rFonts w:ascii="Times New Roman" w:hAnsi="Times New Roman" w:cs="Times New Roman"/>
          <w:bCs/>
          <w:sz w:val="24"/>
          <w:szCs w:val="24"/>
        </w:rPr>
        <w:t>)</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Паспорт</w:t>
      </w:r>
      <w:r w:rsidRPr="005E0B19">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w:t>
            </w:r>
            <w:r w:rsidRPr="005E0B19">
              <w:rPr>
                <w:rFonts w:ascii="Times New Roman" w:hAnsi="Times New Roman"/>
                <w:sz w:val="28"/>
                <w:szCs w:val="28"/>
              </w:rPr>
              <w:lastRenderedPageBreak/>
              <w:t>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в краевых спортивных соревнованиях</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 xml:space="preserve">Перечень целевых </w:t>
            </w:r>
            <w:r w:rsidRPr="005E0B19">
              <w:rPr>
                <w:rFonts w:ascii="Times New Roman" w:hAnsi="Times New Roman"/>
                <w:sz w:val="28"/>
                <w:szCs w:val="28"/>
              </w:rPr>
              <w:lastRenderedPageBreak/>
              <w:t>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xml:space="preserve">- среднемесячная номинальная заработная </w:t>
            </w:r>
            <w:r w:rsidRPr="005E0B19">
              <w:rPr>
                <w:rFonts w:ascii="Times New Roman" w:hAnsi="Times New Roman"/>
                <w:sz w:val="28"/>
                <w:szCs w:val="28"/>
              </w:rPr>
              <w:lastRenderedPageBreak/>
              <w:t>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7458E9" w:rsidRPr="005E0B19" w:rsidRDefault="007458E9" w:rsidP="00C959EB">
            <w:pPr>
              <w:pStyle w:val="ac"/>
              <w:spacing w:line="276" w:lineRule="auto"/>
              <w:jc w:val="both"/>
              <w:rPr>
                <w:rFonts w:ascii="Times New Roman" w:hAnsi="Times New Roman"/>
                <w:sz w:val="28"/>
                <w:szCs w:val="28"/>
              </w:rPr>
            </w:pPr>
            <w:r w:rsidRPr="005E0B19">
              <w:rPr>
                <w:rFonts w:ascii="Times New Roman" w:hAnsi="Times New Roman"/>
                <w:sz w:val="28"/>
                <w:szCs w:val="28"/>
              </w:rPr>
              <w:t>Не предусмотрены</w:t>
            </w:r>
          </w:p>
          <w:p w:rsidR="007458E9" w:rsidRPr="005E0B19" w:rsidRDefault="007458E9" w:rsidP="00C959EB"/>
        </w:tc>
      </w:tr>
      <w:tr w:rsidR="005E0B19" w:rsidRPr="00B00758" w:rsidTr="00C959EB">
        <w:tc>
          <w:tcPr>
            <w:tcW w:w="3402" w:type="dxa"/>
            <w:tcBorders>
              <w:top w:val="nil"/>
              <w:left w:val="nil"/>
              <w:bottom w:val="nil"/>
              <w:right w:val="nil"/>
            </w:tcBorders>
          </w:tcPr>
          <w:p w:rsidR="007458E9" w:rsidRPr="00B00758" w:rsidRDefault="007458E9" w:rsidP="00C959EB">
            <w:pPr>
              <w:autoSpaceDE w:val="0"/>
              <w:autoSpaceDN w:val="0"/>
              <w:adjustRightInd w:val="0"/>
              <w:spacing w:after="0" w:line="240" w:lineRule="auto"/>
              <w:rPr>
                <w:rFonts w:ascii="Times New Roman" w:hAnsi="Times New Roman"/>
                <w:sz w:val="28"/>
                <w:szCs w:val="28"/>
              </w:rPr>
            </w:pPr>
            <w:r w:rsidRPr="00B00758">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B00758" w:rsidRDefault="007458E9" w:rsidP="00C959EB">
            <w:pPr>
              <w:autoSpaceDE w:val="0"/>
              <w:autoSpaceDN w:val="0"/>
              <w:adjustRightInd w:val="0"/>
              <w:spacing w:after="0" w:line="240" w:lineRule="auto"/>
              <w:jc w:val="both"/>
              <w:rPr>
                <w:rFonts w:ascii="Times New Roman" w:hAnsi="Times New Roman"/>
                <w:sz w:val="28"/>
                <w:szCs w:val="28"/>
              </w:rPr>
            </w:pPr>
            <w:r w:rsidRPr="00B00758">
              <w:rPr>
                <w:rFonts w:ascii="Times New Roman" w:hAnsi="Times New Roman"/>
                <w:sz w:val="28"/>
                <w:szCs w:val="28"/>
              </w:rPr>
              <w:t xml:space="preserve">Срок реализации муниципальной программы 2015 - 2024 годы, </w:t>
            </w:r>
            <w:r w:rsidRPr="00B00758">
              <w:rPr>
                <w:rFonts w:ascii="Times New Roman" w:hAnsi="Times New Roman"/>
                <w:sz w:val="28"/>
                <w:szCs w:val="28"/>
                <w:lang w:val="en-US"/>
              </w:rPr>
              <w:t>I</w:t>
            </w:r>
            <w:r w:rsidRPr="00B00758">
              <w:rPr>
                <w:rFonts w:ascii="Times New Roman" w:hAnsi="Times New Roman"/>
                <w:sz w:val="28"/>
                <w:szCs w:val="28"/>
              </w:rPr>
              <w:t xml:space="preserve"> этап: 2015-2019 годы, </w:t>
            </w:r>
            <w:r w:rsidRPr="00B00758">
              <w:rPr>
                <w:rFonts w:ascii="Times New Roman" w:hAnsi="Times New Roman"/>
                <w:sz w:val="28"/>
                <w:szCs w:val="28"/>
                <w:lang w:val="en-US"/>
              </w:rPr>
              <w:t>II</w:t>
            </w:r>
            <w:r w:rsidRPr="00B00758">
              <w:rPr>
                <w:rFonts w:ascii="Times New Roman" w:hAnsi="Times New Roman"/>
                <w:sz w:val="28"/>
                <w:szCs w:val="28"/>
              </w:rPr>
              <w:t xml:space="preserve"> этап: 2020-2024 годы </w:t>
            </w:r>
          </w:p>
          <w:p w:rsidR="007458E9" w:rsidRPr="00B00758" w:rsidRDefault="007458E9" w:rsidP="00C959EB">
            <w:pPr>
              <w:autoSpaceDE w:val="0"/>
              <w:autoSpaceDN w:val="0"/>
              <w:adjustRightInd w:val="0"/>
              <w:spacing w:after="0" w:line="240" w:lineRule="auto"/>
              <w:jc w:val="both"/>
              <w:rPr>
                <w:rFonts w:ascii="Times New Roman" w:hAnsi="Times New Roman"/>
                <w:sz w:val="28"/>
                <w:szCs w:val="28"/>
              </w:rPr>
            </w:pPr>
          </w:p>
        </w:tc>
      </w:tr>
      <w:tr w:rsidR="00A121D9" w:rsidRPr="00B00758"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E511E" w:rsidRPr="00B00758" w:rsidTr="001E511E">
              <w:tc>
                <w:tcPr>
                  <w:tcW w:w="3402" w:type="dxa"/>
                  <w:tcBorders>
                    <w:top w:val="nil"/>
                    <w:left w:val="nil"/>
                    <w:bottom w:val="nil"/>
                    <w:right w:val="nil"/>
                  </w:tcBorders>
                </w:tcPr>
                <w:p w:rsidR="001E511E" w:rsidRPr="00B00758" w:rsidRDefault="001E511E" w:rsidP="001E511E">
                  <w:pPr>
                    <w:widowControl w:val="0"/>
                    <w:autoSpaceDE w:val="0"/>
                    <w:autoSpaceDN w:val="0"/>
                    <w:adjustRightInd w:val="0"/>
                    <w:spacing w:after="0" w:line="240" w:lineRule="auto"/>
                    <w:rPr>
                      <w:rFonts w:ascii="Times New Roman" w:hAnsi="Times New Roman"/>
                      <w:color w:val="000000" w:themeColor="text1"/>
                      <w:sz w:val="28"/>
                      <w:szCs w:val="28"/>
                    </w:rPr>
                  </w:pPr>
                  <w:r w:rsidRPr="00B00758">
                    <w:rPr>
                      <w:rFonts w:ascii="Times New Roman" w:hAnsi="Times New Roman"/>
                      <w:color w:val="000000" w:themeColor="text1"/>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Объем финансирования муниципальной программы составляет  1 098 874,3  тыс. руб.,  в том числе:</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федерального бюджета – 2 966,4 тыс. рублей,</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сре</w:t>
                  </w:r>
                  <w:proofErr w:type="gramStart"/>
                  <w:r w:rsidRPr="00B00758">
                    <w:rPr>
                      <w:rFonts w:ascii="Times New Roman" w:hAnsi="Times New Roman"/>
                      <w:color w:val="00B050"/>
                      <w:sz w:val="28"/>
                      <w:szCs w:val="28"/>
                    </w:rPr>
                    <w:t>дств кр</w:t>
                  </w:r>
                  <w:proofErr w:type="gramEnd"/>
                  <w:r w:rsidRPr="00B00758">
                    <w:rPr>
                      <w:rFonts w:ascii="Times New Roman" w:hAnsi="Times New Roman"/>
                      <w:color w:val="00B050"/>
                      <w:sz w:val="28"/>
                      <w:szCs w:val="28"/>
                    </w:rPr>
                    <w:t xml:space="preserve">аевого бюджета – 40 342,7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местного бюджета – 980 303,7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внебюджетных источников – 75 261,5  тыс. рублей».</w:t>
                  </w:r>
                </w:p>
              </w:tc>
            </w:tr>
          </w:tbl>
          <w:p w:rsidR="00A121D9" w:rsidRPr="00B00758" w:rsidRDefault="00A121D9"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Объем финансирования муниципальной программы составляет  1 256 786,2  тыс. руб.,  в том числе:</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из федерального бюджета – 2 966,4 рублей,</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из сре</w:t>
            </w:r>
            <w:proofErr w:type="gramStart"/>
            <w:r w:rsidRPr="00B00758">
              <w:rPr>
                <w:rFonts w:ascii="Times New Roman" w:hAnsi="Times New Roman"/>
                <w:sz w:val="28"/>
                <w:szCs w:val="28"/>
              </w:rPr>
              <w:t>дств кр</w:t>
            </w:r>
            <w:proofErr w:type="gramEnd"/>
            <w:r w:rsidRPr="00B00758">
              <w:rPr>
                <w:rFonts w:ascii="Times New Roman" w:hAnsi="Times New Roman"/>
                <w:sz w:val="28"/>
                <w:szCs w:val="28"/>
              </w:rPr>
              <w:t xml:space="preserve">аевого бюджета – 174 417,8 тыс. рублей, </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 xml:space="preserve">из средств местного бюджета – 1 004 140,5 тыс. рублей, </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из внебюджетных источников – 75 261,5  тыс. рублей,</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 xml:space="preserve">из них: </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Кавказский район, ст. Казанская, </w:t>
            </w:r>
            <w:proofErr w:type="spellStart"/>
            <w:r w:rsidRPr="00B00758">
              <w:rPr>
                <w:rFonts w:ascii="Times New Roman" w:hAnsi="Times New Roman"/>
                <w:sz w:val="28"/>
                <w:szCs w:val="28"/>
              </w:rPr>
              <w:t>пер</w:t>
            </w:r>
            <w:proofErr w:type="gramStart"/>
            <w:r w:rsidRPr="00B00758">
              <w:rPr>
                <w:rFonts w:ascii="Times New Roman" w:hAnsi="Times New Roman"/>
                <w:sz w:val="28"/>
                <w:szCs w:val="28"/>
              </w:rPr>
              <w:t>.В</w:t>
            </w:r>
            <w:proofErr w:type="gramEnd"/>
            <w:r w:rsidRPr="00B00758">
              <w:rPr>
                <w:rFonts w:ascii="Times New Roman" w:hAnsi="Times New Roman"/>
                <w:sz w:val="28"/>
                <w:szCs w:val="28"/>
              </w:rPr>
              <w:t>окзальный</w:t>
            </w:r>
            <w:proofErr w:type="spellEnd"/>
            <w:r w:rsidRPr="00B00758">
              <w:rPr>
                <w:rFonts w:ascii="Times New Roman" w:hAnsi="Times New Roman"/>
                <w:sz w:val="28"/>
                <w:szCs w:val="28"/>
              </w:rPr>
              <w:t>. 6а»– 84 762,9 тыс. рублей, в том числе:</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lastRenderedPageBreak/>
              <w:t>из сре</w:t>
            </w:r>
            <w:proofErr w:type="gramStart"/>
            <w:r w:rsidRPr="00B00758">
              <w:rPr>
                <w:rFonts w:ascii="Times New Roman" w:hAnsi="Times New Roman"/>
                <w:sz w:val="28"/>
                <w:szCs w:val="28"/>
              </w:rPr>
              <w:t>дств кр</w:t>
            </w:r>
            <w:proofErr w:type="gramEnd"/>
            <w:r w:rsidRPr="00B00758">
              <w:rPr>
                <w:rFonts w:ascii="Times New Roman" w:hAnsi="Times New Roman"/>
                <w:sz w:val="28"/>
                <w:szCs w:val="28"/>
              </w:rPr>
              <w:t xml:space="preserve">аевого бюджета – 69 558,3 тыс. рублей, </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 xml:space="preserve"> из средств местного бюджета -15 204,6 тыс. рублей;</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B00758">
              <w:rPr>
                <w:rFonts w:ascii="Times New Roman" w:hAnsi="Times New Roman"/>
                <w:sz w:val="28"/>
                <w:szCs w:val="28"/>
              </w:rPr>
              <w:t>рств в г</w:t>
            </w:r>
            <w:proofErr w:type="gramEnd"/>
            <w:r w:rsidRPr="00B00758">
              <w:rPr>
                <w:rFonts w:ascii="Times New Roman" w:hAnsi="Times New Roman"/>
                <w:sz w:val="28"/>
                <w:szCs w:val="28"/>
              </w:rPr>
              <w:t xml:space="preserve">. Кропоткине по адресу: </w:t>
            </w:r>
            <w:proofErr w:type="gramStart"/>
            <w:r w:rsidRPr="00B00758">
              <w:rPr>
                <w:rFonts w:ascii="Times New Roman" w:hAnsi="Times New Roman"/>
                <w:sz w:val="28"/>
                <w:szCs w:val="28"/>
              </w:rPr>
              <w:t>Краснодарский край, Кавказский район, г. Кропоткин, пер. Лесной, д.108» - 79 477,5 тыс. рублей:</w:t>
            </w:r>
            <w:proofErr w:type="gramEnd"/>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sz w:val="28"/>
                <w:szCs w:val="28"/>
              </w:rPr>
            </w:pPr>
            <w:r w:rsidRPr="00B00758">
              <w:rPr>
                <w:rFonts w:ascii="Times New Roman" w:hAnsi="Times New Roman"/>
                <w:sz w:val="28"/>
                <w:szCs w:val="28"/>
              </w:rPr>
              <w:t>из сре</w:t>
            </w:r>
            <w:proofErr w:type="gramStart"/>
            <w:r w:rsidRPr="00B00758">
              <w:rPr>
                <w:rFonts w:ascii="Times New Roman" w:hAnsi="Times New Roman"/>
                <w:sz w:val="28"/>
                <w:szCs w:val="28"/>
              </w:rPr>
              <w:t>дств кр</w:t>
            </w:r>
            <w:proofErr w:type="gramEnd"/>
            <w:r w:rsidRPr="00B00758">
              <w:rPr>
                <w:rFonts w:ascii="Times New Roman" w:hAnsi="Times New Roman"/>
                <w:sz w:val="28"/>
                <w:szCs w:val="28"/>
              </w:rPr>
              <w:t xml:space="preserve">аевого бюджета – 64 434,0 тыс. рублей, </w:t>
            </w:r>
          </w:p>
          <w:p w:rsidR="00B00758" w:rsidRPr="00B00758" w:rsidRDefault="00B00758" w:rsidP="00B00758">
            <w:pPr>
              <w:widowControl w:val="0"/>
              <w:tabs>
                <w:tab w:val="center" w:pos="4677"/>
                <w:tab w:val="right" w:pos="9355"/>
              </w:tabs>
              <w:autoSpaceDE w:val="0"/>
              <w:spacing w:after="0" w:line="240" w:lineRule="auto"/>
              <w:jc w:val="both"/>
              <w:rPr>
                <w:rFonts w:ascii="Times New Roman" w:hAnsi="Times New Roman"/>
                <w:color w:val="00B050"/>
                <w:sz w:val="28"/>
                <w:szCs w:val="28"/>
              </w:rPr>
            </w:pPr>
            <w:r w:rsidRPr="00B00758">
              <w:rPr>
                <w:rFonts w:ascii="Times New Roman" w:hAnsi="Times New Roman"/>
                <w:sz w:val="28"/>
                <w:szCs w:val="28"/>
              </w:rPr>
              <w:t xml:space="preserve"> из средств местного бюджета – 15 043,5 тыс. </w:t>
            </w:r>
          </w:p>
          <w:p w:rsidR="00A121D9" w:rsidRPr="00B00758" w:rsidRDefault="00A121D9" w:rsidP="00A62D2E">
            <w:pPr>
              <w:widowControl w:val="0"/>
              <w:tabs>
                <w:tab w:val="center" w:pos="4677"/>
                <w:tab w:val="right" w:pos="9355"/>
              </w:tabs>
              <w:autoSpaceDE w:val="0"/>
              <w:spacing w:after="0" w:line="240" w:lineRule="auto"/>
              <w:rPr>
                <w:rFonts w:ascii="Times New Roman" w:hAnsi="Times New Roman"/>
                <w:color w:val="00B050"/>
                <w:sz w:val="28"/>
                <w:szCs w:val="28"/>
              </w:rPr>
            </w:pPr>
          </w:p>
        </w:tc>
      </w:tr>
      <w:tr w:rsidR="00A121D9" w:rsidRPr="00B00758" w:rsidTr="00C959EB">
        <w:tc>
          <w:tcPr>
            <w:tcW w:w="3402" w:type="dxa"/>
            <w:tcBorders>
              <w:top w:val="nil"/>
              <w:left w:val="nil"/>
              <w:bottom w:val="nil"/>
              <w:right w:val="nil"/>
            </w:tcBorders>
          </w:tcPr>
          <w:p w:rsidR="00A121D9" w:rsidRPr="00B00758" w:rsidRDefault="00A121D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121D9" w:rsidRPr="00B00758" w:rsidRDefault="00A121D9"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B00758"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B00758">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B00758"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B00758">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w:t>
      </w:r>
      <w:r w:rsidRPr="005E0B19">
        <w:rPr>
          <w:rFonts w:ascii="Times New Roman" w:eastAsia="Times New Roman" w:hAnsi="Times New Roman" w:cs="Calibri"/>
          <w:sz w:val="28"/>
          <w:szCs w:val="28"/>
        </w:rPr>
        <w:t xml:space="preserve"> массовых спортивных и физкультурных мероприятий - </w:t>
      </w:r>
      <w:r w:rsidRPr="005E0B19">
        <w:rPr>
          <w:rFonts w:ascii="Times New Roman" w:eastAsia="Times New Roman" w:hAnsi="Times New Roman" w:cs="Calibri"/>
          <w:sz w:val="28"/>
          <w:szCs w:val="28"/>
        </w:rPr>
        <w:lastRenderedPageBreak/>
        <w:t>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lastRenderedPageBreak/>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Финансирование мероприятий муниципальной программы предусматривается осуществлять за счет средств местного бюджета с </w:t>
      </w:r>
      <w:r w:rsidRPr="005E0B19">
        <w:rPr>
          <w:rFonts w:ascii="Times New Roman" w:hAnsi="Times New Roman" w:cs="Times New Roman"/>
          <w:sz w:val="28"/>
          <w:szCs w:val="28"/>
        </w:rPr>
        <w:lastRenderedPageBreak/>
        <w:t>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lastRenderedPageBreak/>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5E0B19">
          <w:rPr>
            <w:rFonts w:ascii="Times New Roman" w:hAnsi="Times New Roman" w:cs="Times New Roman"/>
            <w:sz w:val="28"/>
            <w:szCs w:val="28"/>
          </w:rPr>
          <w:t>таблице</w:t>
        </w:r>
      </w:hyperlink>
      <w:r w:rsidRPr="005E0B19">
        <w:rPr>
          <w:rFonts w:ascii="Times New Roman" w:hAnsi="Times New Roman" w:cs="Times New Roman"/>
          <w:sz w:val="28"/>
          <w:szCs w:val="28"/>
        </w:rPr>
        <w:t>:</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bookmarkStart w:id="6" w:name="sub_701"/>
            <w:r w:rsidRPr="005E0B19">
              <w:rPr>
                <w:rFonts w:ascii="Times New Roman" w:hAnsi="Times New Roman" w:cs="Times New Roman"/>
                <w:sz w:val="28"/>
                <w:szCs w:val="28"/>
              </w:rPr>
              <w:t>Нормативно-правовой акт</w:t>
            </w:r>
            <w:bookmarkEnd w:id="6"/>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Ответственный исполнитель</w:t>
            </w:r>
          </w:p>
        </w:tc>
      </w:tr>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4</w:t>
            </w:r>
          </w:p>
        </w:tc>
      </w:tr>
      <w:tr w:rsidR="00F051E1" w:rsidRPr="005E0B19" w:rsidTr="0050331C">
        <w:tc>
          <w:tcPr>
            <w:tcW w:w="4111" w:type="dxa"/>
            <w:tcBorders>
              <w:top w:val="single" w:sz="4" w:space="0" w:color="auto"/>
              <w:bottom w:val="single" w:sz="4" w:space="0" w:color="auto"/>
              <w:right w:val="single" w:sz="4" w:space="0" w:color="auto"/>
            </w:tcBorders>
          </w:tcPr>
          <w:p w:rsidR="00F051E1" w:rsidRPr="005E0B19" w:rsidRDefault="004E7779" w:rsidP="00EA1CC8">
            <w:pPr>
              <w:autoSpaceDE w:val="0"/>
              <w:autoSpaceDN w:val="0"/>
              <w:adjustRightInd w:val="0"/>
              <w:spacing w:after="0" w:line="240" w:lineRule="auto"/>
              <w:rPr>
                <w:rFonts w:ascii="Times New Roman" w:hAnsi="Times New Roman" w:cs="Times New Roman"/>
                <w:sz w:val="28"/>
                <w:szCs w:val="28"/>
              </w:rPr>
            </w:pPr>
            <w:hyperlink r:id="rId12" w:history="1">
              <w:r w:rsidR="00F051E1" w:rsidRPr="005E0B19">
                <w:rPr>
                  <w:rFonts w:ascii="Times New Roman" w:hAnsi="Times New Roman" w:cs="Times New Roman"/>
                  <w:sz w:val="28"/>
                  <w:szCs w:val="28"/>
                </w:rPr>
                <w:t>постановление</w:t>
              </w:r>
            </w:hyperlink>
            <w:r w:rsidR="00F051E1" w:rsidRPr="005E0B19">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bookmarkStart w:id="7" w:name="sub_800"/>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8"/>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lastRenderedPageBreak/>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1E511E" w:rsidRPr="005E0B19" w:rsidRDefault="001E511E" w:rsidP="001E511E">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ПРИЛОЖЕНИЕ № 1</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1E511E" w:rsidRPr="005E0B19" w:rsidRDefault="001E511E" w:rsidP="001E511E">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1E511E" w:rsidRPr="00407506" w:rsidRDefault="001E511E" w:rsidP="001E511E">
      <w:pPr>
        <w:widowControl w:val="0"/>
        <w:spacing w:after="0" w:line="240" w:lineRule="auto"/>
        <w:ind w:left="8495"/>
        <w:jc w:val="center"/>
        <w:rPr>
          <w:rFonts w:ascii="Times New Roman" w:hAnsi="Times New Roman"/>
          <w:sz w:val="24"/>
          <w:szCs w:val="24"/>
        </w:rPr>
      </w:pPr>
    </w:p>
    <w:p w:rsidR="001E511E" w:rsidRPr="00407506" w:rsidRDefault="001E511E" w:rsidP="001E511E">
      <w:pPr>
        <w:widowControl w:val="0"/>
        <w:spacing w:after="0" w:line="240" w:lineRule="auto"/>
        <w:ind w:firstLine="720"/>
        <w:jc w:val="center"/>
        <w:rPr>
          <w:rFonts w:ascii="Times New Roman" w:hAnsi="Times New Roman"/>
          <w:b/>
          <w:sz w:val="24"/>
          <w:szCs w:val="24"/>
        </w:rPr>
      </w:pPr>
      <w:r w:rsidRPr="00407506">
        <w:rPr>
          <w:rFonts w:ascii="Times New Roman" w:hAnsi="Times New Roman"/>
          <w:b/>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1E511E" w:rsidRPr="00407506" w:rsidRDefault="001E511E" w:rsidP="001E511E">
      <w:pPr>
        <w:widowControl w:val="0"/>
        <w:spacing w:after="0" w:line="240" w:lineRule="auto"/>
        <w:jc w:val="both"/>
        <w:rPr>
          <w:rFonts w:ascii="Times New Roman" w:hAnsi="Times New Roman"/>
          <w:sz w:val="24"/>
          <w:szCs w:val="24"/>
        </w:rPr>
      </w:pPr>
    </w:p>
    <w:tbl>
      <w:tblPr>
        <w:tblW w:w="15244" w:type="dxa"/>
        <w:tblInd w:w="-252" w:type="dxa"/>
        <w:tblLayout w:type="fixed"/>
        <w:tblLook w:val="04A0" w:firstRow="1" w:lastRow="0" w:firstColumn="1" w:lastColumn="0" w:noHBand="0" w:noVBand="1"/>
      </w:tblPr>
      <w:tblGrid>
        <w:gridCol w:w="774"/>
        <w:gridCol w:w="2847"/>
        <w:gridCol w:w="708"/>
        <w:gridCol w:w="567"/>
        <w:gridCol w:w="142"/>
        <w:gridCol w:w="1134"/>
        <w:gridCol w:w="1134"/>
        <w:gridCol w:w="1134"/>
        <w:gridCol w:w="992"/>
        <w:gridCol w:w="851"/>
        <w:gridCol w:w="992"/>
        <w:gridCol w:w="992"/>
        <w:gridCol w:w="993"/>
        <w:gridCol w:w="992"/>
        <w:gridCol w:w="992"/>
      </w:tblGrid>
      <w:tr w:rsidR="001E511E" w:rsidRPr="00407506" w:rsidTr="001E511E">
        <w:trPr>
          <w:trHeight w:val="152"/>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1E511E" w:rsidRPr="00BE3380" w:rsidRDefault="004E7779" w:rsidP="001E511E">
            <w:pPr>
              <w:widowControl w:val="0"/>
              <w:spacing w:after="0" w:line="240" w:lineRule="auto"/>
              <w:jc w:val="center"/>
              <w:rPr>
                <w:rFonts w:ascii="Times New Roman" w:hAnsi="Times New Roman" w:cs="Calibri"/>
                <w:sz w:val="24"/>
                <w:szCs w:val="24"/>
              </w:rPr>
            </w:pPr>
            <w:r>
              <w:rPr>
                <w:sz w:val="24"/>
                <w:szCs w:val="24"/>
              </w:rPr>
              <w:pict>
                <v:line id="Прямая соединительная линия 1" o:spid="_x0000_s1037" style="position:absolute;left:0;text-align:left;z-index:251665408;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1E511E" w:rsidRPr="00BE3380">
              <w:rPr>
                <w:rFonts w:ascii="Times New Roman" w:hAnsi="Times New Roman"/>
                <w:sz w:val="24"/>
                <w:szCs w:val="24"/>
              </w:rPr>
              <w:t xml:space="preserve">№ </w:t>
            </w:r>
            <w:proofErr w:type="gramStart"/>
            <w:r w:rsidR="001E511E" w:rsidRPr="00BE3380">
              <w:rPr>
                <w:rFonts w:ascii="Times New Roman" w:hAnsi="Times New Roman"/>
                <w:sz w:val="24"/>
                <w:szCs w:val="24"/>
              </w:rPr>
              <w:t>п</w:t>
            </w:r>
            <w:proofErr w:type="gramEnd"/>
            <w:r w:rsidR="001E511E" w:rsidRPr="00BE3380">
              <w:rPr>
                <w:rFonts w:ascii="Times New Roman" w:hAnsi="Times New Roman"/>
                <w:sz w:val="24"/>
                <w:szCs w:val="24"/>
              </w:rPr>
              <w:t>/п</w:t>
            </w:r>
          </w:p>
        </w:tc>
        <w:tc>
          <w:tcPr>
            <w:tcW w:w="2847" w:type="dxa"/>
            <w:vMerge w:val="restart"/>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Наименование целевого показателя</w:t>
            </w:r>
          </w:p>
        </w:tc>
        <w:tc>
          <w:tcPr>
            <w:tcW w:w="708" w:type="dxa"/>
            <w:vMerge w:val="restart"/>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Статус</w:t>
            </w:r>
            <w:r w:rsidRPr="00BE3380">
              <w:rPr>
                <w:rFonts w:ascii="Times New Roman" w:hAnsi="Times New Roman"/>
                <w:sz w:val="24"/>
                <w:szCs w:val="24"/>
                <w:vertAlign w:val="superscript"/>
              </w:rPr>
              <w:t>*</w:t>
            </w:r>
          </w:p>
        </w:tc>
        <w:tc>
          <w:tcPr>
            <w:tcW w:w="10348" w:type="dxa"/>
            <w:gridSpan w:val="11"/>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Значение показателей</w:t>
            </w:r>
          </w:p>
        </w:tc>
      </w:tr>
      <w:tr w:rsidR="001E511E" w:rsidRPr="00407506" w:rsidTr="001E511E">
        <w:trPr>
          <w:trHeight w:val="38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2847" w:type="dxa"/>
            <w:vMerge/>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1276"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2017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2018 год</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2021 </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2022</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2023</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2024</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2847"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567"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276"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14</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Муниципальная программа «Развитие физической культуры и спорта»</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i/>
                <w:sz w:val="24"/>
                <w:szCs w:val="24"/>
              </w:rPr>
            </w:pPr>
            <w:r w:rsidRPr="00BE3380">
              <w:rPr>
                <w:rFonts w:ascii="Times New Roman" w:hAnsi="Times New Roman"/>
                <w:i/>
                <w:sz w:val="24"/>
                <w:szCs w:val="24"/>
              </w:rPr>
              <w:t>Основное мероприятие № 1 «Руководство и управление в сфере физической культуры и спорта»</w:t>
            </w:r>
          </w:p>
        </w:tc>
      </w:tr>
      <w:tr w:rsidR="001E511E" w:rsidRPr="00407506" w:rsidTr="001E511E">
        <w:trPr>
          <w:trHeight w:val="591"/>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1E511E" w:rsidRPr="00407506"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1.1.</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w:t>
            </w:r>
            <w:r w:rsidRPr="00BE3380">
              <w:rPr>
                <w:rFonts w:ascii="Times New Roman" w:hAnsi="Times New Roman"/>
                <w:sz w:val="24"/>
                <w:szCs w:val="24"/>
              </w:rPr>
              <w:lastRenderedPageBreak/>
              <w:t>культуры и спорта</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руб.</w:t>
            </w:r>
          </w:p>
        </w:tc>
        <w:tc>
          <w:tcPr>
            <w:tcW w:w="567"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25096,0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r>
      <w:tr w:rsidR="001E511E" w:rsidRPr="00407506"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1.2.</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27523</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36941</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sz w:val="24"/>
                <w:szCs w:val="24"/>
              </w:rPr>
            </w:pPr>
            <w:r w:rsidRPr="00BE3380">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1E511E" w:rsidRPr="00407506" w:rsidTr="001E511E">
        <w:trPr>
          <w:trHeight w:val="1522"/>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tabs>
                <w:tab w:val="left" w:pos="177"/>
              </w:tabs>
              <w:spacing w:after="0" w:line="240" w:lineRule="auto"/>
              <w:ind w:left="35"/>
              <w:rPr>
                <w:rFonts w:ascii="Times New Roman" w:hAnsi="Times New Roman" w:cs="Calibri"/>
                <w:sz w:val="24"/>
                <w:szCs w:val="24"/>
              </w:rPr>
            </w:pPr>
            <w:r w:rsidRPr="00BE3380">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BE3380">
              <w:rPr>
                <w:rFonts w:ascii="Times New Roman" w:hAnsi="Times New Roman"/>
                <w:sz w:val="24"/>
                <w:szCs w:val="24"/>
              </w:rPr>
              <w:t>расходов</w:t>
            </w:r>
            <w:proofErr w:type="gramEnd"/>
            <w:r w:rsidRPr="00BE3380">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2.1.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line="240" w:lineRule="auto"/>
              <w:rPr>
                <w:rFonts w:ascii="Times New Roman" w:hAnsi="Times New Roman" w:cs="Calibri"/>
                <w:sz w:val="24"/>
                <w:szCs w:val="24"/>
              </w:rPr>
            </w:pPr>
            <w:proofErr w:type="gramStart"/>
            <w:r w:rsidRPr="00BE3380">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2.2.</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отдельным  категориям </w:t>
            </w:r>
            <w:r w:rsidRPr="00BE3380">
              <w:rPr>
                <w:rFonts w:ascii="Times New Roman" w:hAnsi="Times New Roman"/>
                <w:sz w:val="24"/>
                <w:szCs w:val="24"/>
              </w:rPr>
              <w:lastRenderedPageBreak/>
              <w:t>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3.</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iCs/>
                <w:sz w:val="24"/>
                <w:szCs w:val="24"/>
              </w:rPr>
            </w:pPr>
            <w:r w:rsidRPr="00BE3380">
              <w:rPr>
                <w:rFonts w:ascii="Times New Roman" w:hAnsi="Times New Roman"/>
                <w:i/>
                <w:iCs/>
                <w:sz w:val="24"/>
                <w:szCs w:val="24"/>
              </w:rPr>
              <w:t>Основное мероприятие</w:t>
            </w:r>
            <w:r w:rsidRPr="00BE3380">
              <w:rPr>
                <w:rFonts w:ascii="Times New Roman" w:hAnsi="Times New Roman"/>
                <w:i/>
                <w:sz w:val="24"/>
                <w:szCs w:val="24"/>
              </w:rPr>
              <w:t xml:space="preserve"> № 3 «Реализация программ в области физической культуры и спорта»</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proofErr w:type="gramStart"/>
            <w:r w:rsidRPr="00BE3380">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b/>
                <w:sz w:val="24"/>
                <w:szCs w:val="24"/>
              </w:rPr>
            </w:pPr>
            <w:r w:rsidRPr="00BE3380">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4638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4082</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4000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3.2</w:t>
            </w:r>
          </w:p>
        </w:tc>
        <w:tc>
          <w:tcPr>
            <w:tcW w:w="2847"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1E511E" w:rsidRPr="00BE3380" w:rsidRDefault="001E511E" w:rsidP="001E511E">
            <w:pPr>
              <w:widowControl w:val="0"/>
              <w:spacing w:after="0" w:line="240" w:lineRule="auto"/>
              <w:rPr>
                <w:rFonts w:ascii="Times New Roman" w:hAnsi="Times New Roman" w:cs="Calibri"/>
                <w:sz w:val="24"/>
                <w:szCs w:val="24"/>
              </w:rPr>
            </w:pP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3.3.</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построенных спортивных залов</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3.4</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подготовленных сборных спортивных команд</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w:t>
            </w:r>
            <w:r w:rsidRPr="00BE3380">
              <w:rPr>
                <w:rFonts w:ascii="Times New Roman" w:hAnsi="Times New Roman"/>
                <w:sz w:val="24"/>
                <w:szCs w:val="24"/>
              </w:rPr>
              <w:lastRenderedPageBreak/>
              <w:t>количество приобретенных автобусов для муниципальных спортивных учреждений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lastRenderedPageBreak/>
              <w:t>един</w:t>
            </w:r>
            <w:r w:rsidRPr="00BE3380">
              <w:rPr>
                <w:rFonts w:ascii="Times New Roman" w:hAnsi="Times New Roman"/>
                <w:sz w:val="24"/>
                <w:szCs w:val="24"/>
              </w:rPr>
              <w:lastRenderedPageBreak/>
              <w:t>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3.6</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процентов</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3.7</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3.8</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количество закупленных комплектов спортивно-технологического оборудования</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3.9</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доля муниципальных физкультурно</w:t>
            </w:r>
            <w:r w:rsidRPr="00BE3380">
              <w:rPr>
                <w:sz w:val="24"/>
                <w:szCs w:val="24"/>
              </w:rPr>
              <w:t>-</w:t>
            </w:r>
            <w:r w:rsidRPr="00BE3380">
              <w:rPr>
                <w:rFonts w:ascii="Times New Roman" w:hAnsi="Times New Roman"/>
                <w:sz w:val="24"/>
                <w:szCs w:val="24"/>
              </w:rPr>
              <w:lastRenderedPageBreak/>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lastRenderedPageBreak/>
              <w:t>%</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r>
      <w:tr w:rsidR="001E511E" w:rsidRPr="00C208CD" w:rsidTr="001E511E">
        <w:trPr>
          <w:trHeight w:val="159"/>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4.</w:t>
            </w: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iCs/>
                <w:sz w:val="24"/>
                <w:szCs w:val="24"/>
              </w:rPr>
            </w:pPr>
            <w:r w:rsidRPr="00BE3380">
              <w:rPr>
                <w:rFonts w:ascii="Times New Roman" w:hAnsi="Times New Roman"/>
                <w:i/>
                <w:iCs/>
                <w:sz w:val="24"/>
                <w:szCs w:val="24"/>
              </w:rPr>
              <w:t>Основное мероприятие</w:t>
            </w:r>
            <w:r w:rsidRPr="00BE3380">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проведение физкультурно-оздоровительных и спортивно-массовых мероприятий</w:t>
            </w:r>
          </w:p>
        </w:tc>
      </w:tr>
      <w:tr w:rsidR="001E511E" w:rsidRPr="00C208CD" w:rsidTr="001E511E">
        <w:trPr>
          <w:trHeight w:val="234"/>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проводимых мероприятий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sz w:val="24"/>
                <w:szCs w:val="24"/>
              </w:rPr>
            </w:pPr>
            <w:r w:rsidRPr="00BE3380">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tabs>
                <w:tab w:val="left" w:pos="177"/>
              </w:tabs>
              <w:spacing w:after="0" w:line="240" w:lineRule="auto"/>
              <w:ind w:left="35"/>
              <w:rPr>
                <w:rFonts w:ascii="Times New Roman" w:hAnsi="Times New Roman" w:cs="Calibri"/>
                <w:sz w:val="24"/>
                <w:szCs w:val="24"/>
              </w:rPr>
            </w:pPr>
            <w:proofErr w:type="gramStart"/>
            <w:r w:rsidRPr="00BE3380">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количество спортсменов-разрядников, подготовленных за </w:t>
            </w:r>
            <w:r w:rsidRPr="00BE3380">
              <w:rPr>
                <w:rFonts w:ascii="Times New Roman" w:hAnsi="Times New Roman"/>
                <w:sz w:val="24"/>
                <w:szCs w:val="24"/>
              </w:rPr>
              <w:lastRenderedPageBreak/>
              <w:t>отчетный период</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1 667</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1 669</w:t>
            </w:r>
          </w:p>
        </w:tc>
        <w:tc>
          <w:tcPr>
            <w:tcW w:w="851"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354</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1 672</w:t>
            </w:r>
          </w:p>
        </w:tc>
        <w:tc>
          <w:tcPr>
            <w:tcW w:w="993"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1 675</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5.2.</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шт.</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w:t>
            </w:r>
          </w:p>
        </w:tc>
        <w:tc>
          <w:tcPr>
            <w:tcW w:w="1134"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400</w:t>
            </w:r>
          </w:p>
        </w:tc>
        <w:tc>
          <w:tcPr>
            <w:tcW w:w="851"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r>
      <w:tr w:rsidR="001E511E" w:rsidRPr="00C208CD" w:rsidTr="001E511E">
        <w:trPr>
          <w:trHeight w:val="237"/>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5.3.</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56,2</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r>
      <w:tr w:rsidR="001E511E" w:rsidRPr="00C208CD" w:rsidTr="001E511E">
        <w:trPr>
          <w:trHeight w:val="234"/>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5.4.</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44,4</w:t>
            </w:r>
          </w:p>
        </w:tc>
        <w:tc>
          <w:tcPr>
            <w:tcW w:w="1134"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45,6</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45,8</w:t>
            </w:r>
          </w:p>
        </w:tc>
        <w:tc>
          <w:tcPr>
            <w:tcW w:w="851"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sz w:val="24"/>
                <w:szCs w:val="24"/>
              </w:rPr>
            </w:pPr>
            <w:r w:rsidRPr="00BE3380">
              <w:rPr>
                <w:rFonts w:ascii="Times New Roman" w:hAnsi="Times New Roman"/>
                <w:sz w:val="24"/>
                <w:szCs w:val="24"/>
              </w:rPr>
              <w:t>46,0</w:t>
            </w:r>
          </w:p>
          <w:p w:rsidR="001E511E" w:rsidRPr="00BE3380" w:rsidRDefault="001E511E" w:rsidP="001E511E">
            <w:pPr>
              <w:widowControl w:val="0"/>
              <w:spacing w:after="0" w:line="240" w:lineRule="auto"/>
              <w:jc w:val="center"/>
              <w:rPr>
                <w:rFonts w:ascii="Times New Roman" w:hAnsi="Times New Roman" w:cs="Calibri"/>
                <w:sz w:val="24"/>
                <w:szCs w:val="24"/>
              </w:rPr>
            </w:pP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3"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r>
      <w:tr w:rsidR="001E511E" w:rsidRPr="00C208CD" w:rsidTr="001E511E">
        <w:trPr>
          <w:trHeight w:val="237"/>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участников физкультурно-спортивных мероприятий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121 000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121100</w:t>
            </w:r>
          </w:p>
        </w:tc>
        <w:tc>
          <w:tcPr>
            <w:tcW w:w="851"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121200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121550</w:t>
            </w:r>
          </w:p>
        </w:tc>
      </w:tr>
      <w:tr w:rsidR="001E511E" w:rsidRPr="00C208CD" w:rsidTr="001E511E">
        <w:trPr>
          <w:trHeight w:val="237"/>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численность спортсменов, включенных в составы сборных команд </w:t>
            </w:r>
            <w:r w:rsidRPr="00BE3380">
              <w:rPr>
                <w:rFonts w:ascii="Times New Roman" w:hAnsi="Times New Roman"/>
                <w:sz w:val="24"/>
                <w:szCs w:val="24"/>
              </w:rPr>
              <w:lastRenderedPageBreak/>
              <w:t>Краснодарского края и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6.</w:t>
            </w: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sz w:val="24"/>
                <w:szCs w:val="24"/>
              </w:rPr>
            </w:pPr>
            <w:proofErr w:type="gramStart"/>
            <w:r w:rsidRPr="00BE3380">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6.1</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sz w:val="24"/>
                <w:szCs w:val="24"/>
              </w:rPr>
            </w:pPr>
            <w:r w:rsidRPr="00BE3380">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r>
    </w:tbl>
    <w:p w:rsidR="00A121D9" w:rsidRPr="00407506" w:rsidRDefault="00A121D9" w:rsidP="00A121D9">
      <w:pPr>
        <w:spacing w:after="0" w:line="240" w:lineRule="auto"/>
        <w:rPr>
          <w:rFonts w:ascii="Times New Roman" w:hAnsi="Times New Roman"/>
          <w:sz w:val="24"/>
          <w:szCs w:val="24"/>
        </w:rPr>
      </w:pPr>
    </w:p>
    <w:p w:rsidR="00A121D9" w:rsidRPr="00407506" w:rsidRDefault="00A121D9" w:rsidP="00A121D9">
      <w:pPr>
        <w:spacing w:after="0" w:line="240" w:lineRule="auto"/>
        <w:rPr>
          <w:rFonts w:ascii="Times New Roman" w:hAnsi="Times New Roman"/>
          <w:sz w:val="24"/>
          <w:szCs w:val="24"/>
        </w:rPr>
      </w:pPr>
    </w:p>
    <w:p w:rsidR="00A121D9" w:rsidRPr="00407506" w:rsidRDefault="00A121D9" w:rsidP="00A121D9">
      <w:pPr>
        <w:spacing w:after="0" w:line="240" w:lineRule="auto"/>
        <w:rPr>
          <w:rFonts w:ascii="Times New Roman" w:hAnsi="Times New Roman"/>
          <w:sz w:val="24"/>
          <w:szCs w:val="24"/>
        </w:rPr>
      </w:pPr>
      <w:r w:rsidRPr="00407506">
        <w:rPr>
          <w:rFonts w:ascii="Times New Roman" w:hAnsi="Times New Roman"/>
          <w:sz w:val="24"/>
          <w:szCs w:val="24"/>
        </w:rPr>
        <w:t xml:space="preserve">Заместитель главы  </w:t>
      </w:r>
      <w:proofErr w:type="gramStart"/>
      <w:r w:rsidRPr="00407506">
        <w:rPr>
          <w:rFonts w:ascii="Times New Roman" w:hAnsi="Times New Roman"/>
          <w:sz w:val="24"/>
          <w:szCs w:val="24"/>
        </w:rPr>
        <w:t>муниципального</w:t>
      </w:r>
      <w:proofErr w:type="gramEnd"/>
    </w:p>
    <w:p w:rsidR="00611E79" w:rsidRPr="00407506" w:rsidRDefault="00A121D9" w:rsidP="00A121D9">
      <w:pPr>
        <w:rPr>
          <w:rFonts w:ascii="Times New Roman" w:hAnsi="Times New Roman"/>
          <w:sz w:val="24"/>
          <w:szCs w:val="24"/>
        </w:rPr>
      </w:pPr>
      <w:r w:rsidRPr="00407506">
        <w:rPr>
          <w:rFonts w:ascii="Times New Roman" w:hAnsi="Times New Roman"/>
          <w:sz w:val="24"/>
          <w:szCs w:val="24"/>
        </w:rPr>
        <w:t>образования Кавказский район</w:t>
      </w:r>
      <w:r w:rsidRPr="00407506">
        <w:rPr>
          <w:rFonts w:ascii="Times New Roman" w:hAnsi="Times New Roman"/>
          <w:sz w:val="24"/>
          <w:szCs w:val="24"/>
        </w:rPr>
        <w:tab/>
      </w:r>
      <w:r w:rsidRPr="00407506">
        <w:rPr>
          <w:rFonts w:ascii="Times New Roman" w:hAnsi="Times New Roman"/>
          <w:sz w:val="24"/>
          <w:szCs w:val="24"/>
        </w:rPr>
        <w:tab/>
        <w:t xml:space="preserve">                                                                                                                  А.В. Филатов  </w:t>
      </w: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9" w:name="RANGE!A1:M379"/>
            <w:bookmarkStart w:id="10" w:name="RANGE!A1:M283"/>
            <w:bookmarkEnd w:id="9"/>
            <w:bookmarkEnd w:id="10"/>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4F5F86" w:rsidRDefault="004F5F86"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lastRenderedPageBreak/>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Кавказский район</w:t>
      </w:r>
      <w:r w:rsidR="00407506">
        <w:rPr>
          <w:rFonts w:ascii="Times New Roman" w:hAnsi="Times New Roman"/>
          <w:sz w:val="24"/>
          <w:szCs w:val="24"/>
        </w:rPr>
        <w:t>)</w:t>
      </w:r>
      <w:r w:rsidRPr="005E0B19">
        <w:rPr>
          <w:rFonts w:ascii="Times New Roman" w:hAnsi="Times New Roman"/>
          <w:sz w:val="24"/>
          <w:szCs w:val="24"/>
        </w:rPr>
        <w:t xml:space="preserve"> </w:t>
      </w:r>
      <w:proofErr w:type="gramEnd"/>
    </w:p>
    <w:p w:rsidR="00920EDE" w:rsidRDefault="00920EDE" w:rsidP="00EA1CC8">
      <w:pPr>
        <w:spacing w:after="0"/>
        <w:rPr>
          <w:rFonts w:ascii="Times New Roman" w:hAnsi="Times New Roman"/>
          <w:sz w:val="24"/>
          <w:szCs w:val="24"/>
        </w:rPr>
      </w:pPr>
    </w:p>
    <w:p w:rsidR="001E511E" w:rsidRDefault="001E511E" w:rsidP="00527E70">
      <w:pPr>
        <w:spacing w:after="0"/>
        <w:jc w:val="center"/>
        <w:rPr>
          <w:rFonts w:ascii="Times New Roman" w:hAnsi="Times New Roman"/>
          <w:b/>
          <w:sz w:val="24"/>
          <w:szCs w:val="24"/>
        </w:rPr>
      </w:pPr>
    </w:p>
    <w:p w:rsidR="00527E70" w:rsidRPr="00527E70" w:rsidRDefault="00527E70" w:rsidP="00527E70">
      <w:pPr>
        <w:spacing w:after="0"/>
        <w:jc w:val="center"/>
        <w:rPr>
          <w:rFonts w:ascii="Times New Roman" w:hAnsi="Times New Roman"/>
          <w:b/>
          <w:sz w:val="24"/>
          <w:szCs w:val="24"/>
        </w:rPr>
      </w:pPr>
      <w:r w:rsidRPr="00527E70">
        <w:rPr>
          <w:rFonts w:ascii="Times New Roman" w:hAnsi="Times New Roman"/>
          <w:b/>
          <w:sz w:val="24"/>
          <w:szCs w:val="24"/>
        </w:rPr>
        <w:t>ПЕРЕЧЕНЬ ОСНОВНЫХ МЕРОПРИЯТИЙ МУНИЦИПАЛЬНОЙ ПРОГРАММЫ</w:t>
      </w:r>
    </w:p>
    <w:p w:rsidR="00527E70" w:rsidRDefault="00527E70" w:rsidP="00527E70">
      <w:pPr>
        <w:spacing w:after="0"/>
        <w:jc w:val="center"/>
        <w:rPr>
          <w:rFonts w:ascii="Times New Roman" w:hAnsi="Times New Roman"/>
          <w:b/>
          <w:sz w:val="24"/>
          <w:szCs w:val="24"/>
        </w:rPr>
      </w:pPr>
      <w:r w:rsidRPr="00527E70">
        <w:rPr>
          <w:rFonts w:ascii="Times New Roman" w:hAnsi="Times New Roman"/>
          <w:b/>
          <w:sz w:val="24"/>
          <w:szCs w:val="24"/>
        </w:rPr>
        <w:t>«РАЗВИТИЕ ФИЗИЧЕСКОЙ КУЛЬТУРЫ И СПОРТА»</w:t>
      </w:r>
    </w:p>
    <w:p w:rsidR="006A05A7" w:rsidRDefault="006A05A7" w:rsidP="00527E70">
      <w:pPr>
        <w:spacing w:after="0"/>
        <w:jc w:val="center"/>
        <w:rPr>
          <w:rFonts w:ascii="Times New Roman" w:hAnsi="Times New Roman"/>
          <w:b/>
          <w:sz w:val="24"/>
          <w:szCs w:val="24"/>
        </w:rPr>
      </w:pPr>
    </w:p>
    <w:tbl>
      <w:tblPr>
        <w:tblW w:w="14993" w:type="dxa"/>
        <w:tblInd w:w="93" w:type="dxa"/>
        <w:tblLayout w:type="fixed"/>
        <w:tblLook w:val="04A0" w:firstRow="1" w:lastRow="0" w:firstColumn="1" w:lastColumn="0" w:noHBand="0" w:noVBand="1"/>
      </w:tblPr>
      <w:tblGrid>
        <w:gridCol w:w="876"/>
        <w:gridCol w:w="3116"/>
        <w:gridCol w:w="1702"/>
        <w:gridCol w:w="1384"/>
        <w:gridCol w:w="1033"/>
        <w:gridCol w:w="1581"/>
        <w:gridCol w:w="1070"/>
        <w:gridCol w:w="1179"/>
        <w:gridCol w:w="690"/>
        <w:gridCol w:w="1134"/>
        <w:gridCol w:w="1228"/>
      </w:tblGrid>
      <w:tr w:rsidR="006A05A7" w:rsidRPr="006A05A7" w:rsidTr="006A05A7">
        <w:trPr>
          <w:trHeight w:val="765"/>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xml:space="preserve">№ </w:t>
            </w:r>
            <w:proofErr w:type="gramStart"/>
            <w:r w:rsidRPr="006A05A7">
              <w:rPr>
                <w:rFonts w:ascii="Times New Roman" w:eastAsia="Times New Roman" w:hAnsi="Times New Roman" w:cs="Times New Roman"/>
                <w:sz w:val="24"/>
                <w:szCs w:val="24"/>
              </w:rPr>
              <w:t>п</w:t>
            </w:r>
            <w:proofErr w:type="gramEnd"/>
            <w:r w:rsidRPr="006A05A7">
              <w:rPr>
                <w:rFonts w:ascii="Times New Roman" w:eastAsia="Times New Roman" w:hAnsi="Times New Roman" w:cs="Times New Roman"/>
                <w:sz w:val="24"/>
                <w:szCs w:val="24"/>
              </w:rPr>
              <w:t>/п</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Наименование мероприятия</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Статус</w:t>
            </w:r>
            <w:proofErr w:type="gramStart"/>
            <w:r w:rsidRPr="006A05A7">
              <w:rPr>
                <w:rFonts w:ascii="Times New Roman" w:eastAsia="Times New Roman" w:hAnsi="Times New Roman" w:cs="Times New Roman"/>
                <w:sz w:val="24"/>
                <w:szCs w:val="24"/>
              </w:rPr>
              <w:t xml:space="preserve"> (*)</w:t>
            </w:r>
            <w:proofErr w:type="gramEnd"/>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xml:space="preserve">Годы реализации </w:t>
            </w:r>
          </w:p>
        </w:tc>
        <w:tc>
          <w:tcPr>
            <w:tcW w:w="5553" w:type="dxa"/>
            <w:gridSpan w:val="5"/>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Объем финансирования,  тыс. рублей</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Непосредственный результат реализации мероприятия</w:t>
            </w:r>
          </w:p>
        </w:tc>
        <w:tc>
          <w:tcPr>
            <w:tcW w:w="122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xml:space="preserve">Муниципальный </w:t>
            </w:r>
            <w:proofErr w:type="spellStart"/>
            <w:r w:rsidRPr="006A05A7">
              <w:rPr>
                <w:rFonts w:ascii="Times New Roman" w:eastAsia="Times New Roman" w:hAnsi="Times New Roman" w:cs="Times New Roman"/>
                <w:sz w:val="24"/>
                <w:szCs w:val="24"/>
              </w:rPr>
              <w:t>заказчик</w:t>
            </w:r>
            <w:proofErr w:type="gramStart"/>
            <w:r w:rsidRPr="006A05A7">
              <w:rPr>
                <w:rFonts w:ascii="Times New Roman" w:eastAsia="Times New Roman" w:hAnsi="Times New Roman" w:cs="Times New Roman"/>
                <w:sz w:val="24"/>
                <w:szCs w:val="24"/>
              </w:rPr>
              <w:t>,г</w:t>
            </w:r>
            <w:proofErr w:type="gramEnd"/>
            <w:r w:rsidRPr="006A05A7">
              <w:rPr>
                <w:rFonts w:ascii="Times New Roman" w:eastAsia="Times New Roman" w:hAnsi="Times New Roman" w:cs="Times New Roman"/>
                <w:sz w:val="24"/>
                <w:szCs w:val="24"/>
              </w:rPr>
              <w:t>лавный</w:t>
            </w:r>
            <w:proofErr w:type="spellEnd"/>
            <w:r w:rsidRPr="006A05A7">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6A05A7" w:rsidRPr="006A05A7" w:rsidTr="006A05A7">
        <w:trPr>
          <w:trHeight w:val="73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033" w:type="dxa"/>
            <w:vMerge w:val="restart"/>
            <w:tcBorders>
              <w:top w:val="nil"/>
              <w:left w:val="single" w:sz="4" w:space="0" w:color="000000"/>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Всего</w:t>
            </w:r>
          </w:p>
        </w:tc>
        <w:tc>
          <w:tcPr>
            <w:tcW w:w="4520" w:type="dxa"/>
            <w:gridSpan w:val="4"/>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в том числе в разрезе источников финансирования</w:t>
            </w:r>
          </w:p>
        </w:tc>
        <w:tc>
          <w:tcPr>
            <w:tcW w:w="1134" w:type="dxa"/>
            <w:vMerge/>
            <w:tcBorders>
              <w:top w:val="single" w:sz="4" w:space="0" w:color="000000"/>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single" w:sz="4" w:space="0" w:color="000000"/>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136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033"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федеральный бюджет</w:t>
            </w:r>
          </w:p>
        </w:tc>
        <w:tc>
          <w:tcPr>
            <w:tcW w:w="1070"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краевой бюджет</w:t>
            </w:r>
          </w:p>
        </w:tc>
        <w:tc>
          <w:tcPr>
            <w:tcW w:w="1179"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местный бюджет</w:t>
            </w:r>
          </w:p>
        </w:tc>
        <w:tc>
          <w:tcPr>
            <w:tcW w:w="690"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внебюджетные источники</w:t>
            </w:r>
          </w:p>
        </w:tc>
        <w:tc>
          <w:tcPr>
            <w:tcW w:w="1134" w:type="dxa"/>
            <w:vMerge/>
            <w:tcBorders>
              <w:top w:val="single" w:sz="4" w:space="0" w:color="000000"/>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single" w:sz="4" w:space="0" w:color="000000"/>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tcBorders>
              <w:top w:val="nil"/>
              <w:left w:val="single" w:sz="4" w:space="0" w:color="000000"/>
              <w:bottom w:val="single" w:sz="4" w:space="0" w:color="000000"/>
              <w:right w:val="single" w:sz="4" w:space="0" w:color="000000"/>
            </w:tcBorders>
            <w:shd w:val="clear" w:color="000000" w:fill="FFFFFF"/>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w:t>
            </w:r>
          </w:p>
        </w:tc>
        <w:tc>
          <w:tcPr>
            <w:tcW w:w="3116" w:type="dxa"/>
            <w:tcBorders>
              <w:top w:val="nil"/>
              <w:left w:val="nil"/>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w:t>
            </w:r>
          </w:p>
        </w:tc>
        <w:tc>
          <w:tcPr>
            <w:tcW w:w="1702" w:type="dxa"/>
            <w:tcBorders>
              <w:top w:val="nil"/>
              <w:left w:val="nil"/>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w:t>
            </w: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5</w:t>
            </w:r>
          </w:p>
        </w:tc>
        <w:tc>
          <w:tcPr>
            <w:tcW w:w="1033"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6</w:t>
            </w:r>
          </w:p>
        </w:tc>
        <w:tc>
          <w:tcPr>
            <w:tcW w:w="1581"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7</w:t>
            </w:r>
          </w:p>
        </w:tc>
        <w:tc>
          <w:tcPr>
            <w:tcW w:w="1070"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8</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9</w:t>
            </w:r>
          </w:p>
        </w:tc>
        <w:tc>
          <w:tcPr>
            <w:tcW w:w="690"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11</w:t>
            </w:r>
          </w:p>
        </w:tc>
        <w:tc>
          <w:tcPr>
            <w:tcW w:w="1228" w:type="dxa"/>
            <w:tcBorders>
              <w:top w:val="single" w:sz="4" w:space="0" w:color="000000"/>
              <w:left w:val="nil"/>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12</w:t>
            </w: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lastRenderedPageBreak/>
              <w:t> </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21 740,3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21 740,3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xml:space="preserve"> отдел по физической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1 950,0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1 555,0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1 910,0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2 286,0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2 210,5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2 320,0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21 740,3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21 740,3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1 950,0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1 555,0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1 910,0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2 286,0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2 210,5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2 320,0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2 377,2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116 159,1</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669,1</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107 906,9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7 583,1</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Увеличение количества </w:t>
            </w:r>
            <w:proofErr w:type="gramStart"/>
            <w:r w:rsidRPr="006A05A7">
              <w:rPr>
                <w:rFonts w:ascii="Times New Roman" w:eastAsia="Times New Roman" w:hAnsi="Times New Roman" w:cs="Times New Roman"/>
                <w:color w:val="000000"/>
                <w:sz w:val="24"/>
                <w:szCs w:val="24"/>
              </w:rPr>
              <w:t>занимающихся</w:t>
            </w:r>
            <w:proofErr w:type="gramEnd"/>
            <w:r w:rsidRPr="006A05A7">
              <w:rPr>
                <w:rFonts w:ascii="Times New Roman" w:eastAsia="Times New Roman" w:hAnsi="Times New Roman" w:cs="Times New Roman"/>
                <w:color w:val="000000"/>
                <w:sz w:val="24"/>
                <w:szCs w:val="24"/>
              </w:rPr>
              <w:t xml:space="preserve"> в </w:t>
            </w:r>
            <w:proofErr w:type="spellStart"/>
            <w:r w:rsidRPr="006A05A7">
              <w:rPr>
                <w:rFonts w:ascii="Times New Roman" w:eastAsia="Times New Roman" w:hAnsi="Times New Roman" w:cs="Times New Roman"/>
                <w:color w:val="000000"/>
                <w:sz w:val="24"/>
                <w:szCs w:val="24"/>
              </w:rPr>
              <w:lastRenderedPageBreak/>
              <w:t>учрежде-ниях</w:t>
            </w:r>
            <w:proofErr w:type="spellEnd"/>
            <w:r w:rsidRPr="006A05A7">
              <w:rPr>
                <w:rFonts w:ascii="Times New Roman" w:eastAsia="Times New Roman" w:hAnsi="Times New Roman" w:cs="Times New Roman"/>
                <w:color w:val="000000"/>
                <w:sz w:val="24"/>
                <w:szCs w:val="24"/>
              </w:rPr>
              <w:t xml:space="preserve"> подведомственных отделу по физической культуре и спорту</w:t>
            </w:r>
          </w:p>
        </w:tc>
        <w:tc>
          <w:tcPr>
            <w:tcW w:w="12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отдел по физической культуре и спорту админист</w:t>
            </w:r>
            <w:r w:rsidRPr="006A05A7">
              <w:rPr>
                <w:rFonts w:ascii="Times New Roman" w:eastAsia="Times New Roman" w:hAnsi="Times New Roman" w:cs="Times New Roman"/>
                <w:color w:val="000000"/>
                <w:sz w:val="24"/>
                <w:szCs w:val="24"/>
              </w:rPr>
              <w:lastRenderedPageBreak/>
              <w:t>рации МО Кавказский район, учреждения подведомственные отделу по физической культуре и спорту</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58 009,8</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347,9</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53 533,9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4 128,0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58 149,3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321,2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54 373,0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3 455,1</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2.1.</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113 460,0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105 876,9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7 583,1</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Повышение качества и расширение спектра муниципальных услуг в сфере физической культуры и спорта</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57 316,9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53188,9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4128,0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56 143,1</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52688,0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3455,1</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2.2.</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 Мероприятие № 2.2 «Осуществление отдельных </w:t>
            </w:r>
            <w:r w:rsidRPr="006A05A7">
              <w:rPr>
                <w:rFonts w:ascii="Times New Roman" w:eastAsia="Times New Roman" w:hAnsi="Times New Roman" w:cs="Times New Roman"/>
                <w:color w:val="000000"/>
                <w:sz w:val="24"/>
                <w:szCs w:val="24"/>
              </w:rPr>
              <w:lastRenderedPageBreak/>
              <w:t>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610,8</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610,8</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Осуществление </w:t>
            </w:r>
            <w:r w:rsidRPr="006A05A7">
              <w:rPr>
                <w:rFonts w:ascii="Times New Roman" w:eastAsia="Times New Roman" w:hAnsi="Times New Roman" w:cs="Times New Roman"/>
                <w:color w:val="000000"/>
                <w:sz w:val="24"/>
                <w:szCs w:val="24"/>
              </w:rPr>
              <w:lastRenderedPageBreak/>
              <w:t>выплат отдельным категориям работников (тренерам), осуществляющим подготовку спортивного резерва</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322,9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322,9</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45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287,9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287,9</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lastRenderedPageBreak/>
              <w:t>2.3.</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58,3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Поддержка работников муниципальных учреждений, проживающих и работающих в сельской местности, в </w:t>
            </w:r>
            <w:r w:rsidRPr="006A05A7">
              <w:rPr>
                <w:rFonts w:ascii="Times New Roman" w:eastAsia="Times New Roman" w:hAnsi="Times New Roman" w:cs="Times New Roman"/>
                <w:color w:val="000000"/>
                <w:sz w:val="24"/>
                <w:szCs w:val="24"/>
              </w:rPr>
              <w:lastRenderedPageBreak/>
              <w:t>части коммунальных услуг</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25,0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1272"/>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33,3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33,3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lastRenderedPageBreak/>
              <w:t>2.4</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720,0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720,0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2015 </w:t>
            </w:r>
            <w:proofErr w:type="gramStart"/>
            <w:r w:rsidRPr="006A05A7">
              <w:rPr>
                <w:rFonts w:ascii="Times New Roman" w:eastAsia="Times New Roman" w:hAnsi="Times New Roman" w:cs="Times New Roman"/>
                <w:color w:val="000000"/>
                <w:sz w:val="24"/>
                <w:szCs w:val="24"/>
              </w:rPr>
              <w:t>год-капитальный</w:t>
            </w:r>
            <w:proofErr w:type="gramEnd"/>
            <w:r w:rsidRPr="006A05A7">
              <w:rPr>
                <w:rFonts w:ascii="Times New Roman" w:eastAsia="Times New Roman" w:hAnsi="Times New Roman" w:cs="Times New Roman"/>
                <w:color w:val="000000"/>
                <w:sz w:val="24"/>
                <w:szCs w:val="24"/>
              </w:rPr>
              <w:t xml:space="preserve"> ремонт кровли МБУ ДОД ДЮСШ «Смена»; 2016 год-ремонт туалетов в МБУ ДОД ДЮСШ «Юность»</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320,0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320,0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2.5.</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1 285,0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1 285,0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Администрация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96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1 285,0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1285,0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Основное мероприятие № 3 «Реализация программ в области физической </w:t>
            </w:r>
            <w:r w:rsidRPr="006A05A7">
              <w:rPr>
                <w:rFonts w:ascii="Times New Roman" w:eastAsia="Times New Roman" w:hAnsi="Times New Roman" w:cs="Times New Roman"/>
                <w:color w:val="000000"/>
                <w:sz w:val="24"/>
                <w:szCs w:val="24"/>
              </w:rPr>
              <w:lastRenderedPageBreak/>
              <w:t>культуры и спорта»</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1 083 586,0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2 966,4</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173 748,7</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839 234,5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67 636,4</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Развитие массовой </w:t>
            </w:r>
            <w:r w:rsidRPr="006A05A7">
              <w:rPr>
                <w:rFonts w:ascii="Times New Roman" w:eastAsia="Times New Roman" w:hAnsi="Times New Roman" w:cs="Times New Roman"/>
                <w:color w:val="000000"/>
                <w:sz w:val="24"/>
                <w:szCs w:val="24"/>
              </w:rPr>
              <w:lastRenderedPageBreak/>
              <w:t>физической культуры среди населения муниципального образования Кавказский район</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xml:space="preserve">Отдел по физической </w:t>
            </w:r>
            <w:r w:rsidRPr="006A05A7">
              <w:rPr>
                <w:rFonts w:ascii="Times New Roman" w:eastAsia="Times New Roman" w:hAnsi="Times New Roman" w:cs="Times New Roman"/>
                <w:color w:val="000000"/>
                <w:sz w:val="24"/>
                <w:szCs w:val="24"/>
              </w:rPr>
              <w:lastRenderedPageBreak/>
              <w:t xml:space="preserve">культуре и спорту администрации МО Кавказский район, учреждения подведомственные отделу по </w:t>
            </w:r>
            <w:proofErr w:type="spellStart"/>
            <w:proofErr w:type="gramStart"/>
            <w:r w:rsidRPr="006A05A7">
              <w:rPr>
                <w:rFonts w:ascii="Times New Roman" w:eastAsia="Times New Roman" w:hAnsi="Times New Roman" w:cs="Times New Roman"/>
                <w:color w:val="000000"/>
                <w:sz w:val="24"/>
                <w:szCs w:val="24"/>
              </w:rPr>
              <w:t>физиче-ской</w:t>
            </w:r>
            <w:proofErr w:type="spellEnd"/>
            <w:proofErr w:type="gramEnd"/>
            <w:r w:rsidRPr="006A05A7">
              <w:rPr>
                <w:rFonts w:ascii="Times New Roman" w:eastAsia="Times New Roman" w:hAnsi="Times New Roman" w:cs="Times New Roman"/>
                <w:color w:val="000000"/>
                <w:sz w:val="24"/>
                <w:szCs w:val="24"/>
              </w:rPr>
              <w:t xml:space="preserve"> культуре и спорту</w:t>
            </w: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26 941,2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250,0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23 420,0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3 271,2</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25 363,2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238,2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22 400,0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2 725,0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96 593,2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8 836,3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79 316,7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8 440,2</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104 245,5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5 757,2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90 888,3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120 439,0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18 693,2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94 145,8</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120 148,6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2 966,4</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1 241,1</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108 341,1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219 296,1</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83 440,0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128 256,1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161 920,0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52 963,9</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101 356,1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104 369,6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1 164,4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95 605,2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104 269,6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1 164,4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95 505,2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3.1 «Расходы на обеспечение деятельности (оказание </w:t>
            </w:r>
            <w:r w:rsidRPr="006A05A7">
              <w:rPr>
                <w:rFonts w:ascii="Times New Roman" w:eastAsia="Times New Roman" w:hAnsi="Times New Roman" w:cs="Times New Roman"/>
                <w:color w:val="000000"/>
                <w:sz w:val="24"/>
                <w:szCs w:val="24"/>
              </w:rPr>
              <w:lastRenderedPageBreak/>
              <w:t>услуг) муниципальных учреждений спортивной направленности»</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838 548,8</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770 912,4</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67 636,4</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Повышение качества </w:t>
            </w:r>
            <w:r w:rsidRPr="006A05A7">
              <w:rPr>
                <w:rFonts w:ascii="Times New Roman" w:eastAsia="Times New Roman" w:hAnsi="Times New Roman" w:cs="Times New Roman"/>
                <w:color w:val="000000"/>
                <w:sz w:val="24"/>
                <w:szCs w:val="24"/>
              </w:rPr>
              <w:lastRenderedPageBreak/>
              <w:t>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26 291,2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23020,0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3271,2</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24 925,0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22200,0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2725,0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84 710,2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76270,0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8440,2</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94 925,6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87325,6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97 743,9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90143,9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99 934,9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92334,9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103 959,9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96359,9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102 016,3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94416,3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102 020,9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94420,9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102 020,9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94420,9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7600,0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3.2.</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3.2 «Реализация мероприятий в области физической культуры и спорта, наказы избирателей»</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2 150,0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2 150,0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ремонт раздевалок стадиона «Юность»</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ремонт раздевалок в МБУ «Физкультурно-спортивный центр»</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709"/>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ремонт главного входа и </w:t>
            </w:r>
            <w:proofErr w:type="spellStart"/>
            <w:r w:rsidRPr="006A05A7">
              <w:rPr>
                <w:rFonts w:ascii="Times New Roman" w:eastAsia="Times New Roman" w:hAnsi="Times New Roman" w:cs="Times New Roman"/>
                <w:color w:val="000000"/>
                <w:sz w:val="24"/>
                <w:szCs w:val="24"/>
              </w:rPr>
              <w:t>сан</w:t>
            </w:r>
            <w:proofErr w:type="gramStart"/>
            <w:r w:rsidRPr="006A05A7">
              <w:rPr>
                <w:rFonts w:ascii="Times New Roman" w:eastAsia="Times New Roman" w:hAnsi="Times New Roman" w:cs="Times New Roman"/>
                <w:color w:val="000000"/>
                <w:sz w:val="24"/>
                <w:szCs w:val="24"/>
              </w:rPr>
              <w:t>.у</w:t>
            </w:r>
            <w:proofErr w:type="gramEnd"/>
            <w:r w:rsidRPr="006A05A7">
              <w:rPr>
                <w:rFonts w:ascii="Times New Roman" w:eastAsia="Times New Roman" w:hAnsi="Times New Roman" w:cs="Times New Roman"/>
                <w:color w:val="000000"/>
                <w:sz w:val="24"/>
                <w:szCs w:val="24"/>
              </w:rPr>
              <w:t>зла</w:t>
            </w:r>
            <w:proofErr w:type="spellEnd"/>
            <w:r w:rsidRPr="006A05A7">
              <w:rPr>
                <w:rFonts w:ascii="Times New Roman" w:eastAsia="Times New Roman" w:hAnsi="Times New Roman" w:cs="Times New Roman"/>
                <w:color w:val="000000"/>
                <w:sz w:val="24"/>
                <w:szCs w:val="24"/>
              </w:rPr>
              <w:t xml:space="preserve"> в МБУ СШ «Ника»</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 частичная замену отопления и ремонт полива футбольного поля в </w:t>
            </w:r>
            <w:r w:rsidRPr="006A05A7">
              <w:rPr>
                <w:rFonts w:ascii="Times New Roman" w:eastAsia="Times New Roman" w:hAnsi="Times New Roman" w:cs="Times New Roman"/>
                <w:color w:val="000000"/>
                <w:sz w:val="24"/>
                <w:szCs w:val="24"/>
              </w:rPr>
              <w:lastRenderedPageBreak/>
              <w:t>МБУ СШ «Ника»; ремонт раздевалок в МБУ СШ «Смена»</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154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Приобретение мячей в МБУ СШ "Смена" и ремонт под </w:t>
            </w:r>
            <w:proofErr w:type="spellStart"/>
            <w:r w:rsidRPr="006A05A7">
              <w:rPr>
                <w:rFonts w:ascii="Times New Roman" w:eastAsia="Times New Roman" w:hAnsi="Times New Roman" w:cs="Times New Roman"/>
                <w:color w:val="000000"/>
                <w:sz w:val="24"/>
                <w:szCs w:val="24"/>
              </w:rPr>
              <w:t>тирибунами</w:t>
            </w:r>
            <w:proofErr w:type="spellEnd"/>
            <w:r w:rsidRPr="006A05A7">
              <w:rPr>
                <w:rFonts w:ascii="Times New Roman" w:eastAsia="Times New Roman" w:hAnsi="Times New Roman" w:cs="Times New Roman"/>
                <w:color w:val="000000"/>
                <w:sz w:val="24"/>
                <w:szCs w:val="24"/>
              </w:rPr>
              <w:t xml:space="preserve"> стадиона МБУ СШ "Ника"</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Приобретение мячей в МБУ СШ "Смена" и приобретение </w:t>
            </w:r>
            <w:proofErr w:type="spellStart"/>
            <w:r w:rsidRPr="006A05A7">
              <w:rPr>
                <w:rFonts w:ascii="Times New Roman" w:eastAsia="Times New Roman" w:hAnsi="Times New Roman" w:cs="Times New Roman"/>
                <w:color w:val="000000"/>
                <w:sz w:val="24"/>
                <w:szCs w:val="24"/>
              </w:rPr>
              <w:t>тримера</w:t>
            </w:r>
            <w:proofErr w:type="spellEnd"/>
            <w:r w:rsidRPr="006A05A7">
              <w:rPr>
                <w:rFonts w:ascii="Times New Roman" w:eastAsia="Times New Roman" w:hAnsi="Times New Roman" w:cs="Times New Roman"/>
                <w:color w:val="000000"/>
                <w:sz w:val="24"/>
                <w:szCs w:val="24"/>
              </w:rPr>
              <w:t xml:space="preserve"> и газонокосилки МБУ СШ "Ника"</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tcBorders>
              <w:top w:val="nil"/>
              <w:left w:val="nil"/>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3.3</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4 332,2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4 332,2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Осуществление выплат отдельным категориям работников (тренерам), осуществляющим подготовку спортивного резерва</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Отдел по физической культуре и спорту администрации МО Кавказский район</w:t>
            </w: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250,0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238,2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238,2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656,3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656,3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505,2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505,2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697,9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697,9</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359,4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359,4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406,3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406,3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406,3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406,3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406,3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406,3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406,3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406,3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3.4.1</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proofErr w:type="gramStart"/>
            <w:r w:rsidRPr="006A05A7">
              <w:rPr>
                <w:rFonts w:ascii="Times New Roman" w:eastAsia="Times New Roman" w:hAnsi="Times New Roman" w:cs="Times New Roman"/>
                <w:color w:val="000000"/>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6A05A7">
              <w:rPr>
                <w:rFonts w:ascii="Times New Roman" w:eastAsia="Times New Roman" w:hAnsi="Times New Roman" w:cs="Times New Roman"/>
                <w:color w:val="000000"/>
                <w:sz w:val="24"/>
                <w:szCs w:val="24"/>
              </w:rPr>
              <w:t xml:space="preserve"> Адрес объекта: </w:t>
            </w:r>
            <w:proofErr w:type="gramStart"/>
            <w:r w:rsidRPr="006A05A7">
              <w:rPr>
                <w:rFonts w:ascii="Times New Roman" w:eastAsia="Times New Roman" w:hAnsi="Times New Roman" w:cs="Times New Roman"/>
                <w:color w:val="000000"/>
                <w:sz w:val="24"/>
                <w:szCs w:val="24"/>
              </w:rPr>
              <w:t>Кавказский район, п. Степной, ул. Мира, 36), в том числе:</w:t>
            </w:r>
            <w:proofErr w:type="gramEnd"/>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10 826,7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8 180,0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2 646,7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Введение в эксплуатацию спортивного комплекса на территории Лосевского </w:t>
            </w:r>
            <w:r w:rsidRPr="006A05A7">
              <w:rPr>
                <w:rFonts w:ascii="Times New Roman" w:eastAsia="Times New Roman" w:hAnsi="Times New Roman" w:cs="Times New Roman"/>
                <w:color w:val="000000"/>
                <w:sz w:val="24"/>
                <w:szCs w:val="24"/>
              </w:rPr>
              <w:lastRenderedPageBreak/>
              <w:t>сельского поселения</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Администрация МО Кавказский район</w:t>
            </w: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10 826,7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8 180,0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2 646,7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83"/>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3.4.1.1</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3.4.1 "Строительство малобюджетных спортивных залов шаговой доступности в </w:t>
            </w:r>
            <w:proofErr w:type="spellStart"/>
            <w:r w:rsidRPr="006A05A7">
              <w:rPr>
                <w:rFonts w:ascii="Times New Roman" w:eastAsia="Times New Roman" w:hAnsi="Times New Roman" w:cs="Times New Roman"/>
                <w:color w:val="000000"/>
                <w:sz w:val="24"/>
                <w:szCs w:val="24"/>
              </w:rPr>
              <w:t>софинансировании</w:t>
            </w:r>
            <w:proofErr w:type="spellEnd"/>
            <w:r w:rsidRPr="006A05A7">
              <w:rPr>
                <w:rFonts w:ascii="Times New Roman" w:eastAsia="Times New Roman" w:hAnsi="Times New Roman" w:cs="Times New Roman"/>
                <w:color w:val="000000"/>
                <w:sz w:val="24"/>
                <w:szCs w:val="24"/>
              </w:rPr>
              <w:t xml:space="preserve"> с краевым бюджетом" (строительно-монтажные работы)</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10 456,7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8 180,0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2 276,7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10 456,7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8 180,0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2 276,7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3.4.1. 2</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370,0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370,0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370,0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370,0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3.4.2</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3.5.                    Строительство объектов социального и производственного </w:t>
            </w:r>
            <w:r w:rsidRPr="006A05A7">
              <w:rPr>
                <w:rFonts w:ascii="Times New Roman" w:eastAsia="Times New Roman" w:hAnsi="Times New Roman" w:cs="Times New Roman"/>
                <w:color w:val="000000"/>
                <w:sz w:val="24"/>
                <w:szCs w:val="24"/>
              </w:rPr>
              <w:lastRenderedPageBreak/>
              <w:t xml:space="preserve">комплексов (спортивной инфраструктуры)  </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164 456,4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133 992,3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30 464,1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Администрация МО Кавказск</w:t>
            </w:r>
            <w:r w:rsidRPr="006A05A7">
              <w:rPr>
                <w:rFonts w:ascii="Times New Roman" w:eastAsia="Times New Roman" w:hAnsi="Times New Roman" w:cs="Times New Roman"/>
                <w:color w:val="000000"/>
                <w:sz w:val="24"/>
                <w:szCs w:val="24"/>
              </w:rPr>
              <w:lastRenderedPageBreak/>
              <w:t>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2 859,6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2 859,6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2 298,6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2 298,6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5 965,7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5 965,7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95 623,5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82 234,2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13 389,3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57 609,0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51 758,1</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5 850,9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3.4.2.1</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6A05A7">
              <w:rPr>
                <w:rFonts w:ascii="Times New Roman" w:eastAsia="Times New Roman" w:hAnsi="Times New Roman" w:cs="Times New Roman"/>
                <w:color w:val="000000" w:themeColor="text1"/>
                <w:sz w:val="24"/>
                <w:szCs w:val="24"/>
              </w:rPr>
              <w:t>Казанская</w:t>
            </w:r>
            <w:proofErr w:type="gramEnd"/>
            <w:r w:rsidRPr="006A05A7">
              <w:rPr>
                <w:rFonts w:ascii="Times New Roman" w:eastAsia="Times New Roman" w:hAnsi="Times New Roman" w:cs="Times New Roman"/>
                <w:color w:val="000000" w:themeColor="text1"/>
                <w:sz w:val="24"/>
                <w:szCs w:val="24"/>
              </w:rPr>
              <w:t>, пер.</w:t>
            </w:r>
            <w:r w:rsidRPr="006A05A7">
              <w:rPr>
                <w:rFonts w:ascii="Times New Roman" w:eastAsia="Times New Roman" w:hAnsi="Times New Roman" w:cs="Times New Roman"/>
                <w:color w:val="000000" w:themeColor="text1"/>
                <w:sz w:val="24"/>
                <w:szCs w:val="24"/>
              </w:rPr>
              <w:br/>
              <w:t>Вокзальный. 6а»,                                                       в том числе:</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84 762,9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69 558,3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15 204,6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Строительство и введение в эксплуатацию спортивного комплекса в ст. </w:t>
            </w:r>
            <w:proofErr w:type="gramStart"/>
            <w:r w:rsidRPr="006A05A7">
              <w:rPr>
                <w:rFonts w:ascii="Times New Roman" w:eastAsia="Times New Roman" w:hAnsi="Times New Roman" w:cs="Times New Roman"/>
                <w:color w:val="000000"/>
                <w:sz w:val="24"/>
                <w:szCs w:val="24"/>
              </w:rPr>
              <w:t>Казанской</w:t>
            </w:r>
            <w:proofErr w:type="gramEnd"/>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Администрация МО Кавказский район</w:t>
            </w: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2 859,6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2 859,6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2 298,6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2 298,6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595,6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595,6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63 451,8</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55 646,7</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7 805,1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15 557,3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13 911,6</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1 645,7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3.4.2.2</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Мероприятие № 3.5.1.1                                 Универсальный спортивный комплекс по адресу: Краснодарский край, Кавказский район, ст. Казанская, пер. Вокзальный, 6а (проектно-</w:t>
            </w:r>
            <w:r w:rsidRPr="006A05A7">
              <w:rPr>
                <w:rFonts w:ascii="Times New Roman" w:eastAsia="Times New Roman" w:hAnsi="Times New Roman" w:cs="Times New Roman"/>
                <w:color w:val="000000" w:themeColor="text1"/>
                <w:sz w:val="24"/>
                <w:szCs w:val="24"/>
              </w:rPr>
              <w:lastRenderedPageBreak/>
              <w:t xml:space="preserve">сметная документация, экспертиза, технологическое присоединение к сетям, технический </w:t>
            </w:r>
            <w:proofErr w:type="spellStart"/>
            <w:r w:rsidRPr="006A05A7">
              <w:rPr>
                <w:rFonts w:ascii="Times New Roman" w:eastAsia="Times New Roman" w:hAnsi="Times New Roman" w:cs="Times New Roman"/>
                <w:color w:val="000000" w:themeColor="text1"/>
                <w:sz w:val="24"/>
                <w:szCs w:val="24"/>
              </w:rPr>
              <w:t>надзор</w:t>
            </w:r>
            <w:proofErr w:type="gramStart"/>
            <w:r w:rsidRPr="006A05A7">
              <w:rPr>
                <w:rFonts w:ascii="Times New Roman" w:eastAsia="Times New Roman" w:hAnsi="Times New Roman" w:cs="Times New Roman"/>
                <w:color w:val="000000" w:themeColor="text1"/>
                <w:sz w:val="24"/>
                <w:szCs w:val="24"/>
              </w:rPr>
              <w:t>,п</w:t>
            </w:r>
            <w:proofErr w:type="gramEnd"/>
            <w:r w:rsidRPr="006A05A7">
              <w:rPr>
                <w:rFonts w:ascii="Times New Roman" w:eastAsia="Times New Roman" w:hAnsi="Times New Roman" w:cs="Times New Roman"/>
                <w:color w:val="000000" w:themeColor="text1"/>
                <w:sz w:val="24"/>
                <w:szCs w:val="24"/>
              </w:rPr>
              <w:t>риемо</w:t>
            </w:r>
            <w:proofErr w:type="spellEnd"/>
            <w:r w:rsidRPr="006A05A7">
              <w:rPr>
                <w:rFonts w:ascii="Times New Roman" w:eastAsia="Times New Roman" w:hAnsi="Times New Roman" w:cs="Times New Roman"/>
                <w:color w:val="000000" w:themeColor="text1"/>
                <w:sz w:val="24"/>
                <w:szCs w:val="24"/>
              </w:rPr>
              <w:t xml:space="preserve">-сдаточная документация)  </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11 543,6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11 543,6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2 859,6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2 859,6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2 298,6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2 298,6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595,6</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595,6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4 876,3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4 876,3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913,5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913,5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3.4.2.3</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 xml:space="preserve">Мероприятие № 3.5.1.2 Универсальный спортивный комплекс по адресу: </w:t>
            </w:r>
            <w:proofErr w:type="gramStart"/>
            <w:r w:rsidRPr="006A05A7">
              <w:rPr>
                <w:rFonts w:ascii="Times New Roman" w:eastAsia="Times New Roman" w:hAnsi="Times New Roman" w:cs="Times New Roman"/>
                <w:color w:val="000000" w:themeColor="text1"/>
                <w:sz w:val="24"/>
                <w:szCs w:val="24"/>
              </w:rPr>
              <w:t>Краснодарский край, Кавказский район, ст. Казанская, пер. Вокзальный, 6а (строительно-монтажные работы)</w:t>
            </w:r>
            <w:proofErr w:type="gramEnd"/>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73 219,3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69 558,3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3 661,0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58 575,5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55 646,7</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2 928,8</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14 643,8</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13 911,6</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732,2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00"/>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3.4.3</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 xml:space="preserve"> </w:t>
            </w:r>
            <w:proofErr w:type="spellStart"/>
            <w:r w:rsidRPr="006A05A7">
              <w:rPr>
                <w:rFonts w:ascii="Times New Roman" w:eastAsia="Times New Roman" w:hAnsi="Times New Roman" w:cs="Times New Roman"/>
                <w:color w:val="000000" w:themeColor="text1"/>
                <w:sz w:val="24"/>
                <w:szCs w:val="24"/>
              </w:rPr>
              <w:t>Меропритие</w:t>
            </w:r>
            <w:proofErr w:type="spellEnd"/>
            <w:r w:rsidRPr="006A05A7">
              <w:rPr>
                <w:rFonts w:ascii="Times New Roman" w:eastAsia="Times New Roman" w:hAnsi="Times New Roman" w:cs="Times New Roman"/>
                <w:color w:val="000000" w:themeColor="text1"/>
                <w:sz w:val="24"/>
                <w:szCs w:val="24"/>
              </w:rPr>
              <w:t xml:space="preserve"> № 3.5.2:  мероприятие муниципального проекта "Строительство спортивного центра единобо</w:t>
            </w:r>
            <w:proofErr w:type="gramStart"/>
            <w:r w:rsidRPr="006A05A7">
              <w:rPr>
                <w:rFonts w:ascii="Times New Roman" w:eastAsia="Times New Roman" w:hAnsi="Times New Roman" w:cs="Times New Roman"/>
                <w:color w:val="000000" w:themeColor="text1"/>
                <w:sz w:val="24"/>
                <w:szCs w:val="24"/>
              </w:rPr>
              <w:t>рств в г</w:t>
            </w:r>
            <w:proofErr w:type="gramEnd"/>
            <w:r w:rsidRPr="006A05A7">
              <w:rPr>
                <w:rFonts w:ascii="Times New Roman" w:eastAsia="Times New Roman" w:hAnsi="Times New Roman" w:cs="Times New Roman"/>
                <w:color w:val="000000" w:themeColor="text1"/>
                <w:sz w:val="24"/>
                <w:szCs w:val="24"/>
              </w:rPr>
              <w:t xml:space="preserve">. Кропоткине по адресу: </w:t>
            </w:r>
            <w:proofErr w:type="gramStart"/>
            <w:r w:rsidRPr="006A05A7">
              <w:rPr>
                <w:rFonts w:ascii="Times New Roman" w:eastAsia="Times New Roman" w:hAnsi="Times New Roman" w:cs="Times New Roman"/>
                <w:color w:val="000000" w:themeColor="text1"/>
                <w:sz w:val="24"/>
                <w:szCs w:val="24"/>
              </w:rPr>
              <w:t xml:space="preserve">Краснодарский край, Кавказский район, г. Кропоткин, пер. Лесной, д.108", в том числе:  </w:t>
            </w:r>
            <w:proofErr w:type="gramEnd"/>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79 477,5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64 434,0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15 043,5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Строительство и введение в эксплуатацию спортивного центра единобо</w:t>
            </w:r>
            <w:proofErr w:type="gramStart"/>
            <w:r w:rsidRPr="006A05A7">
              <w:rPr>
                <w:rFonts w:ascii="Times New Roman" w:eastAsia="Times New Roman" w:hAnsi="Times New Roman" w:cs="Times New Roman"/>
                <w:color w:val="000000"/>
                <w:sz w:val="24"/>
                <w:szCs w:val="24"/>
              </w:rPr>
              <w:t>рств в  г</w:t>
            </w:r>
            <w:proofErr w:type="gramEnd"/>
            <w:r w:rsidRPr="006A05A7">
              <w:rPr>
                <w:rFonts w:ascii="Times New Roman" w:eastAsia="Times New Roman" w:hAnsi="Times New Roman" w:cs="Times New Roman"/>
                <w:color w:val="000000"/>
                <w:sz w:val="24"/>
                <w:szCs w:val="24"/>
              </w:rPr>
              <w:t xml:space="preserve">. </w:t>
            </w:r>
            <w:r w:rsidRPr="006A05A7">
              <w:rPr>
                <w:rFonts w:ascii="Times New Roman" w:eastAsia="Times New Roman" w:hAnsi="Times New Roman" w:cs="Times New Roman"/>
                <w:color w:val="000000"/>
                <w:sz w:val="24"/>
                <w:szCs w:val="24"/>
              </w:rPr>
              <w:lastRenderedPageBreak/>
              <w:t xml:space="preserve">Кропоткине </w:t>
            </w:r>
          </w:p>
        </w:tc>
        <w:tc>
          <w:tcPr>
            <w:tcW w:w="12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Администрация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5 370,1</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5 370,1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31 955,7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26 587,5</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5 368,2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42 051,7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37 846,5</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4 205,2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3.4.3.1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proofErr w:type="spellStart"/>
            <w:r w:rsidRPr="006A05A7">
              <w:rPr>
                <w:rFonts w:ascii="Times New Roman" w:eastAsia="Times New Roman" w:hAnsi="Times New Roman" w:cs="Times New Roman"/>
                <w:color w:val="000000" w:themeColor="text1"/>
                <w:sz w:val="24"/>
                <w:szCs w:val="24"/>
              </w:rPr>
              <w:t>Меропритияе</w:t>
            </w:r>
            <w:proofErr w:type="spellEnd"/>
            <w:r w:rsidRPr="006A05A7">
              <w:rPr>
                <w:rFonts w:ascii="Times New Roman" w:eastAsia="Times New Roman" w:hAnsi="Times New Roman" w:cs="Times New Roman"/>
                <w:color w:val="000000" w:themeColor="text1"/>
                <w:sz w:val="24"/>
                <w:szCs w:val="24"/>
              </w:rPr>
              <w:t xml:space="preserve"> № 3.5.2.1               Спортивный центр единоборств в </w:t>
            </w:r>
            <w:proofErr w:type="spellStart"/>
            <w:r w:rsidRPr="006A05A7">
              <w:rPr>
                <w:rFonts w:ascii="Times New Roman" w:eastAsia="Times New Roman" w:hAnsi="Times New Roman" w:cs="Times New Roman"/>
                <w:color w:val="000000" w:themeColor="text1"/>
                <w:sz w:val="24"/>
                <w:szCs w:val="24"/>
              </w:rPr>
              <w:t>г</w:t>
            </w:r>
            <w:proofErr w:type="gramStart"/>
            <w:r w:rsidRPr="006A05A7">
              <w:rPr>
                <w:rFonts w:ascii="Times New Roman" w:eastAsia="Times New Roman" w:hAnsi="Times New Roman" w:cs="Times New Roman"/>
                <w:color w:val="000000" w:themeColor="text1"/>
                <w:sz w:val="24"/>
                <w:szCs w:val="24"/>
              </w:rPr>
              <w:t>.К</w:t>
            </w:r>
            <w:proofErr w:type="gramEnd"/>
            <w:r w:rsidRPr="006A05A7">
              <w:rPr>
                <w:rFonts w:ascii="Times New Roman" w:eastAsia="Times New Roman" w:hAnsi="Times New Roman" w:cs="Times New Roman"/>
                <w:color w:val="000000" w:themeColor="text1"/>
                <w:sz w:val="24"/>
                <w:szCs w:val="24"/>
              </w:rPr>
              <w:t>ропоткине</w:t>
            </w:r>
            <w:proofErr w:type="spellEnd"/>
            <w:r w:rsidRPr="006A05A7">
              <w:rPr>
                <w:rFonts w:ascii="Times New Roman" w:eastAsia="Times New Roman" w:hAnsi="Times New Roman" w:cs="Times New Roman"/>
                <w:color w:val="000000" w:themeColor="text1"/>
                <w:sz w:val="24"/>
                <w:szCs w:val="24"/>
              </w:rPr>
              <w:t xml:space="preserve"> (</w:t>
            </w:r>
            <w:proofErr w:type="spellStart"/>
            <w:r w:rsidRPr="006A05A7">
              <w:rPr>
                <w:rFonts w:ascii="Times New Roman" w:eastAsia="Times New Roman" w:hAnsi="Times New Roman" w:cs="Times New Roman"/>
                <w:color w:val="000000" w:themeColor="text1"/>
                <w:sz w:val="24"/>
                <w:szCs w:val="24"/>
              </w:rPr>
              <w:t>предпроектные</w:t>
            </w:r>
            <w:proofErr w:type="spellEnd"/>
            <w:r w:rsidRPr="006A05A7">
              <w:rPr>
                <w:rFonts w:ascii="Times New Roman" w:eastAsia="Times New Roman" w:hAnsi="Times New Roman" w:cs="Times New Roman"/>
                <w:color w:val="000000" w:themeColor="text1"/>
                <w:sz w:val="24"/>
                <w:szCs w:val="24"/>
              </w:rPr>
              <w:t xml:space="preserve"> работы, ПСД, </w:t>
            </w:r>
            <w:proofErr w:type="spellStart"/>
            <w:r w:rsidRPr="006A05A7">
              <w:rPr>
                <w:rFonts w:ascii="Times New Roman" w:eastAsia="Times New Roman" w:hAnsi="Times New Roman" w:cs="Times New Roman"/>
                <w:color w:val="000000" w:themeColor="text1"/>
                <w:sz w:val="24"/>
                <w:szCs w:val="24"/>
              </w:rPr>
              <w:t>экспертиза,технологическое</w:t>
            </w:r>
            <w:proofErr w:type="spellEnd"/>
            <w:r w:rsidRPr="006A05A7">
              <w:rPr>
                <w:rFonts w:ascii="Times New Roman" w:eastAsia="Times New Roman" w:hAnsi="Times New Roman" w:cs="Times New Roman"/>
                <w:color w:val="000000" w:themeColor="text1"/>
                <w:sz w:val="24"/>
                <w:szCs w:val="24"/>
              </w:rPr>
              <w:t xml:space="preserve"> присоединение к сетям, приемо-сдаточная документация)  </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7 884,0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7 884,0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Администрация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5 370,1</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5 370,1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2 413,9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2 413,9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3.4.3.2</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proofErr w:type="spellStart"/>
            <w:r w:rsidRPr="006A05A7">
              <w:rPr>
                <w:rFonts w:ascii="Times New Roman" w:eastAsia="Times New Roman" w:hAnsi="Times New Roman" w:cs="Times New Roman"/>
                <w:color w:val="000000" w:themeColor="text1"/>
                <w:sz w:val="24"/>
                <w:szCs w:val="24"/>
              </w:rPr>
              <w:t>Меропритияе</w:t>
            </w:r>
            <w:proofErr w:type="spellEnd"/>
            <w:r w:rsidRPr="006A05A7">
              <w:rPr>
                <w:rFonts w:ascii="Times New Roman" w:eastAsia="Times New Roman" w:hAnsi="Times New Roman" w:cs="Times New Roman"/>
                <w:color w:val="000000" w:themeColor="text1"/>
                <w:sz w:val="24"/>
                <w:szCs w:val="24"/>
              </w:rPr>
              <w:t xml:space="preserve"> № 3.5.2.2               Спортивный центр единоборств в </w:t>
            </w:r>
            <w:proofErr w:type="spellStart"/>
            <w:r w:rsidRPr="006A05A7">
              <w:rPr>
                <w:rFonts w:ascii="Times New Roman" w:eastAsia="Times New Roman" w:hAnsi="Times New Roman" w:cs="Times New Roman"/>
                <w:color w:val="000000" w:themeColor="text1"/>
                <w:sz w:val="24"/>
                <w:szCs w:val="24"/>
              </w:rPr>
              <w:t>г</w:t>
            </w:r>
            <w:proofErr w:type="gramStart"/>
            <w:r w:rsidRPr="006A05A7">
              <w:rPr>
                <w:rFonts w:ascii="Times New Roman" w:eastAsia="Times New Roman" w:hAnsi="Times New Roman" w:cs="Times New Roman"/>
                <w:color w:val="000000" w:themeColor="text1"/>
                <w:sz w:val="24"/>
                <w:szCs w:val="24"/>
              </w:rPr>
              <w:t>.К</w:t>
            </w:r>
            <w:proofErr w:type="gramEnd"/>
            <w:r w:rsidRPr="006A05A7">
              <w:rPr>
                <w:rFonts w:ascii="Times New Roman" w:eastAsia="Times New Roman" w:hAnsi="Times New Roman" w:cs="Times New Roman"/>
                <w:color w:val="000000" w:themeColor="text1"/>
                <w:sz w:val="24"/>
                <w:szCs w:val="24"/>
              </w:rPr>
              <w:t>ропоткине</w:t>
            </w:r>
            <w:proofErr w:type="spellEnd"/>
            <w:r w:rsidRPr="006A05A7">
              <w:rPr>
                <w:rFonts w:ascii="Times New Roman" w:eastAsia="Times New Roman" w:hAnsi="Times New Roman" w:cs="Times New Roman"/>
                <w:color w:val="000000" w:themeColor="text1"/>
                <w:sz w:val="24"/>
                <w:szCs w:val="24"/>
              </w:rPr>
              <w:t xml:space="preserve"> (строительно-монтажные работы)  </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71 593,5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64 434,0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7 159,5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Администрация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29 541,8</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26 587,5</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2 954,3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42 051,7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37 846,5</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4 205,2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themeColor="text1"/>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r w:rsidRPr="006A05A7">
              <w:rPr>
                <w:rFonts w:ascii="Times New Roman" w:eastAsia="Times New Roman" w:hAnsi="Times New Roman" w:cs="Times New Roman"/>
                <w:color w:val="000000" w:themeColor="text1"/>
                <w:sz w:val="24"/>
                <w:szCs w:val="24"/>
              </w:rPr>
              <w:t>3.4.4</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themeColor="text1"/>
                <w:sz w:val="24"/>
                <w:szCs w:val="24"/>
              </w:rPr>
            </w:pPr>
            <w:proofErr w:type="spellStart"/>
            <w:r w:rsidRPr="006A05A7">
              <w:rPr>
                <w:rFonts w:ascii="Times New Roman" w:eastAsia="Times New Roman" w:hAnsi="Times New Roman" w:cs="Times New Roman"/>
                <w:color w:val="000000" w:themeColor="text1"/>
                <w:sz w:val="24"/>
                <w:szCs w:val="24"/>
              </w:rPr>
              <w:t>Меропритияе</w:t>
            </w:r>
            <w:proofErr w:type="spellEnd"/>
            <w:r w:rsidRPr="006A05A7">
              <w:rPr>
                <w:rFonts w:ascii="Times New Roman" w:eastAsia="Times New Roman" w:hAnsi="Times New Roman" w:cs="Times New Roman"/>
                <w:color w:val="000000" w:themeColor="text1"/>
                <w:sz w:val="24"/>
                <w:szCs w:val="24"/>
              </w:rPr>
              <w:t xml:space="preserve"> № 3.5.3  </w:t>
            </w:r>
            <w:r w:rsidRPr="006A05A7">
              <w:rPr>
                <w:rFonts w:ascii="Times New Roman" w:eastAsia="Times New Roman" w:hAnsi="Times New Roman" w:cs="Times New Roman"/>
                <w:color w:val="000000" w:themeColor="text1"/>
                <w:sz w:val="24"/>
                <w:szCs w:val="24"/>
              </w:rPr>
              <w:lastRenderedPageBreak/>
              <w:t xml:space="preserve">"Многофункциональная спортивно-игровая площадка», расположенная по адресу Кавказский район, х. Привольный, ул. Советская, 27б, в том числе:  </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216,0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216,0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Строите</w:t>
            </w:r>
            <w:r w:rsidRPr="006A05A7">
              <w:rPr>
                <w:rFonts w:ascii="Times New Roman" w:eastAsia="Times New Roman" w:hAnsi="Times New Roman" w:cs="Times New Roman"/>
                <w:color w:val="000000"/>
                <w:sz w:val="24"/>
                <w:szCs w:val="24"/>
              </w:rPr>
              <w:lastRenderedPageBreak/>
              <w:t xml:space="preserve">льство и введение в эксплуатацию многофункциональной спортивно-игровой площадки, расположенной в  х. </w:t>
            </w:r>
            <w:proofErr w:type="gramStart"/>
            <w:r w:rsidRPr="006A05A7">
              <w:rPr>
                <w:rFonts w:ascii="Times New Roman" w:eastAsia="Times New Roman" w:hAnsi="Times New Roman" w:cs="Times New Roman"/>
                <w:color w:val="000000"/>
                <w:sz w:val="24"/>
                <w:szCs w:val="24"/>
              </w:rPr>
              <w:t>Привольном</w:t>
            </w:r>
            <w:proofErr w:type="gramEnd"/>
            <w:r w:rsidRPr="006A05A7">
              <w:rPr>
                <w:rFonts w:ascii="Times New Roman" w:eastAsia="Times New Roman" w:hAnsi="Times New Roman" w:cs="Times New Roman"/>
                <w:color w:val="000000"/>
                <w:sz w:val="24"/>
                <w:szCs w:val="24"/>
              </w:rPr>
              <w:t xml:space="preserve"> Кавказского района</w:t>
            </w:r>
          </w:p>
        </w:tc>
        <w:tc>
          <w:tcPr>
            <w:tcW w:w="12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Админис</w:t>
            </w:r>
            <w:r w:rsidRPr="006A05A7">
              <w:rPr>
                <w:rFonts w:ascii="Times New Roman" w:eastAsia="Times New Roman" w:hAnsi="Times New Roman" w:cs="Times New Roman"/>
                <w:color w:val="000000"/>
                <w:sz w:val="24"/>
                <w:szCs w:val="24"/>
              </w:rPr>
              <w:lastRenderedPageBreak/>
              <w:t>трация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216,0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216,0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proofErr w:type="spellStart"/>
            <w:r w:rsidRPr="006A05A7">
              <w:rPr>
                <w:rFonts w:ascii="Times New Roman" w:eastAsia="Times New Roman" w:hAnsi="Times New Roman" w:cs="Times New Roman"/>
                <w:color w:val="000000"/>
                <w:sz w:val="24"/>
                <w:szCs w:val="24"/>
              </w:rPr>
              <w:t>Меропритияе</w:t>
            </w:r>
            <w:proofErr w:type="spellEnd"/>
            <w:r w:rsidRPr="006A05A7">
              <w:rPr>
                <w:rFonts w:ascii="Times New Roman" w:eastAsia="Times New Roman" w:hAnsi="Times New Roman" w:cs="Times New Roman"/>
                <w:color w:val="000000"/>
                <w:sz w:val="24"/>
                <w:szCs w:val="24"/>
              </w:rPr>
              <w:t xml:space="preserve"> № 3.5.3.1 "Многофункциональная спортивно-игровая площадка», расположенная по адресу Кавказский район, х. Привольный, ул. Советская, 27б (</w:t>
            </w:r>
            <w:proofErr w:type="spellStart"/>
            <w:r w:rsidRPr="006A05A7">
              <w:rPr>
                <w:rFonts w:ascii="Times New Roman" w:eastAsia="Times New Roman" w:hAnsi="Times New Roman" w:cs="Times New Roman"/>
                <w:color w:val="000000"/>
                <w:sz w:val="24"/>
                <w:szCs w:val="24"/>
              </w:rPr>
              <w:t>предпроектные</w:t>
            </w:r>
            <w:proofErr w:type="spellEnd"/>
            <w:r w:rsidRPr="006A05A7">
              <w:rPr>
                <w:rFonts w:ascii="Times New Roman" w:eastAsia="Times New Roman" w:hAnsi="Times New Roman" w:cs="Times New Roman"/>
                <w:color w:val="000000"/>
                <w:sz w:val="24"/>
                <w:szCs w:val="24"/>
              </w:rPr>
              <w:t xml:space="preserve"> работы, ПСД, </w:t>
            </w:r>
            <w:proofErr w:type="spellStart"/>
            <w:r w:rsidRPr="006A05A7">
              <w:rPr>
                <w:rFonts w:ascii="Times New Roman" w:eastAsia="Times New Roman" w:hAnsi="Times New Roman" w:cs="Times New Roman"/>
                <w:color w:val="000000"/>
                <w:sz w:val="24"/>
                <w:szCs w:val="24"/>
              </w:rPr>
              <w:t>экспертиза</w:t>
            </w:r>
            <w:proofErr w:type="gramStart"/>
            <w:r w:rsidRPr="006A05A7">
              <w:rPr>
                <w:rFonts w:ascii="Times New Roman" w:eastAsia="Times New Roman" w:hAnsi="Times New Roman" w:cs="Times New Roman"/>
                <w:color w:val="000000"/>
                <w:sz w:val="24"/>
                <w:szCs w:val="24"/>
              </w:rPr>
              <w:t>,т</w:t>
            </w:r>
            <w:proofErr w:type="gramEnd"/>
            <w:r w:rsidRPr="006A05A7">
              <w:rPr>
                <w:rFonts w:ascii="Times New Roman" w:eastAsia="Times New Roman" w:hAnsi="Times New Roman" w:cs="Times New Roman"/>
                <w:color w:val="000000"/>
                <w:sz w:val="24"/>
                <w:szCs w:val="24"/>
              </w:rPr>
              <w:t>ехнологическое</w:t>
            </w:r>
            <w:proofErr w:type="spellEnd"/>
            <w:r w:rsidRPr="006A05A7">
              <w:rPr>
                <w:rFonts w:ascii="Times New Roman" w:eastAsia="Times New Roman" w:hAnsi="Times New Roman" w:cs="Times New Roman"/>
                <w:color w:val="000000"/>
                <w:sz w:val="24"/>
                <w:szCs w:val="24"/>
              </w:rPr>
              <w:t xml:space="preserve"> присоединение к сетям, приемо-сдаточная документация)</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216,0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216,0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Администрация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216,0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216,0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lastRenderedPageBreak/>
              <w:t>3.5.</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proofErr w:type="gramStart"/>
            <w:r w:rsidRPr="006A05A7">
              <w:rPr>
                <w:rFonts w:ascii="Times New Roman" w:eastAsia="Times New Roman" w:hAnsi="Times New Roman" w:cs="Times New Roman"/>
                <w:color w:val="000000"/>
                <w:sz w:val="24"/>
                <w:szCs w:val="24"/>
              </w:rPr>
              <w:t>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6A05A7">
              <w:rPr>
                <w:rFonts w:ascii="Times New Roman" w:eastAsia="Times New Roman" w:hAnsi="Times New Roman" w:cs="Times New Roman"/>
                <w:color w:val="000000"/>
                <w:sz w:val="24"/>
                <w:szCs w:val="24"/>
              </w:rPr>
              <w:t xml:space="preserve"> </w:t>
            </w:r>
            <w:proofErr w:type="gramStart"/>
            <w:r w:rsidRPr="006A05A7">
              <w:rPr>
                <w:rFonts w:ascii="Times New Roman" w:eastAsia="Times New Roman" w:hAnsi="Times New Roman" w:cs="Times New Roman"/>
                <w:color w:val="000000"/>
                <w:sz w:val="24"/>
                <w:szCs w:val="24"/>
              </w:rPr>
              <w:t>соответствии</w:t>
            </w:r>
            <w:proofErr w:type="gramEnd"/>
            <w:r w:rsidRPr="006A05A7">
              <w:rPr>
                <w:rFonts w:ascii="Times New Roman" w:eastAsia="Times New Roman" w:hAnsi="Times New Roman" w:cs="Times New Roman"/>
                <w:color w:val="000000"/>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1 734,9</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1 561,4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173,5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Приобретение спортивно-технологического оборудования, инвентаря и экипировки для базовых видов спорта </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Отдел по физической культуре и спорту администрации МО Кавказский район</w:t>
            </w: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930,7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837,6</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93,1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804,2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723,8</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80,4</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noWrap/>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noWrap/>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noWrap/>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noWrap/>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noWrap/>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noWrap/>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6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noWrap/>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noWrap/>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3.6.</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3.7 "Дополнительная помощь </w:t>
            </w:r>
            <w:r w:rsidRPr="006A05A7">
              <w:rPr>
                <w:rFonts w:ascii="Times New Roman" w:eastAsia="Times New Roman" w:hAnsi="Times New Roman" w:cs="Times New Roman"/>
                <w:color w:val="000000"/>
                <w:sz w:val="24"/>
                <w:szCs w:val="24"/>
              </w:rPr>
              <w:lastRenderedPageBreak/>
              <w:t>местным бюджетам для решения социально-значимых вопросов", в том числе:</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4 414,4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4 414,4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Укрепление </w:t>
            </w:r>
            <w:r w:rsidRPr="006A05A7">
              <w:rPr>
                <w:rFonts w:ascii="Times New Roman" w:eastAsia="Times New Roman" w:hAnsi="Times New Roman" w:cs="Times New Roman"/>
                <w:color w:val="000000"/>
                <w:sz w:val="24"/>
                <w:szCs w:val="24"/>
              </w:rPr>
              <w:lastRenderedPageBreak/>
              <w:t>материально-технической базы спортивных школ, подведомственных отделу по физической культуре и спорту</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Отдел по физическ</w:t>
            </w:r>
            <w:r w:rsidRPr="006A05A7">
              <w:rPr>
                <w:rFonts w:ascii="Times New Roman" w:eastAsia="Times New Roman" w:hAnsi="Times New Roman" w:cs="Times New Roman"/>
                <w:color w:val="000000"/>
                <w:sz w:val="24"/>
                <w:szCs w:val="24"/>
              </w:rPr>
              <w:lastRenderedPageBreak/>
              <w:t>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4 414,4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4 414,4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3.6.1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3.7.1 "Подготовка к зиме спортивных учреждений"</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714,4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714,4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Подготовка к зиме учреждений, подведомственных отделу по физической культуре и спорту</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Отдел по физической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714,4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714,4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3.6.2</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3.7.2 "Приобретение автобуса </w:t>
            </w:r>
            <w:r w:rsidRPr="006A05A7">
              <w:rPr>
                <w:rFonts w:ascii="Times New Roman" w:eastAsia="Times New Roman" w:hAnsi="Times New Roman" w:cs="Times New Roman"/>
                <w:color w:val="000000"/>
                <w:sz w:val="24"/>
                <w:szCs w:val="24"/>
              </w:rPr>
              <w:lastRenderedPageBreak/>
              <w:t>для нужд МБУ спортивной школы № 1" г. Кропоткина"</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1 700,0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1 700,0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Приобретение </w:t>
            </w:r>
            <w:r w:rsidRPr="006A05A7">
              <w:rPr>
                <w:rFonts w:ascii="Times New Roman" w:eastAsia="Times New Roman" w:hAnsi="Times New Roman" w:cs="Times New Roman"/>
                <w:color w:val="000000"/>
                <w:sz w:val="24"/>
                <w:szCs w:val="24"/>
              </w:rPr>
              <w:lastRenderedPageBreak/>
              <w:t>автобуса для                 МБУ СШ № 1</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Отдел по физическ</w:t>
            </w:r>
            <w:r w:rsidRPr="006A05A7">
              <w:rPr>
                <w:rFonts w:ascii="Times New Roman" w:eastAsia="Times New Roman" w:hAnsi="Times New Roman" w:cs="Times New Roman"/>
                <w:color w:val="000000"/>
                <w:sz w:val="24"/>
                <w:szCs w:val="24"/>
              </w:rPr>
              <w:lastRenderedPageBreak/>
              <w:t>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1 700,0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1 700,0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3.6.3</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3.7.3 "Капитальный, текущий ремонт, укрепление материально-технической базы (МБУ СШ «Прометей»)"</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2 000,0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Ремонт кровли в МБУ СШ «Прометей»</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Отдел по физической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2 000,0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3.7.</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3.8 "Укрепление материально-технической базы МУ спортивной направленности, (приобретение автобуса для нужд МБУ спортивной школы № 1 города Кропоткина, приобретение спортивного инвентаря и </w:t>
            </w:r>
            <w:r w:rsidRPr="006A05A7">
              <w:rPr>
                <w:rFonts w:ascii="Times New Roman" w:eastAsia="Times New Roman" w:hAnsi="Times New Roman" w:cs="Times New Roman"/>
                <w:color w:val="000000"/>
                <w:sz w:val="24"/>
                <w:szCs w:val="24"/>
              </w:rPr>
              <w:lastRenderedPageBreak/>
              <w:t xml:space="preserve">экипировки для спортивных школ, подведомственных отделу по физической культуре </w:t>
            </w:r>
            <w:proofErr w:type="spellStart"/>
            <w:r w:rsidRPr="006A05A7">
              <w:rPr>
                <w:rFonts w:ascii="Times New Roman" w:eastAsia="Times New Roman" w:hAnsi="Times New Roman" w:cs="Times New Roman"/>
                <w:color w:val="000000"/>
                <w:sz w:val="24"/>
                <w:szCs w:val="24"/>
              </w:rPr>
              <w:t>испорту</w:t>
            </w:r>
            <w:proofErr w:type="spellEnd"/>
            <w:r w:rsidRPr="006A05A7">
              <w:rPr>
                <w:rFonts w:ascii="Times New Roman" w:eastAsia="Times New Roman" w:hAnsi="Times New Roman" w:cs="Times New Roman"/>
                <w:color w:val="000000"/>
                <w:sz w:val="24"/>
                <w:szCs w:val="24"/>
              </w:rPr>
              <w:t xml:space="preserve"> администрации МО Кавказский район)</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695,0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695,0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2018 год - приобретение автобуса                  для МБУ СШ № 1, 2021 год - </w:t>
            </w:r>
            <w:r w:rsidRPr="006A05A7">
              <w:rPr>
                <w:rFonts w:ascii="Times New Roman" w:eastAsia="Times New Roman" w:hAnsi="Times New Roman" w:cs="Times New Roman"/>
                <w:color w:val="000000"/>
                <w:sz w:val="24"/>
                <w:szCs w:val="24"/>
              </w:rPr>
              <w:lastRenderedPageBreak/>
              <w:t>приобретение спортивного инвентаря и экипировки для спортивных школ</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Отдел по физической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635,0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635,0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6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3.8.</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3.9 "Осуществление капитального ремонта, изготовление "ПСД", экспертиза, тех. присоединение к сетям, приемо-сдаточная документация"</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8 583,0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8 583,0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Осуществление капитального ремонта (МБУ СШ «Ника»), капитальный ремонт сауны, капитальный ремонт теннисного корта МБУ СШ «Ника»</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Отдел по физической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8 083,0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8083,0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3.9</w:t>
            </w:r>
          </w:p>
        </w:tc>
        <w:tc>
          <w:tcPr>
            <w:tcW w:w="3116"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3.10 Мероприятия, </w:t>
            </w:r>
            <w:r w:rsidRPr="006A05A7">
              <w:rPr>
                <w:rFonts w:ascii="Times New Roman" w:eastAsia="Times New Roman" w:hAnsi="Times New Roman" w:cs="Times New Roman"/>
                <w:color w:val="000000"/>
                <w:sz w:val="24"/>
                <w:szCs w:val="24"/>
              </w:rPr>
              <w:lastRenderedPageBreak/>
              <w:t xml:space="preserve">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6A05A7">
              <w:rPr>
                <w:rFonts w:ascii="Times New Roman" w:eastAsia="Times New Roman" w:hAnsi="Times New Roman" w:cs="Times New Roman"/>
                <w:color w:val="000000"/>
                <w:sz w:val="24"/>
                <w:szCs w:val="24"/>
              </w:rPr>
              <w:t>соотвествии</w:t>
            </w:r>
            <w:proofErr w:type="spellEnd"/>
            <w:r w:rsidRPr="006A05A7">
              <w:rPr>
                <w:rFonts w:ascii="Times New Roman" w:eastAsia="Times New Roman" w:hAnsi="Times New Roman" w:cs="Times New Roman"/>
                <w:color w:val="000000"/>
                <w:sz w:val="24"/>
                <w:szCs w:val="24"/>
              </w:rPr>
              <w:t xml:space="preserve"> с требованиями федеральных  стандартов спортивной подготовки</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36 433,2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17 036,5</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22 396,7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Прохождение </w:t>
            </w:r>
            <w:r w:rsidRPr="006A05A7">
              <w:rPr>
                <w:rFonts w:ascii="Times New Roman" w:eastAsia="Times New Roman" w:hAnsi="Times New Roman" w:cs="Times New Roman"/>
                <w:color w:val="000000"/>
                <w:sz w:val="24"/>
                <w:szCs w:val="24"/>
              </w:rPr>
              <w:lastRenderedPageBreak/>
              <w:t>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Отдел по физическ</w:t>
            </w:r>
            <w:r w:rsidRPr="006A05A7">
              <w:rPr>
                <w:rFonts w:ascii="Times New Roman" w:eastAsia="Times New Roman" w:hAnsi="Times New Roman" w:cs="Times New Roman"/>
                <w:color w:val="000000"/>
                <w:sz w:val="24"/>
                <w:szCs w:val="24"/>
              </w:rPr>
              <w:lastRenderedPageBreak/>
              <w:t>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17 933,2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17 036,5</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896,7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9 000,0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9000,0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9 500,0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9500,0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1 000,0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1 000,0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1 000,0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3.10</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1 992,0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4 108,3</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456,9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Оплата труда  инструкторов по спорту физкультурно-спортивных </w:t>
            </w:r>
            <w:r w:rsidRPr="006A05A7">
              <w:rPr>
                <w:rFonts w:ascii="Times New Roman" w:eastAsia="Times New Roman" w:hAnsi="Times New Roman" w:cs="Times New Roman"/>
                <w:color w:val="000000"/>
                <w:sz w:val="24"/>
                <w:szCs w:val="24"/>
              </w:rPr>
              <w:lastRenderedPageBreak/>
              <w:t>организаций</w:t>
            </w:r>
            <w:proofErr w:type="gramStart"/>
            <w:r w:rsidRPr="006A05A7">
              <w:rPr>
                <w:rFonts w:ascii="Times New Roman" w:eastAsia="Times New Roman" w:hAnsi="Times New Roman" w:cs="Times New Roman"/>
                <w:color w:val="000000"/>
                <w:sz w:val="24"/>
                <w:szCs w:val="24"/>
              </w:rPr>
              <w:t xml:space="preserve"> ,</w:t>
            </w:r>
            <w:proofErr w:type="gramEnd"/>
            <w:r w:rsidRPr="006A05A7">
              <w:rPr>
                <w:rFonts w:ascii="Times New Roman" w:eastAsia="Times New Roman" w:hAnsi="Times New Roman" w:cs="Times New Roman"/>
                <w:color w:val="000000"/>
                <w:sz w:val="24"/>
                <w:szCs w:val="24"/>
              </w:rPr>
              <w:t xml:space="preserve"> занимающих должности, не отнесенные к должностям муниципальной службы</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Отдел по физической культуре и спорту администрации МО Кавказск</w:t>
            </w:r>
            <w:r w:rsidRPr="006A05A7">
              <w:rPr>
                <w:rFonts w:ascii="Times New Roman" w:eastAsia="Times New Roman" w:hAnsi="Times New Roman" w:cs="Times New Roman"/>
                <w:color w:val="000000"/>
                <w:sz w:val="24"/>
                <w:szCs w:val="24"/>
              </w:rPr>
              <w:lastRenderedPageBreak/>
              <w:t>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261,2</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235,0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26,2</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842,4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758,1</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888,4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799,5</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88,9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888,4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799,5</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88,9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842,4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758,1</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842,4</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758,1</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84,3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3.11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3 252,7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2 966,4</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123,6</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162,7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Закупка спортивно-технологического оборудования для спортивной площадки для сдачи норм ГТО</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Отдел по физической культуре и спорту администрации МО Кавказский район</w:t>
            </w: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3 252,7</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2 966,4</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123,6</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162,7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3.12</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3.13 </w:t>
            </w:r>
            <w:r w:rsidRPr="006A05A7">
              <w:rPr>
                <w:rFonts w:ascii="Times New Roman" w:eastAsia="Times New Roman" w:hAnsi="Times New Roman" w:cs="Times New Roman"/>
                <w:color w:val="000000"/>
                <w:sz w:val="24"/>
                <w:szCs w:val="24"/>
              </w:rPr>
              <w:lastRenderedPageBreak/>
              <w:t>Обеспечение условий для развития физической культуры и массового спорта, связанных с обустройством малых спортивных площадок</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593,5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593,5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Подгото</w:t>
            </w:r>
            <w:r w:rsidRPr="006A05A7">
              <w:rPr>
                <w:rFonts w:ascii="Times New Roman" w:eastAsia="Times New Roman" w:hAnsi="Times New Roman" w:cs="Times New Roman"/>
                <w:color w:val="000000"/>
                <w:sz w:val="24"/>
                <w:szCs w:val="24"/>
              </w:rPr>
              <w:lastRenderedPageBreak/>
              <w:t>вка основания для спортивной площадки для сдачи норм ГТО на территории МБУ СШ "Ника", установка спортивно-технологического оборудования</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xml:space="preserve">Отдел по </w:t>
            </w:r>
            <w:r w:rsidRPr="006A05A7">
              <w:rPr>
                <w:rFonts w:ascii="Times New Roman" w:eastAsia="Times New Roman" w:hAnsi="Times New Roman" w:cs="Times New Roman"/>
                <w:color w:val="000000"/>
                <w:sz w:val="24"/>
                <w:szCs w:val="24"/>
              </w:rPr>
              <w:lastRenderedPageBreak/>
              <w:t>физической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593,5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593,5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4</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20 213,8</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20 171,8</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42,0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Вовлечение молодёжи в систематические занятия спортом, рост спортив</w:t>
            </w:r>
            <w:r w:rsidRPr="006A05A7">
              <w:rPr>
                <w:rFonts w:ascii="Times New Roman" w:eastAsia="Times New Roman" w:hAnsi="Times New Roman" w:cs="Times New Roman"/>
                <w:color w:val="000000"/>
                <w:sz w:val="24"/>
                <w:szCs w:val="24"/>
              </w:rPr>
              <w:lastRenderedPageBreak/>
              <w:t>ного мастерства спортсменов района</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xml:space="preserve">Отдел по физической культуре и спорту администрации МО Кавказский район, </w:t>
            </w:r>
            <w:r w:rsidRPr="006A05A7">
              <w:rPr>
                <w:rFonts w:ascii="Times New Roman" w:eastAsia="Times New Roman" w:hAnsi="Times New Roman" w:cs="Times New Roman"/>
                <w:color w:val="000000"/>
                <w:sz w:val="24"/>
                <w:szCs w:val="24"/>
              </w:rPr>
              <w:lastRenderedPageBreak/>
              <w:t>учреждения подведомственные отделу по физической культуре и спорту</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1 374,0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1 353,0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1 638,0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1 617,0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1 690,0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1 690,0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2 011,0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2 011,0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2 180,0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2 180,0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2 207,0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2 207,0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2 320,3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2 320,3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4.1.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20 213,8</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20 171,8</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42,0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1 374,0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1353,0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1 638,0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1617,0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1 690,0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1690,0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8"/>
                <w:szCs w:val="28"/>
              </w:rPr>
            </w:pPr>
            <w:r w:rsidRPr="006A05A7">
              <w:rPr>
                <w:rFonts w:ascii="Times New Roman" w:eastAsia="Times New Roman" w:hAnsi="Times New Roman" w:cs="Times New Roman"/>
                <w:color w:val="000000"/>
                <w:sz w:val="28"/>
                <w:szCs w:val="28"/>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2 011,0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2011,0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8"/>
                <w:szCs w:val="28"/>
              </w:rPr>
            </w:pPr>
            <w:r w:rsidRPr="006A05A7">
              <w:rPr>
                <w:rFonts w:ascii="Times New Roman" w:eastAsia="Times New Roman" w:hAnsi="Times New Roman" w:cs="Times New Roman"/>
                <w:color w:val="000000"/>
                <w:sz w:val="28"/>
                <w:szCs w:val="28"/>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2 180,0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2180,0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8"/>
                <w:szCs w:val="28"/>
              </w:rPr>
            </w:pPr>
            <w:r w:rsidRPr="006A05A7">
              <w:rPr>
                <w:rFonts w:ascii="Times New Roman" w:eastAsia="Times New Roman" w:hAnsi="Times New Roman" w:cs="Times New Roman"/>
                <w:color w:val="000000"/>
                <w:sz w:val="28"/>
                <w:szCs w:val="28"/>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2 207,0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2207,0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8"/>
                <w:szCs w:val="28"/>
              </w:rPr>
            </w:pPr>
            <w:r w:rsidRPr="006A05A7">
              <w:rPr>
                <w:rFonts w:ascii="Times New Roman" w:eastAsia="Times New Roman" w:hAnsi="Times New Roman" w:cs="Times New Roman"/>
                <w:color w:val="000000"/>
                <w:sz w:val="28"/>
                <w:szCs w:val="28"/>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2 320,3</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2320,3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8"/>
                <w:szCs w:val="28"/>
              </w:rPr>
            </w:pPr>
            <w:r w:rsidRPr="006A05A7">
              <w:rPr>
                <w:rFonts w:ascii="Times New Roman" w:eastAsia="Times New Roman" w:hAnsi="Times New Roman" w:cs="Times New Roman"/>
                <w:color w:val="000000"/>
                <w:sz w:val="28"/>
                <w:szCs w:val="28"/>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2264,5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8"/>
                <w:szCs w:val="28"/>
              </w:rPr>
            </w:pPr>
            <w:r w:rsidRPr="006A05A7">
              <w:rPr>
                <w:rFonts w:ascii="Times New Roman" w:eastAsia="Times New Roman" w:hAnsi="Times New Roman" w:cs="Times New Roman"/>
                <w:color w:val="000000"/>
                <w:sz w:val="28"/>
                <w:szCs w:val="28"/>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2264,5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8"/>
                <w:szCs w:val="28"/>
              </w:rPr>
            </w:pPr>
            <w:r w:rsidRPr="006A05A7">
              <w:rPr>
                <w:rFonts w:ascii="Times New Roman" w:eastAsia="Times New Roman" w:hAnsi="Times New Roman" w:cs="Times New Roman"/>
                <w:color w:val="000000"/>
                <w:sz w:val="28"/>
                <w:szCs w:val="28"/>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2 264,5</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2264,5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8"/>
                <w:szCs w:val="28"/>
              </w:rPr>
            </w:pPr>
            <w:r w:rsidRPr="006A05A7">
              <w:rPr>
                <w:rFonts w:ascii="Times New Roman" w:eastAsia="Times New Roman" w:hAnsi="Times New Roman" w:cs="Times New Roman"/>
                <w:color w:val="000000"/>
                <w:sz w:val="28"/>
                <w:szCs w:val="28"/>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5</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7 252,0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7 252,0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Достижение высоких результатов на соревнованиях спортсменами МО Кавказский район.</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Отдел по физической культуре и спорту администрации МО Кавказский район</w:t>
            </w: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2 030,0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2 030,0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680,0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680,0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930,0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930,0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812,0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812,0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5.1.</w:t>
            </w:r>
          </w:p>
        </w:tc>
        <w:tc>
          <w:tcPr>
            <w:tcW w:w="3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Мероприятие № 5.1 «Расходы на организацию и </w:t>
            </w:r>
            <w:r w:rsidRPr="006A05A7">
              <w:rPr>
                <w:rFonts w:ascii="Times New Roman" w:eastAsia="Times New Roman" w:hAnsi="Times New Roman" w:cs="Times New Roman"/>
                <w:color w:val="000000"/>
                <w:sz w:val="24"/>
                <w:szCs w:val="24"/>
              </w:rPr>
              <w:lastRenderedPageBreak/>
              <w:t>проведение мероприятий в области физической культуры и спорта»</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lastRenderedPageBreak/>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7 252,0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7 252,0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2 030,0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2030,0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680,0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680,0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930,0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930,0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400,0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812,0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812,0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350,0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val="restart"/>
            <w:tcBorders>
              <w:top w:val="nil"/>
              <w:left w:val="single" w:sz="4" w:space="0" w:color="000000"/>
              <w:bottom w:val="nil"/>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6</w:t>
            </w:r>
          </w:p>
        </w:tc>
        <w:tc>
          <w:tcPr>
            <w:tcW w:w="3116" w:type="dxa"/>
            <w:vMerge w:val="restart"/>
            <w:tcBorders>
              <w:top w:val="nil"/>
              <w:left w:val="single" w:sz="4" w:space="0" w:color="000000"/>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7 835,0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7 835,0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val="restart"/>
            <w:tcBorders>
              <w:top w:val="nil"/>
              <w:left w:val="single" w:sz="4" w:space="0" w:color="000000"/>
              <w:bottom w:val="nil"/>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Подготовка и участие спортсменов в муниципальных и краевых соревнованиях </w:t>
            </w:r>
          </w:p>
        </w:tc>
        <w:tc>
          <w:tcPr>
            <w:tcW w:w="1228" w:type="dxa"/>
            <w:vMerge w:val="restart"/>
            <w:tcBorders>
              <w:top w:val="nil"/>
              <w:left w:val="single" w:sz="4" w:space="0" w:color="000000"/>
              <w:bottom w:val="nil"/>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Отдел по физической культуре и спорту администрации МО Кавказский район, физкультурно-спортивные клубы и центры</w:t>
            </w: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835,0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1 000,0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1 500,0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1500,0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1 500,0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1500,0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1 500,0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1500,0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1 500,0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1500,0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581"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134"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nil"/>
              <w:left w:val="single" w:sz="4" w:space="0" w:color="000000"/>
              <w:bottom w:val="nil"/>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00"/>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r w:rsidRPr="006A05A7">
              <w:rPr>
                <w:rFonts w:ascii="Times New Roman" w:eastAsia="Times New Roman" w:hAnsi="Times New Roman" w:cs="Times New Roman"/>
                <w:sz w:val="24"/>
                <w:szCs w:val="24"/>
              </w:rPr>
              <w:t> </w:t>
            </w:r>
          </w:p>
        </w:tc>
        <w:tc>
          <w:tcPr>
            <w:tcW w:w="3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Итого по муниципальной программе</w:t>
            </w:r>
          </w:p>
        </w:tc>
        <w:tc>
          <w:tcPr>
            <w:tcW w:w="170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xml:space="preserve">всего </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1 256 786,2</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2 966,4</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174 417,8</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1 004 140,5</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75 261,5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 </w:t>
            </w: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2015</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91 140,0</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597,9</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83 121,9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7 420,2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2016</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88 385,5</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559,4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81 625,0</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6 201,</w:t>
            </w:r>
            <w:r w:rsidRPr="006A05A7">
              <w:rPr>
                <w:rFonts w:ascii="Times New Roman" w:eastAsia="Times New Roman" w:hAnsi="Times New Roman" w:cs="Times New Roman"/>
                <w:color w:val="000000"/>
                <w:sz w:val="24"/>
                <w:szCs w:val="24"/>
              </w:rPr>
              <w:lastRenderedPageBreak/>
              <w:t>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2017</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102 623,2</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8 836,3</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85 346,7</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8 440,2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2018</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110 592,5</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5 757,2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97 235,3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2019</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127 129,5</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18 693,2</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100 836,3</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2020</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125 075,6</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2 966,4</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1 241,1</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113 268,1</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nil"/>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2021</w:t>
            </w:r>
          </w:p>
        </w:tc>
        <w:tc>
          <w:tcPr>
            <w:tcW w:w="1033" w:type="dxa"/>
            <w:tcBorders>
              <w:top w:val="nil"/>
              <w:left w:val="nil"/>
              <w:bottom w:val="nil"/>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226 305,6</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83 440,0</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135 265,6</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2022</w:t>
            </w:r>
          </w:p>
        </w:tc>
        <w:tc>
          <w:tcPr>
            <w:tcW w:w="1033" w:type="dxa"/>
            <w:tcBorders>
              <w:top w:val="single" w:sz="4" w:space="0" w:color="000000"/>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166 911,7</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52 963,9</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106 347,8</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2023</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109 361,3</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1 164,4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100 596,9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702" w:type="dxa"/>
            <w:vMerge/>
            <w:tcBorders>
              <w:top w:val="nil"/>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2024</w:t>
            </w:r>
          </w:p>
        </w:tc>
        <w:tc>
          <w:tcPr>
            <w:tcW w:w="1033" w:type="dxa"/>
            <w:tcBorders>
              <w:top w:val="nil"/>
              <w:left w:val="nil"/>
              <w:bottom w:val="single" w:sz="4" w:space="0" w:color="000000"/>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109 261,3</w:t>
            </w:r>
          </w:p>
        </w:tc>
        <w:tc>
          <w:tcPr>
            <w:tcW w:w="1581" w:type="dxa"/>
            <w:tcBorders>
              <w:top w:val="nil"/>
              <w:left w:val="single" w:sz="4" w:space="0" w:color="000000"/>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0,0</w:t>
            </w:r>
          </w:p>
        </w:tc>
        <w:tc>
          <w:tcPr>
            <w:tcW w:w="107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1 164,4</w:t>
            </w:r>
          </w:p>
        </w:tc>
        <w:tc>
          <w:tcPr>
            <w:tcW w:w="1179"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100 496,9</w:t>
            </w:r>
          </w:p>
        </w:tc>
        <w:tc>
          <w:tcPr>
            <w:tcW w:w="690" w:type="dxa"/>
            <w:tcBorders>
              <w:top w:val="nil"/>
              <w:left w:val="nil"/>
              <w:bottom w:val="single" w:sz="4" w:space="0" w:color="000000"/>
              <w:right w:val="single" w:sz="4" w:space="0" w:color="000000"/>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color w:val="000000"/>
                <w:sz w:val="24"/>
                <w:szCs w:val="24"/>
              </w:rPr>
            </w:pPr>
            <w:r w:rsidRPr="006A05A7">
              <w:rPr>
                <w:rFonts w:ascii="Times New Roman" w:eastAsia="Times New Roman" w:hAnsi="Times New Roman" w:cs="Times New Roman"/>
                <w:color w:val="000000"/>
                <w:sz w:val="24"/>
                <w:szCs w:val="24"/>
              </w:rPr>
              <w:t>7 600,0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6A05A7" w:rsidRPr="006A05A7" w:rsidRDefault="006A05A7" w:rsidP="006A05A7">
            <w:pPr>
              <w:spacing w:after="0" w:line="240" w:lineRule="auto"/>
              <w:rPr>
                <w:rFonts w:ascii="Times New Roman" w:eastAsia="Times New Roman" w:hAnsi="Times New Roman" w:cs="Times New Roman"/>
                <w:color w:val="000000"/>
                <w:sz w:val="24"/>
                <w:szCs w:val="24"/>
              </w:rPr>
            </w:pPr>
          </w:p>
        </w:tc>
      </w:tr>
      <w:tr w:rsidR="006A05A7" w:rsidRPr="006A05A7" w:rsidTr="006A05A7">
        <w:trPr>
          <w:trHeight w:val="315"/>
        </w:trPr>
        <w:tc>
          <w:tcPr>
            <w:tcW w:w="876" w:type="dxa"/>
            <w:tcBorders>
              <w:top w:val="nil"/>
              <w:left w:val="nil"/>
              <w:bottom w:val="nil"/>
              <w:right w:val="nil"/>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3116" w:type="dxa"/>
            <w:tcBorders>
              <w:top w:val="nil"/>
              <w:left w:val="nil"/>
              <w:bottom w:val="nil"/>
              <w:right w:val="nil"/>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1702" w:type="dxa"/>
            <w:tcBorders>
              <w:top w:val="nil"/>
              <w:left w:val="nil"/>
              <w:bottom w:val="nil"/>
              <w:right w:val="nil"/>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1033" w:type="dxa"/>
            <w:tcBorders>
              <w:top w:val="nil"/>
              <w:left w:val="nil"/>
              <w:bottom w:val="nil"/>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1581" w:type="dxa"/>
            <w:tcBorders>
              <w:top w:val="nil"/>
              <w:left w:val="nil"/>
              <w:bottom w:val="nil"/>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1070" w:type="dxa"/>
            <w:tcBorders>
              <w:top w:val="nil"/>
              <w:left w:val="nil"/>
              <w:bottom w:val="nil"/>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1179" w:type="dxa"/>
            <w:tcBorders>
              <w:top w:val="nil"/>
              <w:left w:val="nil"/>
              <w:bottom w:val="nil"/>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vAlign w:val="center"/>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c>
          <w:tcPr>
            <w:tcW w:w="1228" w:type="dxa"/>
            <w:tcBorders>
              <w:top w:val="nil"/>
              <w:left w:val="nil"/>
              <w:bottom w:val="nil"/>
              <w:right w:val="nil"/>
            </w:tcBorders>
            <w:shd w:val="clear" w:color="auto" w:fill="auto"/>
            <w:vAlign w:val="bottom"/>
            <w:hideMark/>
          </w:tcPr>
          <w:p w:rsidR="006A05A7" w:rsidRPr="006A05A7" w:rsidRDefault="006A05A7" w:rsidP="006A05A7">
            <w:pPr>
              <w:spacing w:after="0" w:line="240" w:lineRule="auto"/>
              <w:jc w:val="center"/>
              <w:rPr>
                <w:rFonts w:ascii="Times New Roman" w:eastAsia="Times New Roman" w:hAnsi="Times New Roman" w:cs="Times New Roman"/>
                <w:sz w:val="24"/>
                <w:szCs w:val="24"/>
              </w:rPr>
            </w:pPr>
          </w:p>
        </w:tc>
      </w:tr>
    </w:tbl>
    <w:p w:rsidR="00C70A3A" w:rsidRPr="002A6BE1" w:rsidRDefault="00C70A3A" w:rsidP="00C70A3A">
      <w:pPr>
        <w:rPr>
          <w:sz w:val="20"/>
          <w:szCs w:val="20"/>
        </w:rPr>
      </w:pPr>
    </w:p>
    <w:p w:rsidR="00C70A3A" w:rsidRDefault="00C70A3A" w:rsidP="006A05A7">
      <w:pPr>
        <w:widowControl w:val="0"/>
        <w:tabs>
          <w:tab w:val="left" w:pos="709"/>
        </w:tabs>
        <w:suppressAutoHyphens/>
        <w:spacing w:after="0" w:line="240" w:lineRule="auto"/>
        <w:rPr>
          <w:rFonts w:ascii="Times New Roman" w:hAnsi="Times New Roman"/>
          <w:sz w:val="24"/>
          <w:szCs w:val="24"/>
        </w:rPr>
      </w:pPr>
      <w:r w:rsidRPr="00527E70">
        <w:rPr>
          <w:rFonts w:ascii="Times New Roman" w:hAnsi="Times New Roman"/>
          <w:sz w:val="24"/>
          <w:szCs w:val="24"/>
        </w:rPr>
        <w:t xml:space="preserve">Заместитель главы муниципального образования Кавказский район                                              </w:t>
      </w:r>
      <w:r w:rsidR="006C7E3A">
        <w:rPr>
          <w:rFonts w:ascii="Times New Roman" w:hAnsi="Times New Roman"/>
          <w:sz w:val="24"/>
          <w:szCs w:val="24"/>
        </w:rPr>
        <w:t xml:space="preserve">                        </w:t>
      </w:r>
      <w:r w:rsidR="006A05A7">
        <w:rPr>
          <w:rFonts w:ascii="Times New Roman" w:hAnsi="Times New Roman"/>
          <w:sz w:val="24"/>
          <w:szCs w:val="24"/>
        </w:rPr>
        <w:t xml:space="preserve">  А.В. Филатов</w:t>
      </w:r>
    </w:p>
    <w:p w:rsidR="00C70A3A" w:rsidRDefault="00C70A3A"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AD2DB7">
      <w:pPr>
        <w:widowControl w:val="0"/>
        <w:tabs>
          <w:tab w:val="left" w:pos="8931"/>
          <w:tab w:val="left" w:pos="10348"/>
        </w:tabs>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527E70"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Кавказский район </w:t>
      </w:r>
    </w:p>
    <w:p w:rsidR="00527E70" w:rsidRPr="005E0B19" w:rsidRDefault="00527E70" w:rsidP="00527E70">
      <w:pPr>
        <w:widowControl w:val="0"/>
        <w:spacing w:after="0" w:line="240" w:lineRule="auto"/>
        <w:ind w:left="8495"/>
        <w:jc w:val="center"/>
        <w:rPr>
          <w:rFonts w:ascii="Times New Roman" w:hAnsi="Times New Roman"/>
          <w:sz w:val="24"/>
          <w:szCs w:val="24"/>
        </w:rPr>
      </w:pPr>
    </w:p>
    <w:p w:rsidR="00527E70" w:rsidRPr="00527E70" w:rsidRDefault="00527E70" w:rsidP="00527E70">
      <w:pPr>
        <w:widowControl w:val="0"/>
        <w:tabs>
          <w:tab w:val="left" w:pos="709"/>
        </w:tabs>
        <w:suppressAutoHyphens/>
        <w:spacing w:after="0" w:line="240" w:lineRule="auto"/>
        <w:jc w:val="center"/>
        <w:rPr>
          <w:rFonts w:ascii="Times New Roman" w:hAnsi="Times New Roman"/>
          <w:b/>
          <w:sz w:val="24"/>
          <w:szCs w:val="24"/>
        </w:rPr>
      </w:pPr>
      <w:r w:rsidRPr="00527E70">
        <w:rPr>
          <w:rFonts w:ascii="Times New Roman" w:hAnsi="Times New Roman"/>
          <w:b/>
          <w:sz w:val="24"/>
          <w:szCs w:val="24"/>
        </w:rPr>
        <w:t>ОБОСНОВАНИЕ РЕСУРСНОГО ОБЕСПЕЧЕНИЯ МУНИЦИПАЛЬНОЙ ПРОГРАММЫ</w:t>
      </w:r>
    </w:p>
    <w:p w:rsidR="00611E79" w:rsidRDefault="00527E70" w:rsidP="00527E70">
      <w:pPr>
        <w:widowControl w:val="0"/>
        <w:tabs>
          <w:tab w:val="left" w:pos="709"/>
        </w:tabs>
        <w:suppressAutoHyphens/>
        <w:spacing w:after="0" w:line="240" w:lineRule="auto"/>
        <w:jc w:val="center"/>
        <w:rPr>
          <w:rFonts w:ascii="Times New Roman" w:hAnsi="Times New Roman"/>
          <w:b/>
          <w:sz w:val="24"/>
          <w:szCs w:val="24"/>
        </w:rPr>
      </w:pPr>
      <w:r w:rsidRPr="00527E70">
        <w:rPr>
          <w:rFonts w:ascii="Times New Roman" w:hAnsi="Times New Roman"/>
          <w:b/>
          <w:sz w:val="24"/>
          <w:szCs w:val="24"/>
        </w:rPr>
        <w:t>«РАЗВИТИЕ ФИЗИЧЕСКОЙ КУЛЬТУРЫ И СПОРТА»</w:t>
      </w:r>
      <w:r w:rsidR="006C7E3A">
        <w:rPr>
          <w:rFonts w:ascii="Times New Roman" w:hAnsi="Times New Roman"/>
          <w:b/>
          <w:sz w:val="24"/>
          <w:szCs w:val="24"/>
        </w:rPr>
        <w:t xml:space="preserve"> </w:t>
      </w:r>
    </w:p>
    <w:p w:rsidR="00AD2DB7" w:rsidRDefault="00AD2DB7" w:rsidP="00527E70">
      <w:pPr>
        <w:widowControl w:val="0"/>
        <w:tabs>
          <w:tab w:val="left" w:pos="709"/>
        </w:tabs>
        <w:suppressAutoHyphens/>
        <w:spacing w:after="0" w:line="240" w:lineRule="auto"/>
        <w:jc w:val="center"/>
        <w:rPr>
          <w:rFonts w:ascii="Times New Roman" w:hAnsi="Times New Roman"/>
          <w:b/>
          <w:sz w:val="24"/>
          <w:szCs w:val="24"/>
        </w:rPr>
      </w:pPr>
    </w:p>
    <w:tbl>
      <w:tblPr>
        <w:tblW w:w="14772" w:type="dxa"/>
        <w:tblLayout w:type="fixed"/>
        <w:tblCellMar>
          <w:left w:w="30" w:type="dxa"/>
          <w:right w:w="30" w:type="dxa"/>
        </w:tblCellMar>
        <w:tblLook w:val="0000" w:firstRow="0" w:lastRow="0" w:firstColumn="0" w:lastColumn="0" w:noHBand="0" w:noVBand="0"/>
      </w:tblPr>
      <w:tblGrid>
        <w:gridCol w:w="624"/>
        <w:gridCol w:w="4935"/>
        <w:gridCol w:w="992"/>
        <w:gridCol w:w="2551"/>
        <w:gridCol w:w="1701"/>
        <w:gridCol w:w="1418"/>
        <w:gridCol w:w="425"/>
        <w:gridCol w:w="709"/>
        <w:gridCol w:w="1417"/>
      </w:tblGrid>
      <w:tr w:rsidR="00AD2DB7" w:rsidTr="00AD2DB7">
        <w:trPr>
          <w:trHeight w:val="550"/>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roofErr w:type="gramStart"/>
            <w:r>
              <w:rPr>
                <w:rFonts w:ascii="Times New Roman" w:eastAsiaTheme="minorHAnsi" w:hAnsi="Times New Roman" w:cs="Times New Roman"/>
                <w:color w:val="000000"/>
                <w:sz w:val="24"/>
                <w:szCs w:val="24"/>
                <w:lang w:eastAsia="en-US"/>
              </w:rPr>
              <w:t>п</w:t>
            </w:r>
            <w:proofErr w:type="gramEnd"/>
            <w:r>
              <w:rPr>
                <w:rFonts w:ascii="Times New Roman" w:eastAsiaTheme="minorHAnsi" w:hAnsi="Times New Roman" w:cs="Times New Roman"/>
                <w:color w:val="000000"/>
                <w:sz w:val="24"/>
                <w:szCs w:val="24"/>
                <w:lang w:eastAsia="en-US"/>
              </w:rPr>
              <w:t>/п</w:t>
            </w:r>
          </w:p>
        </w:tc>
        <w:tc>
          <w:tcPr>
            <w:tcW w:w="4935"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мероприятия</w:t>
            </w:r>
          </w:p>
        </w:tc>
        <w:tc>
          <w:tcPr>
            <w:tcW w:w="992"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Годы реализации </w:t>
            </w:r>
          </w:p>
        </w:tc>
        <w:tc>
          <w:tcPr>
            <w:tcW w:w="6095" w:type="dxa"/>
            <w:gridSpan w:val="4"/>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Объем финансирования,  тыс. рублей</w:t>
            </w:r>
          </w:p>
        </w:tc>
        <w:tc>
          <w:tcPr>
            <w:tcW w:w="709"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D2DB7" w:rsidTr="00AD2DB7">
        <w:trPr>
          <w:trHeight w:val="641"/>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551"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Всего</w:t>
            </w:r>
          </w:p>
        </w:tc>
        <w:tc>
          <w:tcPr>
            <w:tcW w:w="5670" w:type="dxa"/>
            <w:gridSpan w:val="5"/>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 в разрезе источников финансирования</w:t>
            </w:r>
          </w:p>
        </w:tc>
      </w:tr>
      <w:tr w:rsidR="00AD2DB7" w:rsidTr="00AD2DB7">
        <w:trPr>
          <w:trHeight w:val="90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551"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701"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федеральный бюджет</w:t>
            </w:r>
          </w:p>
        </w:tc>
        <w:tc>
          <w:tcPr>
            <w:tcW w:w="1418"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краевой бюджет</w:t>
            </w:r>
          </w:p>
        </w:tc>
        <w:tc>
          <w:tcPr>
            <w:tcW w:w="1134" w:type="dxa"/>
            <w:gridSpan w:val="2"/>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местный бюджет</w:t>
            </w:r>
          </w:p>
        </w:tc>
        <w:tc>
          <w:tcPr>
            <w:tcW w:w="1417"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внебюджетные источники</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935"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2551"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701"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c>
          <w:tcPr>
            <w:tcW w:w="1418"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w:t>
            </w:r>
          </w:p>
        </w:tc>
        <w:tc>
          <w:tcPr>
            <w:tcW w:w="1134" w:type="dxa"/>
            <w:gridSpan w:val="2"/>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w:t>
            </w:r>
          </w:p>
        </w:tc>
        <w:tc>
          <w:tcPr>
            <w:tcW w:w="1417"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Основное мероприятие № 1 «Руководство и управление в сфере физической культуры и спорта»</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всего </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21 740,3</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21 740,3</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2015</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1 950,0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1 950,0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2016</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1 555,0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1 555,0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2017</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1 910,0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1 910,0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2018</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2 286,0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2 286,0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2019</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2 210,5</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2 210,5</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2020</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2 320,0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2 320,0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2021</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2 377,2</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2 377,2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2022</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2 377,2</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2 377,2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2 377,2</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2 377,2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2 377,2</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2 377,2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Основное мероприятие № 2 «Реализация программ дополнительного образования физкультурно-спортивной направленности»</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всего </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116 159,1</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669,1</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107 906,9</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7 583,1</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2015</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58 009,8</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347,9</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53 533,9</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4 128,0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2016</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58 149,3</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321,2</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54 373,0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3 455,1</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2017</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2018</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2019</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2020</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2021</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Основное мероприятие № 3 «Реализация программ в области физической культуры и спорта»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 xml:space="preserve">всего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1 083 586,0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2 966,4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173 748,7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839 234,5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67 636,4</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26 941,2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250,0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23 420,0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3 271,2</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25 363,2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238,2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22 400,0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2 725,0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96 593,2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8 836,3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79 316,7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8 440,2</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104 245,5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5 757,2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90 888,3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7 600,0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120 439,0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18 693,2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94 145,8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7 600,0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120 148,6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2 966,4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1 241,1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108 341,1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219 296,1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83 440,0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128 256,1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161 920,0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52 963,9</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101 356,1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104 369,6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1 164,4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95 605,2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104 269,6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1 164,4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95 505,2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Основное мероприятие № 4 «Организация и проведение спортивно-массовых и физкультурно-оздоровительных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 xml:space="preserve">всего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20 213,8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20 171,8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42,0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1 374,0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1 353,0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21,0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1 638,0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1 617,0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21,0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1 690,0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1 690,0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2 011,0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2 011,0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2 180,0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2 180,0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2 207,0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2 207,0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2 320,3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2 320,3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2 264,5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nil"/>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2 264,5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2 264,5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nil"/>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2 264,5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2 264,5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nil"/>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2 264,5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 xml:space="preserve">всего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7 252,0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7 252,0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2 030,0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2 030,0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680,0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680,0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930,0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930,0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550,0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550,0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62"/>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400,0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400,0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812,0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812,0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2022</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350,0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nil"/>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350,0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2023</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350,0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nil"/>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350,0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2024</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350,0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nil"/>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350,0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w:t>
            </w: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 xml:space="preserve">всего </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7 835,0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7 835,0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2015</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835,0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835,0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2016</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1 000,0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1000,0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2017</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1 500,0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1500,0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2018</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1 500,0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1500,0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2019</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1 500,0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1500,0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2020</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FFFFCC"/>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1 500,0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1500,0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2022</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FFFFCC"/>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2023</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FFFFCC"/>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4"/>
        </w:trPr>
        <w:tc>
          <w:tcPr>
            <w:tcW w:w="624" w:type="dxa"/>
            <w:tcBorders>
              <w:top w:val="single" w:sz="6" w:space="0" w:color="000000"/>
              <w:left w:val="single" w:sz="6" w:space="0" w:color="000000"/>
              <w:bottom w:val="nil"/>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935"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2024</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FFFFCC"/>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D2DB7">
              <w:rPr>
                <w:rFonts w:ascii="Times New Roman" w:eastAsiaTheme="minorHAnsi" w:hAnsi="Times New Roman" w:cs="Times New Roman"/>
                <w:color w:val="000000"/>
                <w:sz w:val="24"/>
                <w:szCs w:val="24"/>
                <w:lang w:eastAsia="en-US"/>
              </w:rPr>
              <w:t>0,0</w:t>
            </w:r>
          </w:p>
        </w:tc>
      </w:tr>
      <w:tr w:rsidR="00AD2DB7" w:rsidTr="00AD2DB7">
        <w:trPr>
          <w:trHeight w:val="276"/>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Итого по муниципальной программе</w:t>
            </w: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 xml:space="preserve">всего </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1 256 786,2</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2 966,4</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174 417,8</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1 004 140,5</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75 261,5</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2015</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91 140,0</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597,9</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83 121,9</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7 420,2</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2016</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88 385,5</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559,4</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81 625,0</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6 201,1</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2017</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102 623,2</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8 836,3</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85 346,7</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8 440,2</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2018</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110 592,5</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5 757,2</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97 235,3</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2019</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127 129,5</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18 693,2</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100 836,3</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2020</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125 075,6</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2 966,4</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1 241,1</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113 268,1</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2021</w:t>
            </w:r>
          </w:p>
        </w:tc>
        <w:tc>
          <w:tcPr>
            <w:tcW w:w="2551"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226 305,6</w:t>
            </w:r>
          </w:p>
        </w:tc>
        <w:tc>
          <w:tcPr>
            <w:tcW w:w="1701"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83 440,0</w:t>
            </w:r>
          </w:p>
        </w:tc>
        <w:tc>
          <w:tcPr>
            <w:tcW w:w="1134" w:type="dxa"/>
            <w:gridSpan w:val="2"/>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135 265,6</w:t>
            </w:r>
          </w:p>
        </w:tc>
        <w:tc>
          <w:tcPr>
            <w:tcW w:w="1417"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2022</w:t>
            </w:r>
          </w:p>
        </w:tc>
        <w:tc>
          <w:tcPr>
            <w:tcW w:w="2551"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166 911,7</w:t>
            </w:r>
          </w:p>
        </w:tc>
        <w:tc>
          <w:tcPr>
            <w:tcW w:w="1701"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52 963,9</w:t>
            </w:r>
          </w:p>
        </w:tc>
        <w:tc>
          <w:tcPr>
            <w:tcW w:w="1134" w:type="dxa"/>
            <w:gridSpan w:val="2"/>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106 347,8</w:t>
            </w:r>
          </w:p>
        </w:tc>
        <w:tc>
          <w:tcPr>
            <w:tcW w:w="1417"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2023</w:t>
            </w:r>
          </w:p>
        </w:tc>
        <w:tc>
          <w:tcPr>
            <w:tcW w:w="2551"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109 361,3</w:t>
            </w:r>
          </w:p>
        </w:tc>
        <w:tc>
          <w:tcPr>
            <w:tcW w:w="1701"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1 164,4</w:t>
            </w:r>
          </w:p>
        </w:tc>
        <w:tc>
          <w:tcPr>
            <w:tcW w:w="1134" w:type="dxa"/>
            <w:gridSpan w:val="2"/>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100 596,9</w:t>
            </w:r>
          </w:p>
        </w:tc>
        <w:tc>
          <w:tcPr>
            <w:tcW w:w="1417" w:type="dxa"/>
            <w:tcBorders>
              <w:top w:val="single" w:sz="6" w:space="0" w:color="000000"/>
              <w:left w:val="single" w:sz="6" w:space="0" w:color="000000"/>
              <w:bottom w:val="nil"/>
              <w:right w:val="single" w:sz="6" w:space="0" w:color="000000"/>
            </w:tcBorders>
            <w:shd w:val="solid" w:color="FFFFFF" w:fill="auto"/>
          </w:tcPr>
          <w:p w:rsidR="00AD2DB7" w:rsidRP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AD2DB7">
              <w:rPr>
                <w:rFonts w:ascii="Times New Roman" w:eastAsiaTheme="minorHAnsi" w:hAnsi="Times New Roman" w:cs="Times New Roman"/>
                <w:b/>
                <w:bCs/>
                <w:color w:val="000000"/>
                <w:sz w:val="24"/>
                <w:szCs w:val="24"/>
                <w:lang w:eastAsia="en-US"/>
              </w:rPr>
              <w:t>7 600,0</w:t>
            </w:r>
          </w:p>
        </w:tc>
      </w:tr>
      <w:tr w:rsidR="00AD2DB7" w:rsidTr="00AD2DB7">
        <w:trPr>
          <w:trHeight w:val="274"/>
        </w:trPr>
        <w:tc>
          <w:tcPr>
            <w:tcW w:w="624" w:type="dxa"/>
            <w:tcBorders>
              <w:top w:val="single" w:sz="6" w:space="0" w:color="000000"/>
              <w:left w:val="single" w:sz="6" w:space="0" w:color="000000"/>
              <w:bottom w:val="single" w:sz="6" w:space="0" w:color="000000"/>
              <w:right w:val="single" w:sz="6" w:space="0" w:color="000000"/>
            </w:tcBorders>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935"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000000"/>
              <w:left w:val="nil"/>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2024</w:t>
            </w:r>
          </w:p>
        </w:tc>
        <w:tc>
          <w:tcPr>
            <w:tcW w:w="255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109 261,3</w:t>
            </w:r>
          </w:p>
        </w:tc>
        <w:tc>
          <w:tcPr>
            <w:tcW w:w="1701"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1 164,4</w:t>
            </w:r>
          </w:p>
        </w:tc>
        <w:tc>
          <w:tcPr>
            <w:tcW w:w="1134" w:type="dxa"/>
            <w:gridSpan w:val="2"/>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100 496,9</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AD2DB7" w:rsidRDefault="00AD2DB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7 600,0</w:t>
            </w:r>
          </w:p>
        </w:tc>
      </w:tr>
    </w:tbl>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r w:rsidRPr="00527E70">
        <w:rPr>
          <w:rFonts w:ascii="Times New Roman" w:hAnsi="Times New Roman"/>
          <w:sz w:val="24"/>
          <w:szCs w:val="24"/>
        </w:rPr>
        <w:t xml:space="preserve">Заместитель главы муниципального образования Кавказский район                                             </w:t>
      </w:r>
      <w:r w:rsidR="008166A2">
        <w:rPr>
          <w:rFonts w:ascii="Times New Roman" w:hAnsi="Times New Roman"/>
          <w:sz w:val="24"/>
          <w:szCs w:val="24"/>
        </w:rPr>
        <w:t xml:space="preserve">                        </w:t>
      </w:r>
      <w:r w:rsidR="00AD2DB7">
        <w:rPr>
          <w:rFonts w:ascii="Times New Roman" w:hAnsi="Times New Roman"/>
          <w:sz w:val="24"/>
          <w:szCs w:val="24"/>
        </w:rPr>
        <w:t xml:space="preserve">   А.В. Филатов</w:t>
      </w: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Pr="005E0B19" w:rsidRDefault="00527E70" w:rsidP="00EA1CC8">
      <w:pPr>
        <w:widowControl w:val="0"/>
        <w:tabs>
          <w:tab w:val="left" w:pos="709"/>
        </w:tabs>
        <w:suppressAutoHyphens/>
        <w:spacing w:after="0" w:line="240" w:lineRule="auto"/>
        <w:rPr>
          <w:rFonts w:ascii="Times New Roman" w:hAnsi="Times New Roman"/>
          <w:sz w:val="24"/>
          <w:szCs w:val="24"/>
        </w:rPr>
      </w:pPr>
    </w:p>
    <w:p w:rsidR="00A57D32" w:rsidRPr="005E0B19" w:rsidRDefault="00A57D32" w:rsidP="00EA1CC8">
      <w:pPr>
        <w:spacing w:after="0" w:line="240" w:lineRule="auto"/>
        <w:rPr>
          <w:rFonts w:ascii="Times New Roman" w:hAnsi="Times New Roman"/>
          <w:sz w:val="24"/>
          <w:szCs w:val="24"/>
        </w:rPr>
      </w:pPr>
    </w:p>
    <w:tbl>
      <w:tblPr>
        <w:tblW w:w="11820" w:type="dxa"/>
        <w:tblInd w:w="93" w:type="dxa"/>
        <w:tblLook w:val="04A0" w:firstRow="1" w:lastRow="0" w:firstColumn="1" w:lastColumn="0" w:noHBand="0" w:noVBand="1"/>
      </w:tblPr>
      <w:tblGrid>
        <w:gridCol w:w="11481"/>
        <w:gridCol w:w="339"/>
      </w:tblGrid>
      <w:tr w:rsidR="00863DE0" w:rsidRPr="005E0B19" w:rsidTr="00B337F5">
        <w:trPr>
          <w:trHeight w:val="375"/>
        </w:trPr>
        <w:tc>
          <w:tcPr>
            <w:tcW w:w="11481" w:type="dxa"/>
            <w:tcBorders>
              <w:top w:val="nil"/>
              <w:left w:val="nil"/>
              <w:bottom w:val="nil"/>
              <w:right w:val="nil"/>
            </w:tcBorders>
            <w:shd w:val="clear" w:color="auto" w:fill="auto"/>
            <w:noWrap/>
            <w:vAlign w:val="center"/>
            <w:hideMark/>
          </w:tcPr>
          <w:p w:rsidR="00863DE0" w:rsidRPr="005E0B19" w:rsidRDefault="00863DE0" w:rsidP="00EA1CC8">
            <w:pPr>
              <w:rPr>
                <w:rFonts w:ascii="Times New Roman" w:eastAsia="Times New Roman" w:hAnsi="Times New Roman" w:cs="Times New Roman"/>
                <w:sz w:val="28"/>
                <w:szCs w:val="28"/>
              </w:rPr>
            </w:pPr>
          </w:p>
        </w:tc>
        <w:tc>
          <w:tcPr>
            <w:tcW w:w="339" w:type="dxa"/>
            <w:tcBorders>
              <w:top w:val="nil"/>
              <w:left w:val="nil"/>
              <w:bottom w:val="nil"/>
              <w:right w:val="nil"/>
            </w:tcBorders>
            <w:shd w:val="clear" w:color="auto" w:fill="auto"/>
            <w:vAlign w:val="bottom"/>
            <w:hideMark/>
          </w:tcPr>
          <w:p w:rsidR="00863DE0" w:rsidRPr="005E0B19" w:rsidRDefault="00863DE0" w:rsidP="00EA1CC8">
            <w:pPr>
              <w:spacing w:after="0" w:line="240" w:lineRule="auto"/>
              <w:jc w:val="center"/>
              <w:rPr>
                <w:rFonts w:ascii="Times New Roman" w:eastAsia="Times New Roman" w:hAnsi="Times New Roman" w:cs="Times New Roman"/>
                <w:sz w:val="24"/>
                <w:szCs w:val="24"/>
              </w:rPr>
            </w:pPr>
          </w:p>
        </w:tc>
      </w:tr>
    </w:tbl>
    <w:p w:rsidR="0035408A" w:rsidRDefault="0035408A" w:rsidP="00B36BC6">
      <w:pPr>
        <w:spacing w:after="0" w:line="240" w:lineRule="auto"/>
        <w:jc w:val="center"/>
        <w:rPr>
          <w:rFonts w:ascii="Times New Roman" w:hAnsi="Times New Roman"/>
          <w:sz w:val="24"/>
          <w:szCs w:val="24"/>
        </w:rPr>
      </w:pPr>
      <w:r>
        <w:rPr>
          <w:rFonts w:ascii="Times New Roman" w:hAnsi="Times New Roman"/>
          <w:sz w:val="24"/>
          <w:szCs w:val="24"/>
        </w:rPr>
        <w:t xml:space="preserve">                                                               </w:t>
      </w:r>
      <w:r w:rsidR="00B36BC6">
        <w:rPr>
          <w:rFonts w:ascii="Times New Roman" w:hAnsi="Times New Roman"/>
          <w:sz w:val="24"/>
          <w:szCs w:val="24"/>
        </w:rPr>
        <w:t xml:space="preserve">              </w:t>
      </w: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2188"/>
        <w:gridCol w:w="1616"/>
        <w:gridCol w:w="2929"/>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lastRenderedPageBreak/>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2188"/>
        <w:gridCol w:w="1616"/>
        <w:gridCol w:w="2929"/>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AD2DB7">
      <w:pPr>
        <w:spacing w:after="0"/>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AD2DB7">
        <w:rPr>
          <w:rFonts w:ascii="Times New Roman" w:hAnsi="Times New Roman"/>
          <w:sz w:val="28"/>
          <w:szCs w:val="28"/>
        </w:rPr>
        <w:t xml:space="preserve">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Default="00CD56E0"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Pr="005E0B19" w:rsidRDefault="00AD2DB7"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3"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Default="00AD2DB7" w:rsidP="00EA1CC8">
      <w:pPr>
        <w:spacing w:after="0" w:line="240" w:lineRule="auto"/>
        <w:rPr>
          <w:rFonts w:ascii="Times New Roman" w:hAnsi="Times New Roman"/>
          <w:sz w:val="28"/>
          <w:szCs w:val="28"/>
        </w:rPr>
      </w:pP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6C7E3A">
          <w:headerReference w:type="default" r:id="rId14"/>
          <w:pgSz w:w="16838" w:h="11906" w:orient="landscape"/>
          <w:pgMar w:top="1134" w:right="2379" w:bottom="1134" w:left="1701"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AD2DB7">
        <w:rPr>
          <w:rFonts w:ascii="Times New Roman" w:hAnsi="Times New Roman"/>
          <w:sz w:val="28"/>
          <w:szCs w:val="28"/>
        </w:rPr>
        <w:t xml:space="preserve">               </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Pr="005E0B19"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w:t>
            </w:r>
            <w:r w:rsidRPr="005E0B19">
              <w:rPr>
                <w:rFonts w:ascii="Times New Roman" w:hAnsi="Times New Roman"/>
              </w:rPr>
              <w:lastRenderedPageBreak/>
              <w:t>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Pr="005E0B19" w:rsidRDefault="00B55B6B" w:rsidP="00EA1CC8">
      <w:pPr>
        <w:spacing w:after="0" w:line="240" w:lineRule="auto"/>
        <w:rPr>
          <w:rFonts w:ascii="Times New Roman" w:hAnsi="Times New Roman" w:cs="Times New Roman"/>
          <w:sz w:val="28"/>
          <w:szCs w:val="28"/>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10</w:t>
      </w:r>
    </w:p>
    <w:p w:rsidR="00CD56E0" w:rsidRPr="005E0B19" w:rsidRDefault="00CD56E0" w:rsidP="00CD56E0">
      <w:pPr>
        <w:tabs>
          <w:tab w:val="left" w:pos="9072"/>
        </w:tabs>
        <w:spacing w:after="0" w:line="228" w:lineRule="auto"/>
        <w:ind w:left="9204"/>
        <w:jc w:val="center"/>
        <w:rPr>
          <w:rFonts w:ascii="Times New Roman" w:hAnsi="Times New Roman"/>
          <w:sz w:val="24"/>
          <w:szCs w:val="28"/>
        </w:rPr>
      </w:pPr>
      <w:r w:rsidRPr="005E0B19">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 xml:space="preserve">постановления администрации муниципального образования Кавказский район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Кавказский район</w:t>
      </w: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t>от ____________ № __________)</w:t>
      </w:r>
    </w:p>
    <w:p w:rsidR="00B36BC6" w:rsidRDefault="00B36BC6" w:rsidP="00B36BC6">
      <w:pPr>
        <w:jc w:val="center"/>
        <w:rPr>
          <w:rFonts w:ascii="Times New Roman" w:hAnsi="Times New Roman"/>
          <w:sz w:val="28"/>
          <w:szCs w:val="28"/>
        </w:rPr>
      </w:pPr>
    </w:p>
    <w:p w:rsidR="00B36BC6" w:rsidRDefault="00B36BC6" w:rsidP="00B36BC6">
      <w:pPr>
        <w:jc w:val="center"/>
        <w:rPr>
          <w:rFonts w:ascii="Times New Roman" w:hAnsi="Times New Roman"/>
          <w:sz w:val="28"/>
          <w:szCs w:val="28"/>
        </w:rPr>
      </w:pPr>
    </w:p>
    <w:p w:rsidR="00357CEC" w:rsidRDefault="00357CEC" w:rsidP="00B36BC6">
      <w:pPr>
        <w:jc w:val="center"/>
        <w:rPr>
          <w:rFonts w:ascii="Times New Roman" w:hAnsi="Times New Roman"/>
          <w:sz w:val="28"/>
          <w:szCs w:val="28"/>
        </w:rPr>
      </w:pPr>
    </w:p>
    <w:p w:rsidR="00511B69" w:rsidRDefault="00511B69" w:rsidP="00B36BC6">
      <w:pPr>
        <w:jc w:val="center"/>
        <w:rPr>
          <w:rFonts w:ascii="Times New Roman" w:hAnsi="Times New Roman"/>
          <w:sz w:val="28"/>
          <w:szCs w:val="28"/>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511B69" w:rsidTr="00511B69">
        <w:trPr>
          <w:gridAfter w:val="1"/>
          <w:wAfter w:w="905" w:type="dxa"/>
          <w:trHeight w:val="643"/>
        </w:trPr>
        <w:tc>
          <w:tcPr>
            <w:tcW w:w="15607" w:type="dxa"/>
            <w:gridSpan w:val="16"/>
            <w:tcBorders>
              <w:top w:val="nil"/>
              <w:left w:val="nil"/>
              <w:bottom w:val="nil"/>
              <w:right w:val="nil"/>
            </w:tcBorders>
          </w:tcPr>
          <w:p w:rsidR="00511B69" w:rsidRDefault="00511B69">
            <w:pPr>
              <w:widowControl w:val="0"/>
              <w:autoSpaceDE w:val="0"/>
              <w:autoSpaceDN w:val="0"/>
              <w:adjustRightInd w:val="0"/>
              <w:spacing w:after="0" w:line="240" w:lineRule="auto"/>
              <w:jc w:val="center"/>
              <w:outlineLvl w:val="0"/>
              <w:rPr>
                <w:rFonts w:ascii="Times New Roman" w:hAnsi="Times New Roman" w:cs="Calibri"/>
                <w:bCs/>
                <w:color w:val="000000"/>
                <w:sz w:val="28"/>
                <w:szCs w:val="28"/>
                <w:lang w:eastAsia="ar-SA"/>
              </w:rPr>
            </w:pPr>
          </w:p>
          <w:p w:rsidR="00511B69" w:rsidRDefault="00511B69">
            <w:pPr>
              <w:widowControl w:val="0"/>
              <w:autoSpaceDE w:val="0"/>
              <w:autoSpaceDN w:val="0"/>
              <w:adjustRightInd w:val="0"/>
              <w:spacing w:after="0" w:line="240" w:lineRule="auto"/>
              <w:jc w:val="center"/>
              <w:outlineLvl w:val="0"/>
              <w:rPr>
                <w:rFonts w:ascii="Times New Roman" w:hAnsi="Times New Roman" w:cs="Times New Roman"/>
                <w:bCs/>
                <w:color w:val="000000"/>
                <w:sz w:val="28"/>
                <w:szCs w:val="28"/>
              </w:rPr>
            </w:pPr>
            <w:r>
              <w:rPr>
                <w:rFonts w:ascii="Times New Roman" w:hAnsi="Times New Roman"/>
                <w:bCs/>
                <w:color w:val="000000"/>
                <w:sz w:val="28"/>
                <w:szCs w:val="28"/>
              </w:rPr>
              <w:t>Информация</w:t>
            </w:r>
          </w:p>
          <w:p w:rsidR="00511B69" w:rsidRDefault="00511B69">
            <w:pPr>
              <w:widowControl w:val="0"/>
              <w:autoSpaceDE w:val="0"/>
              <w:autoSpaceDN w:val="0"/>
              <w:adjustRightInd w:val="0"/>
              <w:spacing w:after="0" w:line="240" w:lineRule="auto"/>
              <w:jc w:val="center"/>
              <w:outlineLvl w:val="0"/>
              <w:rPr>
                <w:rFonts w:ascii="Times New Roman" w:hAnsi="Times New Roman" w:cs="Calibri"/>
                <w:b/>
                <w:bCs/>
                <w:color w:val="000000"/>
                <w:sz w:val="28"/>
                <w:szCs w:val="28"/>
                <w:lang w:eastAsia="ar-SA"/>
              </w:rPr>
            </w:pPr>
            <w:r>
              <w:rPr>
                <w:rFonts w:ascii="Times New Roman" w:hAnsi="Times New Roman"/>
                <w:bCs/>
                <w:color w:val="000000"/>
                <w:sz w:val="28"/>
                <w:szCs w:val="28"/>
              </w:rPr>
              <w:t>об объекте капитального строительства</w:t>
            </w:r>
          </w:p>
        </w:tc>
      </w:tr>
      <w:tr w:rsidR="00511B69" w:rsidTr="00511B69">
        <w:trPr>
          <w:gridAfter w:val="1"/>
          <w:wAfter w:w="905" w:type="dxa"/>
          <w:trHeight w:val="89"/>
        </w:trPr>
        <w:tc>
          <w:tcPr>
            <w:tcW w:w="1934" w:type="dxa"/>
            <w:gridSpan w:val="2"/>
            <w:tcBorders>
              <w:top w:val="nil"/>
              <w:left w:val="nil"/>
              <w:bottom w:val="nil"/>
              <w:right w:val="nil"/>
            </w:tcBorders>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13673" w:type="dxa"/>
            <w:gridSpan w:val="14"/>
            <w:tcBorders>
              <w:top w:val="nil"/>
              <w:left w:val="nil"/>
              <w:bottom w:val="nil"/>
              <w:right w:val="nil"/>
            </w:tcBorders>
          </w:tcPr>
          <w:p w:rsidR="00511B69" w:rsidRDefault="00511B69">
            <w:pPr>
              <w:widowControl w:val="0"/>
              <w:autoSpaceDE w:val="0"/>
              <w:autoSpaceDN w:val="0"/>
              <w:adjustRightInd w:val="0"/>
              <w:spacing w:after="0" w:line="240" w:lineRule="auto"/>
              <w:jc w:val="center"/>
              <w:rPr>
                <w:rFonts w:ascii="Times New Roman" w:hAnsi="Times New Roman" w:cs="Calibri"/>
                <w:color w:val="000000"/>
                <w:sz w:val="28"/>
                <w:szCs w:val="28"/>
                <w:lang w:eastAsia="en-US"/>
              </w:rPr>
            </w:pPr>
            <w:r>
              <w:rPr>
                <w:rFonts w:ascii="Times New Roman" w:hAnsi="Times New Roman"/>
                <w:color w:val="000000"/>
                <w:sz w:val="28"/>
                <w:szCs w:val="28"/>
                <w:lang w:eastAsia="en-US"/>
              </w:rPr>
              <w:t xml:space="preserve">«Универсальный спортивный комплекс по адресу: Краснодарский край, Кавказский район,  ст. </w:t>
            </w:r>
            <w:proofErr w:type="gramStart"/>
            <w:r>
              <w:rPr>
                <w:rFonts w:ascii="Times New Roman" w:hAnsi="Times New Roman"/>
                <w:color w:val="000000"/>
                <w:sz w:val="28"/>
                <w:szCs w:val="28"/>
                <w:lang w:eastAsia="en-US"/>
              </w:rPr>
              <w:t>Казанская</w:t>
            </w:r>
            <w:proofErr w:type="gramEnd"/>
            <w:r>
              <w:rPr>
                <w:rFonts w:ascii="Times New Roman" w:hAnsi="Times New Roman"/>
                <w:color w:val="000000"/>
                <w:sz w:val="28"/>
                <w:szCs w:val="28"/>
                <w:lang w:eastAsia="en-US"/>
              </w:rPr>
              <w:t>,</w:t>
            </w:r>
          </w:p>
          <w:p w:rsidR="00511B69" w:rsidRDefault="00511B69">
            <w:pPr>
              <w:widowControl w:val="0"/>
              <w:autoSpaceDE w:val="0"/>
              <w:autoSpaceDN w:val="0"/>
              <w:adjustRightInd w:val="0"/>
              <w:spacing w:after="0" w:line="240" w:lineRule="auto"/>
              <w:jc w:val="center"/>
              <w:rPr>
                <w:rFonts w:ascii="Times New Roman" w:hAnsi="Times New Roman" w:cs="Times New Roman"/>
                <w:color w:val="000000"/>
                <w:sz w:val="28"/>
                <w:szCs w:val="28"/>
                <w:lang w:eastAsia="en-US"/>
              </w:rPr>
            </w:pPr>
            <w:r>
              <w:rPr>
                <w:rFonts w:ascii="Times New Roman" w:hAnsi="Times New Roman"/>
                <w:color w:val="000000"/>
                <w:sz w:val="28"/>
                <w:szCs w:val="28"/>
                <w:lang w:eastAsia="en-US"/>
              </w:rPr>
              <w:t>пер. Вокзальный, 6а»</w:t>
            </w:r>
          </w:p>
          <w:p w:rsidR="00511B69" w:rsidRDefault="00511B69">
            <w:pPr>
              <w:widowControl w:val="0"/>
              <w:suppressAutoHyphens/>
              <w:spacing w:after="0" w:line="240" w:lineRule="auto"/>
              <w:jc w:val="center"/>
              <w:rPr>
                <w:rFonts w:ascii="Times New Roman" w:hAnsi="Times New Roman" w:cs="Calibri"/>
                <w:color w:val="000000"/>
                <w:sz w:val="28"/>
                <w:szCs w:val="28"/>
                <w:lang w:eastAsia="en-US"/>
              </w:rPr>
            </w:pPr>
          </w:p>
        </w:tc>
      </w:tr>
      <w:tr w:rsidR="00511B69" w:rsidTr="00511B69">
        <w:trPr>
          <w:gridAfter w:val="1"/>
          <w:wAfter w:w="905" w:type="dxa"/>
        </w:trPr>
        <w:tc>
          <w:tcPr>
            <w:tcW w:w="1934" w:type="dxa"/>
            <w:gridSpan w:val="2"/>
            <w:tcBorders>
              <w:top w:val="single" w:sz="4" w:space="0" w:color="auto"/>
              <w:left w:val="nil"/>
              <w:bottom w:val="nil"/>
              <w:right w:val="nil"/>
            </w:tcBorders>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55" w:type="dxa"/>
            <w:tcBorders>
              <w:top w:val="single" w:sz="4" w:space="0" w:color="auto"/>
              <w:left w:val="nil"/>
              <w:bottom w:val="nil"/>
              <w:right w:val="nil"/>
            </w:tcBorders>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56" w:type="dxa"/>
            <w:tcBorders>
              <w:top w:val="single" w:sz="4" w:space="0" w:color="auto"/>
              <w:left w:val="nil"/>
              <w:bottom w:val="nil"/>
              <w:right w:val="nil"/>
            </w:tcBorders>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86" w:type="dxa"/>
            <w:gridSpan w:val="2"/>
            <w:tcBorders>
              <w:top w:val="single" w:sz="4" w:space="0" w:color="auto"/>
              <w:left w:val="nil"/>
              <w:bottom w:val="nil"/>
              <w:right w:val="nil"/>
            </w:tcBorders>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10776" w:type="dxa"/>
            <w:gridSpan w:val="10"/>
            <w:tcBorders>
              <w:top w:val="single" w:sz="4" w:space="0" w:color="auto"/>
              <w:left w:val="nil"/>
              <w:bottom w:val="nil"/>
              <w:right w:val="nil"/>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(наименование объекта капитального строительства согласно проектной документации)</w:t>
            </w:r>
          </w:p>
        </w:tc>
      </w:tr>
      <w:tr w:rsidR="00511B69" w:rsidTr="00511B69">
        <w:trPr>
          <w:gridAfter w:val="1"/>
          <w:wAfter w:w="905" w:type="dxa"/>
        </w:trPr>
        <w:tc>
          <w:tcPr>
            <w:tcW w:w="1934" w:type="dxa"/>
            <w:gridSpan w:val="2"/>
            <w:tcBorders>
              <w:top w:val="single" w:sz="4" w:space="0" w:color="auto"/>
              <w:left w:val="single" w:sz="4" w:space="0" w:color="auto"/>
              <w:bottom w:val="single" w:sz="4" w:space="0" w:color="auto"/>
              <w:right w:val="nil"/>
            </w:tcBorders>
          </w:tcPr>
          <w:p w:rsidR="00511B69" w:rsidRDefault="00511B69" w:rsidP="00511B69">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sz w:val="24"/>
                <w:szCs w:val="24"/>
                <w:lang w:eastAsia="ar-SA"/>
              </w:rPr>
            </w:pPr>
          </w:p>
        </w:tc>
        <w:tc>
          <w:tcPr>
            <w:tcW w:w="955" w:type="dxa"/>
            <w:tcBorders>
              <w:top w:val="single" w:sz="4" w:space="0" w:color="auto"/>
              <w:left w:val="nil"/>
              <w:bottom w:val="single" w:sz="4" w:space="0" w:color="auto"/>
              <w:right w:val="nil"/>
            </w:tcBorders>
          </w:tcPr>
          <w:p w:rsidR="00511B69" w:rsidRDefault="00511B69">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956" w:type="dxa"/>
            <w:tcBorders>
              <w:top w:val="single" w:sz="4" w:space="0" w:color="auto"/>
              <w:left w:val="nil"/>
              <w:bottom w:val="single" w:sz="4" w:space="0" w:color="auto"/>
              <w:right w:val="nil"/>
            </w:tcBorders>
          </w:tcPr>
          <w:p w:rsidR="00511B69" w:rsidRDefault="00511B69">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986" w:type="dxa"/>
            <w:gridSpan w:val="2"/>
            <w:tcBorders>
              <w:top w:val="single" w:sz="4" w:space="0" w:color="auto"/>
              <w:left w:val="nil"/>
              <w:bottom w:val="single" w:sz="4" w:space="0" w:color="auto"/>
              <w:right w:val="nil"/>
            </w:tcBorders>
          </w:tcPr>
          <w:p w:rsidR="00511B69" w:rsidRDefault="00511B69">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10776" w:type="dxa"/>
            <w:gridSpan w:val="10"/>
            <w:tcBorders>
              <w:top w:val="single" w:sz="4" w:space="0" w:color="auto"/>
              <w:left w:val="nil"/>
              <w:bottom w:val="single" w:sz="4" w:space="0" w:color="auto"/>
              <w:right w:val="single" w:sz="4" w:space="0" w:color="auto"/>
            </w:tcBorders>
            <w:hideMark/>
          </w:tcPr>
          <w:p w:rsidR="00511B69" w:rsidRDefault="00511B69">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r>
              <w:rPr>
                <w:rFonts w:ascii="Times New Roman" w:hAnsi="Times New Roman"/>
                <w:b/>
                <w:bCs/>
                <w:color w:val="000000"/>
                <w:sz w:val="24"/>
                <w:szCs w:val="24"/>
              </w:rPr>
              <w:t>Основные технико-экономические показатели по объекту</w:t>
            </w:r>
          </w:p>
        </w:tc>
      </w:tr>
      <w:tr w:rsidR="00511B69" w:rsidTr="00511B69">
        <w:trPr>
          <w:gridAfter w:val="1"/>
          <w:wAfter w:w="905" w:type="dxa"/>
        </w:trPr>
        <w:tc>
          <w:tcPr>
            <w:tcW w:w="1245" w:type="dxa"/>
            <w:tcBorders>
              <w:top w:val="nil"/>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строительство</w:t>
            </w:r>
          </w:p>
        </w:tc>
      </w:tr>
      <w:tr w:rsidR="00511B69" w:rsidTr="00511B69">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Администрация муниципального образования Кавказский район</w:t>
            </w:r>
          </w:p>
        </w:tc>
      </w:tr>
      <w:tr w:rsidR="00511B69" w:rsidTr="00511B69">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Администрация муниципального образования Кавказский район</w:t>
            </w:r>
          </w:p>
        </w:tc>
      </w:tr>
      <w:tr w:rsidR="00511B69" w:rsidTr="00511B69">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 xml:space="preserve">Мощность (прирост мощности) объекта капитального </w:t>
            </w:r>
            <w:r>
              <w:rPr>
                <w:rFonts w:ascii="Times New Roman" w:hAnsi="Times New Roman"/>
                <w:color w:val="000000"/>
                <w:sz w:val="24"/>
                <w:szCs w:val="24"/>
                <w:lang w:eastAsia="en-US"/>
              </w:rPr>
              <w:lastRenderedPageBreak/>
              <w:t>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lastRenderedPageBreak/>
              <w:t xml:space="preserve">Площадь здания – </w:t>
            </w:r>
            <w:r>
              <w:rPr>
                <w:rFonts w:ascii="Times New Roman" w:hAnsi="Times New Roman"/>
                <w:sz w:val="24"/>
                <w:szCs w:val="24"/>
              </w:rPr>
              <w:t>1466,325</w:t>
            </w:r>
            <w:r>
              <w:rPr>
                <w:rFonts w:ascii="Times New Roman" w:hAnsi="Times New Roman"/>
                <w:color w:val="000000"/>
                <w:sz w:val="24"/>
                <w:szCs w:val="24"/>
                <w:lang w:eastAsia="en-US"/>
              </w:rPr>
              <w:t>м</w:t>
            </w:r>
            <w:proofErr w:type="gramStart"/>
            <w:r>
              <w:rPr>
                <w:rFonts w:ascii="Times New Roman" w:hAnsi="Times New Roman"/>
                <w:color w:val="000000"/>
                <w:sz w:val="24"/>
                <w:szCs w:val="24"/>
                <w:lang w:eastAsia="en-US"/>
              </w:rPr>
              <w:t>2</w:t>
            </w:r>
            <w:proofErr w:type="gramEnd"/>
            <w:r>
              <w:rPr>
                <w:rFonts w:ascii="Times New Roman" w:hAnsi="Times New Roman"/>
                <w:color w:val="000000"/>
                <w:sz w:val="24"/>
                <w:szCs w:val="24"/>
                <w:lang w:eastAsia="en-US"/>
              </w:rPr>
              <w:t xml:space="preserve">, объем здания - </w:t>
            </w:r>
            <w:r>
              <w:rPr>
                <w:rFonts w:ascii="Times New Roman" w:hAnsi="Times New Roman"/>
                <w:sz w:val="24"/>
                <w:szCs w:val="24"/>
              </w:rPr>
              <w:t>14076 м3</w:t>
            </w:r>
            <w:r>
              <w:rPr>
                <w:rFonts w:ascii="Times New Roman" w:hAnsi="Times New Roman"/>
                <w:color w:val="000000"/>
                <w:sz w:val="24"/>
                <w:szCs w:val="24"/>
                <w:lang w:eastAsia="en-US"/>
              </w:rPr>
              <w:t xml:space="preserve">, этажность – 2 </w:t>
            </w:r>
            <w:r>
              <w:rPr>
                <w:rFonts w:ascii="Times New Roman" w:hAnsi="Times New Roman"/>
                <w:color w:val="000000"/>
                <w:sz w:val="24"/>
                <w:szCs w:val="24"/>
                <w:lang w:eastAsia="en-US"/>
              </w:rPr>
              <w:lastRenderedPageBreak/>
              <w:t>этаж</w:t>
            </w:r>
          </w:p>
        </w:tc>
      </w:tr>
      <w:tr w:rsidR="00511B69" w:rsidTr="00511B69">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lastRenderedPageBreak/>
              <w:t>5</w:t>
            </w:r>
          </w:p>
        </w:tc>
        <w:tc>
          <w:tcPr>
            <w:tcW w:w="6764" w:type="dxa"/>
            <w:gridSpan w:val="8"/>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color w:val="000000"/>
                <w:sz w:val="24"/>
                <w:szCs w:val="24"/>
                <w:lang w:eastAsia="en-US"/>
              </w:rPr>
            </w:pPr>
            <w:r>
              <w:rPr>
                <w:rFonts w:ascii="Times New Roman" w:hAnsi="Times New Roman"/>
                <w:color w:val="000000"/>
                <w:sz w:val="24"/>
                <w:szCs w:val="24"/>
                <w:lang w:eastAsia="en-US"/>
              </w:rPr>
              <w:t>2022 год</w:t>
            </w:r>
          </w:p>
        </w:tc>
      </w:tr>
      <w:tr w:rsidR="00511B69" w:rsidTr="00511B69">
        <w:trPr>
          <w:gridAfter w:val="1"/>
          <w:wAfter w:w="905" w:type="dxa"/>
        </w:trPr>
        <w:tc>
          <w:tcPr>
            <w:tcW w:w="1934" w:type="dxa"/>
            <w:gridSpan w:val="2"/>
            <w:tcBorders>
              <w:top w:val="single" w:sz="4" w:space="0" w:color="auto"/>
              <w:left w:val="single" w:sz="4" w:space="0" w:color="auto"/>
              <w:bottom w:val="single" w:sz="4" w:space="0" w:color="auto"/>
              <w:right w:val="nil"/>
            </w:tcBorders>
          </w:tcPr>
          <w:p w:rsidR="00511B69" w:rsidRDefault="00511B69" w:rsidP="00511B69">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sz w:val="24"/>
                <w:szCs w:val="24"/>
                <w:lang w:eastAsia="ar-SA"/>
              </w:rPr>
            </w:pPr>
          </w:p>
        </w:tc>
        <w:tc>
          <w:tcPr>
            <w:tcW w:w="955" w:type="dxa"/>
            <w:tcBorders>
              <w:top w:val="single" w:sz="4" w:space="0" w:color="auto"/>
              <w:left w:val="nil"/>
              <w:bottom w:val="single" w:sz="4" w:space="0" w:color="auto"/>
              <w:right w:val="nil"/>
            </w:tcBorders>
          </w:tcPr>
          <w:p w:rsidR="00511B69" w:rsidRDefault="00511B69">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956" w:type="dxa"/>
            <w:tcBorders>
              <w:top w:val="single" w:sz="4" w:space="0" w:color="auto"/>
              <w:left w:val="nil"/>
              <w:bottom w:val="single" w:sz="4" w:space="0" w:color="auto"/>
              <w:right w:val="nil"/>
            </w:tcBorders>
          </w:tcPr>
          <w:p w:rsidR="00511B69" w:rsidRDefault="00511B69">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986" w:type="dxa"/>
            <w:gridSpan w:val="2"/>
            <w:tcBorders>
              <w:top w:val="single" w:sz="4" w:space="0" w:color="auto"/>
              <w:left w:val="nil"/>
              <w:bottom w:val="single" w:sz="4" w:space="0" w:color="auto"/>
              <w:right w:val="nil"/>
            </w:tcBorders>
          </w:tcPr>
          <w:p w:rsidR="00511B69" w:rsidRDefault="00511B69">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p>
        </w:tc>
        <w:tc>
          <w:tcPr>
            <w:tcW w:w="10776" w:type="dxa"/>
            <w:gridSpan w:val="10"/>
            <w:tcBorders>
              <w:top w:val="single" w:sz="4" w:space="0" w:color="auto"/>
              <w:left w:val="nil"/>
              <w:bottom w:val="single" w:sz="4" w:space="0" w:color="auto"/>
              <w:right w:val="single" w:sz="4" w:space="0" w:color="auto"/>
            </w:tcBorders>
            <w:hideMark/>
          </w:tcPr>
          <w:p w:rsidR="00511B69" w:rsidRDefault="00511B69">
            <w:pPr>
              <w:widowControl w:val="0"/>
              <w:autoSpaceDE w:val="0"/>
              <w:autoSpaceDN w:val="0"/>
              <w:adjustRightInd w:val="0"/>
              <w:spacing w:after="0" w:line="240" w:lineRule="auto"/>
              <w:outlineLvl w:val="0"/>
              <w:rPr>
                <w:rFonts w:ascii="Times New Roman" w:hAnsi="Times New Roman" w:cs="Calibri"/>
                <w:b/>
                <w:bCs/>
                <w:color w:val="000000"/>
                <w:sz w:val="24"/>
                <w:szCs w:val="24"/>
                <w:lang w:eastAsia="ar-SA"/>
              </w:rPr>
            </w:pPr>
            <w:r>
              <w:rPr>
                <w:rFonts w:ascii="Times New Roman" w:hAnsi="Times New Roman"/>
                <w:b/>
                <w:bCs/>
                <w:color w:val="000000"/>
                <w:sz w:val="24"/>
                <w:szCs w:val="24"/>
              </w:rPr>
              <w:t>Объем финансового обеспечения, тыс. руб.</w:t>
            </w:r>
          </w:p>
        </w:tc>
      </w:tr>
      <w:tr w:rsidR="00511B69" w:rsidTr="00511B69">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Период реализации</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color w:val="000000"/>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color w:val="000000"/>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2024 год</w:t>
            </w:r>
          </w:p>
        </w:tc>
      </w:tr>
      <w:tr w:rsidR="00511B69" w:rsidTr="00511B69">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sz w:val="24"/>
                <w:szCs w:val="24"/>
                <w:lang w:eastAsia="en-US"/>
              </w:rPr>
            </w:pPr>
            <w:r>
              <w:rPr>
                <w:rFonts w:ascii="Times New Roman" w:hAnsi="Times New Roman"/>
                <w:color w:val="000000"/>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10</w:t>
            </w:r>
          </w:p>
        </w:tc>
      </w:tr>
      <w:tr w:rsidR="00511B69" w:rsidTr="00511B69">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80695,2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63451,8</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15557,3</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69558,3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55646,7</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13911,6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11136,9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7805,1</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1645,7</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highlight w:val="red"/>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highlight w:val="red"/>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highlight w:val="red"/>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highlight w:val="red"/>
                <w:lang w:eastAsia="en-US"/>
              </w:rPr>
            </w:pPr>
          </w:p>
        </w:tc>
        <w:tc>
          <w:tcPr>
            <w:tcW w:w="1134" w:type="dxa"/>
            <w:tcBorders>
              <w:top w:val="single" w:sz="4" w:space="0" w:color="auto"/>
              <w:left w:val="single" w:sz="4" w:space="0" w:color="auto"/>
              <w:bottom w:val="single" w:sz="4" w:space="0" w:color="auto"/>
              <w:right w:val="nil"/>
            </w:tcBorders>
            <w:vAlign w:val="center"/>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highlight w:val="red"/>
                <w:lang w:eastAsia="en-US"/>
              </w:rPr>
            </w:pPr>
          </w:p>
        </w:tc>
      </w:tr>
      <w:tr w:rsidR="00511B69" w:rsidTr="00511B69">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7475,9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4876,3</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913,5</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7475,9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4876,5</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913,5</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80695,2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63451,8</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15557,3</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69558,3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55646,7</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13911,6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11136,9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7805,1</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1645,7</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r>
      <w:tr w:rsidR="00511B69" w:rsidTr="00511B69">
        <w:tc>
          <w:tcPr>
            <w:tcW w:w="3984" w:type="dxa"/>
            <w:gridSpan w:val="5"/>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c>
          <w:tcPr>
            <w:tcW w:w="1134" w:type="dxa"/>
            <w:tcBorders>
              <w:top w:val="single" w:sz="4" w:space="0" w:color="auto"/>
              <w:left w:val="single" w:sz="4" w:space="0" w:color="auto"/>
              <w:bottom w:val="single" w:sz="4" w:space="0" w:color="auto"/>
              <w:right w:val="single" w:sz="4" w:space="0" w:color="auto"/>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c>
          <w:tcPr>
            <w:tcW w:w="1276" w:type="dxa"/>
            <w:tcBorders>
              <w:top w:val="single" w:sz="4" w:space="0" w:color="auto"/>
              <w:left w:val="single" w:sz="4" w:space="0" w:color="auto"/>
              <w:bottom w:val="single" w:sz="4" w:space="0" w:color="auto"/>
              <w:right w:val="single" w:sz="4" w:space="0" w:color="auto"/>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c>
          <w:tcPr>
            <w:tcW w:w="1134" w:type="dxa"/>
            <w:tcBorders>
              <w:top w:val="single" w:sz="4" w:space="0" w:color="auto"/>
              <w:left w:val="single" w:sz="4" w:space="0" w:color="auto"/>
              <w:bottom w:val="single" w:sz="4" w:space="0" w:color="auto"/>
              <w:right w:val="nil"/>
            </w:tcBorders>
          </w:tcPr>
          <w:p w:rsidR="00511B69" w:rsidRP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511B69" w:rsidRP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highlight w:val="red"/>
                <w:lang w:eastAsia="en-US"/>
              </w:rPr>
            </w:pPr>
          </w:p>
        </w:tc>
        <w:tc>
          <w:tcPr>
            <w:tcW w:w="905" w:type="dxa"/>
            <w:tcBorders>
              <w:top w:val="nil"/>
              <w:left w:val="single" w:sz="4" w:space="0" w:color="auto"/>
              <w:bottom w:val="nil"/>
              <w:right w:val="nil"/>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r>
      <w:tr w:rsidR="00511B69" w:rsidTr="00511B69">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 xml:space="preserve">1. объем инвестиций на подготовку проектной документации и </w:t>
            </w:r>
            <w:r>
              <w:rPr>
                <w:rFonts w:ascii="Times New Roman" w:hAnsi="Times New Roman"/>
                <w:sz w:val="24"/>
                <w:szCs w:val="24"/>
                <w:lang w:eastAsia="en-US"/>
              </w:rPr>
              <w:lastRenderedPageBreak/>
              <w:t>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7475,9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4876,3</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913,5</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r>
      <w:tr w:rsidR="00511B69" w:rsidTr="00511B69">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 xml:space="preserve">федеральный </w:t>
            </w:r>
            <w:r>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r>
      <w:tr w:rsidR="00511B69" w:rsidTr="00511B69">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r>
      <w:tr w:rsidR="00511B69" w:rsidTr="00511B69">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1B69" w:rsidRDefault="00511B69">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11B69" w:rsidRDefault="00511B69">
            <w:pPr>
              <w:widowControl w:val="0"/>
              <w:suppressAutoHyphens/>
              <w:autoSpaceDE w:val="0"/>
              <w:autoSpaceDN w:val="0"/>
              <w:adjustRightInd w:val="0"/>
              <w:spacing w:after="0" w:line="240" w:lineRule="auto"/>
              <w:rPr>
                <w:rFonts w:ascii="Times New Roman" w:hAnsi="Times New Roman" w:cs="Calibri"/>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cs="Calibri"/>
                <w:sz w:val="24"/>
                <w:szCs w:val="24"/>
                <w:lang w:eastAsia="en-US"/>
              </w:rPr>
              <w:t>7475,9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4876,5</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cs="Calibri"/>
                <w:sz w:val="24"/>
                <w:szCs w:val="24"/>
                <w:lang w:eastAsia="en-US"/>
              </w:rPr>
              <w:t>913,5</w:t>
            </w:r>
          </w:p>
        </w:tc>
        <w:tc>
          <w:tcPr>
            <w:tcW w:w="1134" w:type="dxa"/>
            <w:tcBorders>
              <w:top w:val="single" w:sz="4" w:space="0" w:color="auto"/>
              <w:left w:val="single" w:sz="4" w:space="0" w:color="auto"/>
              <w:bottom w:val="single" w:sz="4" w:space="0" w:color="auto"/>
              <w:right w:val="nil"/>
            </w:tcBorders>
            <w:vAlign w:val="center"/>
            <w:hideMark/>
          </w:tcPr>
          <w:p w:rsidR="00511B69" w:rsidRP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sidRPr="00511B69">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1B69" w:rsidRDefault="00511B69">
            <w:pPr>
              <w:widowControl w:val="0"/>
              <w:suppressAutoHyphens/>
              <w:autoSpaceDE w:val="0"/>
              <w:autoSpaceDN w:val="0"/>
              <w:adjustRightInd w:val="0"/>
              <w:spacing w:after="0" w:line="240" w:lineRule="auto"/>
              <w:jc w:val="center"/>
              <w:rPr>
                <w:rFonts w:ascii="Times New Roman" w:hAnsi="Times New Roman" w:cs="Calibri"/>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511B69" w:rsidRDefault="00511B69">
            <w:pPr>
              <w:widowControl w:val="0"/>
              <w:suppressAutoHyphens/>
              <w:autoSpaceDE w:val="0"/>
              <w:autoSpaceDN w:val="0"/>
              <w:adjustRightInd w:val="0"/>
              <w:spacing w:after="0" w:line="240" w:lineRule="auto"/>
              <w:jc w:val="both"/>
              <w:rPr>
                <w:rFonts w:ascii="Times New Roman" w:hAnsi="Times New Roman" w:cs="Calibri"/>
                <w:sz w:val="24"/>
                <w:szCs w:val="24"/>
                <w:highlight w:val="red"/>
                <w:lang w:eastAsia="en-US"/>
              </w:rPr>
            </w:pPr>
          </w:p>
        </w:tc>
      </w:tr>
    </w:tbl>
    <w:p w:rsidR="00511B69" w:rsidRDefault="00511B69" w:rsidP="00511B69">
      <w:pPr>
        <w:widowControl w:val="0"/>
        <w:spacing w:after="0" w:line="240" w:lineRule="auto"/>
        <w:ind w:left="360"/>
        <w:jc w:val="both"/>
        <w:rPr>
          <w:rFonts w:ascii="Times New Roman" w:hAnsi="Times New Roman" w:cs="Calibri"/>
          <w:sz w:val="24"/>
          <w:szCs w:val="24"/>
        </w:rPr>
      </w:pPr>
      <w:r>
        <w:rPr>
          <w:rFonts w:ascii="Times New Roman" w:hAnsi="Times New Roman"/>
          <w:sz w:val="24"/>
          <w:szCs w:val="24"/>
        </w:rPr>
        <w:t>*Кассовый расход по объекту  за 2018 год составил 1601,6 тыс. руб.</w:t>
      </w:r>
    </w:p>
    <w:p w:rsidR="00511B69" w:rsidRDefault="00511B69" w:rsidP="00511B69">
      <w:pPr>
        <w:widowControl w:val="0"/>
        <w:spacing w:after="0" w:line="240" w:lineRule="auto"/>
        <w:rPr>
          <w:rFonts w:ascii="Times New Roman" w:hAnsi="Times New Roman" w:cs="Times New Roman"/>
          <w:sz w:val="24"/>
          <w:szCs w:val="24"/>
        </w:rPr>
      </w:pPr>
      <w:r>
        <w:rPr>
          <w:rFonts w:ascii="Times New Roman" w:hAnsi="Times New Roman"/>
          <w:b/>
        </w:rPr>
        <w:t xml:space="preserve">       ** </w:t>
      </w:r>
      <w:r>
        <w:rPr>
          <w:rFonts w:ascii="Times New Roman" w:hAnsi="Times New Roman"/>
          <w:sz w:val="24"/>
          <w:szCs w:val="24"/>
        </w:rPr>
        <w:t>Кассовый расход по объекту  за 2019 год 2101,1 тыс. руб.</w:t>
      </w:r>
    </w:p>
    <w:p w:rsidR="00B36BC6" w:rsidRPr="00511B69" w:rsidRDefault="00511B69" w:rsidP="00511B69">
      <w:pPr>
        <w:widowControl w:val="0"/>
        <w:spacing w:after="0" w:line="240" w:lineRule="auto"/>
        <w:ind w:firstLine="284"/>
        <w:rPr>
          <w:rFonts w:ascii="Times New Roman" w:hAnsi="Times New Roman"/>
          <w:sz w:val="24"/>
          <w:szCs w:val="24"/>
        </w:rPr>
      </w:pPr>
      <w:r>
        <w:rPr>
          <w:rFonts w:ascii="Times New Roman" w:hAnsi="Times New Roman"/>
          <w:sz w:val="24"/>
          <w:szCs w:val="24"/>
        </w:rPr>
        <w:t>*** Кассовый расход по объекту за 2020 год 195,5 тыс. руб.</w:t>
      </w:r>
      <w:r w:rsidR="00CD56E0" w:rsidRPr="005E0B19">
        <w:rPr>
          <w:rFonts w:ascii="Times New Roman" w:hAnsi="Times New Roman"/>
          <w:sz w:val="28"/>
          <w:szCs w:val="28"/>
        </w:rPr>
        <w:t xml:space="preserve"> </w:t>
      </w: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4"/>
        <w:gridCol w:w="13673"/>
      </w:tblGrid>
      <w:tr w:rsidR="00B36BC6" w:rsidTr="008166A2">
        <w:trPr>
          <w:trHeight w:val="643"/>
        </w:trPr>
        <w:tc>
          <w:tcPr>
            <w:tcW w:w="15607" w:type="dxa"/>
            <w:gridSpan w:val="2"/>
            <w:tcBorders>
              <w:top w:val="nil"/>
              <w:left w:val="nil"/>
              <w:bottom w:val="nil"/>
              <w:right w:val="nil"/>
            </w:tcBorders>
          </w:tcPr>
          <w:p w:rsidR="00B36BC6" w:rsidRDefault="00B36BC6" w:rsidP="00357CEC">
            <w:pPr>
              <w:widowControl w:val="0"/>
              <w:spacing w:after="0" w:line="240" w:lineRule="auto"/>
              <w:rPr>
                <w:rFonts w:ascii="Times New Roman" w:hAnsi="Times New Roman" w:cs="Calibri"/>
                <w:b/>
                <w:bCs/>
                <w:sz w:val="28"/>
                <w:szCs w:val="28"/>
              </w:rPr>
            </w:pPr>
          </w:p>
        </w:tc>
      </w:tr>
      <w:tr w:rsidR="00B36BC6" w:rsidTr="008166A2">
        <w:trPr>
          <w:trHeight w:val="89"/>
        </w:trPr>
        <w:tc>
          <w:tcPr>
            <w:tcW w:w="1934" w:type="dxa"/>
            <w:tcBorders>
              <w:top w:val="nil"/>
              <w:left w:val="nil"/>
              <w:bottom w:val="nil"/>
              <w:right w:val="nil"/>
            </w:tcBorders>
          </w:tcPr>
          <w:p w:rsidR="00B36BC6" w:rsidRDefault="00B36BC6" w:rsidP="001E511E">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tcBorders>
              <w:top w:val="nil"/>
              <w:left w:val="nil"/>
              <w:bottom w:val="nil"/>
              <w:right w:val="nil"/>
            </w:tcBorders>
          </w:tcPr>
          <w:p w:rsidR="00B36BC6" w:rsidRDefault="00B36BC6" w:rsidP="008166A2">
            <w:pPr>
              <w:widowControl w:val="0"/>
              <w:autoSpaceDE w:val="0"/>
              <w:autoSpaceDN w:val="0"/>
              <w:adjustRightInd w:val="0"/>
              <w:spacing w:after="0" w:line="240" w:lineRule="auto"/>
              <w:jc w:val="center"/>
              <w:rPr>
                <w:rFonts w:ascii="Times New Roman" w:hAnsi="Times New Roman" w:cs="Calibri"/>
                <w:sz w:val="28"/>
                <w:szCs w:val="28"/>
                <w:lang w:eastAsia="en-US"/>
              </w:rPr>
            </w:pPr>
          </w:p>
        </w:tc>
      </w:tr>
    </w:tbl>
    <w:p w:rsidR="00CD56E0" w:rsidRPr="005E0B19" w:rsidRDefault="00357CEC" w:rsidP="00CD56E0">
      <w:pPr>
        <w:widowControl w:val="0"/>
        <w:spacing w:after="0" w:line="240" w:lineRule="auto"/>
        <w:rPr>
          <w:rFonts w:ascii="Times New Roman" w:hAnsi="Times New Roman"/>
          <w:sz w:val="24"/>
          <w:szCs w:val="24"/>
        </w:rPr>
      </w:pPr>
      <w:r>
        <w:rPr>
          <w:rFonts w:ascii="Times New Roman" w:hAnsi="Times New Roman"/>
          <w:b/>
        </w:rPr>
        <w:t xml:space="preserve">  </w:t>
      </w: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5E0B19" w:rsidRDefault="00CD56E0" w:rsidP="00CD56E0">
      <w:pPr>
        <w:rPr>
          <w:rFonts w:ascii="Times New Roman" w:hAnsi="Times New Roman"/>
          <w:sz w:val="28"/>
          <w:szCs w:val="28"/>
        </w:rPr>
      </w:pPr>
      <w:r w:rsidRPr="005E0B19">
        <w:rPr>
          <w:rFonts w:ascii="Times New Roman" w:hAnsi="Times New Roman"/>
          <w:sz w:val="28"/>
          <w:szCs w:val="28"/>
        </w:rPr>
        <w:t>образования Кавказский район</w:t>
      </w:r>
      <w:r w:rsidRPr="005E0B19">
        <w:rPr>
          <w:rFonts w:ascii="Times New Roman" w:hAnsi="Times New Roman"/>
          <w:sz w:val="28"/>
          <w:szCs w:val="28"/>
        </w:rPr>
        <w:tab/>
      </w:r>
      <w:r w:rsidRPr="005E0B19">
        <w:rPr>
          <w:rFonts w:ascii="Times New Roman" w:hAnsi="Times New Roman"/>
          <w:sz w:val="28"/>
          <w:szCs w:val="28"/>
        </w:rPr>
        <w:tab/>
        <w:t xml:space="preserve">                                                                                                              </w:t>
      </w:r>
      <w:r w:rsidR="0035408A">
        <w:rPr>
          <w:rFonts w:ascii="Times New Roman" w:hAnsi="Times New Roman"/>
          <w:sz w:val="28"/>
          <w:szCs w:val="28"/>
        </w:rPr>
        <w:t>А.В. Филатов</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8166A2">
      <w:pPr>
        <w:widowControl w:val="0"/>
        <w:spacing w:after="0" w:line="240" w:lineRule="auto"/>
        <w:rPr>
          <w:rFonts w:ascii="Times New Roman" w:hAnsi="Times New Roman"/>
          <w:sz w:val="24"/>
          <w:szCs w:val="24"/>
        </w:rPr>
      </w:pPr>
    </w:p>
    <w:p w:rsidR="00CD56E0" w:rsidRDefault="00CD56E0" w:rsidP="00CD56E0">
      <w:pPr>
        <w:widowControl w:val="0"/>
        <w:spacing w:after="0" w:line="240" w:lineRule="auto"/>
        <w:ind w:left="9204"/>
        <w:jc w:val="center"/>
        <w:rPr>
          <w:rFonts w:ascii="Times New Roman" w:hAnsi="Times New Roman"/>
          <w:sz w:val="24"/>
          <w:szCs w:val="24"/>
        </w:rPr>
      </w:pPr>
    </w:p>
    <w:p w:rsidR="00357CEC" w:rsidRDefault="00357CEC" w:rsidP="00CD56E0">
      <w:pPr>
        <w:widowControl w:val="0"/>
        <w:spacing w:after="0" w:line="240" w:lineRule="auto"/>
        <w:ind w:left="9204"/>
        <w:jc w:val="center"/>
        <w:rPr>
          <w:rFonts w:ascii="Times New Roman" w:hAnsi="Times New Roman"/>
          <w:sz w:val="24"/>
          <w:szCs w:val="24"/>
        </w:rPr>
      </w:pPr>
    </w:p>
    <w:p w:rsidR="00357CEC" w:rsidRPr="00156B3C" w:rsidRDefault="00357CEC" w:rsidP="00357CEC">
      <w:pPr>
        <w:widowControl w:val="0"/>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lastRenderedPageBreak/>
        <w:t>ПРИЛОЖЕНИЕ № 11</w:t>
      </w:r>
    </w:p>
    <w:p w:rsidR="00357CEC" w:rsidRPr="00156B3C" w:rsidRDefault="00357CEC" w:rsidP="00357CEC">
      <w:pPr>
        <w:tabs>
          <w:tab w:val="left" w:pos="9072"/>
        </w:tabs>
        <w:spacing w:after="0" w:line="228" w:lineRule="auto"/>
        <w:ind w:left="9204"/>
        <w:jc w:val="center"/>
        <w:rPr>
          <w:rFonts w:ascii="Times New Roman" w:hAnsi="Times New Roman"/>
          <w:color w:val="000000" w:themeColor="text1"/>
          <w:sz w:val="24"/>
          <w:szCs w:val="28"/>
        </w:rPr>
      </w:pPr>
      <w:r w:rsidRPr="00156B3C">
        <w:rPr>
          <w:rFonts w:ascii="Times New Roman" w:hAnsi="Times New Roman"/>
          <w:color w:val="000000" w:themeColor="text1"/>
          <w:sz w:val="24"/>
          <w:szCs w:val="28"/>
        </w:rPr>
        <w:t xml:space="preserve">к муниципальной программе муниципального образования Кавказский район "Развитие физической  культуры и спорта " </w:t>
      </w:r>
    </w:p>
    <w:p w:rsidR="00357CEC" w:rsidRPr="00156B3C" w:rsidRDefault="00357CEC" w:rsidP="00357CEC">
      <w:pPr>
        <w:widowControl w:val="0"/>
        <w:tabs>
          <w:tab w:val="left" w:pos="9072"/>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 xml:space="preserve">постановления администрации муниципального образования Кавказский район </w:t>
      </w:r>
    </w:p>
    <w:p w:rsidR="00357CEC" w:rsidRPr="00156B3C" w:rsidRDefault="00357CEC" w:rsidP="00357CEC">
      <w:pPr>
        <w:widowControl w:val="0"/>
        <w:tabs>
          <w:tab w:val="left" w:pos="9072"/>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от 20.10.2014 г. № 1658</w:t>
      </w:r>
    </w:p>
    <w:p w:rsidR="00357CEC" w:rsidRPr="00156B3C" w:rsidRDefault="00357CEC" w:rsidP="00357CEC">
      <w:pPr>
        <w:widowControl w:val="0"/>
        <w:tabs>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 xml:space="preserve"> </w:t>
      </w:r>
      <w:proofErr w:type="gramStart"/>
      <w:r w:rsidRPr="00156B3C">
        <w:rPr>
          <w:rFonts w:ascii="Times New Roman" w:hAnsi="Times New Roman"/>
          <w:color w:val="000000" w:themeColor="text1"/>
          <w:sz w:val="24"/>
          <w:szCs w:val="24"/>
        </w:rPr>
        <w:t>(в редакции постановления администрации</w:t>
      </w:r>
      <w:proofErr w:type="gramEnd"/>
    </w:p>
    <w:p w:rsidR="00357CEC" w:rsidRPr="00156B3C" w:rsidRDefault="00357CEC" w:rsidP="00357CEC">
      <w:pPr>
        <w:widowControl w:val="0"/>
        <w:tabs>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муниципального образования</w:t>
      </w:r>
    </w:p>
    <w:p w:rsidR="00357CEC" w:rsidRPr="00156B3C" w:rsidRDefault="00357CEC" w:rsidP="00357CEC">
      <w:pPr>
        <w:widowControl w:val="0"/>
        <w:tabs>
          <w:tab w:val="left" w:pos="9923"/>
        </w:tabs>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Кавказский район</w:t>
      </w:r>
    </w:p>
    <w:p w:rsidR="00357CEC" w:rsidRPr="00156B3C" w:rsidRDefault="00357CEC" w:rsidP="00357CEC">
      <w:pPr>
        <w:widowControl w:val="0"/>
        <w:spacing w:after="0" w:line="240" w:lineRule="auto"/>
        <w:ind w:left="9204"/>
        <w:jc w:val="center"/>
        <w:rPr>
          <w:rFonts w:ascii="Times New Roman" w:hAnsi="Times New Roman"/>
          <w:color w:val="000000" w:themeColor="text1"/>
          <w:sz w:val="24"/>
          <w:szCs w:val="24"/>
        </w:rPr>
      </w:pPr>
      <w:r w:rsidRPr="00156B3C">
        <w:rPr>
          <w:rFonts w:ascii="Times New Roman" w:hAnsi="Times New Roman"/>
          <w:color w:val="000000" w:themeColor="text1"/>
          <w:sz w:val="24"/>
          <w:szCs w:val="24"/>
        </w:rPr>
        <w:t>от ____________ № __________)</w:t>
      </w: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7"/>
      </w:tblGrid>
      <w:tr w:rsidR="00357CEC" w:rsidRPr="00156B3C" w:rsidTr="00D452EB">
        <w:trPr>
          <w:trHeight w:val="643"/>
        </w:trPr>
        <w:tc>
          <w:tcPr>
            <w:tcW w:w="15607" w:type="dxa"/>
            <w:tcBorders>
              <w:top w:val="nil"/>
              <w:left w:val="nil"/>
              <w:bottom w:val="nil"/>
              <w:right w:val="nil"/>
            </w:tcBorders>
          </w:tcPr>
          <w:p w:rsidR="00D452EB" w:rsidRDefault="00D452EB" w:rsidP="00D452EB">
            <w:pPr>
              <w:widowControl w:val="0"/>
              <w:autoSpaceDE w:val="0"/>
              <w:autoSpaceDN w:val="0"/>
              <w:adjustRightInd w:val="0"/>
              <w:spacing w:after="0" w:line="240" w:lineRule="auto"/>
              <w:outlineLvl w:val="0"/>
              <w:rPr>
                <w:rFonts w:ascii="Times New Roman" w:hAnsi="Times New Roman"/>
                <w:bCs/>
                <w:color w:val="000000" w:themeColor="text1"/>
                <w:sz w:val="28"/>
                <w:szCs w:val="28"/>
                <w:lang w:eastAsia="en-US"/>
              </w:rPr>
            </w:pPr>
          </w:p>
          <w:tbl>
            <w:tblPr>
              <w:tblW w:w="165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D452EB" w:rsidTr="00D452EB">
              <w:trPr>
                <w:gridAfter w:val="1"/>
                <w:wAfter w:w="905" w:type="dxa"/>
                <w:trHeight w:val="643"/>
              </w:trPr>
              <w:tc>
                <w:tcPr>
                  <w:tcW w:w="15607" w:type="dxa"/>
                  <w:gridSpan w:val="16"/>
                  <w:tcBorders>
                    <w:top w:val="nil"/>
                    <w:left w:val="nil"/>
                    <w:bottom w:val="nil"/>
                    <w:right w:val="nil"/>
                  </w:tcBorders>
                </w:tcPr>
                <w:p w:rsidR="00D452EB" w:rsidRDefault="00D452EB">
                  <w:pPr>
                    <w:widowControl w:val="0"/>
                    <w:autoSpaceDE w:val="0"/>
                    <w:autoSpaceDN w:val="0"/>
                    <w:adjustRightInd w:val="0"/>
                    <w:spacing w:after="0" w:line="240" w:lineRule="auto"/>
                    <w:jc w:val="center"/>
                    <w:outlineLvl w:val="0"/>
                    <w:rPr>
                      <w:rFonts w:ascii="Times New Roman" w:hAnsi="Times New Roman" w:cs="Calibri"/>
                      <w:bCs/>
                      <w:color w:val="000000" w:themeColor="text1"/>
                      <w:sz w:val="28"/>
                      <w:szCs w:val="28"/>
                      <w:lang w:eastAsia="en-US"/>
                    </w:rPr>
                  </w:pPr>
                </w:p>
                <w:p w:rsidR="00D452EB" w:rsidRDefault="00D452EB">
                  <w:pPr>
                    <w:widowControl w:val="0"/>
                    <w:autoSpaceDE w:val="0"/>
                    <w:autoSpaceDN w:val="0"/>
                    <w:adjustRightInd w:val="0"/>
                    <w:spacing w:after="0" w:line="240" w:lineRule="auto"/>
                    <w:jc w:val="center"/>
                    <w:outlineLvl w:val="0"/>
                    <w:rPr>
                      <w:rFonts w:ascii="Times New Roman" w:hAnsi="Times New Roman" w:cs="Times New Roman"/>
                      <w:bCs/>
                      <w:color w:val="000000" w:themeColor="text1"/>
                      <w:sz w:val="28"/>
                      <w:szCs w:val="28"/>
                      <w:lang w:eastAsia="en-US"/>
                    </w:rPr>
                  </w:pPr>
                  <w:r>
                    <w:rPr>
                      <w:rFonts w:ascii="Times New Roman" w:hAnsi="Times New Roman"/>
                      <w:bCs/>
                      <w:color w:val="000000" w:themeColor="text1"/>
                      <w:sz w:val="28"/>
                      <w:szCs w:val="28"/>
                      <w:lang w:eastAsia="en-US"/>
                    </w:rPr>
                    <w:t>Информация</w:t>
                  </w:r>
                </w:p>
                <w:p w:rsidR="00D452EB" w:rsidRDefault="00D452EB">
                  <w:pPr>
                    <w:widowControl w:val="0"/>
                    <w:suppressAutoHyphens/>
                    <w:autoSpaceDE w:val="0"/>
                    <w:autoSpaceDN w:val="0"/>
                    <w:adjustRightInd w:val="0"/>
                    <w:spacing w:after="0" w:line="240" w:lineRule="auto"/>
                    <w:jc w:val="center"/>
                    <w:outlineLvl w:val="0"/>
                    <w:rPr>
                      <w:rFonts w:ascii="Times New Roman" w:hAnsi="Times New Roman" w:cs="Calibri"/>
                      <w:b/>
                      <w:bCs/>
                      <w:color w:val="000000" w:themeColor="text1"/>
                      <w:sz w:val="28"/>
                      <w:szCs w:val="28"/>
                      <w:lang w:eastAsia="en-US"/>
                    </w:rPr>
                  </w:pPr>
                  <w:r>
                    <w:rPr>
                      <w:rFonts w:ascii="Times New Roman" w:hAnsi="Times New Roman"/>
                      <w:bCs/>
                      <w:color w:val="000000" w:themeColor="text1"/>
                      <w:sz w:val="28"/>
                      <w:szCs w:val="28"/>
                      <w:lang w:eastAsia="en-US"/>
                    </w:rPr>
                    <w:t>об объекте капитального строительства</w:t>
                  </w:r>
                </w:p>
              </w:tc>
            </w:tr>
            <w:tr w:rsidR="00D452EB" w:rsidTr="00D452EB">
              <w:trPr>
                <w:gridAfter w:val="1"/>
                <w:wAfter w:w="905" w:type="dxa"/>
                <w:trHeight w:val="89"/>
              </w:trPr>
              <w:tc>
                <w:tcPr>
                  <w:tcW w:w="1934" w:type="dxa"/>
                  <w:gridSpan w:val="2"/>
                  <w:tcBorders>
                    <w:top w:val="nil"/>
                    <w:left w:val="nil"/>
                    <w:bottom w:val="nil"/>
                    <w:right w:val="nil"/>
                  </w:tcBorders>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3673" w:type="dxa"/>
                  <w:gridSpan w:val="14"/>
                  <w:tcBorders>
                    <w:top w:val="nil"/>
                    <w:left w:val="nil"/>
                    <w:bottom w:val="nil"/>
                    <w:right w:val="nil"/>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«Спортивный центр единоборств в </w:t>
                  </w:r>
                  <w:proofErr w:type="spellStart"/>
                  <w:r>
                    <w:rPr>
                      <w:rFonts w:ascii="Times New Roman" w:hAnsi="Times New Roman"/>
                      <w:color w:val="000000" w:themeColor="text1"/>
                      <w:sz w:val="28"/>
                      <w:szCs w:val="28"/>
                      <w:lang w:eastAsia="en-US"/>
                    </w:rPr>
                    <w:t>г</w:t>
                  </w:r>
                  <w:proofErr w:type="gramStart"/>
                  <w:r>
                    <w:rPr>
                      <w:rFonts w:ascii="Times New Roman" w:hAnsi="Times New Roman"/>
                      <w:color w:val="000000" w:themeColor="text1"/>
                      <w:sz w:val="28"/>
                      <w:szCs w:val="28"/>
                      <w:lang w:eastAsia="en-US"/>
                    </w:rPr>
                    <w:t>.К</w:t>
                  </w:r>
                  <w:proofErr w:type="gramEnd"/>
                  <w:r>
                    <w:rPr>
                      <w:rFonts w:ascii="Times New Roman" w:hAnsi="Times New Roman"/>
                      <w:color w:val="000000" w:themeColor="text1"/>
                      <w:sz w:val="28"/>
                      <w:szCs w:val="28"/>
                      <w:lang w:eastAsia="en-US"/>
                    </w:rPr>
                    <w:t>ропоткине</w:t>
                  </w:r>
                  <w:proofErr w:type="spellEnd"/>
                  <w:r>
                    <w:rPr>
                      <w:rFonts w:ascii="Times New Roman" w:hAnsi="Times New Roman"/>
                      <w:color w:val="000000" w:themeColor="text1"/>
                      <w:sz w:val="28"/>
                      <w:szCs w:val="28"/>
                      <w:lang w:eastAsia="en-US"/>
                    </w:rPr>
                    <w:t xml:space="preserve">» </w:t>
                  </w:r>
                </w:p>
              </w:tc>
            </w:tr>
            <w:tr w:rsidR="00D452EB" w:rsidTr="00D452EB">
              <w:trPr>
                <w:gridAfter w:val="1"/>
                <w:wAfter w:w="905" w:type="dxa"/>
              </w:trPr>
              <w:tc>
                <w:tcPr>
                  <w:tcW w:w="1934" w:type="dxa"/>
                  <w:gridSpan w:val="2"/>
                  <w:tcBorders>
                    <w:top w:val="single" w:sz="4" w:space="0" w:color="auto"/>
                    <w:left w:val="nil"/>
                    <w:bottom w:val="nil"/>
                    <w:right w:val="nil"/>
                  </w:tcBorders>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955" w:type="dxa"/>
                  <w:tcBorders>
                    <w:top w:val="single" w:sz="4" w:space="0" w:color="auto"/>
                    <w:left w:val="nil"/>
                    <w:bottom w:val="nil"/>
                    <w:right w:val="nil"/>
                  </w:tcBorders>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956" w:type="dxa"/>
                  <w:tcBorders>
                    <w:top w:val="single" w:sz="4" w:space="0" w:color="auto"/>
                    <w:left w:val="nil"/>
                    <w:bottom w:val="nil"/>
                    <w:right w:val="nil"/>
                  </w:tcBorders>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986" w:type="dxa"/>
                  <w:gridSpan w:val="2"/>
                  <w:tcBorders>
                    <w:top w:val="single" w:sz="4" w:space="0" w:color="auto"/>
                    <w:left w:val="nil"/>
                    <w:bottom w:val="nil"/>
                    <w:right w:val="nil"/>
                  </w:tcBorders>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0776" w:type="dxa"/>
                  <w:gridSpan w:val="10"/>
                  <w:tcBorders>
                    <w:top w:val="single" w:sz="4" w:space="0" w:color="auto"/>
                    <w:left w:val="nil"/>
                    <w:bottom w:val="nil"/>
                    <w:right w:val="nil"/>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(наименование объекта капитального строительства согласно проектной документации)</w:t>
                  </w:r>
                </w:p>
              </w:tc>
            </w:tr>
            <w:tr w:rsidR="00D452EB" w:rsidTr="00D452EB">
              <w:trPr>
                <w:gridAfter w:val="1"/>
                <w:wAfter w:w="905" w:type="dxa"/>
              </w:trPr>
              <w:tc>
                <w:tcPr>
                  <w:tcW w:w="1934" w:type="dxa"/>
                  <w:gridSpan w:val="2"/>
                  <w:tcBorders>
                    <w:top w:val="single" w:sz="4" w:space="0" w:color="auto"/>
                    <w:left w:val="single" w:sz="4" w:space="0" w:color="auto"/>
                    <w:bottom w:val="single" w:sz="4" w:space="0" w:color="auto"/>
                    <w:right w:val="nil"/>
                  </w:tcBorders>
                </w:tcPr>
                <w:p w:rsidR="00D452EB" w:rsidRDefault="00D452EB" w:rsidP="00D452EB">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themeColor="text1"/>
                      <w:sz w:val="24"/>
                      <w:szCs w:val="24"/>
                      <w:lang w:eastAsia="en-US"/>
                    </w:rPr>
                  </w:pPr>
                </w:p>
              </w:tc>
              <w:tc>
                <w:tcPr>
                  <w:tcW w:w="955" w:type="dxa"/>
                  <w:tcBorders>
                    <w:top w:val="single" w:sz="4" w:space="0" w:color="auto"/>
                    <w:left w:val="nil"/>
                    <w:bottom w:val="single" w:sz="4" w:space="0" w:color="auto"/>
                    <w:right w:val="nil"/>
                  </w:tcBorders>
                </w:tcPr>
                <w:p w:rsidR="00D452EB" w:rsidRDefault="00D452EB">
                  <w:pPr>
                    <w:widowControl w:val="0"/>
                    <w:suppressAutoHyphens/>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956" w:type="dxa"/>
                  <w:tcBorders>
                    <w:top w:val="single" w:sz="4" w:space="0" w:color="auto"/>
                    <w:left w:val="nil"/>
                    <w:bottom w:val="single" w:sz="4" w:space="0" w:color="auto"/>
                    <w:right w:val="nil"/>
                  </w:tcBorders>
                </w:tcPr>
                <w:p w:rsidR="00D452EB" w:rsidRDefault="00D452EB">
                  <w:pPr>
                    <w:widowControl w:val="0"/>
                    <w:suppressAutoHyphens/>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986" w:type="dxa"/>
                  <w:gridSpan w:val="2"/>
                  <w:tcBorders>
                    <w:top w:val="single" w:sz="4" w:space="0" w:color="auto"/>
                    <w:left w:val="nil"/>
                    <w:bottom w:val="single" w:sz="4" w:space="0" w:color="auto"/>
                    <w:right w:val="nil"/>
                  </w:tcBorders>
                </w:tcPr>
                <w:p w:rsidR="00D452EB" w:rsidRDefault="00D452EB">
                  <w:pPr>
                    <w:widowControl w:val="0"/>
                    <w:suppressAutoHyphens/>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r>
                    <w:rPr>
                      <w:rFonts w:ascii="Times New Roman" w:hAnsi="Times New Roman"/>
                      <w:b/>
                      <w:bCs/>
                      <w:color w:val="000000" w:themeColor="text1"/>
                      <w:sz w:val="24"/>
                      <w:szCs w:val="24"/>
                      <w:lang w:eastAsia="en-US"/>
                    </w:rPr>
                    <w:t>Основные технико-экономические показатели по объекту</w:t>
                  </w:r>
                </w:p>
              </w:tc>
            </w:tr>
            <w:tr w:rsidR="00D452EB" w:rsidTr="00D452EB">
              <w:trPr>
                <w:gridAfter w:val="1"/>
                <w:wAfter w:w="905" w:type="dxa"/>
              </w:trPr>
              <w:tc>
                <w:tcPr>
                  <w:tcW w:w="1245" w:type="dxa"/>
                  <w:tcBorders>
                    <w:top w:val="nil"/>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строительство</w:t>
                  </w:r>
                </w:p>
              </w:tc>
            </w:tr>
            <w:tr w:rsidR="00D452EB" w:rsidTr="00D452E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Администрация муниципального образования Кавказский район</w:t>
                  </w:r>
                </w:p>
              </w:tc>
            </w:tr>
            <w:tr w:rsidR="00D452EB" w:rsidTr="00D452E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Администрация муниципального образования Кавказский район</w:t>
                  </w:r>
                </w:p>
              </w:tc>
            </w:tr>
            <w:tr w:rsidR="00D452EB" w:rsidTr="00D452E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D452EB" w:rsidRDefault="00D452EB">
                  <w:pPr>
                    <w:spacing w:after="0" w:line="240" w:lineRule="auto"/>
                    <w:rPr>
                      <w:rFonts w:ascii="Times New Roman" w:hAnsi="Times New Roman"/>
                      <w:sz w:val="20"/>
                      <w:szCs w:val="20"/>
                    </w:rPr>
                  </w:pPr>
                </w:p>
              </w:tc>
            </w:tr>
            <w:tr w:rsidR="00D452EB" w:rsidTr="00D452E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2022 год</w:t>
                  </w:r>
                </w:p>
              </w:tc>
            </w:tr>
            <w:tr w:rsidR="00D452EB" w:rsidTr="00D452EB">
              <w:trPr>
                <w:gridAfter w:val="1"/>
                <w:wAfter w:w="905" w:type="dxa"/>
              </w:trPr>
              <w:tc>
                <w:tcPr>
                  <w:tcW w:w="1934" w:type="dxa"/>
                  <w:gridSpan w:val="2"/>
                  <w:tcBorders>
                    <w:top w:val="single" w:sz="4" w:space="0" w:color="auto"/>
                    <w:left w:val="single" w:sz="4" w:space="0" w:color="auto"/>
                    <w:bottom w:val="single" w:sz="4" w:space="0" w:color="auto"/>
                    <w:right w:val="nil"/>
                  </w:tcBorders>
                </w:tcPr>
                <w:p w:rsidR="00D452EB" w:rsidRDefault="00D452EB" w:rsidP="00D452EB">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themeColor="text1"/>
                      <w:sz w:val="24"/>
                      <w:szCs w:val="24"/>
                      <w:lang w:eastAsia="en-US"/>
                    </w:rPr>
                  </w:pPr>
                </w:p>
              </w:tc>
              <w:tc>
                <w:tcPr>
                  <w:tcW w:w="955" w:type="dxa"/>
                  <w:tcBorders>
                    <w:top w:val="single" w:sz="4" w:space="0" w:color="auto"/>
                    <w:left w:val="nil"/>
                    <w:bottom w:val="single" w:sz="4" w:space="0" w:color="auto"/>
                    <w:right w:val="nil"/>
                  </w:tcBorders>
                </w:tcPr>
                <w:p w:rsidR="00D452EB" w:rsidRDefault="00D452EB">
                  <w:pPr>
                    <w:widowControl w:val="0"/>
                    <w:suppressAutoHyphens/>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956" w:type="dxa"/>
                  <w:tcBorders>
                    <w:top w:val="single" w:sz="4" w:space="0" w:color="auto"/>
                    <w:left w:val="nil"/>
                    <w:bottom w:val="single" w:sz="4" w:space="0" w:color="auto"/>
                    <w:right w:val="nil"/>
                  </w:tcBorders>
                </w:tcPr>
                <w:p w:rsidR="00D452EB" w:rsidRDefault="00D452EB">
                  <w:pPr>
                    <w:widowControl w:val="0"/>
                    <w:suppressAutoHyphens/>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986" w:type="dxa"/>
                  <w:gridSpan w:val="2"/>
                  <w:tcBorders>
                    <w:top w:val="single" w:sz="4" w:space="0" w:color="auto"/>
                    <w:left w:val="nil"/>
                    <w:bottom w:val="single" w:sz="4" w:space="0" w:color="auto"/>
                    <w:right w:val="nil"/>
                  </w:tcBorders>
                </w:tcPr>
                <w:p w:rsidR="00D452EB" w:rsidRDefault="00D452EB">
                  <w:pPr>
                    <w:widowControl w:val="0"/>
                    <w:suppressAutoHyphens/>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outlineLvl w:val="0"/>
                    <w:rPr>
                      <w:rFonts w:ascii="Times New Roman" w:hAnsi="Times New Roman" w:cs="Calibri"/>
                      <w:b/>
                      <w:bCs/>
                      <w:color w:val="000000" w:themeColor="text1"/>
                      <w:sz w:val="24"/>
                      <w:szCs w:val="24"/>
                      <w:lang w:eastAsia="en-US"/>
                    </w:rPr>
                  </w:pPr>
                  <w:r>
                    <w:rPr>
                      <w:rFonts w:ascii="Times New Roman" w:hAnsi="Times New Roman"/>
                      <w:b/>
                      <w:bCs/>
                      <w:color w:val="000000" w:themeColor="text1"/>
                      <w:sz w:val="24"/>
                      <w:szCs w:val="24"/>
                      <w:lang w:eastAsia="en-US"/>
                    </w:rPr>
                    <w:t>Объем финансового обеспечения, тыс. руб.</w:t>
                  </w:r>
                </w:p>
              </w:tc>
            </w:tr>
            <w:tr w:rsidR="00D452EB" w:rsidTr="00D452E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Период реализации</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2024 год</w:t>
                  </w:r>
                </w:p>
              </w:tc>
            </w:tr>
            <w:tr w:rsidR="00D452EB" w:rsidTr="00D452E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10</w:t>
                  </w:r>
                </w:p>
              </w:tc>
            </w:tr>
            <w:tr w:rsidR="00D452EB" w:rsidTr="00D452EB">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79477,5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31955,7</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42051,7</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64434,0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26587,5</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37846,5</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15043,5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5368,2</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4205,2</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p>
              </w:tc>
            </w:tr>
            <w:tr w:rsidR="00D452EB" w:rsidTr="00D452E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7884,0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7884,0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79477,5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31955,7</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42051,7</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64434,0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26587,5</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37846,5</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15043,5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5368,2</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4205,2</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r>
            <w:tr w:rsidR="00D452EB" w:rsidTr="00D452EB">
              <w:tc>
                <w:tcPr>
                  <w:tcW w:w="3984" w:type="dxa"/>
                  <w:gridSpan w:val="5"/>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nil"/>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c>
                <w:tcPr>
                  <w:tcW w:w="905" w:type="dxa"/>
                  <w:tcBorders>
                    <w:top w:val="nil"/>
                    <w:left w:val="single" w:sz="4" w:space="0" w:color="auto"/>
                    <w:bottom w:val="nil"/>
                    <w:right w:val="nil"/>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r w:rsidR="00D452EB" w:rsidTr="00D452EB">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7884,0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905" w:type="dxa"/>
                  <w:tcBorders>
                    <w:top w:val="nil"/>
                    <w:left w:val="single" w:sz="4" w:space="0" w:color="auto"/>
                    <w:bottom w:val="nil"/>
                    <w:right w:val="nil"/>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r w:rsidR="00D452EB" w:rsidTr="00D452EB">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905" w:type="dxa"/>
                  <w:tcBorders>
                    <w:top w:val="nil"/>
                    <w:left w:val="single" w:sz="4" w:space="0" w:color="auto"/>
                    <w:bottom w:val="nil"/>
                    <w:right w:val="nil"/>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r w:rsidR="00D452EB" w:rsidTr="00D452EB">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905" w:type="dxa"/>
                  <w:tcBorders>
                    <w:top w:val="nil"/>
                    <w:left w:val="single" w:sz="4" w:space="0" w:color="auto"/>
                    <w:bottom w:val="nil"/>
                    <w:right w:val="nil"/>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r w:rsidR="00D452EB" w:rsidTr="00D452EB">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452EB" w:rsidRDefault="00D452EB">
                  <w:pPr>
                    <w:spacing w:after="0" w:line="240" w:lineRule="auto"/>
                    <w:rPr>
                      <w:rFonts w:ascii="Times New Roman" w:hAnsi="Times New Roman" w:cs="Calibri"/>
                      <w:color w:val="000000" w:themeColor="text1"/>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452EB" w:rsidRDefault="00D452EB">
                  <w:pPr>
                    <w:widowControl w:val="0"/>
                    <w:suppressAutoHyphens/>
                    <w:autoSpaceDE w:val="0"/>
                    <w:autoSpaceDN w:val="0"/>
                    <w:adjustRightInd w:val="0"/>
                    <w:spacing w:after="0" w:line="240" w:lineRule="auto"/>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7884,0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s="Calibri"/>
                      <w:color w:val="000000" w:themeColor="text1"/>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52EB" w:rsidRDefault="00D452EB">
                  <w:pPr>
                    <w:widowControl w:val="0"/>
                    <w:suppressAutoHyphens/>
                    <w:autoSpaceDE w:val="0"/>
                    <w:autoSpaceDN w:val="0"/>
                    <w:adjustRightInd w:val="0"/>
                    <w:spacing w:after="0" w:line="240" w:lineRule="auto"/>
                    <w:jc w:val="center"/>
                    <w:rPr>
                      <w:rFonts w:ascii="Times New Roman" w:hAnsi="Times New Roman" w:cs="Calibri"/>
                      <w:color w:val="000000" w:themeColor="text1"/>
                      <w:sz w:val="24"/>
                      <w:szCs w:val="24"/>
                      <w:lang w:eastAsia="en-US"/>
                    </w:rPr>
                  </w:pPr>
                  <w:r>
                    <w:rPr>
                      <w:rFonts w:ascii="Times New Roman" w:hAnsi="Times New Roman"/>
                      <w:color w:val="000000" w:themeColor="text1"/>
                      <w:sz w:val="24"/>
                      <w:szCs w:val="24"/>
                      <w:lang w:eastAsia="en-US"/>
                    </w:rPr>
                    <w:t>0,0</w:t>
                  </w:r>
                </w:p>
              </w:tc>
              <w:tc>
                <w:tcPr>
                  <w:tcW w:w="905" w:type="dxa"/>
                  <w:tcBorders>
                    <w:top w:val="nil"/>
                    <w:left w:val="single" w:sz="4" w:space="0" w:color="auto"/>
                    <w:bottom w:val="nil"/>
                    <w:right w:val="nil"/>
                  </w:tcBorders>
                </w:tcPr>
                <w:p w:rsidR="00D452EB" w:rsidRDefault="00D452EB">
                  <w:pPr>
                    <w:widowControl w:val="0"/>
                    <w:suppressAutoHyphens/>
                    <w:autoSpaceDE w:val="0"/>
                    <w:autoSpaceDN w:val="0"/>
                    <w:adjustRightInd w:val="0"/>
                    <w:spacing w:after="0" w:line="240" w:lineRule="auto"/>
                    <w:jc w:val="both"/>
                    <w:rPr>
                      <w:rFonts w:ascii="Times New Roman" w:hAnsi="Times New Roman" w:cs="Calibri"/>
                      <w:color w:val="000000" w:themeColor="text1"/>
                      <w:sz w:val="24"/>
                      <w:szCs w:val="24"/>
                      <w:lang w:eastAsia="en-US"/>
                    </w:rPr>
                  </w:pPr>
                </w:p>
              </w:tc>
            </w:tr>
          </w:tbl>
          <w:p w:rsidR="00D452EB" w:rsidRDefault="00D452EB" w:rsidP="00D452EB">
            <w:pPr>
              <w:widowControl w:val="0"/>
              <w:spacing w:after="0" w:line="240" w:lineRule="auto"/>
              <w:jc w:val="both"/>
              <w:rPr>
                <w:rFonts w:ascii="Times New Roman" w:hAnsi="Times New Roman"/>
                <w:color w:val="000000" w:themeColor="text1"/>
                <w:sz w:val="24"/>
                <w:szCs w:val="24"/>
                <w:lang w:eastAsia="ar-SA"/>
              </w:rPr>
            </w:pPr>
          </w:p>
          <w:p w:rsidR="00357CEC" w:rsidRPr="00D452EB" w:rsidRDefault="00D452EB" w:rsidP="00D452EB">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sz w:val="24"/>
                <w:szCs w:val="24"/>
              </w:rPr>
              <w:t xml:space="preserve"> Кассовый расход по объекту за 2020 год  </w:t>
            </w:r>
            <w:r>
              <w:rPr>
                <w:rFonts w:ascii="Times New Roman" w:hAnsi="Times New Roman"/>
                <w:color w:val="000000" w:themeColor="text1"/>
                <w:sz w:val="24"/>
                <w:szCs w:val="24"/>
              </w:rPr>
              <w:t>2656,3 тыс. руб.</w:t>
            </w:r>
          </w:p>
          <w:p w:rsidR="00357CEC" w:rsidRPr="00156B3C" w:rsidRDefault="00357CEC" w:rsidP="00D452EB">
            <w:pPr>
              <w:widowControl w:val="0"/>
              <w:autoSpaceDE w:val="0"/>
              <w:autoSpaceDN w:val="0"/>
              <w:adjustRightInd w:val="0"/>
              <w:spacing w:after="0" w:line="240" w:lineRule="auto"/>
              <w:outlineLvl w:val="0"/>
              <w:rPr>
                <w:rFonts w:ascii="Times New Roman" w:hAnsi="Times New Roman" w:cs="Calibri"/>
                <w:b/>
                <w:bCs/>
                <w:color w:val="000000" w:themeColor="text1"/>
                <w:sz w:val="28"/>
                <w:szCs w:val="28"/>
                <w:lang w:eastAsia="en-US"/>
              </w:rPr>
            </w:pPr>
          </w:p>
        </w:tc>
      </w:tr>
    </w:tbl>
    <w:p w:rsidR="00357CEC" w:rsidRPr="005E0B19" w:rsidRDefault="00357CEC" w:rsidP="00D452EB">
      <w:pPr>
        <w:widowControl w:val="0"/>
        <w:spacing w:after="0" w:line="240" w:lineRule="auto"/>
        <w:rPr>
          <w:rFonts w:ascii="Times New Roman" w:hAnsi="Times New Roman"/>
          <w:sz w:val="24"/>
          <w:szCs w:val="24"/>
        </w:rPr>
      </w:pPr>
      <w:bookmarkStart w:id="11" w:name="_GoBack"/>
      <w:bookmarkEnd w:id="11"/>
    </w:p>
    <w:p w:rsidR="008166A2" w:rsidRPr="008166A2" w:rsidRDefault="008166A2" w:rsidP="008166A2">
      <w:pPr>
        <w:widowControl w:val="0"/>
        <w:spacing w:after="0" w:line="240" w:lineRule="auto"/>
        <w:jc w:val="both"/>
        <w:rPr>
          <w:rFonts w:ascii="Times New Roman" w:hAnsi="Times New Roman"/>
          <w:sz w:val="24"/>
          <w:szCs w:val="24"/>
        </w:rPr>
      </w:pPr>
      <w:r w:rsidRPr="008166A2">
        <w:rPr>
          <w:rFonts w:ascii="Times New Roman" w:hAnsi="Times New Roman"/>
          <w:sz w:val="24"/>
          <w:szCs w:val="24"/>
        </w:rPr>
        <w:t xml:space="preserve">Заместитель главы </w:t>
      </w:r>
      <w:proofErr w:type="gramStart"/>
      <w:r w:rsidRPr="008166A2">
        <w:rPr>
          <w:rFonts w:ascii="Times New Roman" w:hAnsi="Times New Roman"/>
          <w:sz w:val="24"/>
          <w:szCs w:val="24"/>
        </w:rPr>
        <w:t>муниципального</w:t>
      </w:r>
      <w:proofErr w:type="gramEnd"/>
    </w:p>
    <w:p w:rsidR="00CD56E0" w:rsidRPr="008166A2" w:rsidRDefault="008166A2" w:rsidP="008166A2">
      <w:pPr>
        <w:widowControl w:val="0"/>
        <w:spacing w:after="0" w:line="240" w:lineRule="auto"/>
        <w:rPr>
          <w:rFonts w:ascii="Times New Roman" w:hAnsi="Times New Roman"/>
          <w:sz w:val="24"/>
          <w:szCs w:val="24"/>
        </w:rPr>
      </w:pPr>
      <w:r w:rsidRPr="008166A2">
        <w:rPr>
          <w:rFonts w:ascii="Times New Roman" w:hAnsi="Times New Roman"/>
          <w:sz w:val="24"/>
          <w:szCs w:val="24"/>
        </w:rPr>
        <w:t>образования Кавказский район                                                                                                                                                                    А.В. Филатов</w:t>
      </w:r>
    </w:p>
    <w:sectPr w:rsidR="00CD56E0" w:rsidRPr="008166A2"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79" w:rsidRDefault="004E7779">
      <w:pPr>
        <w:spacing w:after="0" w:line="240" w:lineRule="auto"/>
      </w:pPr>
      <w:r>
        <w:separator/>
      </w:r>
    </w:p>
  </w:endnote>
  <w:endnote w:type="continuationSeparator" w:id="0">
    <w:p w:rsidR="004E7779" w:rsidRDefault="004E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79" w:rsidRDefault="004E7779">
      <w:pPr>
        <w:spacing w:after="0" w:line="240" w:lineRule="auto"/>
      </w:pPr>
      <w:r>
        <w:separator/>
      </w:r>
    </w:p>
  </w:footnote>
  <w:footnote w:type="continuationSeparator" w:id="0">
    <w:p w:rsidR="004E7779" w:rsidRDefault="004E7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3A" w:rsidRPr="00272F23" w:rsidRDefault="006C7E3A"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D452EB">
      <w:rPr>
        <w:rFonts w:ascii="Times New Roman" w:hAnsi="Times New Roman"/>
        <w:noProof/>
        <w:sz w:val="24"/>
      </w:rPr>
      <w:t>70</w:t>
    </w:r>
    <w:r w:rsidRPr="00272F23">
      <w:rPr>
        <w:rFonts w:ascii="Times New Roman" w:hAnsi="Times New Roman"/>
        <w:sz w:val="24"/>
      </w:rPr>
      <w:fldChar w:fldCharType="end"/>
    </w:r>
  </w:p>
  <w:p w:rsidR="006C7E3A" w:rsidRPr="00272F23" w:rsidRDefault="006C7E3A"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208C7"/>
    <w:rsid w:val="000C76EB"/>
    <w:rsid w:val="000E1BD4"/>
    <w:rsid w:val="000E4098"/>
    <w:rsid w:val="000E7084"/>
    <w:rsid w:val="000F4769"/>
    <w:rsid w:val="001202F4"/>
    <w:rsid w:val="00137E18"/>
    <w:rsid w:val="00160095"/>
    <w:rsid w:val="00170DB3"/>
    <w:rsid w:val="00171FEB"/>
    <w:rsid w:val="001C204C"/>
    <w:rsid w:val="001E2E0B"/>
    <w:rsid w:val="001E511E"/>
    <w:rsid w:val="001E7F51"/>
    <w:rsid w:val="00227791"/>
    <w:rsid w:val="00246109"/>
    <w:rsid w:val="002B03B9"/>
    <w:rsid w:val="002B551C"/>
    <w:rsid w:val="002D177C"/>
    <w:rsid w:val="002E35E9"/>
    <w:rsid w:val="0030202C"/>
    <w:rsid w:val="00322B57"/>
    <w:rsid w:val="00330A65"/>
    <w:rsid w:val="003341CF"/>
    <w:rsid w:val="0035408A"/>
    <w:rsid w:val="00357CEC"/>
    <w:rsid w:val="0039079F"/>
    <w:rsid w:val="003B1FCA"/>
    <w:rsid w:val="003E2202"/>
    <w:rsid w:val="003F5DF9"/>
    <w:rsid w:val="00400D2B"/>
    <w:rsid w:val="00407506"/>
    <w:rsid w:val="0044067E"/>
    <w:rsid w:val="0044721B"/>
    <w:rsid w:val="00451848"/>
    <w:rsid w:val="00453DF9"/>
    <w:rsid w:val="004555E6"/>
    <w:rsid w:val="00496539"/>
    <w:rsid w:val="0049794B"/>
    <w:rsid w:val="004E25D7"/>
    <w:rsid w:val="004E7779"/>
    <w:rsid w:val="004F5F86"/>
    <w:rsid w:val="0050331C"/>
    <w:rsid w:val="00511B69"/>
    <w:rsid w:val="00527E70"/>
    <w:rsid w:val="00532496"/>
    <w:rsid w:val="00542E7A"/>
    <w:rsid w:val="00580740"/>
    <w:rsid w:val="005E0B19"/>
    <w:rsid w:val="00602D11"/>
    <w:rsid w:val="0060753E"/>
    <w:rsid w:val="00611B25"/>
    <w:rsid w:val="00611E79"/>
    <w:rsid w:val="00653E98"/>
    <w:rsid w:val="0066076D"/>
    <w:rsid w:val="00672196"/>
    <w:rsid w:val="006A05A7"/>
    <w:rsid w:val="006A3C5B"/>
    <w:rsid w:val="006C7E3A"/>
    <w:rsid w:val="006D482B"/>
    <w:rsid w:val="007043B7"/>
    <w:rsid w:val="0071512A"/>
    <w:rsid w:val="00723E49"/>
    <w:rsid w:val="00724707"/>
    <w:rsid w:val="00733AA6"/>
    <w:rsid w:val="007458E9"/>
    <w:rsid w:val="0077678B"/>
    <w:rsid w:val="007A575C"/>
    <w:rsid w:val="007D05B5"/>
    <w:rsid w:val="007D2DC8"/>
    <w:rsid w:val="007D5857"/>
    <w:rsid w:val="007E3224"/>
    <w:rsid w:val="008166A2"/>
    <w:rsid w:val="00817A04"/>
    <w:rsid w:val="00836474"/>
    <w:rsid w:val="00841081"/>
    <w:rsid w:val="008427E2"/>
    <w:rsid w:val="00863DE0"/>
    <w:rsid w:val="00893BFA"/>
    <w:rsid w:val="008B1553"/>
    <w:rsid w:val="008E4E88"/>
    <w:rsid w:val="0091415A"/>
    <w:rsid w:val="00920EDE"/>
    <w:rsid w:val="0093620D"/>
    <w:rsid w:val="009423D7"/>
    <w:rsid w:val="0095570A"/>
    <w:rsid w:val="009C0777"/>
    <w:rsid w:val="009D00BA"/>
    <w:rsid w:val="009F2B02"/>
    <w:rsid w:val="00A121D9"/>
    <w:rsid w:val="00A317CB"/>
    <w:rsid w:val="00A57D32"/>
    <w:rsid w:val="00A62D2E"/>
    <w:rsid w:val="00A66C23"/>
    <w:rsid w:val="00A72842"/>
    <w:rsid w:val="00A8343E"/>
    <w:rsid w:val="00A96F44"/>
    <w:rsid w:val="00AA5586"/>
    <w:rsid w:val="00AD2DB7"/>
    <w:rsid w:val="00AD4CA9"/>
    <w:rsid w:val="00AF25F5"/>
    <w:rsid w:val="00AF6125"/>
    <w:rsid w:val="00B00758"/>
    <w:rsid w:val="00B02BC2"/>
    <w:rsid w:val="00B11F7D"/>
    <w:rsid w:val="00B12D0E"/>
    <w:rsid w:val="00B337F5"/>
    <w:rsid w:val="00B34BB3"/>
    <w:rsid w:val="00B36BC6"/>
    <w:rsid w:val="00B55B6B"/>
    <w:rsid w:val="00B57BB4"/>
    <w:rsid w:val="00BB4299"/>
    <w:rsid w:val="00BF713A"/>
    <w:rsid w:val="00C6483A"/>
    <w:rsid w:val="00C70A3A"/>
    <w:rsid w:val="00C801D1"/>
    <w:rsid w:val="00C959EB"/>
    <w:rsid w:val="00CA5342"/>
    <w:rsid w:val="00CA7119"/>
    <w:rsid w:val="00CB42FA"/>
    <w:rsid w:val="00CC08F9"/>
    <w:rsid w:val="00CD56E0"/>
    <w:rsid w:val="00CF59E6"/>
    <w:rsid w:val="00D11785"/>
    <w:rsid w:val="00D160C5"/>
    <w:rsid w:val="00D26C84"/>
    <w:rsid w:val="00D41CE2"/>
    <w:rsid w:val="00D452EB"/>
    <w:rsid w:val="00D726D8"/>
    <w:rsid w:val="00D8638C"/>
    <w:rsid w:val="00D875A0"/>
    <w:rsid w:val="00DC14FB"/>
    <w:rsid w:val="00DC2E71"/>
    <w:rsid w:val="00E027E6"/>
    <w:rsid w:val="00E22215"/>
    <w:rsid w:val="00E40615"/>
    <w:rsid w:val="00E541FF"/>
    <w:rsid w:val="00E56AA8"/>
    <w:rsid w:val="00E74662"/>
    <w:rsid w:val="00E86CC7"/>
    <w:rsid w:val="00EA1CC8"/>
    <w:rsid w:val="00EC176A"/>
    <w:rsid w:val="00EE47DC"/>
    <w:rsid w:val="00F00926"/>
    <w:rsid w:val="00F051E1"/>
    <w:rsid w:val="00F153F1"/>
    <w:rsid w:val="00F155B6"/>
    <w:rsid w:val="00F24765"/>
    <w:rsid w:val="00F33B80"/>
    <w:rsid w:val="00F66AC0"/>
    <w:rsid w:val="00F91F15"/>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143056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31430561.0" TargetMode="Externa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AAE08-C820-4D44-9D4F-10A34ABA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14109</Words>
  <Characters>80424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53</cp:revision>
  <dcterms:created xsi:type="dcterms:W3CDTF">2017-12-21T11:59:00Z</dcterms:created>
  <dcterms:modified xsi:type="dcterms:W3CDTF">2021-07-05T08:24:00Z</dcterms:modified>
</cp:coreProperties>
</file>