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Layout w:type="fixed"/>
        <w:tblLook w:val="0600" w:firstRow="0" w:lastRow="0" w:firstColumn="0" w:lastColumn="0" w:noHBand="1" w:noVBand="1"/>
      </w:tblPr>
      <w:tblGrid>
        <w:gridCol w:w="107"/>
        <w:gridCol w:w="1868"/>
        <w:gridCol w:w="2522"/>
        <w:gridCol w:w="1260"/>
        <w:gridCol w:w="1619"/>
        <w:gridCol w:w="1260"/>
        <w:gridCol w:w="1141"/>
        <w:gridCol w:w="108"/>
      </w:tblGrid>
      <w:tr w:rsidR="00142359" w:rsidTr="00142359">
        <w:trPr>
          <w:gridAfter w:val="1"/>
          <w:wAfter w:w="108" w:type="dxa"/>
        </w:trPr>
        <w:tc>
          <w:tcPr>
            <w:tcW w:w="9781" w:type="dxa"/>
            <w:gridSpan w:val="7"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ДОГОВОР № ____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 предоставлении права на размещение нестационарного торгового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объекта,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нестационарного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объекта по оказанию услуг на земельном участке, в здании, строении, сооружении, находящихся в муниципальной собственности либо государственная собственность на которые не разграничена, расположенных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 территории Кропоткинского городского поселения Кавказского района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42359" w:rsidTr="00142359">
        <w:trPr>
          <w:gridAfter w:val="1"/>
          <w:wAfter w:w="108" w:type="dxa"/>
          <w:trHeight w:val="507"/>
        </w:trPr>
        <w:tc>
          <w:tcPr>
            <w:tcW w:w="1977" w:type="dxa"/>
            <w:gridSpan w:val="2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г.Кропоткин</w:t>
            </w:r>
            <w:proofErr w:type="spellEnd"/>
          </w:p>
        </w:tc>
        <w:tc>
          <w:tcPr>
            <w:tcW w:w="2523" w:type="dxa"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«___»</w:t>
            </w:r>
          </w:p>
        </w:tc>
        <w:tc>
          <w:tcPr>
            <w:tcW w:w="1620" w:type="dxa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1260" w:type="dxa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20____</w:t>
            </w:r>
          </w:p>
        </w:tc>
        <w:tc>
          <w:tcPr>
            <w:tcW w:w="1141" w:type="dxa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Года            </w:t>
            </w:r>
          </w:p>
        </w:tc>
      </w:tr>
      <w:tr w:rsidR="00142359" w:rsidTr="00142359">
        <w:trPr>
          <w:gridAfter w:val="1"/>
          <w:wAfter w:w="108" w:type="dxa"/>
          <w:trHeight w:val="2170"/>
        </w:trPr>
        <w:tc>
          <w:tcPr>
            <w:tcW w:w="9781" w:type="dxa"/>
            <w:gridSpan w:val="7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муниципального образования Кавказский район, в лице главы муниципального образования Кавказский район, __________________________________________________________________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6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(ФИО)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действующего на основании Устава, именуемая в дальнейшем «Администрация» с одной стороны, и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__________________________________________________________________,</w:t>
            </w:r>
          </w:p>
        </w:tc>
      </w:tr>
      <w:tr w:rsidR="00142359" w:rsidTr="00142359">
        <w:trPr>
          <w:gridAfter w:val="1"/>
          <w:wAfter w:w="108" w:type="dxa"/>
        </w:trPr>
        <w:tc>
          <w:tcPr>
            <w:tcW w:w="9781" w:type="dxa"/>
            <w:gridSpan w:val="7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организации, Ф.И.О. индивидуального предпринимателя, физического лица)</w:t>
            </w:r>
          </w:p>
        </w:tc>
      </w:tr>
      <w:tr w:rsidR="00142359" w:rsidTr="00142359">
        <w:trPr>
          <w:gridAfter w:val="1"/>
          <w:wAfter w:w="108" w:type="dxa"/>
          <w:trHeight w:val="1021"/>
        </w:trPr>
        <w:tc>
          <w:tcPr>
            <w:tcW w:w="9781" w:type="dxa"/>
            <w:gridSpan w:val="7"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действующего на основании _________________________________________, именуемый в дальнейшем «Участник», совместно именуемые «Стороны», заключили настоящий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Договор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нижеследующем: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42359" w:rsidTr="00142359">
        <w:trPr>
          <w:gridAfter w:val="1"/>
          <w:wAfter w:w="108" w:type="dxa"/>
          <w:trHeight w:val="680"/>
        </w:trPr>
        <w:tc>
          <w:tcPr>
            <w:tcW w:w="9781" w:type="dxa"/>
            <w:gridSpan w:val="7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 Предмет Договора:</w:t>
            </w:r>
          </w:p>
        </w:tc>
      </w:tr>
      <w:tr w:rsidR="00142359" w:rsidTr="00142359">
        <w:trPr>
          <w:gridAfter w:val="1"/>
          <w:wAfter w:w="108" w:type="dxa"/>
        </w:trPr>
        <w:tc>
          <w:tcPr>
            <w:tcW w:w="9781" w:type="dxa"/>
            <w:gridSpan w:val="7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1.1. На основании протокола аукционной комиссии по предоставлению права на размещение нестационарных торговых объектов на территории Кропоткинского городского поселения от _____________ № ______ Администрация предоставляет Участнику право на размещение нестационарного торгового объекта (далее - Объект), характеристики которого указаны в пункте 1.2 настоящего Договора, в соответствии с предложением по внешнему виду нестационарного торгового объекта, нестационарного объекта по оказанию услуг (дизайн-проектом), являющимся приложением 1 к Договору, а Участник обязуется разместить Объект в соответствии с установленными действующим законодательством Российской Федерации требованиями и внести плату за его размещение в порядке и сроки, установленные настоящим Договором.</w:t>
            </w:r>
          </w:p>
        </w:tc>
      </w:tr>
      <w:tr w:rsidR="00142359" w:rsidTr="00142359">
        <w:trPr>
          <w:gridBefore w:val="1"/>
          <w:wBefore w:w="108" w:type="dxa"/>
        </w:trPr>
        <w:tc>
          <w:tcPr>
            <w:tcW w:w="9781" w:type="dxa"/>
            <w:gridSpan w:val="7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1.2. Объект имеет следующие характеристики: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место размещения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Объекта:_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____________________________________,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земельного участка/Объекта: ___________________________,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 функционирования Объекта: _____________________________,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специализация Объекта: _______________________________________,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тип Объекта: _________________________________________________.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1.3. Специализация Объекта является существенным условием настоящего Договора. Одностороннее изменение участником специализации не допускается.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 Срок настоящего Договора установлен с «___» _____________ 20___ года по «___» ____________ 20___ года.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1.5. Срок действия Договора, указанный в пункте 1.4 настоящего Договора, может быть продлен на тот же срок без проведения торгов, но не более одного раза.</w:t>
            </w:r>
          </w:p>
        </w:tc>
      </w:tr>
      <w:tr w:rsidR="00142359" w:rsidTr="00142359">
        <w:trPr>
          <w:gridBefore w:val="1"/>
          <w:wBefore w:w="108" w:type="dxa"/>
        </w:trPr>
        <w:tc>
          <w:tcPr>
            <w:tcW w:w="9781" w:type="dxa"/>
            <w:gridSpan w:val="7"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 Права и обязанности Сторон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 Администрация имеет право: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2.1.1. В одностороннем порядке отказаться от исполнения настоящего Договора в следующих случаях: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2.1.1.1. В случае нарушения сроков внесения платы за размещение Объекта, установленных настоящим Договором;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2.1.1.2. В случае размещения Участником Объекта, не соответствующего характеристикам, указанным в пункте 1.2 настоящего Договора и/или требованиям действующего законодательства Российской Федерации, в том числе при привлечении Участника к административной ответственности за осуществление ризничной продажи спиртосодержащей и алкогольной продукции, контрафактной (фальсифицированной) табачной продукции.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2.1.1.3. В случае не размещения Объекта в течении 30 (тридцати) календарных дней, с даты заключения Договора;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2.1.1.4. В случае нарушения требований Правил благоустройства территории Кропоткинского городского поселения Кавказского района, утвержденных в установленном порядке, при размещении и использовании Объекта и/или территории, занятой Объектом и/или необходимой для его размещения и/или использования;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2.1.1.5. В случае однократного неисполнения Участником обязанностей, предусмотренных пунктами 2.4.7, 2.4.8, 2.4.9, 2.4.10, 2.4.11</w:t>
            </w:r>
            <w:r w:rsidR="00F66276">
              <w:rPr>
                <w:rFonts w:ascii="Times New Roman" w:hAnsi="Times New Roman"/>
                <w:sz w:val="24"/>
                <w:szCs w:val="24"/>
                <w:lang w:eastAsia="ru-RU"/>
              </w:rPr>
              <w:t>, 2.4.12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Договора;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2.1.2.  На беспрепятственный доступ на территорию земельного участка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 Объекта с целью его осмотра на предмет выполнения условий настоящего Договора и/или требований законодательства Российской Федерации.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по контролю соблюдения Участником условий настоящего Договора (далее - мероприятия) осуществляются муниципальными служащими администрации муниципального образования Кавказский район (далее - муниципальный служащий) в соответствии с разделом 6 настоящего Договора.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требование  об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устранении выявленных нарушений условий настоящего Договора с указанием срока их устранения.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2.1.4. Осуществлять иные права в соответствии с настоящим Договором и законодательством Российской Федерации.</w:t>
            </w:r>
          </w:p>
          <w:p w:rsidR="00142359" w:rsidRDefault="00142359" w:rsidP="004C570C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746" w:right="170" w:hanging="1106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2.2.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Администрация обязана: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2.2.1. Не вмешиваться в хозяйственную деятельность Объекта, если она не противоречит условиям Договора и законодательству Российской Федерации.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2.3.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Участник имеет право: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2.3.1.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</w:tc>
      </w:tr>
      <w:tr w:rsidR="00142359" w:rsidTr="00142359">
        <w:trPr>
          <w:gridBefore w:val="1"/>
          <w:wBefore w:w="108" w:type="dxa"/>
        </w:trPr>
        <w:tc>
          <w:tcPr>
            <w:tcW w:w="9781" w:type="dxa"/>
            <w:gridSpan w:val="7"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2.4. Участник обязан: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2.4.1. Разместить Объект в соответствие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характеристиками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установленными пунктом 1.2 настоящего Договора и предложением по внешнему виду нестационарного торгового объекта, нестационарного объекта по оказанию услуг и прилегающей территории (дизайн-проектом), являющемся приложением 1 к настоящему Договору, и требованиями законодательства Российской Федерации.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2.4.2. При размещении Объекта и его эксплуатации соблюдать условия настоящего Договора и требования законодательства Российской Федерации, в том числе требования Правил благоустройства территории Кропоткинского городского поселения Кавказского района, а также нормы Федерального закона от 13 марта 2016 г. № 38-ФЗ «О рекламе».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2.4.3. При использовании части земельного участка, занятого Объектом и/или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необходимой для его размещения и/или использования, соблюдать условия настоящего Договора и требования действующего законодательства Российской Федерации, в том числе требований Правил благоустройства и санитарного содержания территории Кропоткинского городского поселения Кавказского района.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2.4.4. В сроки, установленные настоящим Договором, вносить плату за размещение Объекта (без дополнительного выставления Администрацией счетов на оплату).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2.4.6. В случае неисполнения или ненадлежащего исполнения своих обязательств по настоящему Договору оплатить Администрации неустойку в порядке, размере и сроки, установленные настоящим Договором.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2.4.7. Не препятствовать Администрации в осуществлении ею своих прав и обязанностей в соответствии с настоящим Договором и законодательством Российской Федерации.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2.4.8. Выполнять, согласно требованиям соответствующих служб,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2.4.9. Не нарушать прав и законных интересов землепользователей смежных земельных участков и иных лиц, в том числе лиц, использующих данный земельный участок.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2.4.10. В случаях изменения наименования Объекта, адреса Объекта, контактных телефонов, а также изменения банковских и иных реквизитов, письменно уведомлять об этом Администрацию в течение двухнедельного срока с момента таких изменений.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2.4.11. Не допускать изменение характеристик Объекта, установленных пунктом 1.2 настоящего Договора.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Запрещается переоборудовать конструкции Объекта, менять конфигурацию, увеличивать площади и размеры Объекта, в том числе использовать в торговых целях прилегающую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  Объекту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территорию.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2.4.12. Не производить переуступку прав по настоящему Договору либо передачу прав на Объект третьему лицу.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Объекта и территории, необходимой для его размещения и/или использования.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2.4.14. Заключить договор на вывоз твердых коммунальных отходов.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2.4.15. Обеспечить постоянное наличие на Объекте и предъявление по требованию контрольно-надзорных органов следующих документов: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копии настоящего Договора с приложением;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копии трудового договора (в случае привлечения наемного работника);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информации для потребителей в соответствии с требованиями законодательства Российской Федерации о защите прав потребителей;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информации, подтверждающей источник поступления, качество и безопасность реализуемой продукции;</w:t>
            </w: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иных документов, размещение и (или) предоставление которых обязательно в силу действующего законодательства Российской Федерации.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2.4.16. В случае прекращения или расторжения настоящего Договора в течении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2.4.17. Подключение (техническое присоединение) Объекта к сетям инженерно-технического обеспечения, равно как и заключение, исполнение (в том числе оплату предоставляемых услуг) по договорам на снабжение Объекта коммунальными услугами обеспечивается Участником самостоятельно за счет собственных средств.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18.Беспрепятственно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допускать на территорию Объекта представителей Администрации с целью осмотра на предмет соблюдения условий настоящего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2.4.19. Не допускать использование осветительных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приборов  вблизи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окон жилых помещений в случае попадания на окна световых лучей.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 Плата за размещение Объекта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3.1. Размер платы за размещение Объекта составляет _______________ рублей за период __________________________________________________.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(месяц/год/весь срок договора)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3.2. Участник вносит плату за размещение Объекта, период функционирования которого составляет: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менее одного года -единовременно в течении 15 (пятнадцати) календарных дней с даты заключения Договора;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свыше одного года – ежеквартально (первый платеж - не позднее 20-го числа первого месяца отчетного периода), согласно графику платежей, являющемуся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приложением  2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Договору.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Перечисления денежных средств осуществляется по следующим реквизитам: 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9072"/>
            </w:tblGrid>
            <w:tr w:rsidR="00142359">
              <w:tc>
                <w:tcPr>
                  <w:tcW w:w="9072" w:type="dxa"/>
                  <w:hideMark/>
                </w:tcPr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Получатель: УФК по Краснодарскому краю (Администрация Кропоткинского городского поселения Кавказского района л/с 04183023620)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Банк: Южное ГУ Банка России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г. Краснодар 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р/счет   </w:t>
                  </w:r>
                  <w:r w:rsidR="00A66BA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40102810945370000010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БИК </w:t>
                  </w:r>
                  <w:r w:rsidR="00A66BA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010349101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ОКТМО 03618101                                        </w:t>
                  </w:r>
                </w:p>
              </w:tc>
            </w:tr>
            <w:tr w:rsidR="00142359">
              <w:trPr>
                <w:trHeight w:val="507"/>
              </w:trPr>
              <w:tc>
                <w:tcPr>
                  <w:tcW w:w="9072" w:type="dxa"/>
                  <w:vMerge w:val="restart"/>
                  <w:hideMark/>
                </w:tcPr>
                <w:p w:rsidR="00142359" w:rsidRDefault="00142359" w:rsidP="00A66BA3">
                  <w:pPr>
                    <w:widowControl w:val="0"/>
                    <w:tabs>
                      <w:tab w:val="left" w:pos="559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ОКПО 04019717</w:t>
                  </w:r>
                  <w:r w:rsidR="00A66BA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ab/>
                  </w:r>
                  <w:bookmarkStart w:id="0" w:name="_GoBack"/>
                  <w:bookmarkEnd w:id="0"/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КПП  236401001</w:t>
                  </w:r>
                  <w:proofErr w:type="gramEnd"/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ОГРН   1092364000013 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ИНН  2364001237</w:t>
                  </w:r>
                  <w:proofErr w:type="gramEnd"/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Назначение платежа________________________________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Код бюджетной классифи</w:t>
                  </w:r>
                  <w:r w:rsidR="00A66BA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кации 992 11109080 13 0000 120</w:t>
                  </w:r>
                </w:p>
              </w:tc>
            </w:tr>
            <w:tr w:rsidR="00142359">
              <w:trPr>
                <w:trHeight w:val="507"/>
              </w:trPr>
              <w:tc>
                <w:tcPr>
                  <w:tcW w:w="9072" w:type="dxa"/>
                  <w:vMerge/>
                  <w:vAlign w:val="center"/>
                  <w:hideMark/>
                </w:tcPr>
                <w:p w:rsidR="00142359" w:rsidRDefault="00142359">
                  <w:pPr>
                    <w:spacing w:after="0" w:line="256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42359">
              <w:trPr>
                <w:trHeight w:val="507"/>
              </w:trPr>
              <w:tc>
                <w:tcPr>
                  <w:tcW w:w="9072" w:type="dxa"/>
                  <w:vMerge/>
                  <w:vAlign w:val="center"/>
                  <w:hideMark/>
                </w:tcPr>
                <w:p w:rsidR="00142359" w:rsidRDefault="00142359">
                  <w:pPr>
                    <w:spacing w:after="0" w:line="256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42359">
              <w:trPr>
                <w:trHeight w:val="322"/>
              </w:trPr>
              <w:tc>
                <w:tcPr>
                  <w:tcW w:w="9072" w:type="dxa"/>
                  <w:vMerge/>
                  <w:vAlign w:val="center"/>
                  <w:hideMark/>
                </w:tcPr>
                <w:p w:rsidR="00142359" w:rsidRDefault="00142359">
                  <w:pPr>
                    <w:spacing w:after="0" w:line="256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42359">
              <w:tc>
                <w:tcPr>
                  <w:tcW w:w="9072" w:type="dxa"/>
                  <w:hideMark/>
                </w:tcPr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Прочие неналоговые доходы бюджетов городских поселений</w:t>
                  </w:r>
                </w:p>
              </w:tc>
            </w:tr>
          </w:tbl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3.3. Внесенная Участником плата за размещение Объекта не подлежит возврату в случае не размещения Участником Объекта, а также в случае одностороннего отказа Администрации от исполнения настоящего Договора либо его расторжения в установленном порядке.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3.4. 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5%. В этом случае, Администрация не менее чем за 30 дней уведомляет Участника об изменении размера платы за размещение Объекта. В случае, если Участник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4.Ответственность Сторон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4.1. В случае нарушения сроков внесения платы за размещение Объекта, установленных настоящим Договором, Участник оплачивает Администрации неустойку из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расчета 0,1 % от размера суммы задолженности за размещение Объекта, установленной настоящим Договором, за каждый день просрочки внесения платы.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4.2. 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оплачивает неустойку их расчета 1 000 (одна тысяча) рублей за каждый календарный день просрочки исполнения указанных обязательств.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4.3. В случае неисполнения требований Правил по благоустройству и санитарному содержанию территории города Кропоткина Кавказского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____________ рублей за каждый факт нарушения, подтвержденный соответствующим постановлением о привлечении Участника к административной ответственности.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4.4.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4.5. 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другие стихийные бедствия, а также война. В случае действия вышеуказанных обстоятельств свыше двух месяцев, Стороны вправе расторгнуть настоящий Договор. При наступлении форс-мажорных обстоятельств ответственность по доказыванию факта их наступления ложится на Сторону, которая требует освобождения от ответственности вследствие их наступления.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4.6. Договор может быть расторгнут досрочно по обоюдному согласию Сторон при полном отсутствии у Участника задолженности по оплате за размещение Объекта.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 w:rsidP="004C570C">
            <w:pPr>
              <w:widowControl w:val="0"/>
              <w:numPr>
                <w:ilvl w:val="0"/>
                <w:numId w:val="2"/>
              </w:numPr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Изменение, расторжение и прекращение Договора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5.1. Любые изменения и дополнения к настоящему Договору оформляются дополнительным соглашением, которое подписывается обеими Сторонами.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5.2. Настоящий Договор подлежит прекращению по истечении срока его действия, установленного пунктом 1.4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5.3. Договор подлежит расторжению в случае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неустранения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Участником в пятидневный срок (при необходимости проведения работ по реконструкции объекта – тридцатидневный срок), нарушений, выявленных при обследовании Объекта и отраженных в акте.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5.4. Договор может быть расторгнут по соглашению Сторон, по инициативе Участника, по решению суда или в связи с односторонним отказом Администрации от исполнения настоящего Договора по основаниям, установленным пунктом 2.1.1. настоящего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5.5. Настоящий договор подлежит расторжению в случае привлечения к административной ответственности Участника за нарушение законодательства об обороте алкогольной и спиртосодержащей продукции. Участник лишается права заключения аналогичного договора в течение трех лет с момента расторжения настоящего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5.6. Соглашение о расторжении настоящего Договора подписывается обеими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5.7. При досрочном расторжении Договора по инициативе участника, Участник обязан внести денежные средства (неустойку) в размере 10% от размера платы за размещение Объекта, установленной пунктом 3.1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5.8. 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5.9. 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2.1.1. настоящего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Администрации об одностороннем отказе от исполнения настоящего Договора в течении одного рабочего дня, следующего за датой принятия этого решения, размещается на официальном сайте администрации в информационно-телекоммуникационной сети «Интернет»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30 (тридцати)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календарных  дней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даты размещения на официальном сайте Администрации в информационно-телекоммуникационной сети «Интернет»  решения Администрации об одностороннем отказе от исполнения настоящего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Администрации об одностороннем отказе от исполнения настоящего Договора вступает в силу и настоящий Договор считается расторгнутым через 10 (десять) календарных дней с даты надлежащего уведомления Администрацией Участника об одностороннем отказе от исполнения настоящего Договора. 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5.10 Настоящий договор подлежит расторжению в случае нарушений требований и ограничений, установленных законодательством, регулирующим розничную торговлю табачной продукцией, кальянами, устройствами для потребления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продукции, допущенных Участником. Участник лишается права заключения аналогичного Договора в течение трех лет с момента расторжения настоящего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 w:rsidP="004C570C">
            <w:pPr>
              <w:widowControl w:val="0"/>
              <w:numPr>
                <w:ilvl w:val="0"/>
                <w:numId w:val="2"/>
              </w:numPr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по проверке соблюдения условий Договора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20" w:right="17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20"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6.1. Мероприятия по проверке соблюдения условий Договора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осуществляются муниципальными служащими администрации муниципального образования Кавказский район. Целью проведения мероприятий является обеспечение соблюдения требований, установленных Договором. Задачей проведения мероприятий является предупреждение, выявление и пресечение нарушений условий Договора.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6.2. Мероприятия проводятся путем выезда на место осуществления деятельности Участника (далее - выезды). Предварительное уведомление Участника Договора о проведении данных мероприятий не требуется. В ходе проведения указанных мероприятий Администрация муниципального образования Кавказский район имеет право запрашивать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 Участника документы и сведения, предусмотренные условиями Договора. При выездах, уполномоченный муниципальный служащий обязан иметь при себе служебное удостоверение, выданное администрацией муниципального образования Кавказский район. 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6.3. По результатам выезда составляется Акт осмотра Объекта по форме, утвержденной постановлением администрации муниципального образования Кавказский район (далее – Акт осмотра). Акт осмотра оформляется уполномоченным муниципальным служащим в день выезда по результатам осмотра Объекта непосредственно на месте его размещения. 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6.4. В ходе осмотра Объекта муниципальные служащие вправе применять технические средства аудио-, фото-, видео-фиксации, а также иные средства фиксации, результаты которых прикладываются к акту осмотра.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6.5. С Актом осмотра, уполномоченный муниципальный служащий обязан ознакомить под роспись Участника Договора. В случае отказа указанного лица от подписания Акта осмотра уполномоченным муниципальным служащим проставляется соответствующая отметка в Акте осмотра. Акт осмотра приобщается к экземпляру Договора, хранящемуся в администрации муниципального образования Кавказский район, копия Акта осмотра в трехдневный срок направляется Участнику договора заказным письмом с уведомлением. При выявлении нарушений условий п.2.1.1. Договора, Администрация инициирует досрочное расторжение Договора в одностороннем порядке. Копия уведомления о досрочном расторжении в одностороннем порядке Договора приобщается к экземпляру Договора, хранящемуся в администрации муниципального образования Кавказский район. По истечении 7 (семи) дней после прекращения действия Договора Участник обязан освободить территорию от конструкций Объекта и привести ее в первоначальное состояние.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 Прочие условия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7.1. Все споры и разногласия, возникающие между Сторонами, связанные с исполнением Договора или в связи с ним, разрешаются путем направления соответствующих претензий.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Претензии оформляются в письменном виде и подписываются полномочными представителями Сторон.  В претензии указываются требования об уплате штрафных санкций, иные требования; обстоятельства на которых основываются требования, и доказательства, подтверждающие их, со ссылкой на нормы действующего законодательства Российской Федерации, иные сведения, необходимые для урегулирования спора.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 на претензию оформляется в письменном виде. В ответе на претензию указываются: при полном или частичном удовлетворении претензии – признанная сумма, срок и способ удовлетворения претензии; при полном и частичном отказе в удовлетворении претензии – мотивы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отказа  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ссылкой на нормы действующего законодательства Российской Федерации.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 возможные претензии по Договору должны быть рассмотрены Сторонами, и ответы по ним должны быть направлены в течение 10 (десяти) календарных дней с даты получения такой претензии.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7.2. В случае невозможности разрешения разногласий между Сторонами по Договору в порядке, установленном пунктом 7.1 настоящего Договора, они подлежат рассмотрению в Арбитражном суде Краснодарского края.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7.3. 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7.4. Стороны подтверждают и гарантируют, что на день заключения настоящего Договора отсутствуют обстоятельства какого – либо рода, которые могут послужить основанием для его расторжения. Каждая из сторон подтверждает, что они получили все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7.5. На момент заключения настоящего Договора он имеет следующие приложения: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предложение по внешнему виду нестационарного торгового объекта, объекта по оказанию услуг (дизайн – проект) (приложение1);</w:t>
            </w:r>
          </w:p>
          <w:p w:rsidR="00142359" w:rsidRDefault="00142359" w:rsidP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график платежей по Договору (если период действия договора выше 1 года) (приложение 2).</w:t>
            </w:r>
          </w:p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42359" w:rsidTr="00142359">
        <w:trPr>
          <w:gridBefore w:val="1"/>
          <w:wBefore w:w="108" w:type="dxa"/>
        </w:trPr>
        <w:tc>
          <w:tcPr>
            <w:tcW w:w="9781" w:type="dxa"/>
            <w:gridSpan w:val="7"/>
            <w:hideMark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right="170"/>
              <w:contextualSpacing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bookmarkStart w:id="1" w:name="sub_53"/>
            <w:bookmarkEnd w:id="1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8.Юридические адреса и реквизиты сторон</w:t>
            </w:r>
          </w:p>
        </w:tc>
      </w:tr>
      <w:tr w:rsidR="00142359" w:rsidTr="00142359">
        <w:trPr>
          <w:gridBefore w:val="1"/>
          <w:wBefore w:w="108" w:type="dxa"/>
        </w:trPr>
        <w:tc>
          <w:tcPr>
            <w:tcW w:w="9781" w:type="dxa"/>
            <w:gridSpan w:val="7"/>
          </w:tcPr>
          <w:p w:rsidR="00142359" w:rsidRDefault="001423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42359" w:rsidTr="00142359">
        <w:trPr>
          <w:gridBefore w:val="1"/>
          <w:wBefore w:w="108" w:type="dxa"/>
        </w:trPr>
        <w:tc>
          <w:tcPr>
            <w:tcW w:w="9781" w:type="dxa"/>
            <w:gridSpan w:val="7"/>
            <w:hideMark/>
          </w:tcPr>
          <w:tbl>
            <w:tblPr>
              <w:tblW w:w="9360" w:type="dxa"/>
              <w:tblLayout w:type="fixed"/>
              <w:tblLook w:val="04A0" w:firstRow="1" w:lastRow="0" w:firstColumn="1" w:lastColumn="0" w:noHBand="0" w:noVBand="1"/>
            </w:tblPr>
            <w:tblGrid>
              <w:gridCol w:w="5580"/>
              <w:gridCol w:w="3780"/>
            </w:tblGrid>
            <w:tr w:rsidR="00142359">
              <w:trPr>
                <w:trHeight w:val="4500"/>
              </w:trPr>
              <w:tc>
                <w:tcPr>
                  <w:tcW w:w="5580" w:type="dxa"/>
                  <w:hideMark/>
                </w:tcPr>
                <w:p w:rsidR="00142359" w:rsidRDefault="00142359">
                  <w:pPr>
                    <w:widowControl w:val="0"/>
                    <w:tabs>
                      <w:tab w:val="right" w:pos="567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АДМИНИСТРАЦИЯ:                                  </w:t>
                  </w:r>
                </w:p>
                <w:p w:rsidR="00142359" w:rsidRDefault="00142359">
                  <w:pPr>
                    <w:widowControl w:val="0"/>
                    <w:tabs>
                      <w:tab w:val="right" w:pos="567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муниципального образования</w:t>
                  </w:r>
                </w:p>
                <w:p w:rsidR="00142359" w:rsidRDefault="00142359">
                  <w:pPr>
                    <w:widowControl w:val="0"/>
                    <w:tabs>
                      <w:tab w:val="right" w:pos="567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Кавказский район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352380,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г.Кропоткин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, ул. Красная, 37 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ИНН 2332011539 КПП 236401001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ОКТМО 03618000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ОГРН 1022303884624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ОКПО 04019746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Номер счета: 03231643036180001800</w:t>
                  </w:r>
                </w:p>
                <w:p w:rsidR="00142359" w:rsidRDefault="00142359">
                  <w:pPr>
                    <w:widowControl w:val="0"/>
                    <w:tabs>
                      <w:tab w:val="right" w:pos="567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л/с 902.11.051.0</w:t>
                  </w:r>
                </w:p>
                <w:p w:rsidR="00142359" w:rsidRDefault="00142359">
                  <w:pPr>
                    <w:widowControl w:val="0"/>
                    <w:tabs>
                      <w:tab w:val="right" w:pos="567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Банк: Южное ГУ Банка России// УФК по Краснодарскому краю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г.Краснодар</w:t>
                  </w:r>
                  <w:proofErr w:type="spellEnd"/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БИК ТОФК: 010349101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Тел: т.6-26-98 (бухгалтерия),</w:t>
                  </w:r>
                </w:p>
                <w:p w:rsidR="00142359" w:rsidRDefault="00142359">
                  <w:pPr>
                    <w:widowControl w:val="0"/>
                    <w:suppressAutoHyphens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факс 6-44-22</w:t>
                  </w:r>
                </w:p>
                <w:p w:rsidR="00142359" w:rsidRDefault="00142359">
                  <w:pPr>
                    <w:widowControl w:val="0"/>
                    <w:tabs>
                      <w:tab w:val="right" w:pos="567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ab/>
                  </w:r>
                </w:p>
              </w:tc>
              <w:tc>
                <w:tcPr>
                  <w:tcW w:w="3780" w:type="dxa"/>
                  <w:hideMark/>
                </w:tcPr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УЧАСТНИК: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________________________________________________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142359" w:rsidRDefault="0014235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</w:tr>
          </w:tbl>
          <w:p w:rsidR="00142359" w:rsidRDefault="00142359">
            <w:pPr>
              <w:widowControl w:val="0"/>
              <w:tabs>
                <w:tab w:val="right" w:pos="56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2359" w:rsidRDefault="00142359" w:rsidP="00142359">
      <w:pPr>
        <w:spacing w:after="0" w:line="240" w:lineRule="auto"/>
        <w:ind w:right="17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2359" w:rsidRDefault="00142359" w:rsidP="00142359">
      <w:pPr>
        <w:spacing w:after="0" w:line="240" w:lineRule="auto"/>
        <w:ind w:left="-284" w:right="170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Заместитель главы </w:t>
      </w:r>
    </w:p>
    <w:p w:rsidR="00142359" w:rsidRDefault="00142359" w:rsidP="00142359">
      <w:pPr>
        <w:spacing w:after="0" w:line="240" w:lineRule="auto"/>
        <w:ind w:right="17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                                                   А.Г.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Синегубова</w:t>
      </w:r>
      <w:proofErr w:type="spellEnd"/>
    </w:p>
    <w:p w:rsidR="00142359" w:rsidRDefault="00142359" w:rsidP="00142359">
      <w:pPr>
        <w:tabs>
          <w:tab w:val="left" w:pos="604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Кавказский район                                                       </w:t>
      </w:r>
    </w:p>
    <w:p w:rsidR="00142359" w:rsidRDefault="00142359" w:rsidP="00142359">
      <w:pPr>
        <w:tabs>
          <w:tab w:val="left" w:pos="604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2359" w:rsidRDefault="00142359" w:rsidP="00142359">
      <w:pPr>
        <w:tabs>
          <w:tab w:val="left" w:pos="604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2359" w:rsidRDefault="00142359" w:rsidP="00142359">
      <w:pPr>
        <w:tabs>
          <w:tab w:val="left" w:pos="604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1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к договору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Предложение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по внешнему виду размещения нестационарного торгового объекта, на земельном участке, в здании, строении, сооружении, находящемся в муниципальной собственности либо государственная собственность на который не разграничена, расположенного на территории Кропоткинского городского поселения </w:t>
      </w:r>
      <w:r w:rsidR="00F6627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Кавказского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район</w:t>
      </w:r>
      <w:r w:rsidR="00F6627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(эскиз, дизайн- проект)</w:t>
      </w:r>
    </w:p>
    <w:p w:rsidR="00142359" w:rsidRDefault="00142359" w:rsidP="00142359">
      <w:pPr>
        <w:widowControl w:val="0"/>
        <w:suppressAutoHyphens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ПОДПИСИ СТОРОН: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Администрация :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Участник: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________________                                                                  _____________</w:t>
      </w:r>
    </w:p>
    <w:p w:rsidR="00142359" w:rsidRDefault="00142359" w:rsidP="00142359">
      <w:pPr>
        <w:widowControl w:val="0"/>
        <w:tabs>
          <w:tab w:val="left" w:pos="655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Заместитель главы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М.п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142359" w:rsidRDefault="00142359" w:rsidP="00142359">
      <w:pPr>
        <w:widowControl w:val="0"/>
        <w:tabs>
          <w:tab w:val="right" w:pos="56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</w:r>
    </w:p>
    <w:p w:rsidR="00142359" w:rsidRDefault="00142359" w:rsidP="00142359">
      <w:pPr>
        <w:widowControl w:val="0"/>
        <w:tabs>
          <w:tab w:val="right" w:pos="56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Кавказский район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</w:r>
    </w:p>
    <w:p w:rsidR="00142359" w:rsidRDefault="00142359" w:rsidP="0014235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_______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_(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А.Г.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Синегубова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)</w:t>
      </w:r>
    </w:p>
    <w:p w:rsidR="00142359" w:rsidRDefault="00142359" w:rsidP="00142359">
      <w:pPr>
        <w:widowControl w:val="0"/>
        <w:tabs>
          <w:tab w:val="right" w:pos="56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               М.П.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right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lastRenderedPageBreak/>
        <w:t>Приложение 2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right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к договору 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ГРАФИК ПЛАТЕЖЕЙ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к договору о предоставлении права на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размещение нестационарного торгового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объекта, нестационарного объекта по оказанию услуг                                                                     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на земельном участке, в здании,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строении, сооружении, находяще</w:t>
      </w:r>
      <w:r w:rsidR="004947C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мся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 муниципальной собственности либо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государственная собственность на который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не разграничена, расположенного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на территории Кропоткинского городского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поселения Кавказского района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№______от___________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Наименование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контрагента:_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___________________________________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Срок действия договора о предоставлении права на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размещение нестационарного торгового объекта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на земельном участке, в здании, строении, сооружении, находящегося в муниципальной собственности либо государственная собственность на который не разграничена, расположенного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на территории Кропоткинского городского поселения Кавказского района (далее- </w:t>
      </w:r>
      <w:proofErr w:type="gramStart"/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Договор)_</w:t>
      </w:r>
      <w:proofErr w:type="gramEnd"/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_______________;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Сумма </w:t>
      </w:r>
      <w:proofErr w:type="gramStart"/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Договора:_</w:t>
      </w:r>
      <w:proofErr w:type="gramEnd"/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___________________________________________________.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063"/>
        <w:gridCol w:w="3969"/>
        <w:gridCol w:w="2892"/>
      </w:tblGrid>
      <w:tr w:rsidR="00142359" w:rsidTr="0014235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Период оплаты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Сумма платежей, руб.</w:t>
            </w:r>
          </w:p>
        </w:tc>
      </w:tr>
      <w:tr w:rsidR="00142359" w:rsidTr="0014235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42359" w:rsidTr="0014235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 xml:space="preserve"> квартал (до 20 января)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42359" w:rsidTr="0014235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59" w:rsidRDefault="00142359">
            <w:pPr>
              <w:spacing w:after="0" w:line="256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 xml:space="preserve"> квартал (до 20 апреля)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42359" w:rsidTr="0014235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59" w:rsidRDefault="00142359">
            <w:pPr>
              <w:spacing w:after="0" w:line="256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 xml:space="preserve"> квартал (до 20 июля)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42359" w:rsidTr="0014235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59" w:rsidRDefault="00142359">
            <w:pPr>
              <w:spacing w:after="0" w:line="256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 xml:space="preserve"> квартал (до 20 октября)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59" w:rsidRDefault="001423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ПОДПИСИ СТОРОН:</w:t>
      </w:r>
    </w:p>
    <w:p w:rsidR="00142359" w:rsidRDefault="00142359" w:rsidP="00142359">
      <w:pPr>
        <w:widowControl w:val="0"/>
        <w:suppressAutoHyphens/>
        <w:spacing w:after="0" w:line="240" w:lineRule="auto"/>
        <w:ind w:left="-284" w:firstLine="284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________________                                                                  _____________</w:t>
      </w:r>
    </w:p>
    <w:p w:rsidR="00142359" w:rsidRDefault="00142359" w:rsidP="00142359">
      <w:pPr>
        <w:widowControl w:val="0"/>
        <w:tabs>
          <w:tab w:val="left" w:pos="655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Заместитель главы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М.п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142359" w:rsidRDefault="00142359" w:rsidP="00142359">
      <w:pPr>
        <w:widowControl w:val="0"/>
        <w:tabs>
          <w:tab w:val="right" w:pos="56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</w:r>
    </w:p>
    <w:p w:rsidR="00142359" w:rsidRDefault="00142359" w:rsidP="00142359">
      <w:pPr>
        <w:widowControl w:val="0"/>
        <w:tabs>
          <w:tab w:val="right" w:pos="56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Кавказский район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</w:r>
    </w:p>
    <w:p w:rsidR="00142359" w:rsidRDefault="00142359" w:rsidP="0014235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_______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_(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А.Г.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Синегубова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)</w:t>
      </w:r>
    </w:p>
    <w:p w:rsidR="00142359" w:rsidRDefault="00142359" w:rsidP="00142359">
      <w:pPr>
        <w:widowControl w:val="0"/>
        <w:tabs>
          <w:tab w:val="right" w:pos="56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               М.П.</w:t>
      </w:r>
    </w:p>
    <w:p w:rsidR="00FD6287" w:rsidRDefault="00FD6287"/>
    <w:sectPr w:rsidR="00FD6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74B2"/>
    <w:multiLevelType w:val="hybridMultilevel"/>
    <w:tmpl w:val="50B82E1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E820BC"/>
    <w:multiLevelType w:val="multilevel"/>
    <w:tmpl w:val="20DE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59"/>
    <w:rsid w:val="00142359"/>
    <w:rsid w:val="004947C7"/>
    <w:rsid w:val="00A66BA3"/>
    <w:rsid w:val="00F66276"/>
    <w:rsid w:val="00FD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6F6D0"/>
  <w15:chartTrackingRefBased/>
  <w15:docId w15:val="{D2558AEE-CD66-4646-8072-44D1289C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35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6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3921</Words>
  <Characters>22352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User-22-12</dc:creator>
  <cp:keywords/>
  <dc:description/>
  <cp:lastModifiedBy>User-22-12</cp:lastModifiedBy>
  <cp:revision>3</cp:revision>
  <dcterms:created xsi:type="dcterms:W3CDTF">2025-07-15T11:12:00Z</dcterms:created>
  <dcterms:modified xsi:type="dcterms:W3CDTF">2025-08-18T13:41:00Z</dcterms:modified>
</cp:coreProperties>
</file>