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B0" w:rsidRPr="00226A42" w:rsidRDefault="00420AB0">
      <w:pPr>
        <w:widowControl w:val="0"/>
        <w:spacing w:after="0" w:line="240" w:lineRule="auto"/>
        <w:jc w:val="center"/>
      </w:pPr>
      <w:r w:rsidRPr="00226A4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420AB0" w:rsidRPr="00226A42" w:rsidRDefault="00420AB0">
      <w:pPr>
        <w:widowControl w:val="0"/>
        <w:spacing w:after="0" w:line="240" w:lineRule="auto"/>
        <w:jc w:val="center"/>
      </w:pPr>
      <w:r w:rsidRPr="00226A42"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 </w:t>
      </w:r>
    </w:p>
    <w:p w:rsidR="00420AB0" w:rsidRPr="00226A42" w:rsidRDefault="00420AB0">
      <w:pPr>
        <w:spacing w:after="0" w:line="240" w:lineRule="auto"/>
        <w:jc w:val="center"/>
      </w:pPr>
      <w:r w:rsidRPr="00226A42">
        <w:rPr>
          <w:rFonts w:ascii="Times New Roman" w:hAnsi="Times New Roman"/>
          <w:sz w:val="28"/>
          <w:szCs w:val="28"/>
        </w:rPr>
        <w:t xml:space="preserve">«Управление муниципальным имуществом </w:t>
      </w:r>
    </w:p>
    <w:p w:rsidR="00420AB0" w:rsidRPr="00226A42" w:rsidRDefault="00420AB0">
      <w:pPr>
        <w:spacing w:after="0" w:line="240" w:lineRule="auto"/>
        <w:jc w:val="center"/>
      </w:pPr>
      <w:r w:rsidRPr="00226A42"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район» </w:t>
      </w:r>
    </w:p>
    <w:p w:rsidR="00420AB0" w:rsidRPr="00226A42" w:rsidRDefault="00420AB0">
      <w:pPr>
        <w:spacing w:after="0" w:line="240" w:lineRule="auto"/>
        <w:jc w:val="center"/>
      </w:pPr>
      <w:r w:rsidRPr="00226A42">
        <w:rPr>
          <w:rFonts w:ascii="Times New Roman" w:hAnsi="Times New Roman"/>
          <w:bCs/>
          <w:sz w:val="28"/>
          <w:szCs w:val="28"/>
        </w:rPr>
        <w:t xml:space="preserve">(утв. </w:t>
      </w:r>
      <w:r w:rsidRPr="00226A42">
        <w:rPr>
          <w:rFonts w:ascii="Times New Roman" w:hAnsi="Times New Roman"/>
          <w:sz w:val="28"/>
          <w:szCs w:val="28"/>
        </w:rPr>
        <w:t>постановлением</w:t>
      </w:r>
      <w:r w:rsidRPr="00226A42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20 декабря 2024 г. №</w:t>
      </w:r>
      <w:r w:rsidR="007B1055">
        <w:rPr>
          <w:rFonts w:ascii="Times New Roman" w:hAnsi="Times New Roman"/>
          <w:bCs/>
          <w:sz w:val="28"/>
          <w:szCs w:val="28"/>
        </w:rPr>
        <w:t xml:space="preserve"> </w:t>
      </w:r>
      <w:r w:rsidRPr="00226A42">
        <w:rPr>
          <w:rFonts w:ascii="Times New Roman" w:hAnsi="Times New Roman"/>
          <w:bCs/>
          <w:sz w:val="28"/>
          <w:szCs w:val="28"/>
        </w:rPr>
        <w:t>2150,</w:t>
      </w:r>
      <w:r w:rsidRPr="00226A42">
        <w:rPr>
          <w:rFonts w:ascii="Times New Roman" w:hAnsi="Times New Roman"/>
          <w:sz w:val="28"/>
        </w:rPr>
        <w:t xml:space="preserve"> с изменениями и дополнениями от 26.02.2025 г. № 287,28.08.2025 № 1585</w:t>
      </w:r>
      <w:r w:rsidR="007B1055">
        <w:rPr>
          <w:rFonts w:ascii="Times New Roman" w:hAnsi="Times New Roman"/>
          <w:sz w:val="28"/>
        </w:rPr>
        <w:t>,18.12.2025 г. № 2438</w:t>
      </w:r>
      <w:r w:rsidRPr="00226A42">
        <w:rPr>
          <w:rFonts w:ascii="Times New Roman" w:hAnsi="Times New Roman"/>
          <w:bCs/>
          <w:sz w:val="28"/>
          <w:szCs w:val="28"/>
        </w:rPr>
        <w:t>)</w:t>
      </w:r>
    </w:p>
    <w:p w:rsidR="00420AB0" w:rsidRPr="00226A42" w:rsidRDefault="00420A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4839"/>
        <w:gridCol w:w="4460"/>
      </w:tblGrid>
      <w:tr w:rsidR="00226A42" w:rsidRPr="00226A42">
        <w:trPr>
          <w:trHeight w:val="375"/>
        </w:trPr>
        <w:tc>
          <w:tcPr>
            <w:tcW w:w="9299" w:type="dxa"/>
            <w:gridSpan w:val="2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</w:pPr>
            <w:r w:rsidRPr="00226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226A42" w:rsidRPr="00226A42">
        <w:trPr>
          <w:trHeight w:hRule="exact" w:val="375"/>
        </w:trPr>
        <w:tc>
          <w:tcPr>
            <w:tcW w:w="4839" w:type="dxa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26A42" w:rsidRPr="00226A42">
        <w:trPr>
          <w:trHeight w:val="990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</w:tr>
      <w:tr w:rsidR="00226A42" w:rsidRPr="00226A42">
        <w:trPr>
          <w:trHeight w:val="1605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имущественных отношений администрации муниципального образования Кавказский район; администрация муниципального образования Кавказский район </w:t>
            </w:r>
          </w:p>
        </w:tc>
      </w:tr>
      <w:tr w:rsidR="00226A42" w:rsidRPr="00226A42">
        <w:trPr>
          <w:trHeight w:val="1035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226A42" w:rsidRPr="00226A42">
        <w:trPr>
          <w:trHeight w:val="480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226A42" w:rsidRPr="00226A42">
        <w:trPr>
          <w:trHeight w:val="2100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эффективности  управления и распоряжения имуществом и земельными участками, находящимися в муниципальной собственности муниципального образования Кавказский район  </w:t>
            </w:r>
          </w:p>
        </w:tc>
      </w:tr>
      <w:tr w:rsidR="00226A42" w:rsidRPr="00226A42">
        <w:trPr>
          <w:trHeight w:val="540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226A42" w:rsidRPr="00226A42">
        <w:trPr>
          <w:trHeight w:val="945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7B105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12 126</w:t>
            </w:r>
            <w:r w:rsidR="00420AB0"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 тыс. рублей</w:t>
            </w:r>
          </w:p>
        </w:tc>
      </w:tr>
      <w:tr w:rsidR="00226A42" w:rsidRPr="00226A42">
        <w:trPr>
          <w:trHeight w:val="630"/>
        </w:trPr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комфортная и безопасная среда для жизни</w:t>
            </w:r>
          </w:p>
        </w:tc>
      </w:tr>
      <w:tr w:rsidR="00226A42" w:rsidRPr="00226A42">
        <w:trPr>
          <w:trHeight w:hRule="exact" w:val="315"/>
        </w:trPr>
        <w:tc>
          <w:tcPr>
            <w:tcW w:w="4839" w:type="dxa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26A42" w:rsidRPr="00226A42">
        <w:trPr>
          <w:trHeight w:hRule="exact" w:val="315"/>
        </w:trPr>
        <w:tc>
          <w:tcPr>
            <w:tcW w:w="4839" w:type="dxa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26A42" w:rsidRPr="00226A42">
        <w:trPr>
          <w:trHeight w:hRule="exact" w:val="315"/>
        </w:trPr>
        <w:tc>
          <w:tcPr>
            <w:tcW w:w="9299" w:type="dxa"/>
            <w:gridSpan w:val="2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A42" w:rsidRPr="00226A42">
        <w:trPr>
          <w:trHeight w:val="315"/>
        </w:trPr>
        <w:tc>
          <w:tcPr>
            <w:tcW w:w="4839" w:type="dxa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 </w:t>
            </w:r>
          </w:p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446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26A42" w:rsidRPr="00226A42">
        <w:trPr>
          <w:trHeight w:val="315"/>
        </w:trPr>
        <w:tc>
          <w:tcPr>
            <w:tcW w:w="9299" w:type="dxa"/>
            <w:gridSpan w:val="2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</w:pPr>
            <w:r w:rsidRPr="00226A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И.В. Демьяненко</w:t>
            </w:r>
          </w:p>
        </w:tc>
      </w:tr>
    </w:tbl>
    <w:p w:rsidR="00420AB0" w:rsidRPr="00226A42" w:rsidRDefault="00420AB0">
      <w:pPr>
        <w:spacing w:after="0" w:line="240" w:lineRule="auto"/>
        <w:sectPr w:rsidR="00420AB0" w:rsidRPr="00226A42">
          <w:pgSz w:w="11906" w:h="16838"/>
          <w:pgMar w:top="1134" w:right="567" w:bottom="1134" w:left="1701" w:header="720" w:footer="720" w:gutter="0"/>
          <w:cols w:space="720"/>
          <w:docGrid w:linePitch="100"/>
        </w:sectPr>
      </w:pPr>
      <w:bookmarkStart w:id="0" w:name="sub_100"/>
      <w:bookmarkEnd w:id="0"/>
    </w:p>
    <w:tbl>
      <w:tblPr>
        <w:tblW w:w="15608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3416"/>
        <w:gridCol w:w="1292"/>
        <w:gridCol w:w="1260"/>
        <w:gridCol w:w="1039"/>
        <w:gridCol w:w="1060"/>
        <w:gridCol w:w="1040"/>
        <w:gridCol w:w="2465"/>
        <w:gridCol w:w="2190"/>
        <w:gridCol w:w="1846"/>
      </w:tblGrid>
      <w:tr w:rsidR="00226A42" w:rsidRPr="00226A42" w:rsidTr="004A4943">
        <w:trPr>
          <w:trHeight w:val="375"/>
        </w:trPr>
        <w:tc>
          <w:tcPr>
            <w:tcW w:w="15608" w:type="dxa"/>
            <w:gridSpan w:val="9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</w:pPr>
            <w:r w:rsidRPr="00226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226A42" w:rsidRPr="00226A42" w:rsidTr="004A4943">
        <w:trPr>
          <w:trHeight w:hRule="exact" w:val="315"/>
        </w:trPr>
        <w:tc>
          <w:tcPr>
            <w:tcW w:w="15608" w:type="dxa"/>
            <w:gridSpan w:val="9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A42" w:rsidRPr="00226A42" w:rsidTr="004A4943">
        <w:trPr>
          <w:trHeight w:hRule="exact" w:val="315"/>
        </w:trPr>
        <w:tc>
          <w:tcPr>
            <w:tcW w:w="3416" w:type="dxa"/>
            <w:shd w:val="clear" w:color="auto" w:fill="auto"/>
            <w:vAlign w:val="center"/>
          </w:tcPr>
          <w:p w:rsidR="00420AB0" w:rsidRDefault="00420A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943" w:rsidRPr="00226A42" w:rsidRDefault="004A4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9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420AB0" w:rsidRPr="00226A42" w:rsidRDefault="00420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4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3"/>
        <w:gridCol w:w="1292"/>
        <w:gridCol w:w="1137"/>
        <w:gridCol w:w="1037"/>
        <w:gridCol w:w="1037"/>
        <w:gridCol w:w="1037"/>
        <w:gridCol w:w="1098"/>
        <w:gridCol w:w="61"/>
        <w:gridCol w:w="1701"/>
        <w:gridCol w:w="95"/>
        <w:gridCol w:w="1890"/>
        <w:gridCol w:w="45"/>
        <w:gridCol w:w="1725"/>
      </w:tblGrid>
      <w:tr w:rsidR="00897EDB" w:rsidRPr="004A4943" w:rsidTr="00897EDB">
        <w:trPr>
          <w:trHeight w:val="660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ind w:left="-2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897EDB" w:rsidRPr="004A4943" w:rsidTr="00897EDB">
        <w:trPr>
          <w:trHeight w:val="1050"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EDB" w:rsidRPr="004A4943" w:rsidTr="00897EDB">
        <w:trPr>
          <w:trHeight w:val="31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4943" w:rsidRPr="004A4943" w:rsidTr="00897EDB">
        <w:trPr>
          <w:trHeight w:val="315"/>
        </w:trPr>
        <w:tc>
          <w:tcPr>
            <w:tcW w:w="14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4A4943" w:rsidRPr="004A4943" w:rsidTr="00897EDB">
        <w:trPr>
          <w:trHeight w:val="675"/>
        </w:trPr>
        <w:tc>
          <w:tcPr>
            <w:tcW w:w="14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муниципальной программы - повышение эффективности  управления и распоряжения имуществом и земельными участками, находящимися в муниципальной собственности муниципального об</w:t>
            </w:r>
            <w:bookmarkStart w:id="1" w:name="_GoBack"/>
            <w:bookmarkEnd w:id="1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разования Кавказский район  </w:t>
            </w:r>
          </w:p>
        </w:tc>
      </w:tr>
      <w:tr w:rsidR="00897EDB" w:rsidRPr="004A4943" w:rsidTr="00897EDB">
        <w:trPr>
          <w:trHeight w:val="2303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Доля объектов, учтенных в реестре  муниципального имущества, от общего числа выявленных и подлежащих учету объектов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4943" w:rsidRPr="004A4943" w:rsidTr="00897EDB">
        <w:trPr>
          <w:trHeight w:val="315"/>
        </w:trPr>
        <w:tc>
          <w:tcPr>
            <w:tcW w:w="14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897EDB" w:rsidRPr="004A4943" w:rsidTr="00897EDB">
        <w:trPr>
          <w:trHeight w:val="621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муниципальных объектов недвижимого имущества, расположенных в многоквартирных домах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Краснодарского края от 1 июля 2013 г. N 2735-КЗ "Об организации </w:t>
            </w:r>
            <w:proofErr w:type="gramStart"/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капитального ремонта общего имущества собственников помещений</w:t>
            </w:r>
            <w:proofErr w:type="gramEnd"/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многоквартирных домах, расположенных на территории Краснодарского края"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имущественных </w:t>
            </w:r>
            <w:proofErr w:type="gramStart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Кавказский район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97EDB" w:rsidRPr="004A4943" w:rsidTr="00897EDB">
        <w:trPr>
          <w:trHeight w:val="817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граждан отдельных категорий подлежащих обеспечению жилыми помещениями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закон Краснодарского края от 28 июля 2006 г. № 1077-КЗ "О мерах социальной поддержки по обеспечению жильем граждан отдельных категорий", государственная программа Краснодарского края 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"Развитие жилищно-коммунального хозяйства"</w:t>
            </w:r>
            <w:proofErr w:type="gram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ВДЛ: доля граждан, получивших социальную поддержку и улучшивших жилищные условия в отчетном году, в общей численности населения, состоящего на учете в качестве нуждающихся в жилых помещениях</w:t>
            </w:r>
            <w:proofErr w:type="gramStart"/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ГП: количество граждан, получивших социальную поддержку и улучшивших жилищные условия</w:t>
            </w:r>
          </w:p>
        </w:tc>
      </w:tr>
      <w:tr w:rsidR="00897EDB" w:rsidRPr="004A4943" w:rsidTr="00897EDB">
        <w:trPr>
          <w:trHeight w:val="342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земельных участков, предоставленных в аренду (собственность)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Закон Краснодарского края от 05.11.2002                                                          № 532-КЗ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"Об основах регулирования земельных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отношений в Краснодарском крае"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земельных </w:t>
            </w:r>
            <w:proofErr w:type="gramStart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Кавказский район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97EDB" w:rsidRPr="004A4943" w:rsidTr="00897EDB">
        <w:trPr>
          <w:trHeight w:val="517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приватизации муниципального имущества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Совета                              № 53 от 29.11.2023г. "Об утверждении прогнозного плана (программы) приватизации муниципального имущества муниципального образования Кавказский район на 2024 год"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имущественных </w:t>
            </w:r>
            <w:proofErr w:type="gramStart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4A49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Кавказский район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97EDB" w:rsidRPr="004A4943" w:rsidTr="00897EDB">
        <w:trPr>
          <w:trHeight w:val="663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муниципальных объектов недвижимого имущества, признанных непригодными к дальнейшему использованию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муниципального образования Кавказский район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 24 декабря 2009 г. N 192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"Об утверждении Положения о порядке управления и распоряжения имуществом,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находящимся в муниципальной собственности муниципального</w:t>
            </w: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образования Кавказский район"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имущественных </w:t>
            </w:r>
            <w:proofErr w:type="gramStart"/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Кавказский район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943" w:rsidRPr="004A4943" w:rsidRDefault="004A4943" w:rsidP="004A494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0035D" w:rsidRDefault="00E0035D" w:rsidP="004A4943">
      <w:pPr>
        <w:ind w:left="-709" w:right="-285"/>
      </w:pPr>
    </w:p>
    <w:p w:rsidR="00E0035D" w:rsidRPr="00E0035D" w:rsidRDefault="00E0035D" w:rsidP="00E0035D"/>
    <w:p w:rsidR="00E0035D" w:rsidRDefault="00E0035D" w:rsidP="00E0035D"/>
    <w:p w:rsidR="00E0035D" w:rsidRPr="00226A42" w:rsidRDefault="00E0035D" w:rsidP="00E0035D">
      <w:pPr>
        <w:spacing w:after="0" w:line="240" w:lineRule="auto"/>
      </w:pPr>
      <w:r w:rsidRPr="00226A42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 муниципального образования</w:t>
      </w:r>
    </w:p>
    <w:p w:rsidR="00E0035D" w:rsidRPr="00226A42" w:rsidRDefault="00E0035D" w:rsidP="00E0035D">
      <w:pPr>
        <w:spacing w:after="0" w:line="240" w:lineRule="auto"/>
      </w:pPr>
      <w:r w:rsidRPr="00226A42">
        <w:rPr>
          <w:rFonts w:ascii="Times New Roman" w:eastAsia="Times New Roman" w:hAnsi="Times New Roman"/>
          <w:sz w:val="28"/>
          <w:szCs w:val="28"/>
          <w:lang w:eastAsia="ru-RU"/>
        </w:rPr>
        <w:t xml:space="preserve">Кавказский район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226A42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Демьяненко</w:t>
      </w:r>
    </w:p>
    <w:p w:rsidR="00E0035D" w:rsidRDefault="00E0035D" w:rsidP="00E0035D">
      <w:pPr>
        <w:tabs>
          <w:tab w:val="left" w:pos="1743"/>
        </w:tabs>
      </w:pPr>
    </w:p>
    <w:p w:rsidR="00E0035D" w:rsidRDefault="00E0035D" w:rsidP="00E0035D"/>
    <w:p w:rsidR="00420AB0" w:rsidRPr="00E0035D" w:rsidRDefault="00420AB0" w:rsidP="00E0035D">
      <w:pPr>
        <w:sectPr w:rsidR="00420AB0" w:rsidRPr="00E0035D" w:rsidSect="00E0035D">
          <w:pgSz w:w="16838" w:h="11906" w:orient="landscape"/>
          <w:pgMar w:top="567" w:right="395" w:bottom="426" w:left="426" w:header="720" w:footer="720" w:gutter="0"/>
          <w:cols w:space="720"/>
          <w:docGrid w:linePitch="299"/>
        </w:sectPr>
      </w:pPr>
    </w:p>
    <w:tbl>
      <w:tblPr>
        <w:tblW w:w="15589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723"/>
        <w:gridCol w:w="1862"/>
        <w:gridCol w:w="1134"/>
        <w:gridCol w:w="991"/>
        <w:gridCol w:w="849"/>
        <w:gridCol w:w="830"/>
        <w:gridCol w:w="958"/>
        <w:gridCol w:w="808"/>
        <w:gridCol w:w="1778"/>
        <w:gridCol w:w="1133"/>
        <w:gridCol w:w="1431"/>
        <w:gridCol w:w="1635"/>
        <w:gridCol w:w="1457"/>
      </w:tblGrid>
      <w:tr w:rsidR="00226A42" w:rsidRPr="00226A42" w:rsidTr="00E0035D">
        <w:trPr>
          <w:trHeight w:val="375"/>
        </w:trPr>
        <w:tc>
          <w:tcPr>
            <w:tcW w:w="15589" w:type="dxa"/>
            <w:gridSpan w:val="13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</w:pPr>
            <w:r w:rsidRPr="00226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226A42" w:rsidRPr="00226A42" w:rsidTr="00E0035D">
        <w:trPr>
          <w:trHeight w:val="375"/>
        </w:trPr>
        <w:tc>
          <w:tcPr>
            <w:tcW w:w="15589" w:type="dxa"/>
            <w:gridSpan w:val="13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</w:pPr>
            <w:r w:rsidRPr="00226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 Процессная часть</w:t>
            </w:r>
          </w:p>
        </w:tc>
      </w:tr>
      <w:tr w:rsidR="00226A42" w:rsidRPr="00226A42" w:rsidTr="00E0035D">
        <w:trPr>
          <w:trHeight w:hRule="exact" w:val="218"/>
        </w:trPr>
        <w:tc>
          <w:tcPr>
            <w:tcW w:w="723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62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08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78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5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57" w:type="dxa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420AB0" w:rsidRDefault="00420A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6"/>
        <w:gridCol w:w="1857"/>
        <w:gridCol w:w="1417"/>
        <w:gridCol w:w="975"/>
        <w:gridCol w:w="948"/>
        <w:gridCol w:w="958"/>
        <w:gridCol w:w="958"/>
        <w:gridCol w:w="952"/>
        <w:gridCol w:w="1163"/>
        <w:gridCol w:w="992"/>
        <w:gridCol w:w="1347"/>
        <w:gridCol w:w="1361"/>
        <w:gridCol w:w="2820"/>
      </w:tblGrid>
      <w:tr w:rsidR="00E0035D" w:rsidRPr="00E0035D" w:rsidTr="00E0035D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E0035D" w:rsidRPr="00E0035D" w:rsidTr="00E0035D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58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0035D" w:rsidRPr="00E0035D" w:rsidTr="00E0035D">
        <w:trPr>
          <w:trHeight w:val="660"/>
        </w:trPr>
        <w:tc>
          <w:tcPr>
            <w:tcW w:w="164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муниципальной программы - эффективное управление мероприятиями, направленными на сохранность и обслуживание казны муниципального образования Кавказский район, в соответствии с действующим законодательством</w:t>
            </w:r>
          </w:p>
        </w:tc>
      </w:tr>
      <w:tr w:rsidR="00E0035D" w:rsidRPr="00E0035D" w:rsidTr="00E0035D">
        <w:trPr>
          <w:trHeight w:val="87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содержание, обслуживание, страхование и списание объектов имущества, составляющих казну муниципального образования Кавказский район</w:t>
            </w:r>
          </w:p>
        </w:tc>
      </w:tr>
      <w:tr w:rsidR="00E0035D" w:rsidRPr="00E0035D" w:rsidTr="00E0035D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имущественных отношений администрации  муниципального образования Кавказский район</w:t>
            </w: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муниципальных функций, направленных на сохранность имущества казны муниципального образования Кавказский район,          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муниципальные функции, направленные на сохранность имущества казны (ремонт, охрана объектов, налогов</w:t>
            </w: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ые и коммунальные платежи и т.д.)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имущественных </w:t>
            </w: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Кавказский район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управлению имущественных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5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функций уполномоченного органа по оплате взносов на формирование фонда капитального ремонта общего имущества в МКД находящегося в собственности муниципального образования Кавказский район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 оплата взносов на капитальный ремонт общего имущества в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квадратные метры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9841,1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E0035D" w:rsidRPr="00E0035D" w:rsidTr="00E0035D">
        <w:trPr>
          <w:trHeight w:val="8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квадратные метры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9841,1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квадратные метры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9841,1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квадратные метры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9841,1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2139,9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2139,9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30"/>
        </w:trPr>
        <w:tc>
          <w:tcPr>
            <w:tcW w:w="164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муниципальной программы - оптимизация и повышение качества управления муниципальной собственностью муниципального образования Кавказский район</w:t>
            </w:r>
          </w:p>
        </w:tc>
      </w:tr>
      <w:tr w:rsidR="00E0035D" w:rsidRPr="00E0035D" w:rsidTr="00E0035D">
        <w:trPr>
          <w:trHeight w:val="3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— 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E0035D" w:rsidRPr="00E0035D" w:rsidTr="00E0035D">
        <w:trPr>
          <w:trHeight w:val="3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имущественных отношений администрации муниципального образования Кавказский район</w:t>
            </w:r>
          </w:p>
        </w:tc>
      </w:tr>
      <w:tr w:rsidR="00E0035D" w:rsidRPr="00E0035D" w:rsidTr="00E0035D">
        <w:trPr>
          <w:trHeight w:val="85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Публикация извещений в СМИ о предоставлении земельных участков в аренду (собственность)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Предоставлено земельных участков в аренду или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земельных </w:t>
            </w: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Кавказский район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E0035D" w:rsidRPr="00E0035D" w:rsidTr="00E0035D">
        <w:trPr>
          <w:trHeight w:val="8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4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оведение оценки рыночной стоимости объектов движимого и недвижимого имущества, муниципального образования Кавказский район, для продажи или предоставления </w:t>
            </w: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аренду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Проведена оценка рыночной стоимости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E0035D" w:rsidRPr="00E0035D" w:rsidTr="00E0035D">
        <w:trPr>
          <w:trHeight w:val="8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8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9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(уточнение характеристик) земельных участков, предназначенных для предоставления гражданам, в т.ч. </w:t>
            </w: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гражданам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имеющим трех и более детей, участникам СВО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Земельные участки поставлены на кадастровый учет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земельных </w:t>
            </w: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отношений управления имущественных отношений администрации муниципального образования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Кавказский район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E0035D" w:rsidRPr="00E0035D" w:rsidTr="00E0035D">
        <w:trPr>
          <w:trHeight w:val="9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9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7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30"/>
        </w:trPr>
        <w:tc>
          <w:tcPr>
            <w:tcW w:w="164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- повышение доступности жилья </w:t>
            </w:r>
            <w:proofErr w:type="gramStart"/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гражданам</w:t>
            </w:r>
            <w:proofErr w:type="gramEnd"/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зарегистрированным в муниципальном образовании Кавказский район в качестве нуждающихся в жилых помещениях</w:t>
            </w:r>
          </w:p>
        </w:tc>
      </w:tr>
      <w:tr w:rsidR="00E0035D" w:rsidRPr="00E0035D" w:rsidTr="00E0035D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ведение учета граждан отдельных </w:t>
            </w: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качестве нуждающихся в жилых помещениях </w:t>
            </w:r>
          </w:p>
        </w:tc>
      </w:tr>
      <w:tr w:rsidR="00E0035D" w:rsidRPr="00E0035D" w:rsidTr="00E0035D">
        <w:trPr>
          <w:trHeight w:val="3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имущественных отношений администрации  муниципального образования Кавказский район</w:t>
            </w:r>
          </w:p>
        </w:tc>
      </w:tr>
      <w:tr w:rsidR="00E0035D" w:rsidRPr="00E0035D" w:rsidTr="00E0035D">
        <w:trPr>
          <w:trHeight w:val="165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</w:t>
            </w: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учета граждан отдельных </w:t>
            </w:r>
            <w:proofErr w:type="gramStart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муниципального служаще</w:t>
            </w: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го, осуществляющего функции по выполнению переданных полномочий в муниципальном образовании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</w:t>
            </w: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й администрации муниципального образования Кавказский район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E0035D" w:rsidRPr="00E0035D" w:rsidTr="00E0035D">
        <w:trPr>
          <w:trHeight w:val="16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16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13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3541,5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2618,4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E0035D" w:rsidRPr="00E0035D" w:rsidTr="00E0035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2839,6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2872,5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035D" w:rsidRPr="00E0035D" w:rsidTr="00E0035D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2872,5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03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35D" w:rsidRPr="00E0035D" w:rsidRDefault="00E0035D" w:rsidP="00E003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035D" w:rsidRPr="00226A42" w:rsidRDefault="00E003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AB0" w:rsidRPr="00226A42" w:rsidRDefault="00420AB0">
      <w:pPr>
        <w:spacing w:after="0" w:line="240" w:lineRule="auto"/>
      </w:pPr>
      <w:r w:rsidRPr="00226A42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 муниципального образования</w:t>
      </w:r>
    </w:p>
    <w:p w:rsidR="00420AB0" w:rsidRPr="00226A42" w:rsidRDefault="00420AB0">
      <w:pPr>
        <w:spacing w:after="0" w:line="240" w:lineRule="auto"/>
      </w:pPr>
      <w:r w:rsidRPr="00226A42">
        <w:rPr>
          <w:rFonts w:ascii="Times New Roman" w:eastAsia="Times New Roman" w:hAnsi="Times New Roman"/>
          <w:sz w:val="28"/>
          <w:szCs w:val="28"/>
          <w:lang w:eastAsia="ru-RU"/>
        </w:rPr>
        <w:t>Кавказский район                                                                                                                                                    И.В. Демьяненко</w:t>
      </w:r>
    </w:p>
    <w:p w:rsidR="00420AB0" w:rsidRPr="00226A42" w:rsidRDefault="00420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0AB0" w:rsidRPr="00226A42" w:rsidRDefault="00420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0AB0" w:rsidRPr="00226A42" w:rsidRDefault="00420AB0">
      <w:pPr>
        <w:sectPr w:rsidR="00420AB0" w:rsidRPr="00226A42">
          <w:pgSz w:w="16838" w:h="11906" w:orient="landscape"/>
          <w:pgMar w:top="567" w:right="1134" w:bottom="284" w:left="1134" w:header="720" w:footer="720" w:gutter="0"/>
          <w:cols w:space="720"/>
          <w:docGrid w:linePitch="299"/>
        </w:sectPr>
      </w:pPr>
    </w:p>
    <w:tbl>
      <w:tblPr>
        <w:tblW w:w="0" w:type="auto"/>
        <w:tblInd w:w="83" w:type="dxa"/>
        <w:tblLayout w:type="fixed"/>
        <w:tblLook w:val="0000" w:firstRow="0" w:lastRow="0" w:firstColumn="0" w:lastColumn="0" w:noHBand="0" w:noVBand="0"/>
      </w:tblPr>
      <w:tblGrid>
        <w:gridCol w:w="118"/>
        <w:gridCol w:w="4362"/>
        <w:gridCol w:w="117"/>
        <w:gridCol w:w="1103"/>
        <w:gridCol w:w="317"/>
        <w:gridCol w:w="783"/>
        <w:gridCol w:w="316"/>
        <w:gridCol w:w="844"/>
        <w:gridCol w:w="393"/>
        <w:gridCol w:w="787"/>
        <w:gridCol w:w="255"/>
        <w:gridCol w:w="985"/>
      </w:tblGrid>
      <w:tr w:rsidR="00226A42" w:rsidRPr="00226A42" w:rsidTr="00D51CFF">
        <w:trPr>
          <w:gridBefore w:val="1"/>
          <w:gridAfter w:val="1"/>
          <w:wBefore w:w="118" w:type="dxa"/>
          <w:wAfter w:w="985" w:type="dxa"/>
          <w:trHeight w:val="495"/>
        </w:trPr>
        <w:tc>
          <w:tcPr>
            <w:tcW w:w="9277" w:type="dxa"/>
            <w:gridSpan w:val="10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</w:pPr>
            <w:r w:rsidRPr="00226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226A42" w:rsidRPr="00226A42" w:rsidTr="00D51CFF">
        <w:trPr>
          <w:gridBefore w:val="1"/>
          <w:gridAfter w:val="1"/>
          <w:wBefore w:w="118" w:type="dxa"/>
          <w:wAfter w:w="985" w:type="dxa"/>
          <w:trHeight w:hRule="exact" w:val="285"/>
        </w:trPr>
        <w:tc>
          <w:tcPr>
            <w:tcW w:w="4479" w:type="dxa"/>
            <w:gridSpan w:val="2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37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26A42" w:rsidRPr="00226A42" w:rsidTr="00D51CFF">
        <w:trPr>
          <w:gridBefore w:val="1"/>
          <w:gridAfter w:val="1"/>
          <w:wBefore w:w="118" w:type="dxa"/>
          <w:wAfter w:w="985" w:type="dxa"/>
          <w:trHeight w:val="375"/>
        </w:trPr>
        <w:tc>
          <w:tcPr>
            <w:tcW w:w="9277" w:type="dxa"/>
            <w:gridSpan w:val="10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</w:pPr>
            <w:r w:rsidRPr="00226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реализации муниципальной программы</w:t>
            </w:r>
          </w:p>
        </w:tc>
      </w:tr>
      <w:tr w:rsidR="00226A42" w:rsidRPr="00226A42" w:rsidTr="00D51CFF">
        <w:trPr>
          <w:gridBefore w:val="1"/>
          <w:gridAfter w:val="1"/>
          <w:wBefore w:w="118" w:type="dxa"/>
          <w:wAfter w:w="985" w:type="dxa"/>
          <w:trHeight w:hRule="exact" w:val="360"/>
        </w:trPr>
        <w:tc>
          <w:tcPr>
            <w:tcW w:w="4479" w:type="dxa"/>
            <w:gridSpan w:val="2"/>
            <w:shd w:val="clear" w:color="auto" w:fill="auto"/>
            <w:vAlign w:val="center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7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bottom"/>
          </w:tcPr>
          <w:p w:rsidR="00420AB0" w:rsidRPr="00226A42" w:rsidRDefault="00420AB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90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3541,5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2839,6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2872,5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2872,5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12126,1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3936,7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2618,4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8189,4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3541,5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2839,6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2872,5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2872,5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12126,1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3936,7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2618,4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8189,4</w:t>
            </w:r>
          </w:p>
        </w:tc>
      </w:tr>
      <w:tr w:rsidR="00D51CFF" w:rsidRPr="00D51CFF" w:rsidTr="00D51CFF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CFF" w:rsidRPr="00D51CFF" w:rsidRDefault="00D51CFF" w:rsidP="00D51C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20AB0" w:rsidRDefault="00420A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CFF" w:rsidRPr="00226A42" w:rsidRDefault="00D51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AB0" w:rsidRPr="00226A42" w:rsidRDefault="00420AB0">
      <w:pPr>
        <w:spacing w:after="0" w:line="240" w:lineRule="auto"/>
      </w:pPr>
      <w:r w:rsidRPr="00226A42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</w:t>
      </w:r>
    </w:p>
    <w:p w:rsidR="00420AB0" w:rsidRPr="00226A42" w:rsidRDefault="00420AB0">
      <w:pPr>
        <w:spacing w:after="0" w:line="240" w:lineRule="auto"/>
      </w:pPr>
      <w:r w:rsidRPr="00226A4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420AB0" w:rsidRPr="00226A42" w:rsidRDefault="00420AB0">
      <w:pPr>
        <w:spacing w:after="0" w:line="240" w:lineRule="auto"/>
      </w:pPr>
      <w:r w:rsidRPr="00226A42">
        <w:rPr>
          <w:rFonts w:ascii="Times New Roman" w:eastAsia="Times New Roman" w:hAnsi="Times New Roman"/>
          <w:sz w:val="24"/>
          <w:szCs w:val="24"/>
          <w:lang w:eastAsia="ru-RU"/>
        </w:rPr>
        <w:t>Кавказский район                                                                                             И.В. Демьяненко</w:t>
      </w:r>
    </w:p>
    <w:sectPr w:rsidR="00420AB0" w:rsidRPr="00226A42">
      <w:pgSz w:w="11906" w:h="16838"/>
      <w:pgMar w:top="1134" w:right="567" w:bottom="1134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CC" w:rsidRDefault="00872ECC" w:rsidP="00226A42">
      <w:pPr>
        <w:spacing w:after="0" w:line="240" w:lineRule="auto"/>
      </w:pPr>
      <w:r>
        <w:separator/>
      </w:r>
    </w:p>
  </w:endnote>
  <w:endnote w:type="continuationSeparator" w:id="0">
    <w:p w:rsidR="00872ECC" w:rsidRDefault="00872ECC" w:rsidP="0022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font338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CC" w:rsidRDefault="00872ECC" w:rsidP="00226A42">
      <w:pPr>
        <w:spacing w:after="0" w:line="240" w:lineRule="auto"/>
      </w:pPr>
      <w:r>
        <w:separator/>
      </w:r>
    </w:p>
  </w:footnote>
  <w:footnote w:type="continuationSeparator" w:id="0">
    <w:p w:rsidR="00872ECC" w:rsidRDefault="00872ECC" w:rsidP="00226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26A42"/>
    <w:rsid w:val="00226A42"/>
    <w:rsid w:val="00420AB0"/>
    <w:rsid w:val="004A4943"/>
    <w:rsid w:val="007B1055"/>
    <w:rsid w:val="00872ECC"/>
    <w:rsid w:val="00897EDB"/>
    <w:rsid w:val="00D51CFF"/>
    <w:rsid w:val="00E0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qFormat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rPr>
      <w:rFonts w:eastAsia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rPr>
      <w:rFonts w:cs="Times New Roman"/>
      <w:b w:val="0"/>
      <w:color w:val="106BBE"/>
      <w:u w:val="single"/>
    </w:rPr>
  </w:style>
  <w:style w:type="character" w:customStyle="1" w:styleId="a6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Pr>
      <w:rFonts w:cs="Times New Roman"/>
      <w:b/>
      <w:bCs/>
      <w:color w:val="FF0000"/>
    </w:rPr>
  </w:style>
  <w:style w:type="character" w:customStyle="1" w:styleId="aa">
    <w:name w:val="Найденные слова"/>
    <w:rPr>
      <w:rFonts w:cs="Times New Roman"/>
      <w:color w:val="26282F"/>
      <w:shd w:val="clear" w:color="auto" w:fill="FFF580"/>
    </w:rPr>
  </w:style>
  <w:style w:type="character" w:customStyle="1" w:styleId="ab">
    <w:name w:val="Не вступил в силу"/>
    <w:rPr>
      <w:rFonts w:cs="Times New Roman"/>
      <w:color w:val="000000"/>
      <w:shd w:val="clear" w:color="auto" w:fill="D8EDE8"/>
    </w:rPr>
  </w:style>
  <w:style w:type="character" w:customStyle="1" w:styleId="ac">
    <w:name w:val="Опечатки"/>
    <w:rPr>
      <w:color w:val="FF0000"/>
    </w:rPr>
  </w:style>
  <w:style w:type="character" w:customStyle="1" w:styleId="ad">
    <w:name w:val="Продолжение ссылки"/>
  </w:style>
  <w:style w:type="character" w:customStyle="1" w:styleId="ae">
    <w:name w:val="Сравнение редакций"/>
    <w:rPr>
      <w:rFonts w:cs="Times New Roman"/>
      <w:b w:val="0"/>
      <w:color w:val="26282F"/>
    </w:rPr>
  </w:style>
  <w:style w:type="character" w:customStyle="1" w:styleId="a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1">
    <w:name w:val="Утратил силу"/>
    <w:rPr>
      <w:rFonts w:cs="Times New Roman"/>
      <w:b w:val="0"/>
      <w:strike/>
      <w:color w:val="666600"/>
    </w:rPr>
  </w:style>
  <w:style w:type="character" w:customStyle="1" w:styleId="af2">
    <w:name w:val="Текст выноски Знак"/>
    <w:rPr>
      <w:rFonts w:ascii="Tahoma" w:eastAsia="Times New Roman" w:hAnsi="Tahoma"/>
      <w:sz w:val="16"/>
      <w:szCs w:val="16"/>
    </w:rPr>
  </w:style>
  <w:style w:type="character" w:customStyle="1" w:styleId="af3">
    <w:name w:val="Верхний колонтитул Знак"/>
    <w:rPr>
      <w:sz w:val="22"/>
      <w:szCs w:val="22"/>
      <w:lang w:eastAsia="en-US"/>
    </w:rPr>
  </w:style>
  <w:style w:type="character" w:customStyle="1" w:styleId="af4">
    <w:name w:val="Нижний колонтитул Знак"/>
    <w:rPr>
      <w:sz w:val="22"/>
      <w:szCs w:val="22"/>
      <w:lang w:eastAsia="en-US"/>
    </w:rPr>
  </w:style>
  <w:style w:type="character" w:customStyle="1" w:styleId="af5">
    <w:name w:val="Ссылка на утративший силу документ"/>
    <w:rPr>
      <w:rFonts w:cs="Times New Roman"/>
      <w:b/>
      <w:color w:val="749232"/>
    </w:rPr>
  </w:style>
  <w:style w:type="character" w:customStyle="1" w:styleId="WW8Num12z2">
    <w:name w:val="WW8Num12z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/>
      <w:sz w:val="28"/>
      <w:lang w:val="ru-RU"/>
    </w:rPr>
  </w:style>
  <w:style w:type="character" w:customStyle="1" w:styleId="WW8Num4z0">
    <w:name w:val="WW8Num4z0"/>
  </w:style>
  <w:style w:type="character" w:customStyle="1" w:styleId="WW8Num5z0">
    <w:name w:val="WW8Num5z0"/>
    <w:rPr>
      <w:b/>
      <w:i/>
      <w:sz w:val="28"/>
      <w:lang w:val="ru-RU"/>
    </w:rPr>
  </w:style>
  <w:style w:type="character" w:customStyle="1" w:styleId="WW8Num6z0">
    <w:name w:val="WW8Num6z0"/>
    <w:rPr>
      <w:sz w:val="28"/>
      <w:lang w:val="ru-RU"/>
    </w:rPr>
  </w:style>
  <w:style w:type="character" w:customStyle="1" w:styleId="WW8Num7z0">
    <w:name w:val="WW8Num7z0"/>
    <w:rPr>
      <w:b/>
      <w:i/>
      <w:sz w:val="28"/>
      <w:lang w:val="ru-RU"/>
    </w:rPr>
  </w:style>
  <w:style w:type="character" w:customStyle="1" w:styleId="WW8Num8z0">
    <w:name w:val="WW8Num8z0"/>
    <w:rPr>
      <w:rFonts w:ascii="Symbol" w:hAnsi="Symbol"/>
      <w:sz w:val="28"/>
      <w:lang w:val="ru-RU"/>
    </w:rPr>
  </w:style>
  <w:style w:type="character" w:customStyle="1" w:styleId="7">
    <w:name w:val="Основной шрифт абзаца7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  <w:lang w:val="ru-RU"/>
    </w:rPr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1z0">
    <w:name w:val="WW8Num11z0"/>
    <w:rPr>
      <w:rFonts w:ascii="Symbol" w:hAnsi="Symbol"/>
      <w:lang w:val="ru-RU"/>
    </w:rPr>
  </w:style>
  <w:style w:type="character" w:customStyle="1" w:styleId="WW8Num12z0">
    <w:name w:val="WW8Num12z0"/>
    <w:rPr>
      <w:rFonts w:ascii="Symbol" w:hAnsi="Symbol"/>
      <w:b/>
      <w:sz w:val="28"/>
      <w:lang w:val="ru-RU"/>
    </w:rPr>
  </w:style>
  <w:style w:type="character" w:customStyle="1" w:styleId="WW8Num12z1">
    <w:name w:val="WW8Num12z1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/>
      <w:lang w:val="ru-RU"/>
    </w:rPr>
  </w:style>
  <w:style w:type="character" w:customStyle="1" w:styleId="WW8Num14z0">
    <w:name w:val="WW8Num14z0"/>
    <w:rPr>
      <w:lang w:val="ru-RU"/>
    </w:rPr>
  </w:style>
  <w:style w:type="character" w:customStyle="1" w:styleId="WW8Num15z0">
    <w:name w:val="WW8Num15z0"/>
    <w:rPr>
      <w:b/>
      <w:sz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/>
      <w:sz w:val="28"/>
      <w:lang w:val="ru-RU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41">
    <w:name w:val="Основной шрифт абзаца4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31">
    <w:name w:val="Основной шрифт абзаца3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21">
    <w:name w:val="Основной шрифт абзаца2"/>
  </w:style>
  <w:style w:type="character" w:customStyle="1" w:styleId="12">
    <w:name w:val="Основной шрифт абзаца1"/>
  </w:style>
  <w:style w:type="character" w:styleId="af6">
    <w:name w:val="Hyperlink"/>
    <w:rPr>
      <w:rFonts w:cs="Times New Roman"/>
      <w:color w:val="000080"/>
      <w:u w:val="single"/>
    </w:rPr>
  </w:style>
  <w:style w:type="character" w:customStyle="1" w:styleId="af7">
    <w:name w:val="Символ нумерации"/>
  </w:style>
  <w:style w:type="character" w:customStyle="1" w:styleId="af8">
    <w:name w:val="Маркеры списка"/>
    <w:rPr>
      <w:rFonts w:ascii="OpenSymbol" w:hAnsi="OpenSymbol"/>
    </w:rPr>
  </w:style>
  <w:style w:type="character" w:customStyle="1" w:styleId="af9">
    <w:name w:val="Основной текст Знак"/>
    <w:rPr>
      <w:rFonts w:ascii="Times New Roman" w:eastAsia="font338" w:hAnsi="Times New Roman"/>
      <w:kern w:val="2"/>
      <w:sz w:val="24"/>
      <w:szCs w:val="24"/>
      <w:lang w:eastAsia="ar-SA"/>
    </w:rPr>
  </w:style>
  <w:style w:type="character" w:customStyle="1" w:styleId="13">
    <w:name w:val="Текст выноски Знак1"/>
    <w:rPr>
      <w:rFonts w:ascii="Tahoma" w:eastAsia="font338" w:hAnsi="Tahoma" w:cs="Times New Roman"/>
      <w:kern w:val="2"/>
      <w:sz w:val="16"/>
      <w:szCs w:val="16"/>
      <w:lang w:eastAsia="ar-SA"/>
    </w:rPr>
  </w:style>
  <w:style w:type="character" w:customStyle="1" w:styleId="22">
    <w:name w:val="Основной текст с отступом 2 Знак"/>
    <w:rPr>
      <w:rFonts w:eastAsia="font338"/>
      <w:sz w:val="22"/>
      <w:szCs w:val="22"/>
      <w:lang w:eastAsia="en-US"/>
    </w:rPr>
  </w:style>
  <w:style w:type="character" w:customStyle="1" w:styleId="212">
    <w:name w:val="Заголовок №2 + 12"/>
    <w:rPr>
      <w:spacing w:val="0"/>
      <w:sz w:val="25"/>
      <w:shd w:val="clear" w:color="auto" w:fill="FFFFFF"/>
    </w:rPr>
  </w:style>
  <w:style w:type="character" w:customStyle="1" w:styleId="afa">
    <w:name w:val="Основной текст с отступом Знак"/>
    <w:rPr>
      <w:rFonts w:ascii="Times New Roman" w:eastAsia="font338" w:hAnsi="Times New Roman"/>
      <w:color w:val="000000"/>
      <w:sz w:val="28"/>
      <w:szCs w:val="28"/>
    </w:rPr>
  </w:style>
  <w:style w:type="character" w:customStyle="1" w:styleId="WW8Num11z7">
    <w:name w:val="WW8Num11z7"/>
  </w:style>
  <w:style w:type="character" w:customStyle="1" w:styleId="14">
    <w:name w:val="Просмотренная гиперссылка1"/>
    <w:rPr>
      <w:color w:val="80008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  <w:sz w:val="28"/>
      <w:szCs w:val="28"/>
    </w:rPr>
  </w:style>
  <w:style w:type="character" w:customStyle="1" w:styleId="ListLabel11">
    <w:name w:val="ListLabel 11"/>
    <w:rPr>
      <w:rFonts w:cs="Times New Roman"/>
      <w:b w:val="0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sz w:val="28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b/>
      <w:i/>
      <w:sz w:val="28"/>
    </w:rPr>
  </w:style>
  <w:style w:type="character" w:customStyle="1" w:styleId="ListLabel130">
    <w:name w:val="ListLabel 130"/>
    <w:rPr>
      <w:b/>
      <w:i/>
      <w:sz w:val="28"/>
    </w:rPr>
  </w:style>
  <w:style w:type="character" w:customStyle="1" w:styleId="ListLabel131">
    <w:name w:val="ListLabel 131"/>
    <w:rPr>
      <w:b/>
      <w:i/>
      <w:sz w:val="28"/>
    </w:rPr>
  </w:style>
  <w:style w:type="character" w:customStyle="1" w:styleId="ListLabel132">
    <w:name w:val="ListLabel 132"/>
    <w:rPr>
      <w:b/>
      <w:i/>
      <w:sz w:val="28"/>
    </w:rPr>
  </w:style>
  <w:style w:type="character" w:customStyle="1" w:styleId="ListLabel133">
    <w:name w:val="ListLabel 133"/>
    <w:rPr>
      <w:b/>
      <w:i/>
      <w:sz w:val="28"/>
    </w:rPr>
  </w:style>
  <w:style w:type="character" w:customStyle="1" w:styleId="ListLabel134">
    <w:name w:val="ListLabel 134"/>
    <w:rPr>
      <w:b/>
      <w:i/>
      <w:sz w:val="28"/>
    </w:rPr>
  </w:style>
  <w:style w:type="character" w:customStyle="1" w:styleId="ListLabel135">
    <w:name w:val="ListLabel 135"/>
    <w:rPr>
      <w:b/>
      <w:i/>
      <w:sz w:val="28"/>
    </w:rPr>
  </w:style>
  <w:style w:type="character" w:customStyle="1" w:styleId="ListLabel136">
    <w:name w:val="ListLabel 136"/>
    <w:rPr>
      <w:b/>
      <w:i/>
      <w:sz w:val="28"/>
    </w:rPr>
  </w:style>
  <w:style w:type="character" w:customStyle="1" w:styleId="ListLabel137">
    <w:name w:val="ListLabel 137"/>
    <w:rPr>
      <w:b/>
      <w:i/>
      <w:sz w:val="28"/>
    </w:rPr>
  </w:style>
  <w:style w:type="character" w:customStyle="1" w:styleId="ListLabel138">
    <w:name w:val="ListLabel 138"/>
    <w:rPr>
      <w:sz w:val="28"/>
    </w:rPr>
  </w:style>
  <w:style w:type="character" w:customStyle="1" w:styleId="ListLabel139">
    <w:name w:val="ListLabel 139"/>
    <w:rPr>
      <w:sz w:val="28"/>
    </w:rPr>
  </w:style>
  <w:style w:type="character" w:customStyle="1" w:styleId="ListLabel140">
    <w:name w:val="ListLabel 140"/>
    <w:rPr>
      <w:sz w:val="28"/>
    </w:rPr>
  </w:style>
  <w:style w:type="character" w:customStyle="1" w:styleId="ListLabel141">
    <w:name w:val="ListLabel 141"/>
    <w:rPr>
      <w:sz w:val="28"/>
    </w:rPr>
  </w:style>
  <w:style w:type="character" w:customStyle="1" w:styleId="ListLabel142">
    <w:name w:val="ListLabel 142"/>
    <w:rPr>
      <w:sz w:val="28"/>
    </w:rPr>
  </w:style>
  <w:style w:type="character" w:customStyle="1" w:styleId="ListLabel143">
    <w:name w:val="ListLabel 143"/>
    <w:rPr>
      <w:sz w:val="28"/>
    </w:rPr>
  </w:style>
  <w:style w:type="character" w:customStyle="1" w:styleId="ListLabel144">
    <w:name w:val="ListLabel 144"/>
    <w:rPr>
      <w:sz w:val="28"/>
    </w:rPr>
  </w:style>
  <w:style w:type="character" w:customStyle="1" w:styleId="ListLabel145">
    <w:name w:val="ListLabel 145"/>
    <w:rPr>
      <w:sz w:val="28"/>
    </w:rPr>
  </w:style>
  <w:style w:type="character" w:customStyle="1" w:styleId="ListLabel146">
    <w:name w:val="ListLabel 146"/>
    <w:rPr>
      <w:sz w:val="28"/>
    </w:rPr>
  </w:style>
  <w:style w:type="character" w:customStyle="1" w:styleId="ListLabel147">
    <w:name w:val="ListLabel 147"/>
    <w:rPr>
      <w:b/>
      <w:i/>
      <w:sz w:val="28"/>
    </w:rPr>
  </w:style>
  <w:style w:type="character" w:customStyle="1" w:styleId="ListLabel148">
    <w:name w:val="ListLabel 148"/>
    <w:rPr>
      <w:b/>
      <w:i/>
      <w:sz w:val="28"/>
    </w:rPr>
  </w:style>
  <w:style w:type="character" w:customStyle="1" w:styleId="ListLabel149">
    <w:name w:val="ListLabel 149"/>
    <w:rPr>
      <w:b/>
      <w:i/>
      <w:sz w:val="28"/>
    </w:rPr>
  </w:style>
  <w:style w:type="character" w:customStyle="1" w:styleId="ListLabel150">
    <w:name w:val="ListLabel 150"/>
    <w:rPr>
      <w:b/>
      <w:i/>
      <w:sz w:val="28"/>
    </w:rPr>
  </w:style>
  <w:style w:type="character" w:customStyle="1" w:styleId="ListLabel151">
    <w:name w:val="ListLabel 151"/>
    <w:rPr>
      <w:b/>
      <w:i/>
      <w:sz w:val="28"/>
    </w:rPr>
  </w:style>
  <w:style w:type="character" w:customStyle="1" w:styleId="ListLabel152">
    <w:name w:val="ListLabel 152"/>
    <w:rPr>
      <w:b/>
      <w:i/>
      <w:sz w:val="28"/>
    </w:rPr>
  </w:style>
  <w:style w:type="character" w:customStyle="1" w:styleId="ListLabel153">
    <w:name w:val="ListLabel 153"/>
    <w:rPr>
      <w:b/>
      <w:i/>
      <w:sz w:val="28"/>
    </w:rPr>
  </w:style>
  <w:style w:type="character" w:customStyle="1" w:styleId="ListLabel154">
    <w:name w:val="ListLabel 154"/>
    <w:rPr>
      <w:b/>
      <w:i/>
      <w:sz w:val="28"/>
    </w:rPr>
  </w:style>
  <w:style w:type="character" w:customStyle="1" w:styleId="ListLabel155">
    <w:name w:val="ListLabel 155"/>
    <w:rPr>
      <w:b/>
      <w:i/>
      <w:sz w:val="28"/>
    </w:rPr>
  </w:style>
  <w:style w:type="character" w:customStyle="1" w:styleId="ListLabel156">
    <w:name w:val="ListLabel 156"/>
    <w:rPr>
      <w:sz w:val="28"/>
    </w:rPr>
  </w:style>
  <w:style w:type="character" w:customStyle="1" w:styleId="ListLabel157">
    <w:name w:val="ListLabel 157"/>
    <w:rPr>
      <w:sz w:val="28"/>
    </w:rPr>
  </w:style>
  <w:style w:type="character" w:customStyle="1" w:styleId="ListLabel158">
    <w:name w:val="ListLabel 158"/>
    <w:rPr>
      <w:sz w:val="28"/>
    </w:rPr>
  </w:style>
  <w:style w:type="character" w:customStyle="1" w:styleId="ListLabel159">
    <w:name w:val="ListLabel 159"/>
    <w:rPr>
      <w:sz w:val="28"/>
    </w:rPr>
  </w:style>
  <w:style w:type="character" w:customStyle="1" w:styleId="ListLabel160">
    <w:name w:val="ListLabel 160"/>
    <w:rPr>
      <w:sz w:val="28"/>
    </w:rPr>
  </w:style>
  <w:style w:type="character" w:customStyle="1" w:styleId="ListLabel161">
    <w:name w:val="ListLabel 161"/>
    <w:rPr>
      <w:sz w:val="28"/>
    </w:rPr>
  </w:style>
  <w:style w:type="character" w:customStyle="1" w:styleId="ListLabel162">
    <w:name w:val="ListLabel 162"/>
    <w:rPr>
      <w:sz w:val="28"/>
    </w:rPr>
  </w:style>
  <w:style w:type="character" w:customStyle="1" w:styleId="ListLabel163">
    <w:name w:val="ListLabel 163"/>
    <w:rPr>
      <w:sz w:val="28"/>
    </w:rPr>
  </w:style>
  <w:style w:type="character" w:customStyle="1" w:styleId="ListLabel164">
    <w:name w:val="ListLabel 164"/>
    <w:rPr>
      <w:sz w:val="28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  <w:sz w:val="28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  <w:sz w:val="28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cs="Times New Roman"/>
    </w:rPr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c">
    <w:name w:val="Body Text"/>
    <w:basedOn w:val="a"/>
    <w:pPr>
      <w:widowControl w:val="0"/>
      <w:spacing w:after="120" w:line="240" w:lineRule="auto"/>
    </w:pPr>
    <w:rPr>
      <w:rFonts w:ascii="Times New Roman" w:eastAsia="font338" w:hAnsi="Times New Roman"/>
      <w:kern w:val="2"/>
      <w:sz w:val="24"/>
      <w:szCs w:val="24"/>
      <w:lang w:eastAsia="ar-SA"/>
    </w:rPr>
  </w:style>
  <w:style w:type="paragraph" w:styleId="afd">
    <w:name w:val="List"/>
    <w:basedOn w:val="afc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">
    <w:name w:val="Указатель8"/>
    <w:basedOn w:val="a"/>
    <w:pPr>
      <w:suppressLineNumbers/>
    </w:pPr>
    <w:rPr>
      <w:rFonts w:cs="Mangal"/>
    </w:rPr>
  </w:style>
  <w:style w:type="paragraph" w:customStyle="1" w:styleId="15">
    <w:name w:val="Абзац списка1"/>
    <w:basedOn w:val="a"/>
    <w:pPr>
      <w:ind w:left="720"/>
      <w:contextualSpacing/>
    </w:pPr>
  </w:style>
  <w:style w:type="paragraph" w:customStyle="1" w:styleId="aff">
    <w:name w:val="Внимание"/>
    <w:basedOn w:val="a"/>
    <w:next w:val="a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"/>
  </w:style>
  <w:style w:type="paragraph" w:customStyle="1" w:styleId="aff1">
    <w:name w:val="Внимание: недобросовестность!"/>
    <w:basedOn w:val="aff"/>
    <w:next w:val="a"/>
  </w:style>
  <w:style w:type="paragraph" w:customStyle="1" w:styleId="aff2">
    <w:name w:val="Дочерний элемент списка"/>
    <w:basedOn w:val="a"/>
    <w:next w:val="a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6">
    <w:name w:val="Заголовок1"/>
    <w:basedOn w:val="aff3"/>
    <w:next w:val="a"/>
    <w:rPr>
      <w:rFonts w:eastAsia="font338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p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pPr>
      <w:spacing w:after="0"/>
      <w:jc w:val="left"/>
    </w:pPr>
  </w:style>
  <w:style w:type="paragraph" w:customStyle="1" w:styleId="affa">
    <w:name w:val="Интерактивный заголовок"/>
    <w:basedOn w:val="16"/>
    <w:next w:val="a"/>
    <w:rPr>
      <w:u w:val="single"/>
    </w:rPr>
  </w:style>
  <w:style w:type="paragraph" w:customStyle="1" w:styleId="affb">
    <w:name w:val="Текст информации об изменениях"/>
    <w:basedOn w:val="a"/>
    <w:next w:val="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rPr>
      <w:i/>
      <w:iCs/>
    </w:rPr>
  </w:style>
  <w:style w:type="paragraph" w:customStyle="1" w:styleId="afff0">
    <w:name w:val="Текст (лев. подпись)"/>
    <w:basedOn w:val="a"/>
    <w:next w:val="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f"/>
    <w:next w:val="a"/>
  </w:style>
  <w:style w:type="paragraph" w:customStyle="1" w:styleId="afff6">
    <w:name w:val="Моноширинный"/>
    <w:basedOn w:val="a"/>
    <w:next w:val="a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еобходимые документы"/>
    <w:basedOn w:val="aff"/>
    <w:next w:val="a"/>
    <w:pPr>
      <w:ind w:firstLine="118"/>
    </w:pPr>
  </w:style>
  <w:style w:type="paragraph" w:customStyle="1" w:styleId="afff8">
    <w:name w:val="Нормальный (таблица)"/>
    <w:basedOn w:val="a"/>
    <w:next w:val="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Таблицы (моноширинный)"/>
    <w:basedOn w:val="a"/>
    <w:next w:val="a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a">
    <w:name w:val="Оглавление"/>
    <w:basedOn w:val="afff9"/>
    <w:next w:val="a"/>
    <w:pPr>
      <w:ind w:left="140"/>
    </w:pPr>
  </w:style>
  <w:style w:type="paragraph" w:customStyle="1" w:styleId="afffb">
    <w:name w:val="Переменная часть"/>
    <w:basedOn w:val="aff3"/>
    <w:next w:val="a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rPr>
      <w:b w:val="0"/>
      <w:bCs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b"/>
    <w:next w:val="a"/>
    <w:rPr>
      <w:b/>
      <w:bCs/>
    </w:rPr>
  </w:style>
  <w:style w:type="paragraph" w:customStyle="1" w:styleId="afffe">
    <w:name w:val="Подчёркнуный текст"/>
    <w:basedOn w:val="a"/>
    <w:next w:val="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Постоянная часть"/>
    <w:basedOn w:val="aff3"/>
    <w:next w:val="a"/>
    <w:rPr>
      <w:sz w:val="20"/>
      <w:szCs w:val="20"/>
    </w:rPr>
  </w:style>
  <w:style w:type="paragraph" w:customStyle="1" w:styleId="affff0">
    <w:name w:val="Прижатый влево"/>
    <w:basedOn w:val="a"/>
    <w:next w:val="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Пример."/>
    <w:basedOn w:val="aff"/>
    <w:next w:val="a"/>
  </w:style>
  <w:style w:type="paragraph" w:customStyle="1" w:styleId="affff2">
    <w:name w:val="Примечание."/>
    <w:basedOn w:val="aff"/>
    <w:next w:val="a"/>
  </w:style>
  <w:style w:type="paragraph" w:customStyle="1" w:styleId="affff3">
    <w:name w:val="Словарная статья"/>
    <w:basedOn w:val="a"/>
    <w:next w:val="a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Ссылка на официальную публикацию"/>
    <w:basedOn w:val="a"/>
    <w:next w:val="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екст в таблице"/>
    <w:basedOn w:val="afff8"/>
    <w:next w:val="a"/>
    <w:pPr>
      <w:ind w:firstLine="500"/>
    </w:pPr>
  </w:style>
  <w:style w:type="paragraph" w:customStyle="1" w:styleId="affff6">
    <w:name w:val="Текст ЭР (см. также)"/>
    <w:basedOn w:val="a"/>
    <w:next w:val="a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7">
    <w:name w:val="Технический комментарий"/>
    <w:basedOn w:val="a"/>
    <w:next w:val="a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8">
    <w:name w:val="Формула"/>
    <w:basedOn w:val="a"/>
    <w:next w:val="a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8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Текст выноски1"/>
    <w:basedOn w:val="a"/>
    <w:pPr>
      <w:widowControl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</w:rPr>
  </w:style>
  <w:style w:type="paragraph" w:styleId="affffa">
    <w:name w:val="header"/>
    <w:basedOn w:val="a"/>
    <w:pPr>
      <w:tabs>
        <w:tab w:val="center" w:pos="4677"/>
        <w:tab w:val="right" w:pos="9355"/>
      </w:tabs>
    </w:pPr>
  </w:style>
  <w:style w:type="paragraph" w:styleId="affffb">
    <w:name w:val="footer"/>
    <w:basedOn w:val="a"/>
    <w:pPr>
      <w:tabs>
        <w:tab w:val="center" w:pos="4677"/>
        <w:tab w:val="right" w:pos="9355"/>
      </w:tabs>
    </w:pPr>
  </w:style>
  <w:style w:type="paragraph" w:customStyle="1" w:styleId="affffc">
    <w:name w:val="Напишите нам"/>
    <w:basedOn w:val="a"/>
    <w:next w:val="a"/>
    <w:pPr>
      <w:widowControl w:val="0"/>
      <w:spacing w:before="90" w:after="90" w:line="240" w:lineRule="auto"/>
      <w:ind w:left="180" w:right="180"/>
      <w:jc w:val="both"/>
    </w:pPr>
    <w:rPr>
      <w:rFonts w:ascii="Arial" w:eastAsia="font338" w:hAnsi="Arial" w:cs="Arial"/>
      <w:sz w:val="20"/>
      <w:szCs w:val="20"/>
      <w:shd w:val="clear" w:color="auto" w:fill="EFFFAD"/>
      <w:lang w:eastAsia="ru-RU"/>
    </w:rPr>
  </w:style>
  <w:style w:type="paragraph" w:customStyle="1" w:styleId="affffd">
    <w:name w:val="Подчёркнутый текст"/>
    <w:basedOn w:val="a"/>
    <w:next w:val="a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after="0" w:line="240" w:lineRule="auto"/>
      <w:ind w:firstLine="720"/>
      <w:jc w:val="both"/>
    </w:pPr>
    <w:rPr>
      <w:rFonts w:ascii="Arial" w:eastAsia="font338" w:hAnsi="Arial" w:cs="Arial"/>
      <w:sz w:val="24"/>
      <w:szCs w:val="24"/>
      <w:lang w:eastAsia="ru-RU"/>
    </w:rPr>
  </w:style>
  <w:style w:type="paragraph" w:customStyle="1" w:styleId="19">
    <w:name w:val="Без интервала1"/>
    <w:pPr>
      <w:suppressAutoHyphens/>
    </w:pPr>
    <w:rPr>
      <w:rFonts w:ascii="Calibri" w:eastAsia="font338" w:hAnsi="Calibri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8" w:hAnsi="Courier New" w:cs="Courier New"/>
      <w:sz w:val="22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font338" w:hAnsi="Arial" w:cs="Arial"/>
      <w:color w:val="000000"/>
      <w:sz w:val="22"/>
    </w:rPr>
  </w:style>
  <w:style w:type="paragraph" w:customStyle="1" w:styleId="1a">
    <w:name w:val="Знак Знак Знак1 Знак Знак Знак Знак Знак Знак Знак"/>
    <w:basedOn w:val="a"/>
    <w:pPr>
      <w:spacing w:before="280" w:after="280" w:line="240" w:lineRule="auto"/>
      <w:jc w:val="both"/>
    </w:pPr>
    <w:rPr>
      <w:rFonts w:ascii="Times New Roman" w:eastAsia="font338" w:hAnsi="Times New Roman"/>
      <w:sz w:val="28"/>
      <w:szCs w:val="28"/>
    </w:rPr>
  </w:style>
  <w:style w:type="paragraph" w:customStyle="1" w:styleId="70">
    <w:name w:val="Название7"/>
    <w:basedOn w:val="a"/>
    <w:pPr>
      <w:widowControl w:val="0"/>
      <w:suppressLineNumbers/>
      <w:spacing w:before="120" w:after="120" w:line="240" w:lineRule="auto"/>
    </w:pPr>
    <w:rPr>
      <w:rFonts w:ascii="Times New Roman" w:eastAsia="font338" w:hAnsi="Times New Roman" w:cs="Mangal"/>
      <w:i/>
      <w:iCs/>
      <w:kern w:val="2"/>
      <w:sz w:val="24"/>
      <w:szCs w:val="24"/>
      <w:lang w:eastAsia="ar-SA"/>
    </w:rPr>
  </w:style>
  <w:style w:type="paragraph" w:customStyle="1" w:styleId="71">
    <w:name w:val="Указатель7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 w:cs="Mangal"/>
      <w:kern w:val="2"/>
      <w:sz w:val="24"/>
      <w:szCs w:val="24"/>
      <w:lang w:eastAsia="ar-SA"/>
    </w:rPr>
  </w:style>
  <w:style w:type="paragraph" w:customStyle="1" w:styleId="60">
    <w:name w:val="Название6"/>
    <w:basedOn w:val="a"/>
    <w:pPr>
      <w:widowControl w:val="0"/>
      <w:suppressLineNumbers/>
      <w:spacing w:before="120" w:after="120" w:line="240" w:lineRule="auto"/>
    </w:pPr>
    <w:rPr>
      <w:rFonts w:ascii="Times New Roman" w:eastAsia="font338" w:hAnsi="Times New Roman" w:cs="Mangal"/>
      <w:i/>
      <w:iCs/>
      <w:kern w:val="2"/>
      <w:sz w:val="24"/>
      <w:szCs w:val="24"/>
      <w:lang w:eastAsia="ar-SA"/>
    </w:rPr>
  </w:style>
  <w:style w:type="paragraph" w:customStyle="1" w:styleId="61">
    <w:name w:val="Указатель6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 w:cs="Mangal"/>
      <w:kern w:val="2"/>
      <w:sz w:val="24"/>
      <w:szCs w:val="24"/>
      <w:lang w:eastAsia="ar-SA"/>
    </w:rPr>
  </w:style>
  <w:style w:type="paragraph" w:customStyle="1" w:styleId="50">
    <w:name w:val="Название5"/>
    <w:basedOn w:val="a"/>
    <w:pPr>
      <w:widowControl w:val="0"/>
      <w:suppressLineNumbers/>
      <w:spacing w:before="120" w:after="120" w:line="240" w:lineRule="auto"/>
    </w:pPr>
    <w:rPr>
      <w:rFonts w:ascii="Times New Roman" w:eastAsia="font338" w:hAnsi="Times New Roman" w:cs="Mangal"/>
      <w:i/>
      <w:iCs/>
      <w:kern w:val="2"/>
      <w:sz w:val="24"/>
      <w:szCs w:val="24"/>
      <w:lang w:eastAsia="ar-SA"/>
    </w:rPr>
  </w:style>
  <w:style w:type="paragraph" w:customStyle="1" w:styleId="51">
    <w:name w:val="Указатель5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 w:cs="Mangal"/>
      <w:kern w:val="2"/>
      <w:sz w:val="24"/>
      <w:szCs w:val="24"/>
      <w:lang w:eastAsia="ar-SA"/>
    </w:rPr>
  </w:style>
  <w:style w:type="paragraph" w:customStyle="1" w:styleId="42">
    <w:name w:val="Название4"/>
    <w:basedOn w:val="a"/>
    <w:pPr>
      <w:widowControl w:val="0"/>
      <w:suppressLineNumbers/>
      <w:spacing w:before="120" w:after="120" w:line="240" w:lineRule="auto"/>
    </w:pPr>
    <w:rPr>
      <w:rFonts w:ascii="Times New Roman" w:eastAsia="font338" w:hAnsi="Times New Roman" w:cs="Mangal"/>
      <w:i/>
      <w:iCs/>
      <w:kern w:val="2"/>
      <w:sz w:val="24"/>
      <w:szCs w:val="24"/>
      <w:lang w:eastAsia="ar-SA"/>
    </w:rPr>
  </w:style>
  <w:style w:type="paragraph" w:customStyle="1" w:styleId="43">
    <w:name w:val="Указатель4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 w:cs="Mangal"/>
      <w:kern w:val="2"/>
      <w:sz w:val="24"/>
      <w:szCs w:val="24"/>
      <w:lang w:eastAsia="ar-SA"/>
    </w:rPr>
  </w:style>
  <w:style w:type="paragraph" w:customStyle="1" w:styleId="32">
    <w:name w:val="Название3"/>
    <w:basedOn w:val="a"/>
    <w:pPr>
      <w:widowControl w:val="0"/>
      <w:suppressLineNumbers/>
      <w:spacing w:before="120" w:after="120" w:line="240" w:lineRule="auto"/>
    </w:pPr>
    <w:rPr>
      <w:rFonts w:ascii="Times New Roman" w:eastAsia="font338" w:hAnsi="Times New Roman" w:cs="Mangal"/>
      <w:i/>
      <w:iCs/>
      <w:kern w:val="2"/>
      <w:sz w:val="24"/>
      <w:szCs w:val="24"/>
      <w:lang w:eastAsia="ar-SA"/>
    </w:rPr>
  </w:style>
  <w:style w:type="paragraph" w:customStyle="1" w:styleId="33">
    <w:name w:val="Указатель3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 w:cs="Mangal"/>
      <w:kern w:val="2"/>
      <w:sz w:val="24"/>
      <w:szCs w:val="24"/>
      <w:lang w:eastAsia="ar-SA"/>
    </w:rPr>
  </w:style>
  <w:style w:type="paragraph" w:customStyle="1" w:styleId="23">
    <w:name w:val="Название2"/>
    <w:basedOn w:val="a"/>
    <w:pPr>
      <w:widowControl w:val="0"/>
      <w:suppressLineNumbers/>
      <w:spacing w:before="120" w:after="120" w:line="240" w:lineRule="auto"/>
    </w:pPr>
    <w:rPr>
      <w:rFonts w:ascii="Times New Roman" w:eastAsia="font338" w:hAnsi="Times New Roman" w:cs="Mangal"/>
      <w:i/>
      <w:iCs/>
      <w:kern w:val="2"/>
      <w:sz w:val="24"/>
      <w:szCs w:val="24"/>
      <w:lang w:eastAsia="ar-SA"/>
    </w:rPr>
  </w:style>
  <w:style w:type="paragraph" w:customStyle="1" w:styleId="24">
    <w:name w:val="Указатель2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 w:cs="Mangal"/>
      <w:kern w:val="2"/>
      <w:sz w:val="24"/>
      <w:szCs w:val="24"/>
      <w:lang w:eastAsia="ar-SA"/>
    </w:rPr>
  </w:style>
  <w:style w:type="paragraph" w:customStyle="1" w:styleId="1b">
    <w:name w:val="Название1"/>
    <w:basedOn w:val="a"/>
    <w:pPr>
      <w:widowControl w:val="0"/>
      <w:suppressLineNumbers/>
      <w:spacing w:before="120" w:after="120" w:line="240" w:lineRule="auto"/>
    </w:pPr>
    <w:rPr>
      <w:rFonts w:ascii="Times New Roman" w:eastAsia="font338" w:hAnsi="Times New Roman" w:cs="Mangal"/>
      <w:i/>
      <w:iCs/>
      <w:kern w:val="2"/>
      <w:sz w:val="24"/>
      <w:szCs w:val="24"/>
      <w:lang w:eastAsia="ar-SA"/>
    </w:rPr>
  </w:style>
  <w:style w:type="paragraph" w:customStyle="1" w:styleId="1c">
    <w:name w:val="Указатель1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 w:cs="Mangal"/>
      <w:kern w:val="2"/>
      <w:sz w:val="24"/>
      <w:szCs w:val="24"/>
      <w:lang w:eastAsia="ar-SA"/>
    </w:rPr>
  </w:style>
  <w:style w:type="paragraph" w:customStyle="1" w:styleId="affffe">
    <w:name w:val="Знак"/>
    <w:basedOn w:val="a"/>
    <w:pPr>
      <w:spacing w:after="160" w:line="240" w:lineRule="exact"/>
    </w:pPr>
    <w:rPr>
      <w:rFonts w:ascii="Verdana" w:eastAsia="font338" w:hAnsi="Verdana" w:cs="Verdana"/>
      <w:kern w:val="2"/>
      <w:sz w:val="20"/>
      <w:szCs w:val="20"/>
      <w:lang w:val="en-US" w:eastAsia="ar-SA"/>
    </w:rPr>
  </w:style>
  <w:style w:type="paragraph" w:customStyle="1" w:styleId="afffff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font338" w:hAnsi="Times New Roman"/>
      <w:kern w:val="2"/>
      <w:sz w:val="24"/>
      <w:szCs w:val="24"/>
      <w:lang w:eastAsia="ar-SA"/>
    </w:rPr>
  </w:style>
  <w:style w:type="paragraph" w:customStyle="1" w:styleId="afffff0">
    <w:name w:val="Заголовок таблицы"/>
    <w:basedOn w:val="afffff"/>
    <w:pPr>
      <w:jc w:val="center"/>
    </w:pPr>
    <w:rPr>
      <w:b/>
      <w:bCs/>
    </w:rPr>
  </w:style>
  <w:style w:type="paragraph" w:customStyle="1" w:styleId="310">
    <w:name w:val="Основной текст 31"/>
    <w:basedOn w:val="a"/>
    <w:pPr>
      <w:tabs>
        <w:tab w:val="left" w:pos="2660"/>
      </w:tabs>
      <w:spacing w:after="0" w:line="240" w:lineRule="auto"/>
      <w:jc w:val="both"/>
    </w:pPr>
    <w:rPr>
      <w:rFonts w:ascii="Times New Roman" w:eastAsia="font338" w:hAnsi="Times New Roman"/>
      <w:kern w:val="2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eastAsia="font338"/>
    </w:rPr>
  </w:style>
  <w:style w:type="paragraph" w:styleId="afffff1">
    <w:name w:val="Body Text Indent"/>
    <w:basedOn w:val="a"/>
    <w:pPr>
      <w:widowControl w:val="0"/>
      <w:spacing w:after="120" w:line="240" w:lineRule="auto"/>
      <w:ind w:left="283" w:firstLine="720"/>
      <w:jc w:val="both"/>
    </w:pPr>
    <w:rPr>
      <w:rFonts w:ascii="Times New Roman" w:eastAsia="font338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pPr>
      <w:spacing w:before="280" w:after="280" w:line="240" w:lineRule="auto"/>
    </w:pPr>
    <w:rPr>
      <w:rFonts w:ascii="Times New Roman" w:eastAsia="font338" w:hAnsi="Times New Roman"/>
      <w:sz w:val="24"/>
      <w:szCs w:val="24"/>
      <w:lang w:eastAsia="ru-RU"/>
    </w:rPr>
  </w:style>
  <w:style w:type="paragraph" w:customStyle="1" w:styleId="Style16">
    <w:name w:val="Style16"/>
    <w:basedOn w:val="a"/>
    <w:pPr>
      <w:widowControl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0">
    <w:name w:val="font0"/>
    <w:basedOn w:val="a"/>
    <w:pPr>
      <w:spacing w:before="280" w:after="280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pPr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pPr>
      <w:shd w:val="clear" w:color="auto" w:fill="FFFFFF"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D6959-8AC5-462C-BDED-6EEFE945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3</cp:revision>
  <cp:lastPrinted>1995-11-21T14:41:00Z</cp:lastPrinted>
  <dcterms:created xsi:type="dcterms:W3CDTF">2026-01-12T13:17:00Z</dcterms:created>
  <dcterms:modified xsi:type="dcterms:W3CDTF">2026-01-13T06:25:00Z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