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УВЕДОМЛЕНИЕ </w:t>
      </w:r>
    </w:p>
    <w:p w14:paraId="02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проведении публичных консультаций в рамках анализа </w:t>
      </w:r>
    </w:p>
    <w:p w14:paraId="03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нормативных правовых актов на соответствие их антимонопольному законодательству</w:t>
      </w:r>
    </w:p>
    <w:p w14:paraId="04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05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0600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Настоящим управление образования администрации муниципального образования Кавказский район уведомляет о проведении публичных консультаций по проекту </w:t>
      </w:r>
      <w:r>
        <w:rPr>
          <w:rFonts w:ascii="Times New Roman" w:hAnsi="Times New Roman"/>
          <w:sz w:val="28"/>
        </w:rPr>
        <w:t>постановления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 внесении изменения в постановление администрации муниципального образования Кавказский район от 30 июня 2016 г. № 921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 xml:space="preserve">Об </w:t>
      </w:r>
      <w:r>
        <w:rPr>
          <w:rFonts w:ascii="Times New Roman" w:hAnsi="Times New Roman"/>
          <w:color w:val="000000"/>
          <w:sz w:val="28"/>
        </w:rPr>
        <w:t>установлении размера</w:t>
      </w:r>
      <w:r>
        <w:rPr>
          <w:rFonts w:ascii="Times New Roman" w:hAnsi="Times New Roman"/>
          <w:color w:val="000000"/>
          <w:sz w:val="28"/>
        </w:rPr>
        <w:t xml:space="preserve"> родительской платы за присмотр и уход за детьми, осваивающими образовательные программы дошкольного образования в дошкольных образовательных учреждениях муниципального образования Кавказский район</w:t>
      </w:r>
      <w:r>
        <w:rPr>
          <w:rFonts w:ascii="Times New Roman" w:hAnsi="Times New Roman"/>
          <w:color w:val="000000"/>
          <w:sz w:val="28"/>
        </w:rPr>
        <w:t>».</w:t>
      </w:r>
      <w:r>
        <w:rPr>
          <w:rFonts w:ascii="Times New Roman" w:hAnsi="Times New Roman"/>
          <w:sz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14:paraId="07000000">
      <w:pPr>
        <w:widowControl w:val="1"/>
        <w:ind w:firstLine="709" w:left="0"/>
        <w:jc w:val="both"/>
      </w:pPr>
      <w:r>
        <w:rPr>
          <w:rFonts w:ascii="Times New Roman" w:hAnsi="Times New Roman"/>
          <w:sz w:val="28"/>
        </w:rPr>
        <w:t xml:space="preserve">Предложения и замечания принимаются по адресу: </w:t>
      </w:r>
      <w:r>
        <w:rPr>
          <w:rFonts w:ascii="Times New Roman" w:hAnsi="Times New Roman"/>
          <w:color w:val="000000"/>
          <w:sz w:val="28"/>
          <w:u w:val="single"/>
        </w:rPr>
        <w:t>352140</w:t>
      </w:r>
      <w:r>
        <w:rPr>
          <w:rFonts w:ascii="Times New Roman" w:hAnsi="Times New Roman"/>
          <w:sz w:val="28"/>
          <w:u w:val="single"/>
        </w:rPr>
        <w:t xml:space="preserve">, ст. Кавказская, ул. Ленина, д. 191, </w:t>
      </w:r>
      <w:r>
        <w:rPr>
          <w:rFonts w:ascii="Times New Roman" w:hAnsi="Times New Roman"/>
          <w:sz w:val="28"/>
          <w:u w:val="single"/>
        </w:rPr>
        <w:t>каб</w:t>
      </w:r>
      <w:r>
        <w:rPr>
          <w:rFonts w:ascii="Times New Roman" w:hAnsi="Times New Roman"/>
          <w:sz w:val="28"/>
          <w:u w:val="single"/>
        </w:rPr>
        <w:t xml:space="preserve">. 26, а также по адресу электронной почты: </w:t>
      </w:r>
      <w:r>
        <w:rPr>
          <w:rFonts w:ascii="Times New Roman" w:hAnsi="Times New Roman"/>
          <w:sz w:val="28"/>
          <w:u w:val="single"/>
        </w:rPr>
        <w:t>uokrop</w:t>
      </w:r>
      <w:r>
        <w:rPr>
          <w:rFonts w:ascii="Times New Roman" w:hAnsi="Times New Roman"/>
          <w:sz w:val="28"/>
          <w:u w:val="single"/>
        </w:rPr>
        <w:t>@</w:t>
      </w:r>
      <w:r>
        <w:rPr>
          <w:rFonts w:ascii="Times New Roman" w:hAnsi="Times New Roman"/>
          <w:sz w:val="28"/>
          <w:u w:val="single"/>
        </w:rPr>
        <w:t>mail</w:t>
      </w:r>
      <w:r>
        <w:rPr>
          <w:rFonts w:ascii="Times New Roman" w:hAnsi="Times New Roman"/>
          <w:sz w:val="28"/>
          <w:u w:val="single"/>
        </w:rPr>
        <w:t>.</w:t>
      </w:r>
      <w:r>
        <w:rPr>
          <w:rFonts w:ascii="Times New Roman" w:hAnsi="Times New Roman"/>
          <w:sz w:val="28"/>
          <w:u w:val="single"/>
        </w:rPr>
        <w:t>ru</w:t>
      </w:r>
      <w:r>
        <w:rPr>
          <w:rFonts w:ascii="Times New Roman" w:hAnsi="Times New Roman"/>
          <w:sz w:val="28"/>
          <w:u w:val="single"/>
        </w:rPr>
        <w:t>.</w:t>
      </w:r>
    </w:p>
    <w:p w14:paraId="08000000">
      <w:pPr>
        <w:widowControl w:val="1"/>
        <w:ind w:firstLine="709" w:left="0"/>
        <w:jc w:val="both"/>
      </w:pPr>
      <w:r>
        <w:rPr>
          <w:rFonts w:ascii="Times New Roman" w:hAnsi="Times New Roman"/>
          <w:sz w:val="28"/>
        </w:rPr>
        <w:t>Сроки прие</w:t>
      </w:r>
      <w:r>
        <w:rPr>
          <w:rFonts w:ascii="Times New Roman" w:hAnsi="Times New Roman"/>
          <w:sz w:val="28"/>
        </w:rPr>
        <w:t xml:space="preserve">ма </w:t>
      </w:r>
      <w:r>
        <w:rPr>
          <w:rFonts w:ascii="Times New Roman" w:hAnsi="Times New Roman"/>
          <w:sz w:val="28"/>
        </w:rPr>
        <w:t>предложений и замечаний: с 01.04.2026</w:t>
      </w:r>
      <w:r>
        <w:rPr>
          <w:rFonts w:ascii="Times New Roman" w:hAnsi="Times New Roman"/>
          <w:sz w:val="28"/>
        </w:rPr>
        <w:t xml:space="preserve"> г. по 10.04.2026</w:t>
      </w:r>
      <w:r>
        <w:rPr>
          <w:rFonts w:ascii="Times New Roman" w:hAnsi="Times New Roman"/>
          <w:sz w:val="28"/>
        </w:rPr>
        <w:t xml:space="preserve"> г.</w:t>
      </w:r>
    </w:p>
    <w:p w14:paraId="09000000">
      <w:pPr>
        <w:widowControl w:val="1"/>
        <w:ind w:firstLine="709" w:left="0"/>
        <w:jc w:val="both"/>
      </w:pPr>
      <w:r>
        <w:rPr>
          <w:rFonts w:ascii="Times New Roman" w:hAnsi="Times New Roman"/>
          <w:sz w:val="28"/>
        </w:rPr>
        <w:t xml:space="preserve">Место размещения уведомления и проекта нормативного правового акта в информационно-телекоммуникационной сети «Интернет» официальный сайт муниципального образования Кавказский район: </w:t>
      </w:r>
      <w:r>
        <w:rPr>
          <w:rFonts w:ascii="Times New Roman" w:hAnsi="Times New Roman"/>
          <w:sz w:val="28"/>
        </w:rPr>
        <w:t>www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kavraion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ru</w:t>
      </w:r>
      <w:r>
        <w:rPr>
          <w:rFonts w:ascii="Times New Roman" w:hAnsi="Times New Roman"/>
          <w:sz w:val="28"/>
        </w:rPr>
        <w:t>.</w:t>
      </w:r>
    </w:p>
    <w:p w14:paraId="0A000000">
      <w:pPr>
        <w:widowControl w:val="1"/>
        <w:ind w:firstLine="709" w:left="0"/>
        <w:jc w:val="both"/>
      </w:pPr>
      <w:r>
        <w:rPr>
          <w:rFonts w:ascii="Times New Roman" w:hAnsi="Times New Roman"/>
          <w:sz w:val="28"/>
        </w:rPr>
        <w:t>Все поступившие предложения и з</w:t>
      </w:r>
      <w:r>
        <w:rPr>
          <w:rFonts w:ascii="Times New Roman" w:hAnsi="Times New Roman"/>
          <w:sz w:val="28"/>
        </w:rPr>
        <w:t>амечания будут рассмотрены</w:t>
      </w:r>
      <w:r>
        <w:rPr>
          <w:rFonts w:ascii="Times New Roman" w:hAnsi="Times New Roman"/>
          <w:sz w:val="28"/>
        </w:rPr>
        <w:t xml:space="preserve"> до 10.04.2026</w:t>
      </w:r>
      <w:r>
        <w:rPr>
          <w:rFonts w:ascii="Times New Roman" w:hAnsi="Times New Roman"/>
          <w:sz w:val="28"/>
        </w:rPr>
        <w:t xml:space="preserve"> г.</w:t>
      </w:r>
    </w:p>
    <w:p w14:paraId="0B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</w:p>
    <w:p w14:paraId="0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уведомлению прилагаются:</w:t>
      </w:r>
    </w:p>
    <w:p w14:paraId="0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Анкета для участников публичных консультаций (согласно приложению).</w:t>
      </w:r>
    </w:p>
    <w:p w14:paraId="0E000000">
      <w:pPr>
        <w:rPr>
          <w:rFonts w:ascii="Times New Roman" w:hAnsi="Times New Roman"/>
          <w:sz w:val="28"/>
        </w:rPr>
      </w:pPr>
    </w:p>
    <w:p w14:paraId="0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Контактные лица: </w:t>
      </w:r>
    </w:p>
    <w:p w14:paraId="10000000">
      <w:r>
        <w:rPr>
          <w:rFonts w:ascii="Times New Roman" w:hAnsi="Times New Roman"/>
          <w:sz w:val="28"/>
        </w:rPr>
        <w:t>Виниченко</w:t>
      </w:r>
      <w:r>
        <w:rPr>
          <w:rFonts w:ascii="Times New Roman" w:hAnsi="Times New Roman"/>
          <w:sz w:val="28"/>
        </w:rPr>
        <w:t xml:space="preserve"> Ирина Юрьевна, начальник отдела общего и дошкольного образования, 8(86193) 21-4-31</w:t>
      </w:r>
    </w:p>
    <w:p w14:paraId="1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09-00 до 13-00, с 14-00 до 17-00 по рабочим дням.</w:t>
      </w:r>
    </w:p>
    <w:p w14:paraId="12000000">
      <w:pPr>
        <w:sectPr>
          <w:pgSz w:h="16838" w:orient="portrait" w:w="11906"/>
          <w:pgMar w:bottom="1134" w:footer="0" w:gutter="0" w:header="0" w:left="1701" w:right="567" w:top="1134"/>
          <w:pgNumType w:start="1"/>
        </w:sectPr>
      </w:pPr>
    </w:p>
    <w:p w14:paraId="13000000">
      <w:pPr>
        <w:widowControl w:val="1"/>
        <w:ind w:firstLine="0" w:left="43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14:paraId="14000000">
      <w:pPr>
        <w:widowControl w:val="1"/>
        <w:ind w:firstLine="0" w:left="43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у</w:t>
      </w:r>
      <w:r>
        <w:rPr>
          <w:rFonts w:ascii="Times New Roman" w:hAnsi="Times New Roman"/>
          <w:sz w:val="28"/>
        </w:rPr>
        <w:t>ведомлению о проведении</w:t>
      </w:r>
    </w:p>
    <w:p w14:paraId="15000000">
      <w:pPr>
        <w:widowControl w:val="1"/>
        <w:ind w:firstLine="0" w:left="43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публичных консультаций</w:t>
      </w:r>
    </w:p>
    <w:p w14:paraId="16000000">
      <w:pPr>
        <w:widowControl w:val="1"/>
        <w:ind w:firstLine="0" w:left="43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анализа нормативных</w:t>
      </w:r>
    </w:p>
    <w:p w14:paraId="17000000">
      <w:pPr>
        <w:widowControl w:val="1"/>
        <w:ind w:firstLine="0" w:left="43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правовых актов на соответствие</w:t>
      </w:r>
    </w:p>
    <w:p w14:paraId="18000000">
      <w:pPr>
        <w:widowControl w:val="1"/>
        <w:ind w:firstLine="0" w:left="43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их антимонопольному законодательству</w:t>
      </w:r>
    </w:p>
    <w:p w14:paraId="19000000">
      <w:pPr>
        <w:widowControl w:val="1"/>
        <w:ind/>
        <w:jc w:val="right"/>
        <w:rPr>
          <w:rFonts w:ascii="Times New Roman" w:hAnsi="Times New Roman"/>
          <w:b w:val="1"/>
          <w:sz w:val="28"/>
        </w:rPr>
      </w:pPr>
    </w:p>
    <w:p w14:paraId="1A000000">
      <w:pPr>
        <w:widowControl w:val="1"/>
        <w:tabs>
          <w:tab w:leader="none" w:pos="2940" w:val="left"/>
        </w:tabs>
        <w:ind/>
        <w:jc w:val="center"/>
        <w:rPr>
          <w:rFonts w:ascii="Times New Roman" w:hAnsi="Times New Roman"/>
          <w:sz w:val="28"/>
        </w:rPr>
      </w:pPr>
    </w:p>
    <w:p w14:paraId="1B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Анкета для участников публичных консультаций</w:t>
      </w:r>
    </w:p>
    <w:p w14:paraId="1C000000">
      <w:pPr>
        <w:widowControl w:val="1"/>
        <w:ind/>
        <w:jc w:val="center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Layout w:type="fixed"/>
      </w:tblPr>
      <w:tblGrid>
        <w:gridCol w:w="4672"/>
        <w:gridCol w:w="4672"/>
      </w:tblGrid>
      <w:tr>
        <w:tc>
          <w:tcPr>
            <w:tcW w:type="dxa" w:w="93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возможности, укажите:</w:t>
            </w:r>
          </w:p>
        </w:tc>
      </w:tr>
      <w:tr>
        <w:tc>
          <w:tcPr>
            <w:tcW w:type="dxa" w:w="4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организации:</w:t>
            </w:r>
          </w:p>
        </w:tc>
        <w:tc>
          <w:tcPr>
            <w:tcW w:type="dxa" w:w="4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Сферу деятельности организации:</w:t>
            </w:r>
          </w:p>
        </w:tc>
        <w:tc>
          <w:tcPr>
            <w:tcW w:type="dxa" w:w="4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Ф.И.О контактного лица:</w:t>
            </w:r>
          </w:p>
        </w:tc>
        <w:tc>
          <w:tcPr>
            <w:tcW w:type="dxa" w:w="4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 телефон:</w:t>
            </w:r>
          </w:p>
        </w:tc>
        <w:tc>
          <w:tcPr>
            <w:tcW w:type="dxa" w:w="4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 электронной почты:</w:t>
            </w:r>
          </w:p>
        </w:tc>
        <w:tc>
          <w:tcPr>
            <w:tcW w:type="dxa" w:w="4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28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29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Общие сведения о нормативном правовом акте</w:t>
      </w:r>
    </w:p>
    <w:p w14:paraId="2A000000">
      <w:pPr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Layout w:type="fixed"/>
      </w:tblPr>
      <w:tblGrid>
        <w:gridCol w:w="4667"/>
        <w:gridCol w:w="4769"/>
      </w:tblGrid>
      <w:tr>
        <w:tc>
          <w:tcPr>
            <w:tcW w:type="dxa" w:w="4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Сфера регулирования:</w:t>
            </w:r>
          </w:p>
        </w:tc>
        <w:tc>
          <w:tcPr>
            <w:tcW w:type="dxa" w:w="47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00000">
            <w:pPr>
              <w:rPr>
                <w:rFonts w:ascii="Times New Roman" w:hAnsi="Times New Roman"/>
                <w:sz w:val="28"/>
              </w:rPr>
            </w:pPr>
          </w:p>
          <w:p w14:paraId="2D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и наименование:</w:t>
            </w:r>
          </w:p>
        </w:tc>
        <w:tc>
          <w:tcPr>
            <w:tcW w:type="dxa" w:w="47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00000">
            <w:pPr>
              <w:rPr>
                <w:rFonts w:ascii="Times New Roman" w:hAnsi="Times New Roman"/>
                <w:sz w:val="28"/>
              </w:rPr>
            </w:pPr>
          </w:p>
        </w:tc>
      </w:tr>
    </w:tbl>
    <w:p w14:paraId="30000000">
      <w:pPr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Layout w:type="fixed"/>
      </w:tblPr>
      <w:tblGrid>
        <w:gridCol w:w="9493"/>
      </w:tblGrid>
      <w:tr>
        <w:tc>
          <w:tcPr>
            <w:tcW w:type="dxa" w:w="9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00000">
            <w:pPr>
              <w:widowControl w:val="1"/>
              <w:tabs>
                <w:tab w:leader="none" w:pos="2940" w:val="left"/>
              </w:tabs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>
        <w:tc>
          <w:tcPr>
            <w:tcW w:type="dxa" w:w="9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00000">
            <w:pPr>
              <w:widowControl w:val="1"/>
              <w:tabs>
                <w:tab w:leader="none" w:pos="2940" w:val="left"/>
              </w:tabs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00000">
            <w:pPr>
              <w:widowControl w:val="1"/>
              <w:tabs>
                <w:tab w:leader="none" w:pos="2940" w:val="left"/>
              </w:tabs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Предложения и замечания по (проекту) нормативного правового акта</w:t>
            </w:r>
          </w:p>
        </w:tc>
      </w:tr>
      <w:tr>
        <w:tc>
          <w:tcPr>
            <w:tcW w:type="dxa" w:w="9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00000">
            <w:pPr>
              <w:widowControl w:val="1"/>
              <w:tabs>
                <w:tab w:leader="none" w:pos="2940" w:val="left"/>
              </w:tabs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35000000"/>
    <w:sectPr>
      <w:pgSz w:h="16838" w:orient="portrait" w:w="11906"/>
      <w:pgMar w:bottom="1134" w:footer="0" w:gutter="0" w:header="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ind/>
    </w:pPr>
    <w:rPr>
      <w:rFonts w:ascii="Liberation Serif" w:hAnsi="Liberation Serif"/>
      <w:sz w:val="24"/>
    </w:rPr>
  </w:style>
  <w:style w:default="1" w:styleId="Style_2_ch" w:type="character">
    <w:name w:val="Normal"/>
    <w:link w:val="Style_2"/>
    <w:rPr>
      <w:rFonts w:ascii="Liberation Serif" w:hAnsi="Liberation Serif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index heading"/>
    <w:basedOn w:val="Style_2"/>
    <w:link w:val="Style_9_ch"/>
  </w:style>
  <w:style w:styleId="Style_9_ch" w:type="character">
    <w:name w:val="index heading"/>
    <w:basedOn w:val="Style_2_ch"/>
    <w:link w:val="Style_9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Текст выноски Знак"/>
    <w:basedOn w:val="Style_11"/>
    <w:link w:val="Style_14_ch"/>
    <w:rPr>
      <w:rFonts w:ascii="Tahoma" w:hAnsi="Tahoma"/>
      <w:sz w:val="16"/>
    </w:rPr>
  </w:style>
  <w:style w:styleId="Style_14_ch" w:type="character">
    <w:name w:val="Текст выноски Знак"/>
    <w:basedOn w:val="Style_11_ch"/>
    <w:link w:val="Style_14"/>
    <w:rPr>
      <w:rFonts w:ascii="Tahoma" w:hAnsi="Tahoma"/>
      <w:sz w:val="16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Заголовок"/>
    <w:basedOn w:val="Style_2"/>
    <w:next w:val="Style_22"/>
    <w:link w:val="Style_21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1_ch" w:type="character">
    <w:name w:val="Заголовок"/>
    <w:basedOn w:val="Style_2_ch"/>
    <w:link w:val="Style_21"/>
    <w:rPr>
      <w:rFonts w:ascii="Liberation Sans" w:hAnsi="Liberation Sans"/>
      <w:sz w:val="28"/>
    </w:rPr>
  </w:style>
  <w:style w:styleId="Style_22" w:type="paragraph">
    <w:name w:val="Body Text"/>
    <w:basedOn w:val="Style_2"/>
    <w:link w:val="Style_22_ch"/>
    <w:pPr>
      <w:widowControl w:val="1"/>
      <w:spacing w:after="140" w:line="276" w:lineRule="auto"/>
      <w:ind/>
    </w:pPr>
  </w:style>
  <w:style w:styleId="Style_22_ch" w:type="character">
    <w:name w:val="Body Text"/>
    <w:basedOn w:val="Style_2_ch"/>
    <w:link w:val="Style_22"/>
  </w:style>
  <w:style w:styleId="Style_23" w:type="paragraph">
    <w:name w:val="toc 5"/>
    <w:next w:val="Style_2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Balloon Text"/>
    <w:basedOn w:val="Style_2"/>
    <w:link w:val="Style_24_ch"/>
    <w:rPr>
      <w:rFonts w:ascii="Tahoma" w:hAnsi="Tahoma"/>
      <w:sz w:val="16"/>
    </w:rPr>
  </w:style>
  <w:style w:styleId="Style_24_ch" w:type="character">
    <w:name w:val="Balloon Text"/>
    <w:basedOn w:val="Style_2_ch"/>
    <w:link w:val="Style_24"/>
    <w:rPr>
      <w:rFonts w:ascii="Tahoma" w:hAnsi="Tahoma"/>
      <w:sz w:val="16"/>
    </w:rPr>
  </w:style>
  <w:style w:styleId="Style_25" w:type="paragraph">
    <w:name w:val="List"/>
    <w:basedOn w:val="Style_22"/>
    <w:link w:val="Style_25_ch"/>
  </w:style>
  <w:style w:styleId="Style_25_ch" w:type="character">
    <w:name w:val="List"/>
    <w:basedOn w:val="Style_22_ch"/>
    <w:link w:val="Style_25"/>
  </w:style>
  <w:style w:styleId="Style_26" w:type="paragraph">
    <w:name w:val="Subtitle"/>
    <w:next w:val="Style_2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Caption"/>
    <w:basedOn w:val="Style_2"/>
    <w:link w:val="Style_27_ch"/>
    <w:pPr>
      <w:widowControl w:val="1"/>
      <w:spacing w:after="120" w:before="120"/>
      <w:ind/>
    </w:pPr>
    <w:rPr>
      <w:i w:val="1"/>
    </w:rPr>
  </w:style>
  <w:style w:styleId="Style_27_ch" w:type="character">
    <w:name w:val="Caption"/>
    <w:basedOn w:val="Style_2_ch"/>
    <w:link w:val="Style_27"/>
    <w:rPr>
      <w:i w:val="1"/>
    </w:rPr>
  </w:style>
  <w:style w:styleId="Style_28" w:type="paragraph">
    <w:name w:val="Title"/>
    <w:next w:val="Style_2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2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2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2026-03-31T08:52:36Z</dcterms:modified>
</cp:coreProperties>
</file>