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8C" w:rsidRPr="00A8427A" w:rsidRDefault="001D718C" w:rsidP="001D718C">
      <w:pPr>
        <w:widowControl w:val="0"/>
        <w:suppressAutoHyphens/>
        <w:ind w:left="5040"/>
        <w:rPr>
          <w:rStyle w:val="a3"/>
          <w:b w:val="0"/>
          <w:bCs/>
          <w:color w:val="auto"/>
          <w:sz w:val="28"/>
          <w:szCs w:val="28"/>
        </w:rPr>
      </w:pPr>
      <w:bookmarkStart w:id="0" w:name="sub_24000"/>
      <w:r w:rsidRPr="00A8427A">
        <w:rPr>
          <w:rStyle w:val="a3"/>
          <w:b w:val="0"/>
          <w:bCs/>
          <w:color w:val="auto"/>
          <w:sz w:val="28"/>
          <w:szCs w:val="28"/>
        </w:rPr>
        <w:t>Приложение 19</w:t>
      </w:r>
    </w:p>
    <w:p w:rsidR="001D718C" w:rsidRPr="00A8427A" w:rsidRDefault="001D718C" w:rsidP="001D718C">
      <w:pPr>
        <w:widowControl w:val="0"/>
        <w:suppressAutoHyphens/>
        <w:ind w:left="5040"/>
        <w:rPr>
          <w:rStyle w:val="a3"/>
          <w:b w:val="0"/>
          <w:bCs/>
          <w:color w:val="auto"/>
          <w:sz w:val="28"/>
          <w:szCs w:val="28"/>
        </w:rPr>
      </w:pPr>
      <w:r w:rsidRPr="00A8427A">
        <w:rPr>
          <w:rStyle w:val="a3"/>
          <w:b w:val="0"/>
          <w:bCs/>
          <w:color w:val="auto"/>
          <w:sz w:val="28"/>
          <w:szCs w:val="28"/>
        </w:rPr>
        <w:t>к решению Совета</w:t>
      </w:r>
    </w:p>
    <w:p w:rsidR="001D718C" w:rsidRPr="00A8427A" w:rsidRDefault="001D718C" w:rsidP="001D718C">
      <w:pPr>
        <w:widowControl w:val="0"/>
        <w:suppressAutoHyphens/>
        <w:ind w:left="5040"/>
        <w:rPr>
          <w:rStyle w:val="a3"/>
          <w:b w:val="0"/>
          <w:bCs/>
          <w:color w:val="auto"/>
          <w:sz w:val="28"/>
          <w:szCs w:val="28"/>
        </w:rPr>
      </w:pPr>
      <w:r w:rsidRPr="00A8427A">
        <w:rPr>
          <w:rStyle w:val="a3"/>
          <w:b w:val="0"/>
          <w:bCs/>
          <w:color w:val="auto"/>
          <w:sz w:val="28"/>
          <w:szCs w:val="28"/>
        </w:rPr>
        <w:t xml:space="preserve"> муниципального образования</w:t>
      </w:r>
      <w:r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A8427A">
        <w:rPr>
          <w:rStyle w:val="a3"/>
          <w:b w:val="0"/>
          <w:bCs/>
          <w:color w:val="auto"/>
          <w:sz w:val="28"/>
          <w:szCs w:val="28"/>
        </w:rPr>
        <w:t>Кавказский район</w:t>
      </w:r>
      <w:r>
        <w:rPr>
          <w:rStyle w:val="a3"/>
          <w:b w:val="0"/>
          <w:bCs/>
          <w:color w:val="auto"/>
          <w:sz w:val="28"/>
          <w:szCs w:val="28"/>
        </w:rPr>
        <w:t xml:space="preserve"> </w:t>
      </w:r>
      <w:r w:rsidRPr="00A8427A">
        <w:rPr>
          <w:rStyle w:val="a3"/>
          <w:b w:val="0"/>
          <w:bCs/>
          <w:color w:val="auto"/>
          <w:sz w:val="28"/>
          <w:szCs w:val="28"/>
        </w:rPr>
        <w:t>от_______________2021 г.  №____</w:t>
      </w:r>
    </w:p>
    <w:p w:rsidR="001D718C" w:rsidRPr="00A8427A" w:rsidRDefault="001D718C" w:rsidP="001D718C">
      <w:pPr>
        <w:widowControl w:val="0"/>
        <w:suppressAutoHyphens/>
        <w:jc w:val="right"/>
        <w:rPr>
          <w:rStyle w:val="a3"/>
          <w:b w:val="0"/>
          <w:bCs/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jc w:val="right"/>
        <w:rPr>
          <w:rStyle w:val="a3"/>
          <w:bCs/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jc w:val="right"/>
        <w:rPr>
          <w:rStyle w:val="a3"/>
          <w:bCs/>
          <w:color w:val="auto"/>
          <w:sz w:val="28"/>
          <w:szCs w:val="28"/>
        </w:rPr>
      </w:pPr>
    </w:p>
    <w:bookmarkEnd w:id="0"/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Программа</w:t>
      </w: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 xml:space="preserve"> муниципальных внутренних заимствований муниципального образования Кавказский район на 2022 год и плановый период 2023 и 2024 годов</w:t>
      </w: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1" w:name="sub_2401"/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 xml:space="preserve">Раздел 1. Программа муниципальных внутренних заимствований </w:t>
      </w:r>
      <w:r w:rsidRPr="00A8427A">
        <w:rPr>
          <w:rStyle w:val="a3"/>
          <w:b w:val="0"/>
          <w:szCs w:val="28"/>
        </w:rPr>
        <w:t>муниципального образования Кавказский район</w:t>
      </w:r>
      <w:r w:rsidRPr="00A8427A">
        <w:rPr>
          <w:szCs w:val="28"/>
        </w:rPr>
        <w:t xml:space="preserve"> на 2022 год</w:t>
      </w:r>
    </w:p>
    <w:bookmarkEnd w:id="1"/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4"/>
        <w:gridCol w:w="7356"/>
        <w:gridCol w:w="1559"/>
      </w:tblGrid>
      <w:tr w:rsidR="001D718C" w:rsidRPr="00A8427A" w:rsidTr="001A6F1E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18C" w:rsidRPr="00477035" w:rsidRDefault="001D718C" w:rsidP="001A6F1E">
            <w:pPr>
              <w:pStyle w:val="a4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18C" w:rsidRPr="00A8427A" w:rsidTr="001A6F1E">
        <w:trPr>
          <w:trHeight w:val="467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C" w:rsidRPr="00477035" w:rsidRDefault="001D718C" w:rsidP="001A6F1E">
            <w:pPr>
              <w:pStyle w:val="a5"/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Муниципальные ценные бумаги,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2.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Бюджетные кредиты, привлеченные в бюджет муниципального образования Кавказский район из других бюджетов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3.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Кредиты, привлеченные в бюджет муниципального образования Кавказский район от кредитных организаций,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2" w:name="sub_2402"/>
      <w:bookmarkStart w:id="3" w:name="_GoBack"/>
      <w:bookmarkEnd w:id="3"/>
      <w:r w:rsidRPr="00A8427A">
        <w:rPr>
          <w:szCs w:val="28"/>
        </w:rPr>
        <w:lastRenderedPageBreak/>
        <w:t xml:space="preserve">Раздел 2. Программа муниципальных внутренних заимствований </w:t>
      </w:r>
      <w:r w:rsidRPr="00A8427A">
        <w:rPr>
          <w:rStyle w:val="a3"/>
          <w:b w:val="0"/>
          <w:szCs w:val="28"/>
        </w:rPr>
        <w:t>муниципального образования Кавказский район</w:t>
      </w:r>
      <w:r w:rsidRPr="00A8427A">
        <w:rPr>
          <w:szCs w:val="28"/>
        </w:rPr>
        <w:t xml:space="preserve"> на 2023 и 2024 годы</w:t>
      </w:r>
    </w:p>
    <w:bookmarkEnd w:id="2"/>
    <w:p w:rsidR="001D718C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"/>
        <w:gridCol w:w="5798"/>
        <w:gridCol w:w="1560"/>
        <w:gridCol w:w="1559"/>
      </w:tblGrid>
      <w:tr w:rsidR="001D718C" w:rsidRPr="00A8427A" w:rsidTr="001A6F1E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18C" w:rsidRPr="00477035" w:rsidRDefault="001D718C" w:rsidP="001A6F1E">
            <w:pPr>
              <w:pStyle w:val="a4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D718C" w:rsidRPr="00A8427A" w:rsidTr="001A6F1E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</w:tr>
      <w:tr w:rsidR="001D718C" w:rsidRPr="00A8427A" w:rsidTr="001A6F1E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Муниципальные ценные бумаги,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2.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Бюджетные кредиты, привлеченные в бюджет муниципального образования Кавказский район из других бюджетов бюджетной системы Российской Федерации,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  <w:p w:rsidR="001D718C" w:rsidRPr="00A8427A" w:rsidRDefault="001D718C" w:rsidP="001A6F1E">
            <w:pPr>
              <w:widowControl w:val="0"/>
              <w:suppressAutoHyphens/>
              <w:jc w:val="center"/>
              <w:rPr>
                <w:color w:val="auto"/>
              </w:rPr>
            </w:pP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3.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>Кредиты, привлеченные в бюджет муниципального образования Кавказский район от кредитных организаций,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jc w:val="center"/>
              <w:rPr>
                <w:b/>
                <w:szCs w:val="28"/>
              </w:rPr>
            </w:pPr>
            <w:r w:rsidRPr="00A8427A">
              <w:rPr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47000,0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1934"/>
        <w:gridCol w:w="3068"/>
      </w:tblGrid>
      <w:tr w:rsidR="001D718C" w:rsidRPr="00A8427A" w:rsidTr="001A6F1E">
        <w:tc>
          <w:tcPr>
            <w:tcW w:w="4928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Заместитель главы,</w:t>
            </w: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начальник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A8427A">
              <w:rPr>
                <w:color w:val="auto"/>
                <w:sz w:val="28"/>
                <w:szCs w:val="28"/>
              </w:rPr>
              <w:t>финансового управления</w:t>
            </w: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  <w:tc>
          <w:tcPr>
            <w:tcW w:w="1984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3119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jc w:val="right"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Л.А. Губанова</w:t>
            </w: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  <w:sectPr w:rsidR="001D718C" w:rsidRPr="00A8427A" w:rsidSect="00A8427A">
          <w:pgSz w:w="11906" w:h="16838" w:code="9"/>
          <w:pgMar w:top="1134" w:right="567" w:bottom="1134" w:left="1701" w:header="720" w:footer="720" w:gutter="0"/>
          <w:cols w:space="720"/>
          <w:formProt w:val="0"/>
          <w:noEndnote/>
        </w:sectPr>
      </w:pP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lastRenderedPageBreak/>
        <w:t>Приложение 20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 решению Совета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 xml:space="preserve"> муниципального образования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Кавказский район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от ______________ 2021 г. №___</w:t>
      </w: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 xml:space="preserve">Программа </w:t>
      </w: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муниципальных гарантий муниципального образования Кавказский район в валюте Российской Федерации на 2022 год и плановый период 2023 и 2024 годов</w:t>
      </w:r>
    </w:p>
    <w:p w:rsidR="001D718C" w:rsidRPr="00A8427A" w:rsidRDefault="001D718C" w:rsidP="001D718C">
      <w:pPr>
        <w:widowControl w:val="0"/>
        <w:suppressAutoHyphens/>
        <w:rPr>
          <w:color w:val="auto"/>
        </w:rPr>
      </w:pP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4" w:name="sub_2501"/>
      <w:r w:rsidRPr="00A8427A">
        <w:rPr>
          <w:szCs w:val="28"/>
        </w:rPr>
        <w:t>Раздел 1. Перечень подлежащих предоставлению муниципальных гарантий муниципального образования Кавказский район в 2022 году и в плановом периоде 2023 и 2024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301"/>
        <w:gridCol w:w="2127"/>
        <w:gridCol w:w="992"/>
        <w:gridCol w:w="992"/>
        <w:gridCol w:w="851"/>
        <w:gridCol w:w="2126"/>
        <w:gridCol w:w="3118"/>
        <w:gridCol w:w="1560"/>
      </w:tblGrid>
      <w:tr w:rsidR="001D718C" w:rsidRPr="00A8427A" w:rsidTr="001A6F1E">
        <w:tc>
          <w:tcPr>
            <w:tcW w:w="534" w:type="dxa"/>
            <w:vMerge w:val="restart"/>
          </w:tcPr>
          <w:bookmarkEnd w:id="4"/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1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2127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835" w:type="dxa"/>
            <w:gridSpan w:val="3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 гарантий, тыс. рублей</w:t>
            </w:r>
          </w:p>
        </w:tc>
        <w:tc>
          <w:tcPr>
            <w:tcW w:w="6804" w:type="dxa"/>
            <w:gridSpan w:val="3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1D718C" w:rsidRPr="00A8427A" w:rsidTr="001A6F1E">
        <w:tc>
          <w:tcPr>
            <w:tcW w:w="534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1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126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 гаранта к принципалу</w:t>
            </w:r>
          </w:p>
        </w:tc>
        <w:tc>
          <w:tcPr>
            <w:tcW w:w="311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560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1D718C" w:rsidRPr="00A8427A" w:rsidTr="001A6F1E">
        <w:tc>
          <w:tcPr>
            <w:tcW w:w="534" w:type="dxa"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5" w:name="sub_2502"/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>Раздел 2. Общий объем бюджетных ассигнований, предусмотренных на исполнение муниципальных гарантий муниципального образования Кавказский район по возможным гарантийным случаям в 2022 году и в плановом периоде 2023 и 2024 годов</w:t>
      </w:r>
    </w:p>
    <w:bookmarkEnd w:id="5"/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4"/>
        <w:gridCol w:w="2599"/>
        <w:gridCol w:w="2599"/>
        <w:gridCol w:w="2602"/>
      </w:tblGrid>
      <w:tr w:rsidR="001D718C" w:rsidRPr="00A8427A" w:rsidTr="001A6F1E">
        <w:tc>
          <w:tcPr>
            <w:tcW w:w="68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муниципальных гарантий муниципального образования Кавказский район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ассигнований, тыс. рублей</w:t>
            </w:r>
          </w:p>
        </w:tc>
      </w:tr>
      <w:tr w:rsidR="001D718C" w:rsidRPr="00A8427A" w:rsidTr="001A6F1E">
        <w:tc>
          <w:tcPr>
            <w:tcW w:w="68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D718C" w:rsidRPr="00A8427A" w:rsidTr="001A6F1E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708"/>
        <w:gridCol w:w="7797"/>
      </w:tblGrid>
      <w:tr w:rsidR="001D718C" w:rsidRPr="00A8427A" w:rsidTr="001A6F1E">
        <w:tc>
          <w:tcPr>
            <w:tcW w:w="6204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Заместитель главы,</w:t>
            </w: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начальник финансового управления муниципального образования Кавказский район</w:t>
            </w:r>
          </w:p>
        </w:tc>
        <w:tc>
          <w:tcPr>
            <w:tcW w:w="708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7797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jc w:val="right"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Л.А. Губанова</w:t>
            </w: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  <w:sectPr w:rsidR="001D718C" w:rsidRPr="00A8427A" w:rsidSect="00EA69C2">
          <w:pgSz w:w="16838" w:h="11906" w:orient="landscape" w:code="9"/>
          <w:pgMar w:top="1701" w:right="1134" w:bottom="567" w:left="1134" w:header="720" w:footer="720" w:gutter="0"/>
          <w:cols w:space="720"/>
          <w:formProt w:val="0"/>
          <w:noEndnote/>
        </w:sectPr>
      </w:pPr>
    </w:p>
    <w:p w:rsidR="001D718C" w:rsidRPr="00EA69C2" w:rsidRDefault="001D718C" w:rsidP="001D718C">
      <w:pPr>
        <w:widowControl w:val="0"/>
        <w:suppressAutoHyphens/>
        <w:ind w:left="576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lastRenderedPageBreak/>
        <w:t>Приложение 21</w:t>
      </w:r>
    </w:p>
    <w:p w:rsidR="001D718C" w:rsidRPr="00EA69C2" w:rsidRDefault="001D718C" w:rsidP="001D718C">
      <w:pPr>
        <w:widowControl w:val="0"/>
        <w:suppressAutoHyphens/>
        <w:ind w:left="576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 решению Совета</w:t>
      </w:r>
    </w:p>
    <w:p w:rsidR="001D718C" w:rsidRPr="00EA69C2" w:rsidRDefault="001D718C" w:rsidP="001D718C">
      <w:pPr>
        <w:widowControl w:val="0"/>
        <w:suppressAutoHyphens/>
        <w:ind w:left="576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муниципального образования</w:t>
      </w:r>
    </w:p>
    <w:p w:rsidR="001D718C" w:rsidRPr="00EA69C2" w:rsidRDefault="001D718C" w:rsidP="001D718C">
      <w:pPr>
        <w:widowControl w:val="0"/>
        <w:suppressAutoHyphens/>
        <w:ind w:left="576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Кавказский район</w:t>
      </w:r>
    </w:p>
    <w:p w:rsidR="001D718C" w:rsidRPr="00EA69C2" w:rsidRDefault="001D718C" w:rsidP="001D718C">
      <w:pPr>
        <w:widowControl w:val="0"/>
        <w:suppressAutoHyphens/>
        <w:ind w:left="576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от____________2021 г.  №___</w:t>
      </w:r>
    </w:p>
    <w:p w:rsidR="001D718C" w:rsidRDefault="001D718C" w:rsidP="001D718C">
      <w:pPr>
        <w:rPr>
          <w:lang w:eastAsia="ru-RU" w:bidi="ar-SA"/>
        </w:rPr>
      </w:pP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Программа</w:t>
      </w: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муниципальных внешних заимствований муниципального образования Кавказский район на 2022 год и плановый период 2023 и 2024 годов</w:t>
      </w: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6" w:name="sub_2601"/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>Раздел 1. Программа муниципальных внешних заимствований муниципального образования Кавказский район на 2022 год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347"/>
        <w:gridCol w:w="1589"/>
      </w:tblGrid>
      <w:tr w:rsidR="001D718C" w:rsidRPr="00A8427A" w:rsidTr="001A6F1E">
        <w:tc>
          <w:tcPr>
            <w:tcW w:w="709" w:type="dxa"/>
          </w:tcPr>
          <w:bookmarkEnd w:id="6"/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7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58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Объем, валюта обязательства</w:t>
            </w:r>
          </w:p>
        </w:tc>
      </w:tr>
      <w:tr w:rsidR="001D718C" w:rsidRPr="00A8427A" w:rsidTr="001A6F1E">
        <w:tc>
          <w:tcPr>
            <w:tcW w:w="709" w:type="dxa"/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1.</w:t>
            </w:r>
          </w:p>
        </w:tc>
        <w:tc>
          <w:tcPr>
            <w:tcW w:w="7347" w:type="dxa"/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Бюджетные кредиты, привлеченные в бюджет 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58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09" w:type="dxa"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7" w:type="dxa"/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58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709" w:type="dxa"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7" w:type="dxa"/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8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7" w:name="sub_2602"/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>Раздел 2. Программа муниципальных внешних заимствований муниципального образования Кавказский район на 2023 и 2024 годы</w:t>
      </w:r>
    </w:p>
    <w:p w:rsidR="001D718C" w:rsidRPr="00EA69C2" w:rsidRDefault="001D718C" w:rsidP="001D718C">
      <w:pPr>
        <w:rPr>
          <w:lang w:eastAsia="ru-RU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237"/>
        <w:gridCol w:w="1418"/>
        <w:gridCol w:w="1417"/>
      </w:tblGrid>
      <w:tr w:rsidR="001D718C" w:rsidRPr="00A8427A" w:rsidTr="001A6F1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Объем, валюта обязательства</w:t>
            </w:r>
          </w:p>
        </w:tc>
      </w:tr>
      <w:tr w:rsidR="001D718C" w:rsidRPr="00A8427A" w:rsidTr="001A6F1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D718C" w:rsidRPr="00A8427A" w:rsidTr="001A6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A8427A" w:rsidRDefault="001D718C" w:rsidP="001A6F1E">
            <w:pPr>
              <w:pStyle w:val="1"/>
              <w:keepNext w:val="0"/>
              <w:widowControl w:val="0"/>
              <w:suppressAutoHyphens/>
              <w:spacing w:line="240" w:lineRule="auto"/>
              <w:rPr>
                <w:b/>
                <w:szCs w:val="28"/>
              </w:rPr>
            </w:pPr>
            <w:r w:rsidRPr="00A8427A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Бюджетные кредиты, привлеченные в бюджет 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  <w:r w:rsidRPr="00477035">
              <w:rPr>
                <w:rStyle w:val="a3"/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18C" w:rsidRPr="00A8427A" w:rsidTr="001A6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привлечение (предельный срок погашения - до 5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D718C" w:rsidRPr="00A8427A" w:rsidTr="001A6F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Default="001D718C" w:rsidP="001D718C">
      <w:pPr>
        <w:widowControl w:val="0"/>
        <w:suppressAutoHyphens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jc w:val="right"/>
        <w:rPr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409"/>
        <w:gridCol w:w="2835"/>
      </w:tblGrid>
      <w:tr w:rsidR="001D718C" w:rsidRPr="00A8427A" w:rsidTr="001A6F1E">
        <w:tc>
          <w:tcPr>
            <w:tcW w:w="4503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Заместитель главы,</w:t>
            </w: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начальник финансового управления муниципального образования Кавказский район</w:t>
            </w:r>
          </w:p>
        </w:tc>
        <w:tc>
          <w:tcPr>
            <w:tcW w:w="2409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Pr="00A8427A" w:rsidRDefault="001D718C" w:rsidP="001A6F1E">
            <w:pPr>
              <w:widowControl w:val="0"/>
              <w:suppressAutoHyphens/>
              <w:rPr>
                <w:color w:val="auto"/>
                <w:sz w:val="28"/>
                <w:szCs w:val="28"/>
              </w:rPr>
            </w:pPr>
          </w:p>
          <w:p w:rsidR="001D718C" w:rsidRDefault="001D718C" w:rsidP="001A6F1E">
            <w:pPr>
              <w:widowControl w:val="0"/>
              <w:suppressAutoHyphens/>
              <w:jc w:val="right"/>
              <w:rPr>
                <w:color w:val="auto"/>
                <w:sz w:val="28"/>
                <w:szCs w:val="28"/>
              </w:rPr>
            </w:pPr>
            <w:r w:rsidRPr="00A8427A">
              <w:rPr>
                <w:color w:val="auto"/>
                <w:sz w:val="28"/>
                <w:szCs w:val="28"/>
              </w:rPr>
              <w:t>Л.А. Губанова</w:t>
            </w:r>
          </w:p>
          <w:p w:rsidR="001D718C" w:rsidRPr="00A8427A" w:rsidRDefault="001D718C" w:rsidP="001A6F1E">
            <w:pPr>
              <w:widowControl w:val="0"/>
              <w:suppressAutoHyphens/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  <w:sectPr w:rsidR="001D718C" w:rsidRPr="00A8427A" w:rsidSect="00EA69C2">
          <w:pgSz w:w="11906" w:h="16838" w:code="9"/>
          <w:pgMar w:top="1134" w:right="567" w:bottom="1134" w:left="1701" w:header="720" w:footer="720" w:gutter="0"/>
          <w:cols w:space="720"/>
          <w:formProt w:val="0"/>
          <w:noEndnote/>
        </w:sectPr>
      </w:pP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lastRenderedPageBreak/>
        <w:t>Приложение 22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 решению Совета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муниципального образования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Кавказский район</w:t>
      </w:r>
    </w:p>
    <w:p w:rsidR="001D718C" w:rsidRPr="00EA69C2" w:rsidRDefault="001D718C" w:rsidP="001D718C">
      <w:pPr>
        <w:widowControl w:val="0"/>
        <w:suppressAutoHyphens/>
        <w:ind w:left="10080"/>
        <w:rPr>
          <w:rStyle w:val="a3"/>
          <w:b w:val="0"/>
          <w:bCs/>
          <w:color w:val="auto"/>
          <w:sz w:val="28"/>
          <w:szCs w:val="28"/>
        </w:rPr>
      </w:pPr>
      <w:r w:rsidRPr="00EA69C2">
        <w:rPr>
          <w:rStyle w:val="a3"/>
          <w:b w:val="0"/>
          <w:bCs/>
          <w:color w:val="auto"/>
          <w:sz w:val="28"/>
          <w:szCs w:val="28"/>
        </w:rPr>
        <w:t>от ____________ 2021 г.  № ____</w:t>
      </w: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Программа</w:t>
      </w:r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jc w:val="center"/>
        <w:rPr>
          <w:szCs w:val="28"/>
        </w:rPr>
      </w:pPr>
      <w:r w:rsidRPr="00A8427A">
        <w:rPr>
          <w:szCs w:val="28"/>
        </w:rPr>
        <w:t>муниципальных гарантий муниципального образования Кавказский район в иностранной валюте на 2022 год и плановый период 2023 и 2024 годов</w:t>
      </w:r>
    </w:p>
    <w:p w:rsidR="001D718C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8" w:name="sub_2701"/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>Раздел 1. Перечень подлежащих предоставлению муниципальных гарантий муниципального образования Кавказский район в 2022 году и в плановом периоде 2023 и 2024 годов</w:t>
      </w:r>
    </w:p>
    <w:bookmarkEnd w:id="8"/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14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2304"/>
        <w:gridCol w:w="2046"/>
        <w:gridCol w:w="1042"/>
        <w:gridCol w:w="1042"/>
        <w:gridCol w:w="1042"/>
        <w:gridCol w:w="1728"/>
        <w:gridCol w:w="3118"/>
        <w:gridCol w:w="1371"/>
      </w:tblGrid>
      <w:tr w:rsidR="001D718C" w:rsidRPr="00A8427A" w:rsidTr="001A6F1E">
        <w:tc>
          <w:tcPr>
            <w:tcW w:w="719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70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Направление (цель) гарантирования</w:t>
            </w:r>
          </w:p>
        </w:tc>
        <w:tc>
          <w:tcPr>
            <w:tcW w:w="2046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3126" w:type="dxa"/>
            <w:gridSpan w:val="3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 гарантий, валюта обязательства</w:t>
            </w:r>
          </w:p>
        </w:tc>
        <w:tc>
          <w:tcPr>
            <w:tcW w:w="6217" w:type="dxa"/>
            <w:gridSpan w:val="3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1D718C" w:rsidRPr="00A8427A" w:rsidTr="001A6F1E">
        <w:tc>
          <w:tcPr>
            <w:tcW w:w="719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2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 гаранта к принципалу</w:t>
            </w:r>
          </w:p>
        </w:tc>
        <w:tc>
          <w:tcPr>
            <w:tcW w:w="311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инципала по удовлетворению регрессного требования гаранта к принципалу</w:t>
            </w:r>
          </w:p>
        </w:tc>
        <w:tc>
          <w:tcPr>
            <w:tcW w:w="1371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иные условия</w:t>
            </w:r>
          </w:p>
        </w:tc>
      </w:tr>
      <w:tr w:rsidR="001D718C" w:rsidRPr="00A8427A" w:rsidTr="001A6F1E">
        <w:tc>
          <w:tcPr>
            <w:tcW w:w="719" w:type="dxa"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46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bookmarkStart w:id="9" w:name="sub_2702"/>
    </w:p>
    <w:p w:rsidR="001D718C" w:rsidRPr="00A8427A" w:rsidRDefault="001D718C" w:rsidP="001D718C">
      <w:pPr>
        <w:pStyle w:val="1"/>
        <w:keepNext w:val="0"/>
        <w:widowControl w:val="0"/>
        <w:suppressAutoHyphens/>
        <w:spacing w:line="240" w:lineRule="auto"/>
        <w:rPr>
          <w:szCs w:val="28"/>
        </w:rPr>
      </w:pPr>
      <w:r w:rsidRPr="00A8427A">
        <w:rPr>
          <w:szCs w:val="28"/>
        </w:rPr>
        <w:t>Раздел 2. Общий объем бюджетных ассигнований, предусмотренных на исполнение муниципальных гарантий муниципального образования Кавказский район по возможным гарантийным случаям в 2022 году и в плановом периоде 2023 и 2024 годов</w:t>
      </w:r>
    </w:p>
    <w:bookmarkEnd w:id="9"/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599"/>
        <w:gridCol w:w="2599"/>
        <w:gridCol w:w="2457"/>
      </w:tblGrid>
      <w:tr w:rsidR="001D718C" w:rsidRPr="00A8427A" w:rsidTr="001A6F1E">
        <w:tc>
          <w:tcPr>
            <w:tcW w:w="6946" w:type="dxa"/>
            <w:vMerge w:val="restart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муниципальных гарантий муниципального образования Кавказский район</w:t>
            </w:r>
          </w:p>
        </w:tc>
        <w:tc>
          <w:tcPr>
            <w:tcW w:w="7655" w:type="dxa"/>
            <w:gridSpan w:val="3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Объем, валюта обязательства</w:t>
            </w:r>
          </w:p>
        </w:tc>
      </w:tr>
      <w:tr w:rsidR="001D718C" w:rsidRPr="00A8427A" w:rsidTr="001A6F1E">
        <w:tc>
          <w:tcPr>
            <w:tcW w:w="6946" w:type="dxa"/>
            <w:vMerge/>
          </w:tcPr>
          <w:p w:rsidR="001D718C" w:rsidRPr="00477035" w:rsidRDefault="001D718C" w:rsidP="001A6F1E">
            <w:pPr>
              <w:pStyle w:val="a4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59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457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1D718C" w:rsidRPr="00A8427A" w:rsidTr="001A6F1E">
        <w:tc>
          <w:tcPr>
            <w:tcW w:w="6946" w:type="dxa"/>
          </w:tcPr>
          <w:p w:rsidR="001D718C" w:rsidRPr="00477035" w:rsidRDefault="001D718C" w:rsidP="001A6F1E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За счет источников финансирования дефицита местного бюджета, всего</w:t>
            </w:r>
          </w:p>
        </w:tc>
        <w:tc>
          <w:tcPr>
            <w:tcW w:w="259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9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7" w:type="dxa"/>
          </w:tcPr>
          <w:p w:rsidR="001D718C" w:rsidRPr="00477035" w:rsidRDefault="001D718C" w:rsidP="001A6F1E">
            <w:pPr>
              <w:pStyle w:val="a4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  <w:r w:rsidRPr="00A8427A">
        <w:rPr>
          <w:color w:val="auto"/>
          <w:sz w:val="28"/>
          <w:szCs w:val="28"/>
        </w:rPr>
        <w:t>Заместитель главы,</w:t>
      </w: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  <w:r w:rsidRPr="00A8427A">
        <w:rPr>
          <w:color w:val="auto"/>
          <w:sz w:val="28"/>
          <w:szCs w:val="28"/>
        </w:rPr>
        <w:t xml:space="preserve">начальник финансового управления </w:t>
      </w: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  <w:r w:rsidRPr="00A8427A">
        <w:rPr>
          <w:color w:val="auto"/>
          <w:sz w:val="28"/>
          <w:szCs w:val="28"/>
        </w:rPr>
        <w:t xml:space="preserve">муниципального образования Кавказский район         </w:t>
      </w:r>
      <w:r>
        <w:rPr>
          <w:color w:val="auto"/>
          <w:sz w:val="28"/>
          <w:szCs w:val="28"/>
        </w:rPr>
        <w:t xml:space="preserve">                                                                                   </w:t>
      </w:r>
      <w:r w:rsidRPr="00A8427A">
        <w:rPr>
          <w:color w:val="auto"/>
          <w:sz w:val="28"/>
          <w:szCs w:val="28"/>
        </w:rPr>
        <w:t xml:space="preserve">       Л.А. Губанова</w:t>
      </w:r>
    </w:p>
    <w:p w:rsidR="001D718C" w:rsidRPr="00A8427A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</w:pPr>
    </w:p>
    <w:p w:rsidR="001D718C" w:rsidRPr="00A8427A" w:rsidRDefault="001D718C" w:rsidP="001D718C">
      <w:pPr>
        <w:widowControl w:val="0"/>
        <w:suppressAutoHyphens/>
        <w:ind w:firstLine="708"/>
        <w:jc w:val="right"/>
        <w:rPr>
          <w:color w:val="auto"/>
          <w:sz w:val="28"/>
          <w:szCs w:val="28"/>
        </w:rPr>
        <w:sectPr w:rsidR="001D718C" w:rsidRPr="00A8427A" w:rsidSect="00EA69C2">
          <w:pgSz w:w="16838" w:h="11906" w:orient="landscape" w:code="9"/>
          <w:pgMar w:top="1701" w:right="1134" w:bottom="567" w:left="1134" w:header="720" w:footer="720" w:gutter="0"/>
          <w:cols w:space="720"/>
          <w:formProt w:val="0"/>
          <w:noEndnote/>
        </w:sectPr>
      </w:pP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lastRenderedPageBreak/>
        <w:t>Приложение 2</w:t>
      </w: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  <w:sz w:val="28"/>
        </w:rPr>
      </w:pP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t>УТВЕРЖДЕН</w:t>
      </w: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t>постановлением администрации</w:t>
      </w: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t>муниципального образования</w:t>
      </w: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t>Кавказский район</w:t>
      </w:r>
    </w:p>
    <w:p w:rsidR="001D718C" w:rsidRPr="00A8427A" w:rsidRDefault="001D718C" w:rsidP="001D718C">
      <w:pPr>
        <w:widowControl w:val="0"/>
        <w:suppressAutoHyphens/>
        <w:ind w:left="5245"/>
        <w:rPr>
          <w:color w:val="auto"/>
        </w:rPr>
      </w:pPr>
      <w:r w:rsidRPr="00A8427A">
        <w:rPr>
          <w:color w:val="auto"/>
          <w:sz w:val="28"/>
        </w:rPr>
        <w:t xml:space="preserve">от </w:t>
      </w:r>
      <w:r>
        <w:rPr>
          <w:color w:val="auto"/>
          <w:sz w:val="28"/>
        </w:rPr>
        <w:t>23.11.2021 № 1725</w:t>
      </w:r>
    </w:p>
    <w:p w:rsidR="001D718C" w:rsidRPr="00A8427A" w:rsidRDefault="001D718C" w:rsidP="001D718C">
      <w:pPr>
        <w:widowControl w:val="0"/>
        <w:suppressAutoHyphens/>
        <w:rPr>
          <w:color w:val="auto"/>
          <w:sz w:val="28"/>
        </w:rPr>
      </w:pPr>
    </w:p>
    <w:p w:rsidR="001D718C" w:rsidRPr="00EA69C2" w:rsidRDefault="001D718C" w:rsidP="001D718C">
      <w:pPr>
        <w:widowControl w:val="0"/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СОСТАВ</w:t>
      </w:r>
    </w:p>
    <w:p w:rsidR="001D718C" w:rsidRPr="00EA69C2" w:rsidRDefault="001D718C" w:rsidP="001D718C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организационного комитета по проведению публичных слушаний</w:t>
      </w:r>
    </w:p>
    <w:p w:rsidR="001D718C" w:rsidRDefault="001D718C" w:rsidP="001D718C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 xml:space="preserve">по проекту бюджета муниципального образования Кавказский район </w:t>
      </w:r>
    </w:p>
    <w:p w:rsidR="001D718C" w:rsidRPr="00EA69C2" w:rsidRDefault="001D718C" w:rsidP="001D718C">
      <w:pPr>
        <w:widowControl w:val="0"/>
        <w:suppressAutoHyphens/>
        <w:jc w:val="center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на 2022 год и плановый период 2023 и 2024 годов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proofErr w:type="spellStart"/>
      <w:r w:rsidRPr="00EA69C2">
        <w:rPr>
          <w:color w:val="auto"/>
          <w:sz w:val="28"/>
          <w:szCs w:val="28"/>
        </w:rPr>
        <w:t>Синегубова</w:t>
      </w:r>
      <w:proofErr w:type="spellEnd"/>
      <w:r w:rsidRPr="00EA69C2">
        <w:rPr>
          <w:color w:val="auto"/>
          <w:sz w:val="28"/>
          <w:szCs w:val="28"/>
        </w:rPr>
        <w:tab/>
        <w:t>-</w:t>
      </w:r>
      <w:r w:rsidRPr="00EA69C2">
        <w:rPr>
          <w:color w:val="auto"/>
          <w:sz w:val="28"/>
          <w:szCs w:val="28"/>
        </w:rPr>
        <w:tab/>
        <w:t xml:space="preserve">заместитель главы </w:t>
      </w:r>
      <w:proofErr w:type="gramStart"/>
      <w:r w:rsidRPr="00EA69C2">
        <w:rPr>
          <w:color w:val="auto"/>
          <w:sz w:val="28"/>
          <w:szCs w:val="28"/>
        </w:rPr>
        <w:t>муниципального</w:t>
      </w:r>
      <w:proofErr w:type="gramEnd"/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Анастасия Геннадьевна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образования Кавказский район, председатель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организационного комитета;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proofErr w:type="spellStart"/>
      <w:r w:rsidRPr="00EA69C2">
        <w:rPr>
          <w:color w:val="auto"/>
          <w:sz w:val="28"/>
          <w:szCs w:val="28"/>
        </w:rPr>
        <w:t>Гарькуша</w:t>
      </w:r>
      <w:proofErr w:type="spellEnd"/>
      <w:r w:rsidRPr="00EA69C2">
        <w:rPr>
          <w:color w:val="auto"/>
          <w:sz w:val="28"/>
          <w:szCs w:val="28"/>
        </w:rPr>
        <w:tab/>
        <w:t xml:space="preserve">- </w:t>
      </w:r>
      <w:r w:rsidRPr="00EA69C2">
        <w:rPr>
          <w:color w:val="auto"/>
          <w:sz w:val="28"/>
          <w:szCs w:val="28"/>
        </w:rPr>
        <w:tab/>
        <w:t>начальник бюджетного отдела финансового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Ирина Сергеевна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управления администрации муниципального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образования Кавказский район, секретарь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организационного комитета;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jc w:val="center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Члены организационного комитета: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Губанова</w:t>
      </w:r>
      <w:r w:rsidRPr="00EA69C2">
        <w:rPr>
          <w:color w:val="auto"/>
          <w:sz w:val="28"/>
          <w:szCs w:val="28"/>
        </w:rPr>
        <w:tab/>
        <w:t>-</w:t>
      </w:r>
      <w:r w:rsidRPr="00EA69C2">
        <w:rPr>
          <w:color w:val="auto"/>
          <w:sz w:val="28"/>
          <w:szCs w:val="28"/>
        </w:rPr>
        <w:tab/>
        <w:t>заместитель главы муниципального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Любовь Алексеевна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образования Кавказский район, начальник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финансового управления администрации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муниципального образования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Кавказский район;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proofErr w:type="spellStart"/>
      <w:r w:rsidRPr="00EA69C2">
        <w:rPr>
          <w:color w:val="auto"/>
          <w:sz w:val="28"/>
          <w:szCs w:val="28"/>
        </w:rPr>
        <w:t>Долженко</w:t>
      </w:r>
      <w:proofErr w:type="spellEnd"/>
      <w:r w:rsidRPr="00EA69C2">
        <w:rPr>
          <w:color w:val="auto"/>
          <w:sz w:val="28"/>
          <w:szCs w:val="28"/>
        </w:rPr>
        <w:tab/>
        <w:t>-</w:t>
      </w:r>
      <w:r w:rsidRPr="00EA69C2">
        <w:rPr>
          <w:color w:val="auto"/>
          <w:sz w:val="28"/>
          <w:szCs w:val="28"/>
        </w:rPr>
        <w:tab/>
        <w:t xml:space="preserve">председатель </w:t>
      </w:r>
      <w:proofErr w:type="gramStart"/>
      <w:r w:rsidRPr="00EA69C2">
        <w:rPr>
          <w:color w:val="auto"/>
          <w:sz w:val="28"/>
          <w:szCs w:val="28"/>
        </w:rPr>
        <w:t>Кавказской</w:t>
      </w:r>
      <w:proofErr w:type="gramEnd"/>
      <w:r w:rsidRPr="00EA69C2">
        <w:rPr>
          <w:color w:val="auto"/>
          <w:sz w:val="28"/>
          <w:szCs w:val="28"/>
        </w:rPr>
        <w:t xml:space="preserve"> районной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Александр Михайлович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общественной организации ветеранов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(инвалидов, пенсионеров) войны, труда,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Вооруженных сил и правоохранительных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органов (по согласованию);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proofErr w:type="spellStart"/>
      <w:r w:rsidRPr="00EA69C2">
        <w:rPr>
          <w:color w:val="auto"/>
          <w:sz w:val="28"/>
          <w:szCs w:val="28"/>
        </w:rPr>
        <w:t>Емиц</w:t>
      </w:r>
      <w:proofErr w:type="spellEnd"/>
      <w:r w:rsidRPr="00EA69C2">
        <w:rPr>
          <w:color w:val="auto"/>
          <w:sz w:val="28"/>
          <w:szCs w:val="28"/>
        </w:rPr>
        <w:tab/>
        <w:t xml:space="preserve">- </w:t>
      </w:r>
      <w:r w:rsidRPr="00EA69C2">
        <w:rPr>
          <w:color w:val="auto"/>
          <w:sz w:val="28"/>
          <w:szCs w:val="28"/>
        </w:rPr>
        <w:tab/>
        <w:t xml:space="preserve">председатель постоянной комиссии Совета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ind w:right="-141"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Ольга Викторовна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муниципального образования Кавказский район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 xml:space="preserve">по финансово-бюджетной и налоговой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политике, торговле, и предпринимательству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(по согласованию);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proofErr w:type="spellStart"/>
      <w:r w:rsidRPr="00EA69C2">
        <w:rPr>
          <w:color w:val="auto"/>
          <w:sz w:val="28"/>
          <w:szCs w:val="28"/>
        </w:rPr>
        <w:lastRenderedPageBreak/>
        <w:t>Лепко</w:t>
      </w:r>
      <w:proofErr w:type="spellEnd"/>
      <w:r w:rsidRPr="00EA69C2">
        <w:rPr>
          <w:color w:val="auto"/>
          <w:sz w:val="28"/>
          <w:szCs w:val="28"/>
        </w:rPr>
        <w:tab/>
        <w:t xml:space="preserve">- </w:t>
      </w:r>
      <w:r w:rsidRPr="00EA69C2">
        <w:rPr>
          <w:color w:val="auto"/>
          <w:sz w:val="28"/>
          <w:szCs w:val="28"/>
        </w:rPr>
        <w:tab/>
        <w:t>председатель исполнительного комитета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Вера Николаевна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Кропоткинского местного отделения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Всероссийской политической партии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>«Единая Россия» (по согласованию);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>Назаров</w:t>
      </w:r>
      <w:r w:rsidRPr="00EA69C2">
        <w:rPr>
          <w:color w:val="auto"/>
          <w:kern w:val="0"/>
          <w:sz w:val="28"/>
          <w:szCs w:val="28"/>
          <w:lang w:bidi="ar-SA"/>
        </w:rPr>
        <w:tab/>
        <w:t>-</w:t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заместитель начальника, начальник правового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ind w:left="2880" w:hanging="2880"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>Игорь Анатольевич</w:t>
      </w: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   отдела финансового управления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ind w:left="2880" w:hanging="2880"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   администрации муниципального образования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ab/>
        <w:t xml:space="preserve">   Кавказский район;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 xml:space="preserve">Щербина </w:t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- </w:t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заместитель начальника, начальник отдела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>Светлана Николаевна</w:t>
      </w: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отраслевого финансирования и доходов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бюджета финансового управления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 xml:space="preserve">администрации муниципального образования 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  <w:r w:rsidRPr="00EA69C2">
        <w:rPr>
          <w:color w:val="auto"/>
          <w:kern w:val="0"/>
          <w:sz w:val="28"/>
          <w:szCs w:val="28"/>
          <w:lang w:bidi="ar-SA"/>
        </w:rPr>
        <w:tab/>
      </w:r>
      <w:r w:rsidRPr="00EA69C2">
        <w:rPr>
          <w:color w:val="auto"/>
          <w:kern w:val="0"/>
          <w:sz w:val="28"/>
          <w:szCs w:val="28"/>
          <w:lang w:bidi="ar-SA"/>
        </w:rPr>
        <w:tab/>
        <w:t>Кавказский район.</w:t>
      </w: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autoSpaceDE/>
        <w:autoSpaceDN/>
        <w:adjustRightInd/>
        <w:rPr>
          <w:color w:val="auto"/>
          <w:kern w:val="0"/>
          <w:sz w:val="28"/>
          <w:szCs w:val="28"/>
          <w:lang w:bidi="ar-SA"/>
        </w:rPr>
      </w:pPr>
    </w:p>
    <w:p w:rsidR="001D718C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</w:p>
    <w:p w:rsidR="001D718C" w:rsidRPr="00EA69C2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Заместитель главы,</w:t>
      </w:r>
    </w:p>
    <w:p w:rsidR="001D718C" w:rsidRPr="00A8427A" w:rsidRDefault="001D718C" w:rsidP="001D718C">
      <w:pPr>
        <w:widowControl w:val="0"/>
        <w:tabs>
          <w:tab w:val="left" w:pos="3685"/>
          <w:tab w:val="left" w:pos="3968"/>
        </w:tabs>
        <w:suppressAutoHyphens/>
        <w:rPr>
          <w:color w:val="auto"/>
          <w:sz w:val="28"/>
          <w:szCs w:val="28"/>
        </w:rPr>
      </w:pPr>
      <w:r w:rsidRPr="00EA69C2">
        <w:rPr>
          <w:color w:val="auto"/>
          <w:sz w:val="28"/>
          <w:szCs w:val="28"/>
        </w:rPr>
        <w:t>начальник финансового управления</w:t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</w:r>
      <w:r w:rsidRPr="00EA69C2">
        <w:rPr>
          <w:color w:val="auto"/>
          <w:sz w:val="28"/>
          <w:szCs w:val="28"/>
        </w:rPr>
        <w:tab/>
        <w:t xml:space="preserve"> </w:t>
      </w:r>
      <w:r>
        <w:rPr>
          <w:color w:val="auto"/>
          <w:sz w:val="28"/>
          <w:szCs w:val="28"/>
        </w:rPr>
        <w:t xml:space="preserve">    </w:t>
      </w:r>
      <w:r w:rsidRPr="00EA69C2">
        <w:rPr>
          <w:color w:val="auto"/>
          <w:sz w:val="28"/>
          <w:szCs w:val="28"/>
        </w:rPr>
        <w:t xml:space="preserve">     Л.А. Губанова</w:t>
      </w:r>
    </w:p>
    <w:p w:rsidR="0039716C" w:rsidRDefault="0039716C"/>
    <w:sectPr w:rsidR="0039716C" w:rsidSect="00EA69C2">
      <w:pgSz w:w="11906" w:h="16838" w:code="9"/>
      <w:pgMar w:top="1134" w:right="567" w:bottom="1134" w:left="1701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8C"/>
    <w:rsid w:val="001D718C"/>
    <w:rsid w:val="0039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D718C"/>
    <w:pPr>
      <w:keepNext/>
      <w:autoSpaceDE/>
      <w:autoSpaceDN/>
      <w:adjustRightInd/>
      <w:spacing w:line="348" w:lineRule="auto"/>
      <w:jc w:val="both"/>
      <w:outlineLvl w:val="0"/>
    </w:pPr>
    <w:rPr>
      <w:color w:val="auto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1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uiPriority w:val="99"/>
    <w:rsid w:val="001D718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1D718C"/>
    <w:pPr>
      <w:widowControl w:val="0"/>
      <w:jc w:val="both"/>
    </w:pPr>
    <w:rPr>
      <w:rFonts w:ascii="Arial" w:hAnsi="Arial" w:cs="Arial"/>
      <w:color w:val="auto"/>
      <w:kern w:val="0"/>
      <w:lang w:eastAsia="ru-RU" w:bidi="ar-SA"/>
    </w:rPr>
  </w:style>
  <w:style w:type="paragraph" w:customStyle="1" w:styleId="a5">
    <w:name w:val="Прижатый влево"/>
    <w:basedOn w:val="a"/>
    <w:next w:val="a"/>
    <w:uiPriority w:val="99"/>
    <w:rsid w:val="001D718C"/>
    <w:pPr>
      <w:widowControl w:val="0"/>
    </w:pPr>
    <w:rPr>
      <w:rFonts w:ascii="Arial" w:hAnsi="Arial" w:cs="Arial"/>
      <w:color w:val="auto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2021-11-24T12:00:00Z</dcterms:created>
  <dcterms:modified xsi:type="dcterms:W3CDTF">2021-11-24T12:00:00Z</dcterms:modified>
</cp:coreProperties>
</file>