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8C6814" w:rsidRPr="008C6814">
        <w:rPr>
          <w:rFonts w:ascii="Times New Roman" w:eastAsia="Calibri" w:hAnsi="Times New Roman"/>
          <w:kern w:val="0"/>
          <w:sz w:val="28"/>
          <w:szCs w:val="28"/>
        </w:rPr>
        <w:t>Продление срока действия разрешения на строительство</w:t>
      </w:r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8C6814">
        <w:rPr>
          <w:rFonts w:ascii="Times New Roman" w:hAnsi="Times New Roman"/>
          <w:sz w:val="28"/>
          <w:szCs w:val="28"/>
        </w:rPr>
        <w:t>23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8C6814">
        <w:rPr>
          <w:rFonts w:ascii="Times New Roman" w:hAnsi="Times New Roman"/>
          <w:sz w:val="28"/>
          <w:szCs w:val="28"/>
        </w:rPr>
        <w:t>30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C6814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381244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17</cp:revision>
  <cp:lastPrinted>2019-09-19T12:24:00Z</cp:lastPrinted>
  <dcterms:created xsi:type="dcterms:W3CDTF">2019-10-29T14:44:00Z</dcterms:created>
  <dcterms:modified xsi:type="dcterms:W3CDTF">2022-06-23T07:39:00Z</dcterms:modified>
</cp:coreProperties>
</file>