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УВЕДОМЛЕНИЕ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о проведении публичных консультаций в рамках анализа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нормативных правовых актов на соответствие их антимонопольному законодательству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ab/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по проекту постановлени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я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 администрации муниципального образования Кавказский район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FFFFFF" w:val="clear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4"/>
          <w:sz w:val="24"/>
          <w:szCs w:val="24"/>
          <w:shd w:fill="FFFFFF" w:val="clear"/>
        </w:rPr>
        <w:t xml:space="preserve">О внесении изменений в постановление главы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4"/>
          <w:sz w:val="24"/>
          <w:szCs w:val="24"/>
          <w:shd w:fill="FFFFFF" w:val="clear"/>
        </w:rPr>
        <w:t xml:space="preserve">образования Кавказский район 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4"/>
          <w:sz w:val="24"/>
          <w:szCs w:val="24"/>
          <w:shd w:fill="FFFFFF" w:val="clear"/>
        </w:rPr>
        <w:t>30</w:t>
      </w:r>
      <w:r>
        <w:rPr>
          <w:rFonts w:eastAsia="Times New Roman" w:cs="Times New Roman" w:ascii="Times New Roman" w:hAnsi="Times New Roman"/>
          <w:b w:val="false"/>
          <w:bCs w:val="false"/>
          <w:color w:val="474747"/>
          <w:spacing w:val="-1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-10"/>
          <w:sz w:val="24"/>
          <w:szCs w:val="24"/>
          <w:shd w:fill="FFFFFF" w:val="clear"/>
        </w:rPr>
        <w:t xml:space="preserve">ноября 2021 года № 1753 «Об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4"/>
          <w:sz w:val="24"/>
          <w:szCs w:val="24"/>
          <w:shd w:fill="FFFFFF" w:val="clear"/>
        </w:rPr>
        <w:t xml:space="preserve"> утверждении  Положения об отраслевой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4"/>
          <w:sz w:val="24"/>
          <w:szCs w:val="24"/>
          <w:shd w:fill="FFFFFF" w:val="clear"/>
        </w:rPr>
        <w:t xml:space="preserve"> системе оплаты труда работников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4"/>
          <w:szCs w:val="24"/>
          <w:shd w:fill="FFFFFF" w:val="clear"/>
        </w:rPr>
        <w:t xml:space="preserve">муниципальных учреждений, подведомственных  управлению образования  администрации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FFFFFF" w:val="clear"/>
        </w:rPr>
        <w:t>образования Кавказский район».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В рамках публичных консультаций все заинтересованные лица могут направить свои предложения и замечания по данн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ому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нормативн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о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 правов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ому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 акт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у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Предложения и замечания принимаются по адресу: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u w:val="single"/>
          <w:shd w:fill="auto" w:val="clear"/>
        </w:rPr>
        <w:t>352140, Краснодарский край, Кавказский район, ст-ца Кавказская, ул. Ленина, д. 191, каб. 32, а также по адресу электронной почты: buh_uo@mail.ru.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Сроки приема предложений и замечаний: с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22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.06. 2022 г. по 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8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.06.022 г.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hyperlink r:id="rId2">
        <w:r>
          <w:rPr>
            <w:rFonts w:eastAsia="Times New Roman" w:cs="Times New Roman" w:ascii="Times New Roman" w:hAnsi="Times New Roman"/>
            <w:color w:val="00000A"/>
            <w:spacing w:val="0"/>
            <w:sz w:val="24"/>
            <w:szCs w:val="24"/>
            <w:u w:val="single"/>
            <w:shd w:fill="auto" w:val="clear"/>
          </w:rPr>
          <w:t>www.kavraion.ru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,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Все поступившие предложения и замечания будут рассмотрены до 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8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.06.2022 г.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К уведомлению прилагаются: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1. Анкета для участников публичных консультаций (согласно приложению).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Контактные лица: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Митрофанова Лариса Прокофьевна, начальник Муниципального казенного учреждения «Централизованная бухгалтерия  образования муниципального образования Кавказский район», 22-5-31;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</w:rPr>
        <w:t>с 09-00 до 13-00, с 14-00 до 17-00 по рабочим дням.</w:t>
      </w:r>
    </w:p>
    <w:p>
      <w:pPr>
        <w:pStyle w:val="Normal"/>
        <w:suppressAutoHyphens w:val="true"/>
        <w:bidi w:val="0"/>
        <w:spacing w:lineRule="exact" w:line="240" w:before="0" w:after="0"/>
        <w:ind w:left="486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486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ПРИЛОЖЕНИЕ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к уведомлению о проведении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публичных консультаций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в рамках анализа нормативных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правовых актов на соответствие</w:t>
      </w:r>
    </w:p>
    <w:p>
      <w:pPr>
        <w:pStyle w:val="Normal"/>
        <w:suppressAutoHyphens w:val="true"/>
        <w:bidi w:val="0"/>
        <w:spacing w:lineRule="exact" w:line="240" w:before="0" w:after="0"/>
        <w:ind w:left="43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их антимонопольному законодательству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tabs>
          <w:tab w:val="clear" w:pos="709"/>
          <w:tab w:val="left" w:pos="2940" w:leader="none"/>
        </w:tabs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Анкета для участников публичных консультаций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tbl>
      <w:tblPr>
        <w:tblW w:w="9344" w:type="dxa"/>
        <w:jc w:val="left"/>
        <w:tblInd w:w="-59" w:type="dxa"/>
        <w:tblLayout w:type="fixed"/>
        <w:tblCellMar>
          <w:top w:w="0" w:type="dxa"/>
          <w:left w:w="49" w:type="dxa"/>
          <w:bottom w:w="0" w:type="dxa"/>
          <w:right w:w="49" w:type="dxa"/>
        </w:tblCellMar>
      </w:tblPr>
      <w:tblGrid>
        <w:gridCol w:w="4672"/>
        <w:gridCol w:w="4671"/>
      </w:tblGrid>
      <w:tr>
        <w:trPr>
          <w:trHeight w:val="1" w:hRule="atLeast"/>
        </w:trPr>
        <w:tc>
          <w:tcPr>
            <w:tcW w:w="9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По возможности, укажите:</w:t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Наименование организации: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Сферу деятельности организации: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Ф.И.О контактного лица: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Номер телефон: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Адрес электронной почты: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Общие сведения о нормативном правовом акте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tbl>
      <w:tblPr>
        <w:tblW w:w="9435" w:type="dxa"/>
        <w:jc w:val="left"/>
        <w:tblInd w:w="-59" w:type="dxa"/>
        <w:tblLayout w:type="fixed"/>
        <w:tblCellMar>
          <w:top w:w="0" w:type="dxa"/>
          <w:left w:w="49" w:type="dxa"/>
          <w:bottom w:w="0" w:type="dxa"/>
          <w:right w:w="49" w:type="dxa"/>
        </w:tblCellMar>
      </w:tblPr>
      <w:tblGrid>
        <w:gridCol w:w="4669"/>
        <w:gridCol w:w="4765"/>
      </w:tblGrid>
      <w:tr>
        <w:trPr>
          <w:trHeight w:val="1" w:hRule="atLeast"/>
        </w:trPr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Сфера регулирования:</w:t>
            </w:r>
          </w:p>
        </w:tc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Вид и наименование:</w:t>
            </w:r>
          </w:p>
        </w:tc>
        <w:tc>
          <w:tcPr>
            <w:tcW w:w="4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tbl>
      <w:tblPr>
        <w:tblW w:w="9493" w:type="dxa"/>
        <w:jc w:val="left"/>
        <w:tblInd w:w="-59" w:type="dxa"/>
        <w:tblLayout w:type="fixed"/>
        <w:tblCellMar>
          <w:top w:w="0" w:type="dxa"/>
          <w:left w:w="49" w:type="dxa"/>
          <w:bottom w:w="0" w:type="dxa"/>
          <w:right w:w="49" w:type="dxa"/>
        </w:tblCellMar>
      </w:tblPr>
      <w:tblGrid>
        <w:gridCol w:w="9493"/>
      </w:tblGrid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zCs w:val="24"/>
                <w:shd w:fill="auto" w:val="clear"/>
              </w:rPr>
              <w:t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40" w:leader="none"/>
              </w:tabs>
              <w:suppressAutoHyphens w:val="tru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color w:val="auto"/>
                <w:spacing w:val="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Times New Roman" w:hAnsi="Times New Roman"/>
                <w:color w:val="000000"/>
                <w:spacing w:val="0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31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avraio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LibreOffice/7.1.1.2$Windows_x86 LibreOffice_project/fe0b08f4af1bacafe4c7ecc87ce55bb426164676</Application>
  <AppVersion>15.0000</AppVersion>
  <Pages>2</Pages>
  <Words>263</Words>
  <Characters>2027</Characters>
  <CharactersWithSpaces>2268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2022-06-22T10:58:33Z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