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C1" w:rsidRPr="008A6BC1" w:rsidRDefault="008A6BC1" w:rsidP="008A6BC1">
      <w:pPr>
        <w:rPr>
          <w:rFonts w:ascii="Times New Roman" w:hAnsi="Times New Roman" w:cs="Times New Roman"/>
          <w:sz w:val="28"/>
          <w:szCs w:val="28"/>
        </w:rPr>
      </w:pPr>
      <w:bookmarkStart w:id="0" w:name="sub_4"/>
    </w:p>
    <w:p w:rsidR="00D85E60" w:rsidRDefault="008A6BC1" w:rsidP="008A6BC1">
      <w:pPr>
        <w:pStyle w:val="1"/>
        <w:rPr>
          <w:rFonts w:ascii="Times New Roman" w:hAnsi="Times New Roman" w:cs="Times New Roman"/>
          <w:b w:val="0"/>
          <w:color w:val="auto"/>
          <w:sz w:val="28"/>
          <w:szCs w:val="28"/>
        </w:rPr>
      </w:pPr>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 № 1706</w:t>
      </w:r>
      <w:r w:rsidR="00D85E60" w:rsidRPr="00D85E60">
        <w:rPr>
          <w:rFonts w:ascii="Times New Roman" w:hAnsi="Times New Roman" w:cs="Times New Roman"/>
          <w:b w:val="0"/>
          <w:color w:val="auto"/>
          <w:sz w:val="28"/>
          <w:szCs w:val="28"/>
        </w:rPr>
        <w:t>)</w:t>
      </w:r>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дошкольных образовательных учреждений (ДОУ);</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225686">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w:t>
            </w:r>
            <w:r w:rsidRPr="00432680">
              <w:rPr>
                <w:rFonts w:ascii="Times New Roman" w:hAnsi="Times New Roman" w:cs="Times New Roman"/>
                <w:sz w:val="28"/>
                <w:szCs w:val="28"/>
              </w:rPr>
              <w:lastRenderedPageBreak/>
              <w:t xml:space="preserve">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xml:space="preserve">- количество построенных  пристроек  к существующим зданиям и сооружениям </w:t>
            </w:r>
            <w:r w:rsidRPr="00225686">
              <w:rPr>
                <w:rFonts w:ascii="Times New Roman" w:eastAsia="Andale Sans UI" w:hAnsi="Times New Roman" w:cs="Times New Roman"/>
                <w:kern w:val="1"/>
                <w:sz w:val="28"/>
                <w:szCs w:val="28"/>
                <w:lang w:eastAsia="zh-CN"/>
              </w:rPr>
              <w:lastRenderedPageBreak/>
              <w:t>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lastRenderedPageBreak/>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спортивного назначения,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225686">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E57B7E" w:rsidTr="00281CAA">
        <w:tc>
          <w:tcPr>
            <w:tcW w:w="2669" w:type="dxa"/>
          </w:tcPr>
          <w:p w:rsidR="00E57B7E" w:rsidRPr="00E57B7E" w:rsidRDefault="00E57B7E" w:rsidP="00E57B7E">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 xml:space="preserve">Объёмы бюджетных  ассигнований  </w:t>
            </w:r>
          </w:p>
        </w:tc>
        <w:tc>
          <w:tcPr>
            <w:tcW w:w="6970" w:type="dxa"/>
          </w:tcPr>
          <w:p w:rsidR="00541ABD" w:rsidRPr="00541ABD" w:rsidRDefault="00541ABD" w:rsidP="00541ABD">
            <w:pPr>
              <w:pStyle w:val="a8"/>
              <w:rPr>
                <w:rFonts w:ascii="Times New Roman" w:hAnsi="Times New Roman" w:cs="Times New Roman"/>
                <w:sz w:val="28"/>
                <w:szCs w:val="28"/>
              </w:rPr>
            </w:pPr>
            <w:r w:rsidRPr="00541ABD">
              <w:rPr>
                <w:rFonts w:ascii="Times New Roman" w:hAnsi="Times New Roman" w:cs="Times New Roman"/>
                <w:sz w:val="28"/>
                <w:szCs w:val="28"/>
              </w:rPr>
              <w:t xml:space="preserve">Объём  финансирования муниципальной программы   составляет 7499885,5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4111"/>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1028597,4 тыс. руб.</w:t>
            </w:r>
          </w:p>
          <w:p w:rsidR="00541ABD" w:rsidRPr="00541ABD" w:rsidRDefault="00541ABD" w:rsidP="00541ABD">
            <w:pPr>
              <w:tabs>
                <w:tab w:val="left" w:pos="3261"/>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1129190,1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1088038,0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2019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2021 год  – 1063515,0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из средств краевого бюджета -  5409857,4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723650,4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798599,5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777571,5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2019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777509,0 тыс. руб.</w:t>
            </w:r>
          </w:p>
          <w:p w:rsidR="00541ABD" w:rsidRPr="00541ABD" w:rsidRDefault="00541ABD" w:rsidP="00541ABD">
            <w:pPr>
              <w:tabs>
                <w:tab w:val="left" w:pos="3840"/>
              </w:tabs>
              <w:spacing w:after="0" w:line="240" w:lineRule="auto"/>
              <w:jc w:val="both"/>
              <w:rPr>
                <w:rFonts w:ascii="Times New Roman" w:eastAsia="Times New Roman" w:hAnsi="Times New Roman" w:cs="Times New Roman"/>
                <w:sz w:val="28"/>
                <w:szCs w:val="28"/>
              </w:rPr>
            </w:pPr>
            <w:r w:rsidRPr="00541ABD">
              <w:rPr>
                <w:rFonts w:ascii="Times New Roman" w:hAnsi="Times New Roman" w:cs="Times New Roman"/>
                <w:sz w:val="28"/>
                <w:szCs w:val="28"/>
              </w:rPr>
              <w:t>2021 год  –  777509,0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eastAsia="Times New Roman" w:hAnsi="Times New Roman" w:cs="Times New Roman"/>
                <w:sz w:val="28"/>
                <w:szCs w:val="28"/>
              </w:rPr>
              <w:t xml:space="preserve"> </w:t>
            </w:r>
            <w:r w:rsidRPr="00541ABD">
              <w:rPr>
                <w:rFonts w:ascii="Times New Roman" w:hAnsi="Times New Roman" w:cs="Times New Roman"/>
                <w:sz w:val="28"/>
                <w:szCs w:val="28"/>
              </w:rPr>
              <w:t xml:space="preserve">из средств местного бюджета – 1717277,7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 xml:space="preserve">: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252041,0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275276,2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2017 год  –  257560,5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2018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2019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2020 год  –  233100,0 тыс. руб. </w:t>
            </w:r>
          </w:p>
          <w:p w:rsidR="00541ABD" w:rsidRPr="00541ABD" w:rsidRDefault="00541ABD" w:rsidP="00541ABD">
            <w:pPr>
              <w:tabs>
                <w:tab w:val="left" w:pos="3840"/>
              </w:tabs>
              <w:spacing w:after="0" w:line="240" w:lineRule="auto"/>
              <w:jc w:val="both"/>
              <w:rPr>
                <w:rFonts w:ascii="Times New Roman" w:eastAsia="Times New Roman" w:hAnsi="Times New Roman" w:cs="Times New Roman"/>
                <w:sz w:val="28"/>
                <w:szCs w:val="28"/>
              </w:rPr>
            </w:pPr>
            <w:r w:rsidRPr="00541ABD">
              <w:rPr>
                <w:rFonts w:ascii="Times New Roman" w:hAnsi="Times New Roman" w:cs="Times New Roman"/>
                <w:sz w:val="28"/>
                <w:szCs w:val="28"/>
              </w:rPr>
              <w:t xml:space="preserve">2021 год  –  233100,0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eastAsia="Times New Roman" w:hAnsi="Times New Roman" w:cs="Times New Roman"/>
                <w:sz w:val="28"/>
                <w:szCs w:val="28"/>
              </w:rPr>
              <w:t xml:space="preserve"> </w:t>
            </w:r>
            <w:r w:rsidRPr="00541ABD">
              <w:rPr>
                <w:rFonts w:ascii="Times New Roman" w:hAnsi="Times New Roman" w:cs="Times New Roman"/>
                <w:sz w:val="28"/>
                <w:szCs w:val="28"/>
              </w:rPr>
              <w:t xml:space="preserve">из средств федерального бюджета – 3381,4 тыс. руб., 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 xml:space="preserve">: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0,0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3381,4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2017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2018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2019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2020 год  –  0,0 тыс. руб. </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2021 год  –  0,0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из внебюджетных источников: - 369369,0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 xml:space="preserve">в том числе </w:t>
            </w:r>
            <w:proofErr w:type="gramStart"/>
            <w:r w:rsidRPr="00541ABD">
              <w:rPr>
                <w:rFonts w:ascii="Times New Roman" w:hAnsi="Times New Roman" w:cs="Times New Roman"/>
                <w:sz w:val="28"/>
                <w:szCs w:val="28"/>
              </w:rPr>
              <w:t>на</w:t>
            </w:r>
            <w:proofErr w:type="gramEnd"/>
            <w:r w:rsidRPr="00541ABD">
              <w:rPr>
                <w:rFonts w:ascii="Times New Roman" w:hAnsi="Times New Roman" w:cs="Times New Roman"/>
                <w:sz w:val="28"/>
                <w:szCs w:val="28"/>
              </w:rPr>
              <w:t>:</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2015 год  – 5 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2016 год  – 51933,0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2017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2018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lastRenderedPageBreak/>
              <w:t>2019 год  – 52906,0 тыс. руб.</w:t>
            </w:r>
          </w:p>
          <w:p w:rsidR="00541ABD" w:rsidRPr="00541ABD" w:rsidRDefault="00541ABD" w:rsidP="00541ABD">
            <w:pPr>
              <w:tabs>
                <w:tab w:val="left" w:pos="3840"/>
              </w:tabs>
              <w:spacing w:after="0" w:line="240" w:lineRule="auto"/>
              <w:jc w:val="both"/>
              <w:rPr>
                <w:rFonts w:ascii="Times New Roman" w:hAnsi="Times New Roman" w:cs="Times New Roman"/>
                <w:sz w:val="28"/>
                <w:szCs w:val="28"/>
              </w:rPr>
            </w:pPr>
            <w:r w:rsidRPr="00541ABD">
              <w:rPr>
                <w:rFonts w:ascii="Times New Roman" w:hAnsi="Times New Roman" w:cs="Times New Roman"/>
                <w:sz w:val="28"/>
                <w:szCs w:val="28"/>
              </w:rPr>
              <w:t>2020 год  – 52906,0 тыс. руб.</w:t>
            </w:r>
          </w:p>
          <w:p w:rsidR="00E57B7E" w:rsidRPr="00E57B7E" w:rsidRDefault="00541ABD" w:rsidP="00541ABD">
            <w:pPr>
              <w:tabs>
                <w:tab w:val="left" w:pos="3840"/>
              </w:tabs>
              <w:spacing w:after="0" w:line="240" w:lineRule="auto"/>
              <w:jc w:val="both"/>
              <w:rPr>
                <w:rFonts w:ascii="Times New Roman" w:eastAsia="Andale Sans UI" w:hAnsi="Times New Roman" w:cs="Times New Roman"/>
                <w:kern w:val="1"/>
                <w:sz w:val="28"/>
                <w:szCs w:val="28"/>
                <w:lang w:eastAsia="zh-CN"/>
              </w:rPr>
            </w:pPr>
            <w:r w:rsidRPr="00541ABD">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p>
        </w:tc>
        <w:tc>
          <w:tcPr>
            <w:tcW w:w="6970" w:type="dxa"/>
          </w:tcPr>
          <w:p w:rsidR="00A003FC" w:rsidRPr="00550CBA" w:rsidRDefault="00A003FC" w:rsidP="0019065D">
            <w:pPr>
              <w:pStyle w:val="a8"/>
              <w:rPr>
                <w:rFonts w:ascii="Times New Roman" w:hAnsi="Times New Roman" w:cs="Times New Roman"/>
                <w:sz w:val="28"/>
                <w:szCs w:val="28"/>
              </w:rPr>
            </w:pP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5"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w:t>
      </w:r>
      <w:r w:rsidR="00550CBA" w:rsidRPr="00550CBA">
        <w:rPr>
          <w:rFonts w:ascii="Times New Roman" w:hAnsi="Times New Roman" w:cs="Times New Roman"/>
          <w:sz w:val="28"/>
          <w:szCs w:val="28"/>
        </w:rPr>
        <w:lastRenderedPageBreak/>
        <w:t xml:space="preserve">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10013" w:type="dxa"/>
        <w:tblInd w:w="-25" w:type="dxa"/>
        <w:tblLayout w:type="fixed"/>
        <w:tblLook w:val="0000"/>
      </w:tblPr>
      <w:tblGrid>
        <w:gridCol w:w="2977"/>
        <w:gridCol w:w="1560"/>
        <w:gridCol w:w="1417"/>
        <w:gridCol w:w="1134"/>
        <w:gridCol w:w="1418"/>
        <w:gridCol w:w="1507"/>
      </w:tblGrid>
      <w:tr w:rsidR="00E57B7E" w:rsidRPr="00E57B7E" w:rsidTr="001149AC">
        <w:trPr>
          <w:cantSplit/>
          <w:trHeight w:val="322"/>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1149AC">
        <w:trPr>
          <w:cantSplit/>
          <w:trHeight w:val="856"/>
        </w:trPr>
        <w:tc>
          <w:tcPr>
            <w:tcW w:w="2977"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1149AC">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EF4BF8" w:rsidRPr="00E57B7E" w:rsidTr="001149AC">
        <w:trPr>
          <w:trHeight w:val="504"/>
        </w:trPr>
        <w:tc>
          <w:tcPr>
            <w:tcW w:w="2977" w:type="dxa"/>
            <w:tcBorders>
              <w:top w:val="single" w:sz="4" w:space="0" w:color="000000"/>
              <w:left w:val="single" w:sz="4" w:space="0" w:color="000000"/>
              <w:bottom w:val="single" w:sz="4" w:space="0" w:color="000000"/>
            </w:tcBorders>
            <w:shd w:val="clear" w:color="auto" w:fill="auto"/>
            <w:vAlign w:val="center"/>
          </w:tcPr>
          <w:p w:rsidR="00EF4BF8" w:rsidRPr="00E57B7E" w:rsidRDefault="00EF4BF8"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Муниципальная программа  муниципального образования </w:t>
            </w:r>
          </w:p>
          <w:p w:rsidR="00EF4BF8" w:rsidRPr="00E57B7E" w:rsidRDefault="00EF4BF8"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Кавказский район</w:t>
            </w:r>
          </w:p>
          <w:p w:rsidR="00EF4BF8" w:rsidRPr="00E57B7E" w:rsidRDefault="00EF4BF8" w:rsidP="00E57B7E">
            <w:pPr>
              <w:widowControl w:val="0"/>
              <w:suppressAutoHyphens/>
              <w:spacing w:after="0" w:line="240" w:lineRule="auto"/>
              <w:ind w:right="-108"/>
              <w:jc w:val="center"/>
              <w:rPr>
                <w:rFonts w:ascii="Times New Roman" w:eastAsia="Andale Sans UI" w:hAnsi="Times New Roman" w:cs="Times New Roman"/>
                <w:bCs/>
                <w:kern w:val="1"/>
                <w:sz w:val="24"/>
                <w:szCs w:val="24"/>
                <w:lang w:eastAsia="zh-CN"/>
              </w:rPr>
            </w:pPr>
            <w:r w:rsidRPr="00E57B7E">
              <w:rPr>
                <w:rFonts w:ascii="Times New Roman" w:eastAsia="Andale Sans UI" w:hAnsi="Times New Roman" w:cs="Times New Roman"/>
                <w:kern w:val="1"/>
                <w:sz w:val="24"/>
                <w:szCs w:val="24"/>
                <w:lang w:eastAsia="zh-CN"/>
              </w:rPr>
              <w:t>«Развитие образования»</w:t>
            </w:r>
          </w:p>
          <w:p w:rsidR="00EF4BF8" w:rsidRPr="00E57B7E" w:rsidRDefault="00EF4BF8" w:rsidP="00E57B7E">
            <w:pPr>
              <w:widowControl w:val="0"/>
              <w:suppressAutoHyphens/>
              <w:spacing w:after="0" w:line="240" w:lineRule="auto"/>
              <w:ind w:right="-108"/>
              <w:jc w:val="center"/>
              <w:rPr>
                <w:rFonts w:ascii="Times New Roman" w:eastAsia="Andale Sans UI" w:hAnsi="Times New Roman" w:cs="Times New Roman"/>
                <w:bCs/>
                <w:color w:val="800000"/>
                <w:spacing w:val="2"/>
                <w:kern w:val="1"/>
                <w:sz w:val="28"/>
                <w:szCs w:val="28"/>
                <w:shd w:val="clear" w:color="auto" w:fill="FFFFFF"/>
                <w:lang w:eastAsia="zh-CN"/>
              </w:rPr>
            </w:pPr>
            <w:r w:rsidRPr="00E57B7E">
              <w:rPr>
                <w:rFonts w:ascii="Times New Roman" w:eastAsia="Andale Sans UI" w:hAnsi="Times New Roman" w:cs="Times New Roman"/>
                <w:bCs/>
                <w:kern w:val="1"/>
                <w:sz w:val="24"/>
                <w:szCs w:val="24"/>
                <w:lang w:eastAsia="zh-CN"/>
              </w:rPr>
              <w:t>всего,</w:t>
            </w:r>
            <w:r w:rsidRPr="00E57B7E">
              <w:rPr>
                <w:rFonts w:ascii="Times New Roman" w:eastAsia="Andale Sans UI" w:hAnsi="Times New Roman" w:cs="Times New Roman"/>
                <w:kern w:val="1"/>
                <w:sz w:val="24"/>
                <w:szCs w:val="24"/>
                <w:lang w:eastAsia="zh-C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shd w:val="clear" w:color="auto" w:fill="FFFFFF"/>
              </w:rPr>
            </w:pPr>
            <w:r w:rsidRPr="00EF4BF8">
              <w:rPr>
                <w:rFonts w:ascii="Times New Roman" w:hAnsi="Times New Roman" w:cs="Times New Roman"/>
                <w:bCs/>
                <w:spacing w:val="2"/>
                <w:sz w:val="24"/>
                <w:szCs w:val="24"/>
                <w:shd w:val="clear" w:color="auto" w:fill="FFFFFF"/>
              </w:rPr>
              <w:t>7499885,5</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shd w:val="clear" w:color="auto" w:fill="FFFFFF"/>
              </w:rPr>
              <w:t>5409857,4</w:t>
            </w:r>
          </w:p>
        </w:tc>
        <w:tc>
          <w:tcPr>
            <w:tcW w:w="1134"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1717277,7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369369,0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ind w:right="-108"/>
              <w:jc w:val="center"/>
              <w:rPr>
                <w:rFonts w:ascii="Times New Roman" w:hAnsi="Times New Roman" w:cs="Times New Roman"/>
                <w:bCs/>
                <w:spacing w:val="2"/>
                <w:sz w:val="24"/>
                <w:szCs w:val="24"/>
              </w:rPr>
            </w:pPr>
            <w:r w:rsidRPr="003946CD">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723650,4</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tabs>
                <w:tab w:val="left" w:pos="3261"/>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51933,0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1088038,0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777571,5</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257560,5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bCs/>
                <w:spacing w:val="2"/>
                <w:sz w:val="24"/>
                <w:szCs w:val="24"/>
              </w:rPr>
            </w:pPr>
            <w:r w:rsidRPr="003946CD">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r w:rsidR="00EF4BF8"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EF4BF8" w:rsidRPr="003946CD" w:rsidRDefault="00EF4BF8" w:rsidP="0036127F">
            <w:pPr>
              <w:jc w:val="center"/>
              <w:rPr>
                <w:rFonts w:ascii="Times New Roman" w:hAnsi="Times New Roman" w:cs="Times New Roman"/>
                <w:sz w:val="24"/>
                <w:szCs w:val="24"/>
              </w:rPr>
            </w:pPr>
            <w:r w:rsidRPr="003946CD">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 xml:space="preserve">  777509,0</w:t>
            </w:r>
          </w:p>
        </w:tc>
        <w:tc>
          <w:tcPr>
            <w:tcW w:w="1134"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EF4BF8" w:rsidRPr="00EF4BF8" w:rsidRDefault="00EF4BF8" w:rsidP="002A1501">
            <w:pPr>
              <w:tabs>
                <w:tab w:val="left" w:pos="3840"/>
              </w:tabs>
              <w:jc w:val="center"/>
              <w:rPr>
                <w:rFonts w:ascii="Times New Roman" w:hAnsi="Times New Roman" w:cs="Times New Roman"/>
                <w:bCs/>
                <w:spacing w:val="2"/>
                <w:sz w:val="24"/>
                <w:szCs w:val="24"/>
              </w:rPr>
            </w:pPr>
            <w:r w:rsidRPr="00EF4BF8">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F8" w:rsidRPr="00EF4BF8" w:rsidRDefault="00EF4BF8" w:rsidP="002A1501">
            <w:pPr>
              <w:ind w:right="-108"/>
              <w:jc w:val="center"/>
              <w:rPr>
                <w:rFonts w:ascii="Times New Roman" w:hAnsi="Times New Roman" w:cs="Times New Roman"/>
                <w:sz w:val="24"/>
                <w:szCs w:val="24"/>
              </w:rPr>
            </w:pPr>
            <w:r w:rsidRPr="00EF4BF8">
              <w:rPr>
                <w:rFonts w:ascii="Times New Roman" w:hAnsi="Times New Roman" w:cs="Times New Roman"/>
                <w:bCs/>
                <w:spacing w:val="2"/>
                <w:sz w:val="24"/>
                <w:szCs w:val="24"/>
              </w:rPr>
              <w:t>52 906,0</w:t>
            </w:r>
          </w:p>
        </w:tc>
      </w:tr>
    </w:tbl>
    <w:p w:rsidR="0037428B" w:rsidRDefault="0037428B" w:rsidP="005D640D">
      <w:pPr>
        <w:spacing w:after="0" w:line="240" w:lineRule="auto"/>
        <w:jc w:val="both"/>
        <w:rPr>
          <w:rFonts w:ascii="Times New Roman" w:hAnsi="Times New Roman" w:cs="Times New Roman"/>
          <w:sz w:val="28"/>
          <w:szCs w:val="28"/>
        </w:rPr>
      </w:pPr>
    </w:p>
    <w:p w:rsidR="005D640D" w:rsidRPr="005D640D" w:rsidRDefault="005D640D" w:rsidP="005D640D">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2" w:name="sub_110"/>
      <w:r w:rsidRPr="00814AE0">
        <w:rPr>
          <w:rFonts w:ascii="Times New Roman" w:hAnsi="Times New Roman" w:cs="Times New Roman"/>
          <w:b w:val="0"/>
          <w:sz w:val="28"/>
          <w:szCs w:val="28"/>
        </w:rPr>
        <w:t>1. Общие положения</w:t>
      </w:r>
    </w:p>
    <w:bookmarkEnd w:id="1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3"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4" w:name="sub_12"/>
      <w:bookmarkEnd w:id="13"/>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5" w:name="sub_121"/>
      <w:bookmarkEnd w:id="14"/>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5"/>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2"/>
      <w:r w:rsidRPr="00706D2F">
        <w:rPr>
          <w:rFonts w:ascii="Times New Roman" w:hAnsi="Times New Roman" w:cs="Times New Roman"/>
          <w:sz w:val="28"/>
          <w:szCs w:val="28"/>
        </w:rPr>
        <w:lastRenderedPageBreak/>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7"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8"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19"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0" w:name="sub_221"/>
      <w:bookmarkEnd w:id="19"/>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w:t>
      </w:r>
      <w:r w:rsidR="00706D2F" w:rsidRPr="00706D2F">
        <w:rPr>
          <w:rFonts w:ascii="Times New Roman" w:hAnsi="Times New Roman" w:cs="Times New Roman"/>
          <w:sz w:val="28"/>
          <w:szCs w:val="28"/>
        </w:rPr>
        <w:lastRenderedPageBreak/>
        <w:t>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1"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2"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3"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4"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5"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6" w:name="sub_42"/>
      <w:r w:rsidRPr="00706D2F">
        <w:rPr>
          <w:rFonts w:ascii="Times New Roman" w:hAnsi="Times New Roman" w:cs="Times New Roman"/>
          <w:sz w:val="28"/>
          <w:szCs w:val="28"/>
        </w:rPr>
        <w:t xml:space="preserve">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w:t>
      </w:r>
      <w:r w:rsidRPr="00706D2F">
        <w:rPr>
          <w:rFonts w:ascii="Times New Roman" w:hAnsi="Times New Roman" w:cs="Times New Roman"/>
          <w:sz w:val="28"/>
          <w:szCs w:val="28"/>
        </w:rPr>
        <w:lastRenderedPageBreak/>
        <w:t>программы (основного мероприятия). Данный показатель рассчитывается по формуле:</w:t>
      </w:r>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7"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8"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29" w:name="sub_52"/>
      <w:bookmarkEnd w:id="28"/>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9"/>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0"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1"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2"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3"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0,9.</w:t>
      </w:r>
    </w:p>
    <w:bookmarkEnd w:id="33"/>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4"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5" w:name="sub_71"/>
      <w:r w:rsidRPr="00706D2F">
        <w:rPr>
          <w:rFonts w:ascii="Times New Roman" w:hAnsi="Times New Roman" w:cs="Times New Roman"/>
          <w:sz w:val="28"/>
          <w:szCs w:val="28"/>
        </w:rPr>
        <w:t xml:space="preserve">7.1. Для оценки степени достижения целей и решения задач (далее - степень реализации) муниципальной программы определяется степень достижения </w:t>
      </w:r>
      <w:r w:rsidRPr="00706D2F">
        <w:rPr>
          <w:rFonts w:ascii="Times New Roman" w:hAnsi="Times New Roman" w:cs="Times New Roman"/>
          <w:sz w:val="28"/>
          <w:szCs w:val="28"/>
        </w:rPr>
        <w:lastRenderedPageBreak/>
        <w:t>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6" w:name="sub_72"/>
      <w:bookmarkEnd w:id="35"/>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7"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8"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8"/>
    <w:p w:rsidR="00706D2F" w:rsidRPr="00706D2F" w:rsidRDefault="00706D2F" w:rsidP="00706D2F">
      <w:pPr>
        <w:spacing w:after="0" w:line="240" w:lineRule="auto"/>
        <w:jc w:val="both"/>
        <w:rPr>
          <w:rFonts w:ascii="Times New Roman" w:hAnsi="Times New Roman" w:cs="Times New Roman"/>
          <w:sz w:val="28"/>
          <w:szCs w:val="28"/>
        </w:rPr>
      </w:pPr>
    </w:p>
    <w:p w:rsidR="00706D2F" w:rsidRPr="00541ABD" w:rsidRDefault="00706D2F" w:rsidP="00706D2F">
      <w:pPr>
        <w:spacing w:after="0" w:line="240" w:lineRule="auto"/>
        <w:jc w:val="both"/>
        <w:rPr>
          <w:rFonts w:ascii="Times New Roman" w:hAnsi="Times New Roman" w:cs="Times New Roman"/>
          <w:sz w:val="28"/>
          <w:szCs w:val="28"/>
        </w:rPr>
      </w:pPr>
      <w:bookmarkStart w:id="39"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B9492B" w:rsidRPr="00541ABD" w:rsidRDefault="00B9492B" w:rsidP="00706D2F">
      <w:pPr>
        <w:spacing w:after="0" w:line="240" w:lineRule="auto"/>
        <w:jc w:val="both"/>
        <w:rPr>
          <w:rFonts w:ascii="Times New Roman" w:hAnsi="Times New Roman" w:cs="Times New Roman"/>
          <w:sz w:val="28"/>
          <w:szCs w:val="28"/>
        </w:rPr>
      </w:pPr>
    </w:p>
    <w:bookmarkEnd w:id="39"/>
    <w:p w:rsidR="00B9492B" w:rsidRPr="00B9492B" w:rsidRDefault="00B9492B" w:rsidP="00B9492B">
      <w:pPr>
        <w:spacing w:after="0" w:line="240" w:lineRule="auto"/>
        <w:ind w:firstLine="709"/>
        <w:jc w:val="both"/>
        <w:rPr>
          <w:rFonts w:ascii="Times New Roman" w:eastAsia="Times New Roman" w:hAnsi="Times New Roman" w:cs="Times New Roman"/>
          <w:sz w:val="28"/>
          <w:lang w:val="en-US"/>
        </w:rPr>
      </w:pPr>
      <w:proofErr w:type="spellStart"/>
      <w:r w:rsidRPr="00B86835">
        <w:rPr>
          <w:rFonts w:ascii="Times New Roman" w:eastAsia="Times New Roman" w:hAnsi="Times New Roman" w:cs="Times New Roman"/>
          <w:sz w:val="28"/>
        </w:rPr>
        <w:t>ЭРмп</w:t>
      </w:r>
      <w:proofErr w:type="spellEnd"/>
      <w:r w:rsidRPr="00B9492B">
        <w:rPr>
          <w:rFonts w:ascii="Times New Roman" w:eastAsia="Times New Roman" w:hAnsi="Times New Roman" w:cs="Times New Roman"/>
          <w:sz w:val="28"/>
          <w:lang w:val="en-US"/>
        </w:rPr>
        <w:t>=0,5*</w:t>
      </w:r>
      <w:proofErr w:type="spellStart"/>
      <w:r w:rsidRPr="00B86835">
        <w:rPr>
          <w:rFonts w:ascii="Times New Roman" w:eastAsia="Times New Roman" w:hAnsi="Times New Roman" w:cs="Times New Roman"/>
          <w:sz w:val="28"/>
        </w:rPr>
        <w:t>СРгп</w:t>
      </w:r>
      <w:proofErr w:type="spellEnd"/>
      <w:r w:rsidRPr="00B9492B">
        <w:rPr>
          <w:rFonts w:ascii="Times New Roman" w:eastAsia="Times New Roman" w:hAnsi="Times New Roman" w:cs="Times New Roman"/>
          <w:sz w:val="28"/>
          <w:lang w:val="en-US"/>
        </w:rPr>
        <w:t xml:space="preserve">+0,5∑ </w:t>
      </w:r>
      <w:proofErr w:type="spellStart"/>
      <w:r w:rsidRPr="00B86835">
        <w:rPr>
          <w:rFonts w:ascii="Times New Roman" w:eastAsia="Times New Roman" w:hAnsi="Times New Roman" w:cs="Times New Roman"/>
          <w:sz w:val="28"/>
        </w:rPr>
        <w:t>ЭРп</w:t>
      </w:r>
      <w:proofErr w:type="spellEnd"/>
      <w:r w:rsidRPr="00B9492B">
        <w:rPr>
          <w:rFonts w:ascii="Times New Roman" w:eastAsia="Times New Roman" w:hAnsi="Times New Roman" w:cs="Times New Roman"/>
          <w:sz w:val="28"/>
          <w:lang w:val="en-US"/>
        </w:rPr>
        <w:t>/</w:t>
      </w:r>
      <w:proofErr w:type="spellStart"/>
      <w:proofErr w:type="gramStart"/>
      <w:r w:rsidRPr="00B86835">
        <w:rPr>
          <w:rFonts w:ascii="Times New Roman" w:eastAsia="Times New Roman" w:hAnsi="Times New Roman" w:cs="Times New Roman"/>
          <w:sz w:val="28"/>
        </w:rPr>
        <w:t>п</w:t>
      </w:r>
      <w:proofErr w:type="spellEnd"/>
      <w:proofErr w:type="gramEnd"/>
      <w:r w:rsidRPr="00B9492B">
        <w:rPr>
          <w:rFonts w:ascii="Times New Roman" w:eastAsia="Times New Roman" w:hAnsi="Times New Roman" w:cs="Times New Roman"/>
          <w:sz w:val="28"/>
          <w:lang w:val="en-US"/>
        </w:rPr>
        <w:t>*</w:t>
      </w:r>
      <w:r w:rsidRPr="00B86835">
        <w:rPr>
          <w:rFonts w:ascii="Times New Roman" w:eastAsia="Times New Roman" w:hAnsi="Times New Roman" w:cs="Times New Roman"/>
          <w:sz w:val="28"/>
        </w:rPr>
        <w:t>к</w:t>
      </w:r>
      <w:r w:rsidRPr="00B9492B">
        <w:rPr>
          <w:rFonts w:ascii="Times New Roman" w:eastAsia="Times New Roman" w:hAnsi="Times New Roman" w:cs="Times New Roman"/>
          <w:sz w:val="28"/>
          <w:lang w:val="en-US"/>
        </w:rPr>
        <w:t>j/</w:t>
      </w:r>
      <w:r w:rsidRPr="00B86835">
        <w:rPr>
          <w:rFonts w:ascii="Times New Roman" w:eastAsia="Times New Roman" w:hAnsi="Times New Roman" w:cs="Times New Roman"/>
          <w:sz w:val="28"/>
          <w:lang w:val="en-US"/>
        </w:rPr>
        <w:t>J</w:t>
      </w:r>
    </w:p>
    <w:p w:rsidR="00706D2F" w:rsidRPr="00B9492B" w:rsidRDefault="00706D2F" w:rsidP="00706D2F">
      <w:pPr>
        <w:spacing w:after="0" w:line="240" w:lineRule="auto"/>
        <w:jc w:val="both"/>
        <w:rPr>
          <w:rFonts w:ascii="Times New Roman" w:hAnsi="Times New Roman" w:cs="Times New Roman"/>
          <w:sz w:val="28"/>
          <w:szCs w:val="28"/>
          <w:lang w:val="en-US"/>
        </w:rPr>
      </w:pPr>
    </w:p>
    <w:p w:rsidR="00706D2F" w:rsidRPr="00706D2F" w:rsidRDefault="00706D2F" w:rsidP="00706D2F">
      <w:pPr>
        <w:spacing w:after="0" w:line="240" w:lineRule="auto"/>
        <w:jc w:val="both"/>
        <w:rPr>
          <w:rFonts w:ascii="Times New Roman" w:hAnsi="Times New Roman" w:cs="Times New Roman"/>
          <w:sz w:val="28"/>
          <w:szCs w:val="28"/>
        </w:rPr>
      </w:pPr>
      <w:bookmarkStart w:id="40" w:name="sub_812"/>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00947186" w:rsidRPr="00947186">
        <w:rPr>
          <w:rFonts w:ascii="Times New Roman" w:hAnsi="Times New Roman" w:cs="Times New Roman"/>
          <w:sz w:val="28"/>
          <w:szCs w:val="28"/>
        </w:rPr>
        <w:t xml:space="preserve"> </w:t>
      </w:r>
      <w:r w:rsidRPr="00706D2F">
        <w:rPr>
          <w:rFonts w:ascii="Times New Roman" w:hAnsi="Times New Roman" w:cs="Times New Roman"/>
          <w:sz w:val="28"/>
          <w:szCs w:val="28"/>
        </w:rPr>
        <w:t>;</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B9492B" w:rsidRDefault="00B9492B"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B9492B">
        <w:rPr>
          <w:rFonts w:ascii="Times New Roman" w:hAnsi="Times New Roman" w:cs="Times New Roman"/>
          <w:sz w:val="28"/>
          <w:szCs w:val="28"/>
        </w:rPr>
        <w:t xml:space="preserve"> </w:t>
      </w:r>
      <w:r w:rsidR="00706D2F" w:rsidRPr="00706D2F">
        <w:rPr>
          <w:rFonts w:ascii="Times New Roman" w:hAnsi="Times New Roman" w:cs="Times New Roman"/>
          <w:sz w:val="28"/>
          <w:szCs w:val="28"/>
        </w:rPr>
        <w:t>- объем фактических расходов из местного бюджета (кассового исполнения) на реа</w:t>
      </w:r>
      <w:r>
        <w:rPr>
          <w:rFonts w:ascii="Times New Roman" w:hAnsi="Times New Roman" w:cs="Times New Roman"/>
          <w:sz w:val="28"/>
          <w:szCs w:val="28"/>
        </w:rPr>
        <w:t>лизацию муниципальной программы</w:t>
      </w:r>
      <w:r w:rsidRPr="00B9492B">
        <w:rPr>
          <w:rFonts w:ascii="Times New Roman" w:hAnsi="Times New Roman" w:cs="Times New Roman"/>
          <w:sz w:val="28"/>
          <w:szCs w:val="28"/>
        </w:rPr>
        <w:t>;</w:t>
      </w:r>
    </w:p>
    <w:p w:rsidR="00B9492B" w:rsidRPr="00B9492B" w:rsidRDefault="00B9492B" w:rsidP="00706D2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J</w:t>
      </w:r>
      <w:r w:rsidRPr="00541ABD">
        <w:rPr>
          <w:rFonts w:ascii="Times New Roman" w:hAnsi="Times New Roman" w:cs="Times New Roman"/>
          <w:sz w:val="28"/>
          <w:szCs w:val="28"/>
        </w:rPr>
        <w:t xml:space="preserve"> </w:t>
      </w:r>
      <w:r w:rsidR="00657EBB">
        <w:rPr>
          <w:rFonts w:ascii="Times New Roman" w:hAnsi="Times New Roman" w:cs="Times New Roman"/>
          <w:sz w:val="28"/>
          <w:szCs w:val="28"/>
        </w:rPr>
        <w:t xml:space="preserve"> -</w:t>
      </w:r>
      <w:proofErr w:type="gramEnd"/>
      <w:r w:rsidR="00657EBB">
        <w:rPr>
          <w:rFonts w:ascii="Times New Roman" w:hAnsi="Times New Roman" w:cs="Times New Roman"/>
          <w:sz w:val="28"/>
          <w:szCs w:val="28"/>
        </w:rPr>
        <w:t xml:space="preserve"> </w:t>
      </w:r>
      <w:r w:rsidRPr="00541ABD">
        <w:rPr>
          <w:rFonts w:ascii="Times New Roman" w:hAnsi="Times New Roman" w:cs="Times New Roman"/>
          <w:sz w:val="28"/>
          <w:szCs w:val="28"/>
        </w:rPr>
        <w:t xml:space="preserve"> </w:t>
      </w:r>
      <w:r>
        <w:rPr>
          <w:rFonts w:ascii="Times New Roman" w:hAnsi="Times New Roman" w:cs="Times New Roman"/>
          <w:sz w:val="28"/>
          <w:szCs w:val="28"/>
        </w:rPr>
        <w:t>количество основных мероприятий.</w:t>
      </w:r>
    </w:p>
    <w:p w:rsidR="00706D2F" w:rsidRPr="00706D2F" w:rsidRDefault="00706D2F" w:rsidP="00706D2F">
      <w:pPr>
        <w:spacing w:after="0" w:line="240" w:lineRule="auto"/>
        <w:jc w:val="both"/>
        <w:rPr>
          <w:rFonts w:ascii="Times New Roman" w:hAnsi="Times New Roman" w:cs="Times New Roman"/>
          <w:sz w:val="28"/>
          <w:szCs w:val="28"/>
        </w:rPr>
      </w:pPr>
      <w:bookmarkStart w:id="41"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1"/>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2"/>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 xml:space="preserve">взаимодействия управления образования администрации муниципального </w:t>
      </w:r>
      <w:r w:rsidR="00D17D31" w:rsidRPr="00D17D31">
        <w:rPr>
          <w:rFonts w:ascii="Times New Roman" w:hAnsi="Times New Roman" w:cs="Times New Roman"/>
          <w:sz w:val="28"/>
          <w:szCs w:val="28"/>
        </w:rPr>
        <w:lastRenderedPageBreak/>
        <w:t>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w:t>
      </w:r>
      <w:r w:rsidR="0046340A" w:rsidRPr="00BE193C">
        <w:rPr>
          <w:rFonts w:ascii="Times New Roman" w:eastAsia="Times New Roman" w:hAnsi="Times New Roman" w:cs="Times New Roman"/>
          <w:color w:val="000000"/>
          <w:sz w:val="28"/>
          <w:szCs w:val="28"/>
        </w:rPr>
        <w:lastRenderedPageBreak/>
        <w:t xml:space="preserve">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w:t>
      </w:r>
      <w:r w:rsidRPr="00BE193C">
        <w:rPr>
          <w:rFonts w:ascii="Times New Roman" w:eastAsia="Times New Roman" w:hAnsi="Times New Roman" w:cs="Times New Roman"/>
          <w:color w:val="000000"/>
          <w:sz w:val="28"/>
          <w:szCs w:val="28"/>
        </w:rPr>
        <w:lastRenderedPageBreak/>
        <w:t xml:space="preserve">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3"/>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1149AC" w:rsidRPr="002977C5" w:rsidRDefault="001149AC" w:rsidP="001149AC">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ЦЕЛИ, ЗАДАЧИ И ЦЕЛЕВЫЕ ПОКАЗАТЕЛИ  МУНИЦИПАЛЬНОЙ ПРОГРАММЫ</w:t>
      </w:r>
    </w:p>
    <w:p w:rsidR="001149AC" w:rsidRPr="002977C5" w:rsidRDefault="001149AC" w:rsidP="001149AC">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 xml:space="preserve">«Развитие образования» </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tbl>
      <w:tblPr>
        <w:tblW w:w="15745"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w:t>
            </w: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both"/>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p w:rsidR="001149AC" w:rsidRPr="001149AC" w:rsidRDefault="001149AC" w:rsidP="001149AC">
            <w:pPr>
              <w:spacing w:after="0" w:line="240" w:lineRule="auto"/>
              <w:jc w:val="both"/>
              <w:rPr>
                <w:rFonts w:ascii="Times New Roman" w:eastAsia="Arial Unicode MS" w:hAnsi="Times New Roman" w:cs="Times New Roman"/>
                <w:b/>
                <w:sz w:val="24"/>
                <w:szCs w:val="24"/>
              </w:rPr>
            </w:pPr>
            <w:proofErr w:type="spellStart"/>
            <w:r w:rsidRPr="001149AC">
              <w:rPr>
                <w:rFonts w:ascii="Times New Roman" w:eastAsia="Arial Unicode MS" w:hAnsi="Times New Roman" w:cs="Times New Roman"/>
                <w:sz w:val="24"/>
                <w:szCs w:val="24"/>
              </w:rPr>
              <w:t>изм</w:t>
            </w:r>
            <w:proofErr w:type="spellEnd"/>
            <w:r w:rsidRPr="001149AC">
              <w:rPr>
                <w:rFonts w:ascii="Times New Roman" w:eastAsia="Arial Unicode MS" w:hAnsi="Times New Roman" w:cs="Times New Roman"/>
                <w:sz w:val="24"/>
                <w:szCs w:val="24"/>
              </w:rPr>
              <w:t>.</w:t>
            </w:r>
          </w:p>
          <w:p w:rsidR="001149AC" w:rsidRPr="001149AC" w:rsidRDefault="001149AC" w:rsidP="001149AC">
            <w:pPr>
              <w:spacing w:after="0" w:line="240" w:lineRule="auto"/>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proofErr w:type="gramStart"/>
            <w:r w:rsidRPr="001149AC">
              <w:rPr>
                <w:rFonts w:ascii="Times New Roman" w:eastAsia="Arial Unicode MS" w:hAnsi="Times New Roman" w:cs="Times New Roman"/>
                <w:sz w:val="24"/>
                <w:szCs w:val="24"/>
              </w:rPr>
              <w:t>Ста-тус</w:t>
            </w:r>
            <w:proofErr w:type="spellEnd"/>
            <w:proofErr w:type="gramEnd"/>
            <w:r w:rsidRPr="001149AC">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2015</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2016</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2017</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2018</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2019 </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2020</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2021</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год</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color w:val="000000"/>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Цель муниципальной программы: </w:t>
            </w:r>
            <w:r w:rsidRPr="001149AC">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b/>
                <w:bCs/>
                <w:color w:val="000000"/>
                <w:sz w:val="24"/>
                <w:szCs w:val="24"/>
              </w:rPr>
            </w:pPr>
            <w:r w:rsidRPr="001149AC">
              <w:rPr>
                <w:rFonts w:ascii="Times New Roman" w:eastAsia="Arial Unicode MS" w:hAnsi="Times New Roman" w:cs="Times New Roman"/>
                <w:color w:val="000000"/>
                <w:sz w:val="24"/>
                <w:szCs w:val="24"/>
              </w:rPr>
              <w:t>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color w:val="000000"/>
                <w:sz w:val="24"/>
                <w:szCs w:val="24"/>
              </w:rPr>
              <w:t>Основное мероприятие № 1</w:t>
            </w:r>
            <w:r w:rsidRPr="001149AC">
              <w:rPr>
                <w:rFonts w:ascii="Times New Roman" w:eastAsia="Arial Unicode MS" w:hAnsi="Times New Roman" w:cs="Times New Roman"/>
                <w:bCs/>
                <w:color w:val="000000"/>
                <w:sz w:val="24"/>
                <w:szCs w:val="24"/>
              </w:rPr>
              <w:t xml:space="preserve">:  Развитие системы дошкольного образования </w:t>
            </w:r>
            <w:r w:rsidRPr="001149AC">
              <w:rPr>
                <w:rFonts w:ascii="Times New Roman" w:eastAsia="Arial Unicode MS" w:hAnsi="Times New Roman" w:cs="Times New Roman"/>
                <w:color w:val="000000"/>
                <w:sz w:val="24"/>
                <w:szCs w:val="24"/>
              </w:rPr>
              <w:t>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color w:val="000000"/>
                <w:sz w:val="24"/>
                <w:szCs w:val="24"/>
              </w:rPr>
            </w:pPr>
            <w:r w:rsidRPr="001149AC">
              <w:rPr>
                <w:rFonts w:ascii="Times New Roman" w:eastAsia="Times New Roman" w:hAnsi="Times New Roman" w:cs="Times New Roman"/>
                <w:sz w:val="24"/>
                <w:szCs w:val="24"/>
              </w:rPr>
              <w:t xml:space="preserve">    </w:t>
            </w:r>
            <w:r w:rsidRPr="001149AC">
              <w:rPr>
                <w:rFonts w:ascii="Times New Roman" w:eastAsia="Calibri" w:hAnsi="Times New Roman" w:cs="Times New Roman"/>
                <w:sz w:val="24"/>
                <w:szCs w:val="24"/>
              </w:rPr>
              <w:t>1.1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color w:val="000000"/>
                <w:sz w:val="24"/>
                <w:szCs w:val="24"/>
              </w:rPr>
              <w:t>Задача № 1:</w:t>
            </w:r>
            <w:r w:rsidRPr="001149AC">
              <w:rPr>
                <w:rFonts w:ascii="Times New Roman" w:eastAsia="Arial Unicode MS" w:hAnsi="Times New Roman" w:cs="Times New Roman"/>
                <w:b/>
                <w:color w:val="000000"/>
                <w:sz w:val="24"/>
                <w:szCs w:val="24"/>
              </w:rPr>
              <w:t xml:space="preserve"> </w:t>
            </w:r>
            <w:r w:rsidRPr="001149AC">
              <w:rPr>
                <w:rFonts w:ascii="Times New Roman" w:eastAsia="Arial Unicode MS" w:hAnsi="Times New Roman" w:cs="Times New Roman"/>
                <w:color w:val="000000"/>
                <w:sz w:val="24"/>
                <w:szCs w:val="24"/>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844"/>
        </w:trPr>
        <w:tc>
          <w:tcPr>
            <w:tcW w:w="709" w:type="dxa"/>
            <w:gridSpan w:val="2"/>
            <w:tcBorders>
              <w:top w:val="single" w:sz="4" w:space="0" w:color="000000"/>
              <w:left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w:t>
            </w:r>
            <w:r w:rsidRPr="001149AC">
              <w:rPr>
                <w:rFonts w:ascii="Times New Roman" w:eastAsia="Arial Unicode MS" w:hAnsi="Times New Roman" w:cs="Times New Roman"/>
                <w:sz w:val="24"/>
                <w:szCs w:val="24"/>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417"/>
        </w:trPr>
        <w:tc>
          <w:tcPr>
            <w:tcW w:w="709" w:type="dxa"/>
            <w:gridSpan w:val="2"/>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4710</w:t>
            </w:r>
          </w:p>
        </w:tc>
        <w:tc>
          <w:tcPr>
            <w:tcW w:w="1197" w:type="dxa"/>
            <w:gridSpan w:val="3"/>
            <w:tcBorders>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4"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1"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1001" w:type="dxa"/>
            <w:gridSpan w:val="2"/>
            <w:tcBorders>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1.2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p w:rsidR="001149AC" w:rsidRPr="001149AC" w:rsidRDefault="001149AC" w:rsidP="001149AC">
            <w:pPr>
              <w:spacing w:after="0" w:line="240" w:lineRule="auto"/>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1.3</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1149AC" w:rsidRPr="001149AC" w:rsidRDefault="001149AC" w:rsidP="001149AC">
            <w:pPr>
              <w:spacing w:after="0" w:line="240" w:lineRule="auto"/>
              <w:rPr>
                <w:rFonts w:ascii="Times New Roman" w:eastAsia="Arial Unicode MS" w:hAnsi="Times New Roman" w:cs="Times New Roman"/>
                <w:sz w:val="24"/>
                <w:szCs w:val="24"/>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Задача № 4.1:   Строительство пристроек  к существующим зданиям и </w:t>
            </w:r>
            <w:proofErr w:type="gramStart"/>
            <w:r w:rsidRPr="001149AC">
              <w:rPr>
                <w:rFonts w:ascii="Times New Roman" w:eastAsia="Arial Unicode MS" w:hAnsi="Times New Roman" w:cs="Times New Roman"/>
                <w:sz w:val="24"/>
                <w:szCs w:val="24"/>
              </w:rPr>
              <w:t>сооружениям</w:t>
            </w:r>
            <w:proofErr w:type="gramEnd"/>
            <w:r w:rsidRPr="001149AC">
              <w:rPr>
                <w:rFonts w:ascii="Times New Roman" w:eastAsia="Arial Unicode MS" w:hAnsi="Times New Roman" w:cs="Times New Roman"/>
                <w:sz w:val="24"/>
                <w:szCs w:val="24"/>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bCs/>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sz w:val="24"/>
                <w:szCs w:val="24"/>
              </w:rPr>
              <w:t>Основное мероприятие № 2</w:t>
            </w:r>
            <w:r w:rsidRPr="001149AC">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2.1</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hAnsi="Times New Roman" w:cs="Times New Roman"/>
                <w:sz w:val="24"/>
                <w:szCs w:val="24"/>
                <w:lang w:val="en-US"/>
              </w:rPr>
              <w:t>11770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lang w:val="en-US"/>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lang w:val="en-US"/>
              </w:rPr>
              <w:t>11900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численность </w:t>
            </w:r>
            <w:proofErr w:type="gramStart"/>
            <w:r w:rsidRPr="001149AC">
              <w:rPr>
                <w:rFonts w:ascii="Times New Roman" w:eastAsia="Arial Unicode MS" w:hAnsi="Times New Roman" w:cs="Times New Roman"/>
                <w:sz w:val="24"/>
                <w:szCs w:val="24"/>
              </w:rPr>
              <w:t>обучающихся</w:t>
            </w:r>
            <w:proofErr w:type="gramEnd"/>
            <w:r w:rsidRPr="001149AC">
              <w:rPr>
                <w:rFonts w:ascii="Times New Roman" w:eastAsia="Arial Unicode MS" w:hAnsi="Times New Roman" w:cs="Times New Roman"/>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17,7</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15,7</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15.9</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2.2</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Arial Unicode MS" w:hAnsi="Times New Roman" w:cs="Times New Roman"/>
                <w:sz w:val="24"/>
                <w:szCs w:val="24"/>
              </w:rPr>
              <w:t>Задача № 5:  Проведение капитального ремонта зданий, помещений и сооружений общеобразовательных учреждений</w:t>
            </w:r>
            <w:r w:rsidRPr="001149AC">
              <w:rPr>
                <w:rFonts w:ascii="Times New Roman" w:hAnsi="Times New Roman" w:cs="Times New Roman"/>
                <w:i/>
                <w:sz w:val="24"/>
                <w:szCs w:val="24"/>
              </w:rPr>
              <w:t xml:space="preserve"> </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18</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2.3</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proofErr w:type="gramStart"/>
            <w:r w:rsidRPr="001149AC">
              <w:rPr>
                <w:rFonts w:ascii="Times New Roman" w:eastAsia="Arial Unicode MS" w:hAnsi="Times New Roman" w:cs="Times New Roman"/>
                <w:sz w:val="24"/>
                <w:szCs w:val="24"/>
              </w:rPr>
              <w:t xml:space="preserve">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1149AC">
              <w:rPr>
                <w:rFonts w:ascii="Times New Roman" w:eastAsia="Arial Unicode MS" w:hAnsi="Times New Roman" w:cs="Times New Roman"/>
                <w:sz w:val="24"/>
                <w:szCs w:val="24"/>
              </w:rPr>
              <w:t>Интернет-трафика</w:t>
            </w:r>
            <w:proofErr w:type="spellEnd"/>
            <w:r w:rsidRPr="001149AC">
              <w:rPr>
                <w:rFonts w:ascii="Times New Roman" w:eastAsia="Arial Unicode MS" w:hAnsi="Times New Roman" w:cs="Times New Roman"/>
                <w:sz w:val="24"/>
                <w:szCs w:val="24"/>
              </w:rPr>
              <w:t>, обновление программного обеспечения</w:t>
            </w:r>
            <w:proofErr w:type="gramEnd"/>
            <w:r w:rsidRPr="001149AC">
              <w:rPr>
                <w:rFonts w:ascii="Times New Roman" w:eastAsia="Arial Unicode MS" w:hAnsi="Times New Roman" w:cs="Times New Roman"/>
                <w:sz w:val="24"/>
                <w:szCs w:val="24"/>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26</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roofErr w:type="gramStart"/>
            <w:r w:rsidRPr="001149AC">
              <w:rPr>
                <w:rFonts w:ascii="Times New Roman" w:eastAsia="Arial Unicode MS" w:hAnsi="Times New Roman" w:cs="Times New Roman"/>
                <w:sz w:val="24"/>
                <w:szCs w:val="24"/>
              </w:rPr>
              <w:t>.</w:t>
            </w:r>
            <w:proofErr w:type="gramEnd"/>
            <w:r w:rsidRPr="001149AC">
              <w:rPr>
                <w:rFonts w:ascii="Times New Roman" w:eastAsia="Arial Unicode MS" w:hAnsi="Times New Roman" w:cs="Times New Roman"/>
                <w:sz w:val="24"/>
                <w:szCs w:val="24"/>
              </w:rPr>
              <w:t xml:space="preserve"> </w:t>
            </w:r>
            <w:proofErr w:type="spellStart"/>
            <w:proofErr w:type="gramStart"/>
            <w:r w:rsidRPr="001149AC">
              <w:rPr>
                <w:rFonts w:ascii="Times New Roman" w:eastAsia="Arial Unicode MS" w:hAnsi="Times New Roman" w:cs="Times New Roman"/>
                <w:sz w:val="24"/>
                <w:szCs w:val="24"/>
              </w:rPr>
              <w:t>у</w:t>
            </w:r>
            <w:proofErr w:type="gramEnd"/>
            <w:r w:rsidRPr="001149AC">
              <w:rPr>
                <w:rFonts w:ascii="Times New Roman" w:eastAsia="Arial Unicode MS" w:hAnsi="Times New Roman" w:cs="Times New Roman"/>
                <w:sz w:val="24"/>
                <w:szCs w:val="24"/>
              </w:rPr>
              <w:t>чр</w:t>
            </w:r>
            <w:proofErr w:type="spellEnd"/>
            <w:r w:rsidRPr="001149AC">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97" w:type="dxa"/>
            <w:gridSpan w:val="3"/>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2.4</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№7</w:t>
            </w:r>
            <w:proofErr w:type="gramStart"/>
            <w:r w:rsidRPr="001149AC">
              <w:rPr>
                <w:rFonts w:ascii="Times New Roman" w:eastAsia="Arial Unicode MS" w:hAnsi="Times New Roman" w:cs="Times New Roman"/>
                <w:sz w:val="24"/>
                <w:szCs w:val="24"/>
              </w:rPr>
              <w:t xml:space="preserve"> :</w:t>
            </w:r>
            <w:proofErr w:type="gramEnd"/>
            <w:r w:rsidRPr="001149AC">
              <w:rPr>
                <w:rFonts w:ascii="Times New Roman" w:eastAsia="Arial Unicode MS" w:hAnsi="Times New Roman" w:cs="Times New Roman"/>
                <w:sz w:val="24"/>
                <w:szCs w:val="24"/>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2.5</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Задача № 8: обеспечение устойчивой динамики роста показателя средней заработной  платы педагогических работников школ,</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в том числе учителей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81" w:type="dxa"/>
            <w:gridSpan w:val="1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2.6</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115"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2.7</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Задача №10: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1149AC">
              <w:rPr>
                <w:rFonts w:ascii="Times New Roman" w:eastAsia="Arial Unicode MS" w:hAnsi="Times New Roman" w:cs="Times New Roman"/>
                <w:sz w:val="24"/>
                <w:szCs w:val="24"/>
              </w:rPr>
              <w:t>пилотном</w:t>
            </w:r>
            <w:proofErr w:type="spellEnd"/>
            <w:r w:rsidRPr="001149AC">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 xml:space="preserve">Задача №13:   проведение капитального ремонта спортивных залов муниципальных  общеобразовательных организаций, помещений при них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спортивного назначения,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оздоровительных комплексов</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roofErr w:type="gramStart"/>
            <w:r w:rsidRPr="001149AC">
              <w:rPr>
                <w:rFonts w:ascii="Times New Roman" w:eastAsia="Arial Unicode MS" w:hAnsi="Times New Roman" w:cs="Times New Roman"/>
                <w:sz w:val="24"/>
                <w:szCs w:val="24"/>
              </w:rPr>
              <w:t xml:space="preserve"> :</w:t>
            </w:r>
            <w:proofErr w:type="gramEnd"/>
            <w:r w:rsidRPr="001149AC">
              <w:rPr>
                <w:rFonts w:ascii="Times New Roman" w:eastAsia="Arial Unicode MS" w:hAnsi="Times New Roman" w:cs="Times New Roman"/>
                <w:sz w:val="24"/>
                <w:szCs w:val="24"/>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спортивного назначения, </w:t>
            </w:r>
            <w:proofErr w:type="spellStart"/>
            <w:r w:rsidRPr="001149AC">
              <w:rPr>
                <w:rFonts w:ascii="Times New Roman" w:eastAsia="Arial Unicode MS" w:hAnsi="Times New Roman" w:cs="Times New Roman"/>
                <w:sz w:val="24"/>
                <w:szCs w:val="24"/>
              </w:rPr>
              <w:t>физкультурно</w:t>
            </w:r>
            <w:proofErr w:type="spellEnd"/>
            <w:r w:rsidRPr="001149AC">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2.9</w:t>
            </w:r>
          </w:p>
        </w:tc>
        <w:tc>
          <w:tcPr>
            <w:tcW w:w="14042" w:type="dxa"/>
            <w:gridSpan w:val="58"/>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rPr>
                <w:rFonts w:ascii="Times New Roman" w:hAnsi="Times New Roman" w:cs="Times New Roman"/>
                <w:sz w:val="24"/>
                <w:szCs w:val="24"/>
              </w:rPr>
            </w:pPr>
            <w:r w:rsidRPr="001149AC">
              <w:rPr>
                <w:rFonts w:ascii="Times New Roman" w:eastAsia="Arial Unicode MS" w:hAnsi="Times New Roman" w:cs="Times New Roman"/>
                <w:sz w:val="24"/>
                <w:szCs w:val="24"/>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lang w:val="en-US"/>
              </w:rPr>
            </w:pPr>
            <w:r w:rsidRPr="001149AC">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11840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№15:</w:t>
            </w:r>
            <w:r w:rsidRPr="001149AC">
              <w:rPr>
                <w:rFonts w:ascii="Times New Roman" w:eastAsia="Arial Unicode MS" w:hAnsi="Times New Roman" w:cs="Times New Roman"/>
                <w:b/>
                <w:sz w:val="24"/>
                <w:szCs w:val="24"/>
              </w:rPr>
              <w:t xml:space="preserve">  </w:t>
            </w:r>
            <w:r w:rsidRPr="001149AC">
              <w:rPr>
                <w:rFonts w:ascii="Times New Roman" w:eastAsia="Arial Unicode MS" w:hAnsi="Times New Roman" w:cs="Times New Roman"/>
                <w:sz w:val="24"/>
                <w:szCs w:val="24"/>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Задача №16: социальная поддержка многодетных семей путем предоставления   учащимся </w:t>
            </w:r>
            <w:proofErr w:type="gramStart"/>
            <w:r w:rsidRPr="001149AC">
              <w:rPr>
                <w:rFonts w:ascii="Times New Roman" w:eastAsia="Arial Unicode MS" w:hAnsi="Times New Roman" w:cs="Times New Roman"/>
                <w:sz w:val="24"/>
                <w:szCs w:val="24"/>
              </w:rPr>
              <w:t>из</w:t>
            </w:r>
            <w:proofErr w:type="gramEnd"/>
            <w:r w:rsidRPr="001149AC">
              <w:rPr>
                <w:rFonts w:ascii="Times New Roman" w:eastAsia="Arial Unicode MS" w:hAnsi="Times New Roman" w:cs="Times New Roman"/>
                <w:sz w:val="24"/>
                <w:szCs w:val="24"/>
              </w:rPr>
              <w:t xml:space="preserve"> многодетных</w:t>
            </w: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5500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b/>
                <w:bCs/>
                <w:sz w:val="24"/>
                <w:szCs w:val="24"/>
              </w:rPr>
            </w:pPr>
            <w:r w:rsidRPr="001149AC">
              <w:rPr>
                <w:rFonts w:ascii="Times New Roman" w:eastAsia="Arial Unicode MS" w:hAnsi="Times New Roman" w:cs="Times New Roman"/>
                <w:sz w:val="24"/>
                <w:szCs w:val="24"/>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bCs/>
                <w:sz w:val="24"/>
                <w:szCs w:val="24"/>
              </w:rPr>
              <w:t>Основное мероприятие № 3</w:t>
            </w:r>
            <w:r w:rsidRPr="001149AC">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4050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 доля  оснащенных организаций, в соответствии с требованиями  </w:t>
            </w:r>
            <w:proofErr w:type="spellStart"/>
            <w:r w:rsidRPr="001149AC">
              <w:rPr>
                <w:rFonts w:ascii="Times New Roman" w:eastAsia="Arial Unicode MS" w:hAnsi="Times New Roman" w:cs="Times New Roman"/>
                <w:sz w:val="24"/>
                <w:szCs w:val="24"/>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3.4.</w:t>
            </w:r>
          </w:p>
        </w:tc>
        <w:tc>
          <w:tcPr>
            <w:tcW w:w="14054" w:type="dxa"/>
            <w:gridSpan w:val="59"/>
            <w:tcBorders>
              <w:top w:val="single" w:sz="4" w:space="0" w:color="000000"/>
              <w:left w:val="single" w:sz="4" w:space="0" w:color="000000"/>
              <w:bottom w:val="single" w:sz="4" w:space="0" w:color="000000"/>
            </w:tcBorders>
            <w:shd w:val="clear" w:color="auto" w:fill="auto"/>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4</w:t>
            </w:r>
            <w:r w:rsidRPr="001149AC">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317"/>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5</w:t>
            </w:r>
            <w:r w:rsidRPr="001149AC">
              <w:rPr>
                <w:rFonts w:ascii="Times New Roman" w:eastAsia="Arial Unicode MS" w:hAnsi="Times New Roman" w:cs="Times New Roman"/>
                <w:sz w:val="24"/>
                <w:szCs w:val="24"/>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401"/>
        </w:trPr>
        <w:tc>
          <w:tcPr>
            <w:tcW w:w="697" w:type="dxa"/>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both"/>
              <w:rPr>
                <w:rFonts w:ascii="Times New Roman" w:eastAsia="Arial Unicode MS" w:hAnsi="Times New Roman" w:cs="Times New Roman"/>
                <w:b/>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6</w:t>
            </w:r>
            <w:r w:rsidRPr="001149AC">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w:t>
            </w:r>
            <w:proofErr w:type="spellStart"/>
            <w:r w:rsidRPr="001149AC">
              <w:rPr>
                <w:rFonts w:ascii="Times New Roman" w:eastAsia="Arial Unicode MS" w:hAnsi="Times New Roman" w:cs="Times New Roman"/>
                <w:sz w:val="24"/>
                <w:szCs w:val="24"/>
              </w:rPr>
              <w:t>Кубаночка</w:t>
            </w:r>
            <w:proofErr w:type="spellEnd"/>
            <w:r w:rsidRPr="001149AC">
              <w:rPr>
                <w:rFonts w:ascii="Times New Roman" w:eastAsia="Arial Unicode MS" w:hAnsi="Times New Roman" w:cs="Times New Roman"/>
                <w:sz w:val="24"/>
                <w:szCs w:val="24"/>
              </w:rPr>
              <w:t>»</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24: обеспечение  деятельности  муниципального бюджетного учреждения детского лагеря «</w:t>
            </w:r>
            <w:proofErr w:type="spellStart"/>
            <w:r w:rsidRPr="001149AC">
              <w:rPr>
                <w:rFonts w:ascii="Times New Roman" w:eastAsia="Arial Unicode MS" w:hAnsi="Times New Roman" w:cs="Times New Roman"/>
                <w:sz w:val="24"/>
                <w:szCs w:val="24"/>
              </w:rPr>
              <w:t>Кубаночка</w:t>
            </w:r>
            <w:proofErr w:type="spellEnd"/>
            <w:r w:rsidRPr="001149AC">
              <w:rPr>
                <w:rFonts w:ascii="Times New Roman" w:eastAsia="Arial Unicode MS" w:hAnsi="Times New Roman" w:cs="Times New Roman"/>
                <w:sz w:val="24"/>
                <w:szCs w:val="24"/>
              </w:rPr>
              <w:t>»</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b/>
                <w:sz w:val="24"/>
                <w:szCs w:val="24"/>
              </w:rPr>
            </w:pPr>
            <w:r w:rsidRPr="001149AC">
              <w:rPr>
                <w:rFonts w:ascii="Times New Roman" w:eastAsia="Arial Unicode MS" w:hAnsi="Times New Roman" w:cs="Times New Roman"/>
                <w:sz w:val="24"/>
                <w:szCs w:val="24"/>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b/>
                <w:sz w:val="24"/>
                <w:szCs w:val="24"/>
              </w:rPr>
              <w:t>Основное мероприятие № 7</w:t>
            </w:r>
            <w:r w:rsidRPr="001149AC">
              <w:rPr>
                <w:rFonts w:ascii="Times New Roman" w:eastAsia="Arial Unicode MS" w:hAnsi="Times New Roman" w:cs="Times New Roman"/>
                <w:sz w:val="24"/>
                <w:szCs w:val="24"/>
              </w:rPr>
              <w:t>. Прочие мероприятия в области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кол.</w:t>
            </w: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r w:rsidRPr="001149AC">
              <w:rPr>
                <w:rFonts w:ascii="Times New Roman" w:eastAsia="Arial Unicode MS" w:hAnsi="Times New Roman" w:cs="Times New Roman"/>
                <w:sz w:val="24"/>
                <w:szCs w:val="24"/>
              </w:rPr>
              <w:t>учр</w:t>
            </w:r>
            <w:proofErr w:type="spellEnd"/>
            <w:r w:rsidRPr="001149AC">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64</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7.2 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Times New Roman" w:hAnsi="Times New Roman" w:cs="Times New Roman"/>
                <w:sz w:val="24"/>
                <w:szCs w:val="24"/>
              </w:rPr>
            </w:pPr>
            <w:r w:rsidRPr="001149AC">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0,97</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roofErr w:type="spellStart"/>
            <w:proofErr w:type="gramStart"/>
            <w:r w:rsidRPr="001149AC">
              <w:rPr>
                <w:rFonts w:ascii="Times New Roman" w:eastAsia="Arial Unicode MS" w:hAnsi="Times New Roman" w:cs="Times New Roman"/>
                <w:sz w:val="24"/>
                <w:szCs w:val="24"/>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1149AC">
              <w:rPr>
                <w:rFonts w:ascii="Times New Roman" w:eastAsia="Arial Unicode MS"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195</w:t>
            </w:r>
          </w:p>
        </w:tc>
        <w:tc>
          <w:tcPr>
            <w:tcW w:w="994" w:type="dxa"/>
            <w:gridSpan w:val="2"/>
            <w:tcBorders>
              <w:left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2520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2530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2540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150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155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165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170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rPr>
                <w:rFonts w:ascii="Times New Roman" w:eastAsia="Arial Unicode MS" w:hAnsi="Times New Roman" w:cs="Times New Roman"/>
                <w:sz w:val="24"/>
                <w:szCs w:val="24"/>
              </w:rPr>
            </w:pPr>
            <w:r w:rsidRPr="001149AC">
              <w:rPr>
                <w:rFonts w:ascii="Times New Roman" w:eastAsia="Times New Roman" w:hAnsi="Times New Roman" w:cs="Times New Roman"/>
                <w:sz w:val="24"/>
                <w:szCs w:val="24"/>
              </w:rPr>
              <w:t xml:space="preserve">                    </w:t>
            </w:r>
            <w:r w:rsidRPr="001149AC">
              <w:rPr>
                <w:rFonts w:ascii="Times New Roman" w:eastAsia="Arial Unicode MS" w:hAnsi="Times New Roman" w:cs="Times New Roman"/>
                <w:sz w:val="24"/>
                <w:szCs w:val="24"/>
              </w:rPr>
              <w:t xml:space="preserve">7.4. Задача № 13:  активизация спортивно-массовой работы в образовательных учреждениях муниципального образования,   </w:t>
            </w:r>
          </w:p>
          <w:p w:rsidR="001149AC" w:rsidRPr="001149AC" w:rsidRDefault="001149AC" w:rsidP="001149AC">
            <w:pPr>
              <w:spacing w:after="0" w:line="240" w:lineRule="auto"/>
              <w:ind w:left="870"/>
              <w:jc w:val="center"/>
              <w:rPr>
                <w:rFonts w:ascii="Times New Roman" w:hAnsi="Times New Roman" w:cs="Times New Roman"/>
                <w:sz w:val="24"/>
                <w:szCs w:val="24"/>
              </w:rPr>
            </w:pPr>
            <w:r w:rsidRPr="001149AC">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10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20</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30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r w:rsidR="001149AC" w:rsidRPr="001149AC" w:rsidTr="0036127F">
        <w:trPr>
          <w:cantSplit/>
          <w:trHeight w:val="1355"/>
        </w:trPr>
        <w:tc>
          <w:tcPr>
            <w:tcW w:w="697"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Целевой показатель:</w:t>
            </w:r>
          </w:p>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p w:rsidR="001149AC" w:rsidRPr="001149AC" w:rsidRDefault="001149AC" w:rsidP="001149AC">
            <w:pPr>
              <w:spacing w:after="0" w:line="240" w:lineRule="auto"/>
              <w:jc w:val="center"/>
              <w:rPr>
                <w:rFonts w:ascii="Times New Roman" w:eastAsia="Arial Unicode MS" w:hAnsi="Times New Roman" w:cs="Times New Roman"/>
                <w:sz w:val="24"/>
                <w:szCs w:val="24"/>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napToGrid w:val="0"/>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eastAsia="Arial Unicode MS" w:hAnsi="Times New Roman" w:cs="Times New Roman"/>
                <w:sz w:val="24"/>
                <w:szCs w:val="24"/>
              </w:rPr>
            </w:pPr>
            <w:r w:rsidRPr="001149AC">
              <w:rPr>
                <w:rFonts w:ascii="Times New Roman" w:eastAsia="Arial Unicode MS" w:hAnsi="Times New Roman" w:cs="Times New Roman"/>
                <w:sz w:val="24"/>
                <w:szCs w:val="24"/>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eastAsia="Arial Unicode MS" w:hAnsi="Times New Roman" w:cs="Times New Roman"/>
                <w:sz w:val="24"/>
                <w:szCs w:val="24"/>
              </w:rPr>
              <w:t>400</w:t>
            </w:r>
          </w:p>
        </w:tc>
        <w:tc>
          <w:tcPr>
            <w:tcW w:w="981" w:type="dxa"/>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600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149AC" w:rsidRPr="001149AC" w:rsidRDefault="001149AC" w:rsidP="001149AC">
            <w:pPr>
              <w:spacing w:after="0" w:line="240" w:lineRule="auto"/>
              <w:jc w:val="center"/>
              <w:rPr>
                <w:rFonts w:ascii="Times New Roman" w:hAnsi="Times New Roman" w:cs="Times New Roman"/>
                <w:sz w:val="24"/>
                <w:szCs w:val="24"/>
              </w:rPr>
            </w:pPr>
            <w:r w:rsidRPr="001149AC">
              <w:rPr>
                <w:rFonts w:ascii="Times New Roman" w:hAnsi="Times New Roman" w:cs="Times New Roman"/>
                <w:sz w:val="24"/>
                <w:szCs w:val="24"/>
              </w:rPr>
              <w:t>600</w:t>
            </w:r>
          </w:p>
        </w:tc>
        <w:tc>
          <w:tcPr>
            <w:tcW w:w="994" w:type="dxa"/>
            <w:gridSpan w:val="2"/>
            <w:tcBorders>
              <w:left w:val="single" w:sz="4" w:space="0" w:color="000000"/>
            </w:tcBorders>
            <w:shd w:val="clear" w:color="auto" w:fill="auto"/>
          </w:tcPr>
          <w:p w:rsidR="001149AC" w:rsidRPr="001149AC" w:rsidRDefault="001149AC" w:rsidP="001149AC">
            <w:pPr>
              <w:snapToGrid w:val="0"/>
              <w:spacing w:after="0" w:line="240" w:lineRule="auto"/>
              <w:rPr>
                <w:rFonts w:ascii="Times New Roman" w:hAnsi="Times New Roman" w:cs="Times New Roman"/>
                <w:sz w:val="24"/>
                <w:szCs w:val="24"/>
              </w:rPr>
            </w:pPr>
          </w:p>
        </w:tc>
      </w:tr>
    </w:tbl>
    <w:p w:rsidR="001149AC" w:rsidRPr="001149AC" w:rsidRDefault="001149AC" w:rsidP="001149AC">
      <w:pPr>
        <w:spacing w:after="0" w:line="240" w:lineRule="auto"/>
        <w:rPr>
          <w:rFonts w:ascii="Times New Roman" w:hAnsi="Times New Roman" w:cs="Times New Roman"/>
          <w:color w:val="FF0000"/>
          <w:sz w:val="24"/>
          <w:szCs w:val="24"/>
        </w:rPr>
      </w:pPr>
    </w:p>
    <w:p w:rsidR="001149AC" w:rsidRDefault="001149AC" w:rsidP="001149AC">
      <w:pPr>
        <w:spacing w:after="0"/>
      </w:pPr>
    </w:p>
    <w:p w:rsidR="00A10F06" w:rsidRDefault="00A10F06" w:rsidP="005279C0">
      <w:pPr>
        <w:spacing w:after="0" w:line="240" w:lineRule="auto"/>
        <w:rPr>
          <w:rFonts w:ascii="Times New Roman" w:hAnsi="Times New Roman" w:cs="Times New Roman"/>
          <w:sz w:val="24"/>
          <w:szCs w:val="24"/>
        </w:rPr>
      </w:pPr>
    </w:p>
    <w:p w:rsidR="001149AC" w:rsidRPr="00BE193C" w:rsidRDefault="001149AC" w:rsidP="001149A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1149A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1149AC" w:rsidRPr="00BE193C" w:rsidRDefault="001149AC" w:rsidP="001149AC">
      <w:pPr>
        <w:spacing w:after="0" w:line="240" w:lineRule="auto"/>
        <w:rPr>
          <w:rFonts w:ascii="Times New Roman" w:hAnsi="Times New Roman" w:cs="Times New Roman"/>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1149AC" w:rsidRDefault="001149AC" w:rsidP="00C61F23">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3946CD" w:rsidRPr="00EF4BF8" w:rsidRDefault="003946CD" w:rsidP="003946CD">
      <w:pPr>
        <w:shd w:val="clear" w:color="auto" w:fill="FFFFFF"/>
        <w:jc w:val="center"/>
        <w:rPr>
          <w:rFonts w:ascii="Times New Roman" w:eastAsia="Arial Unicode MS" w:hAnsi="Times New Roman" w:cs="Times New Roman"/>
          <w:sz w:val="24"/>
          <w:szCs w:val="24"/>
        </w:rPr>
      </w:pPr>
      <w:r w:rsidRPr="00EF4BF8">
        <w:rPr>
          <w:rFonts w:ascii="Times New Roman" w:eastAsia="Times New Roman" w:hAnsi="Times New Roman" w:cs="Times New Roman"/>
          <w:sz w:val="24"/>
          <w:szCs w:val="24"/>
        </w:rPr>
        <w:t xml:space="preserve">                                                                                                                             </w:t>
      </w:r>
    </w:p>
    <w:p w:rsidR="00EF4BF8" w:rsidRPr="00EF4BF8" w:rsidRDefault="00EF4BF8" w:rsidP="002A1501">
      <w:pPr>
        <w:shd w:val="clear" w:color="auto" w:fill="FFFFFF"/>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ПЕРЕЧЕНЬ ОСНОВНЫХ МЕРОПРИЯТИЙ</w:t>
      </w:r>
    </w:p>
    <w:p w:rsidR="00EF4BF8" w:rsidRDefault="00EF4BF8" w:rsidP="002A1501">
      <w:pPr>
        <w:shd w:val="clear" w:color="auto" w:fill="FFFFFF"/>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МУНИЦИПАЛЬНОЙ ПРОГРАММЫ  «РАЗВИТИЕ ОБРАЗОВАНИЯ»</w:t>
      </w:r>
    </w:p>
    <w:tbl>
      <w:tblPr>
        <w:tblW w:w="15441" w:type="dxa"/>
        <w:tblInd w:w="-205" w:type="dxa"/>
        <w:tblLayout w:type="fixed"/>
        <w:tblCellMar>
          <w:left w:w="0" w:type="dxa"/>
          <w:right w:w="0" w:type="dxa"/>
        </w:tblCellMar>
        <w:tblLook w:val="0000"/>
      </w:tblPr>
      <w:tblGrid>
        <w:gridCol w:w="582"/>
        <w:gridCol w:w="3544"/>
        <w:gridCol w:w="1134"/>
        <w:gridCol w:w="1276"/>
        <w:gridCol w:w="1276"/>
        <w:gridCol w:w="1275"/>
        <w:gridCol w:w="1223"/>
        <w:gridCol w:w="1417"/>
        <w:gridCol w:w="1559"/>
        <w:gridCol w:w="1905"/>
        <w:gridCol w:w="20"/>
        <w:gridCol w:w="30"/>
        <w:gridCol w:w="60"/>
        <w:gridCol w:w="60"/>
        <w:gridCol w:w="23"/>
        <w:gridCol w:w="37"/>
        <w:gridCol w:w="20"/>
      </w:tblGrid>
      <w:tr w:rsidR="00EF4BF8" w:rsidRPr="00EF4BF8" w:rsidTr="00EF4BF8">
        <w:trPr>
          <w:cantSplit/>
          <w:trHeight w:val="433"/>
        </w:trPr>
        <w:tc>
          <w:tcPr>
            <w:tcW w:w="582"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 </w:t>
            </w:r>
            <w:proofErr w:type="spellStart"/>
            <w:proofErr w:type="gramStart"/>
            <w:r w:rsidRPr="00EF4BF8">
              <w:rPr>
                <w:rFonts w:ascii="Times New Roman" w:eastAsia="Times New Roman" w:hAnsi="Times New Roman" w:cs="Times New Roman"/>
                <w:sz w:val="24"/>
                <w:szCs w:val="24"/>
              </w:rPr>
              <w:t>п</w:t>
            </w:r>
            <w:proofErr w:type="spellEnd"/>
            <w:proofErr w:type="gramEnd"/>
            <w:r w:rsidRPr="00EF4BF8">
              <w:rPr>
                <w:rFonts w:ascii="Times New Roman" w:eastAsia="Times New Roman" w:hAnsi="Times New Roman" w:cs="Times New Roman"/>
                <w:sz w:val="24"/>
                <w:szCs w:val="24"/>
              </w:rPr>
              <w:t>/</w:t>
            </w:r>
            <w:proofErr w:type="spellStart"/>
            <w:r w:rsidRPr="00EF4BF8">
              <w:rPr>
                <w:rFonts w:ascii="Times New Roman" w:eastAsia="Times New Roman" w:hAnsi="Times New Roman" w:cs="Times New Roman"/>
                <w:sz w:val="24"/>
                <w:szCs w:val="24"/>
              </w:rPr>
              <w:t>п</w:t>
            </w:r>
            <w:proofErr w:type="spellEnd"/>
          </w:p>
        </w:tc>
        <w:tc>
          <w:tcPr>
            <w:tcW w:w="3544"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Наименование мероприятия</w:t>
            </w:r>
          </w:p>
        </w:tc>
        <w:tc>
          <w:tcPr>
            <w:tcW w:w="1134" w:type="dxa"/>
            <w:vMerge w:val="restart"/>
            <w:tcBorders>
              <w:top w:val="single" w:sz="8" w:space="0" w:color="000000"/>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Год </w:t>
            </w:r>
            <w:proofErr w:type="spellStart"/>
            <w:proofErr w:type="gramStart"/>
            <w:r w:rsidRPr="00EF4BF8">
              <w:rPr>
                <w:rFonts w:ascii="Times New Roman" w:eastAsia="Times New Roman" w:hAnsi="Times New Roman" w:cs="Times New Roman"/>
                <w:sz w:val="24"/>
                <w:szCs w:val="24"/>
              </w:rPr>
              <w:t>реали-зации</w:t>
            </w:r>
            <w:proofErr w:type="spellEnd"/>
            <w:proofErr w:type="gramEnd"/>
            <w:r w:rsidRPr="00EF4BF8">
              <w:rPr>
                <w:rFonts w:ascii="Times New Roman" w:eastAsia="Times New Roman" w:hAnsi="Times New Roman" w:cs="Times New Roman"/>
                <w:sz w:val="24"/>
                <w:szCs w:val="24"/>
              </w:rPr>
              <w:t xml:space="preserve"> </w:t>
            </w:r>
            <w:proofErr w:type="spellStart"/>
            <w:r w:rsidRPr="00EF4BF8">
              <w:rPr>
                <w:rFonts w:ascii="Times New Roman" w:eastAsia="Times New Roman" w:hAnsi="Times New Roman" w:cs="Times New Roman"/>
                <w:sz w:val="24"/>
                <w:szCs w:val="24"/>
              </w:rPr>
              <w:t>прог-раммы</w:t>
            </w:r>
            <w:proofErr w:type="spellEnd"/>
          </w:p>
        </w:tc>
        <w:tc>
          <w:tcPr>
            <w:tcW w:w="1276" w:type="dxa"/>
            <w:tcBorders>
              <w:top w:val="single" w:sz="8" w:space="0" w:color="000000"/>
              <w:left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Объём </w:t>
            </w:r>
            <w:proofErr w:type="spellStart"/>
            <w:proofErr w:type="gramStart"/>
            <w:r w:rsidRPr="00EF4BF8">
              <w:rPr>
                <w:rFonts w:ascii="Times New Roman" w:eastAsia="Times New Roman" w:hAnsi="Times New Roman" w:cs="Times New Roman"/>
                <w:sz w:val="24"/>
                <w:szCs w:val="24"/>
              </w:rPr>
              <w:t>финанси-рования</w:t>
            </w:r>
            <w:proofErr w:type="spellEnd"/>
            <w:proofErr w:type="gramEnd"/>
            <w:r w:rsidRPr="00EF4BF8">
              <w:rPr>
                <w:rFonts w:ascii="Times New Roman" w:eastAsia="Times New Roman" w:hAnsi="Times New Roman" w:cs="Times New Roman"/>
                <w:sz w:val="24"/>
                <w:szCs w:val="24"/>
              </w:rPr>
              <w:t xml:space="preserve"> всего</w:t>
            </w:r>
          </w:p>
        </w:tc>
        <w:tc>
          <w:tcPr>
            <w:tcW w:w="5191" w:type="dxa"/>
            <w:gridSpan w:val="4"/>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в том числе по источникам</w:t>
            </w:r>
          </w:p>
        </w:tc>
        <w:tc>
          <w:tcPr>
            <w:tcW w:w="1559" w:type="dxa"/>
            <w:vMerge w:val="restart"/>
            <w:tcBorders>
              <w:top w:val="single" w:sz="8" w:space="0" w:color="000000"/>
              <w:left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Непосредственный результат  реализации мероприятия</w:t>
            </w:r>
          </w:p>
        </w:tc>
        <w:tc>
          <w:tcPr>
            <w:tcW w:w="1925" w:type="dxa"/>
            <w:gridSpan w:val="2"/>
            <w:vMerge w:val="restart"/>
            <w:tcBorders>
              <w:top w:val="single" w:sz="8" w:space="0" w:color="000000"/>
              <w:left w:val="single" w:sz="8" w:space="0" w:color="000000"/>
            </w:tcBorders>
            <w:shd w:val="clear" w:color="auto" w:fill="auto"/>
          </w:tcPr>
          <w:p w:rsidR="00EF4BF8" w:rsidRPr="00EF4BF8" w:rsidRDefault="00EF4BF8" w:rsidP="002A1501">
            <w:pPr>
              <w:shd w:val="clear" w:color="auto" w:fill="FFFFFF"/>
              <w:jc w:val="center"/>
              <w:rPr>
                <w:rFonts w:ascii="Times New Roman" w:hAnsi="Times New Roman" w:cs="Times New Roman"/>
                <w:sz w:val="24"/>
                <w:szCs w:val="24"/>
              </w:rPr>
            </w:pPr>
            <w:r w:rsidRPr="00EF4BF8">
              <w:rPr>
                <w:rFonts w:ascii="Times New Roman" w:eastAsia="Times New Roman" w:hAnsi="Times New Roman" w:cs="Times New Roman"/>
                <w:sz w:val="24"/>
                <w:szCs w:val="24"/>
              </w:rPr>
              <w:t xml:space="preserve">Участник муниципальной программы </w:t>
            </w:r>
          </w:p>
        </w:tc>
        <w:tc>
          <w:tcPr>
            <w:tcW w:w="230" w:type="dxa"/>
            <w:gridSpan w:val="6"/>
            <w:tcBorders>
              <w:left w:val="single" w:sz="8"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945"/>
        </w:trPr>
        <w:tc>
          <w:tcPr>
            <w:tcW w:w="582"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(тыс. руб.)</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proofErr w:type="spellStart"/>
            <w:proofErr w:type="gramStart"/>
            <w:r w:rsidRPr="00EF4BF8">
              <w:rPr>
                <w:rFonts w:ascii="Times New Roman" w:eastAsia="Times New Roman" w:hAnsi="Times New Roman" w:cs="Times New Roman"/>
                <w:sz w:val="24"/>
                <w:szCs w:val="24"/>
              </w:rPr>
              <w:t>муници-пальный</w:t>
            </w:r>
            <w:proofErr w:type="spellEnd"/>
            <w:proofErr w:type="gramEnd"/>
            <w:r w:rsidRPr="00EF4BF8">
              <w:rPr>
                <w:rFonts w:ascii="Times New Roman" w:eastAsia="Times New Roman" w:hAnsi="Times New Roman" w:cs="Times New Roman"/>
                <w:sz w:val="24"/>
                <w:szCs w:val="24"/>
              </w:rPr>
              <w:t xml:space="preserve"> бюджет</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краевой бюджет</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proofErr w:type="spellStart"/>
            <w:proofErr w:type="gramStart"/>
            <w:r w:rsidRPr="00EF4BF8">
              <w:rPr>
                <w:rFonts w:ascii="Times New Roman" w:eastAsia="Times New Roman" w:hAnsi="Times New Roman" w:cs="Times New Roman"/>
                <w:sz w:val="24"/>
                <w:szCs w:val="24"/>
              </w:rPr>
              <w:t>феде-ральный</w:t>
            </w:r>
            <w:proofErr w:type="spellEnd"/>
            <w:proofErr w:type="gramEnd"/>
            <w:r w:rsidRPr="00EF4BF8">
              <w:rPr>
                <w:rFonts w:ascii="Times New Roman" w:eastAsia="Times New Roman" w:hAnsi="Times New Roman" w:cs="Times New Roman"/>
                <w:sz w:val="24"/>
                <w:szCs w:val="24"/>
              </w:rPr>
              <w:t xml:space="preserve"> бюджет</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внебюджетные источники</w:t>
            </w:r>
          </w:p>
        </w:tc>
        <w:tc>
          <w:tcPr>
            <w:tcW w:w="1559" w:type="dxa"/>
            <w:vMerge/>
            <w:tcBorders>
              <w:left w:val="single" w:sz="8" w:space="0" w:color="000000"/>
              <w:bottom w:val="single" w:sz="8"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25" w:type="dxa"/>
            <w:gridSpan w:val="2"/>
            <w:vMerge/>
            <w:tcBorders>
              <w:left w:val="single" w:sz="8" w:space="0" w:color="000000"/>
              <w:bottom w:val="single" w:sz="8"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trHeight w:val="248"/>
        </w:trPr>
        <w:tc>
          <w:tcPr>
            <w:tcW w:w="582"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w:t>
            </w:r>
          </w:p>
        </w:tc>
        <w:tc>
          <w:tcPr>
            <w:tcW w:w="3544"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w:t>
            </w:r>
          </w:p>
        </w:tc>
        <w:tc>
          <w:tcPr>
            <w:tcW w:w="1134"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r>
              <w:rPr>
                <w:rFonts w:ascii="Times New Roman" w:eastAsia="Times New Roman" w:hAnsi="Times New Roman" w:cs="Times New Roman"/>
                <w:sz w:val="24"/>
                <w:szCs w:val="24"/>
              </w:rPr>
              <w:t>6</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9"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05"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38"/>
        </w:trPr>
        <w:tc>
          <w:tcPr>
            <w:tcW w:w="582" w:type="dxa"/>
            <w:vMerge w:val="restart"/>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3544" w:type="dxa"/>
            <w:vMerge w:val="restart"/>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Муниципальная программа «Развитие образования»</w:t>
            </w: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7499885,5</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1717277,7</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5409857,4</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369369,0</w:t>
            </w:r>
          </w:p>
        </w:tc>
        <w:tc>
          <w:tcPr>
            <w:tcW w:w="1559" w:type="dxa"/>
            <w:vMerge w:val="restart"/>
            <w:tcBorders>
              <w:top w:val="single" w:sz="8" w:space="0" w:color="000000"/>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1028597,4</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252041,0</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723650,4</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1129190,1</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275276,2</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798599,5</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51933,0</w:t>
            </w:r>
          </w:p>
        </w:tc>
        <w:tc>
          <w:tcPr>
            <w:tcW w:w="1559" w:type="dxa"/>
            <w:vMerge w:val="restart"/>
            <w:tcBorders>
              <w:top w:val="single" w:sz="8" w:space="0" w:color="000000"/>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val="restart"/>
            <w:tcBorders>
              <w:top w:val="single" w:sz="8" w:space="0" w:color="000000"/>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1088038,0</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257560,5</w:t>
            </w:r>
          </w:p>
        </w:tc>
        <w:tc>
          <w:tcPr>
            <w:tcW w:w="1275"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777571,5</w:t>
            </w:r>
          </w:p>
        </w:tc>
        <w:tc>
          <w:tcPr>
            <w:tcW w:w="1223"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8" w:space="0" w:color="000000"/>
            </w:tcBorders>
            <w:shd w:val="clear" w:color="auto" w:fill="FFFFFF"/>
            <w:vAlign w:val="bottom"/>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1063515,0</w:t>
            </w:r>
          </w:p>
        </w:tc>
        <w:tc>
          <w:tcPr>
            <w:tcW w:w="1276"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233100,0</w:t>
            </w:r>
          </w:p>
        </w:tc>
        <w:tc>
          <w:tcPr>
            <w:tcW w:w="1275" w:type="dxa"/>
            <w:tcBorders>
              <w:top w:val="single" w:sz="8" w:space="0" w:color="000000"/>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777509,0</w:t>
            </w:r>
          </w:p>
        </w:tc>
        <w:tc>
          <w:tcPr>
            <w:tcW w:w="1223"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52906,0</w:t>
            </w:r>
          </w:p>
        </w:tc>
        <w:tc>
          <w:tcPr>
            <w:tcW w:w="1559" w:type="dxa"/>
            <w:vMerge/>
            <w:tcBorders>
              <w:left w:val="single" w:sz="8" w:space="0" w:color="000000"/>
              <w:bottom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gridAfter w:val="1"/>
          <w:wAfter w:w="20" w:type="dxa"/>
          <w:cantSplit/>
          <w:trHeight w:val="345"/>
        </w:trPr>
        <w:tc>
          <w:tcPr>
            <w:tcW w:w="582"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rPr>
                <w:rFonts w:ascii="Times New Roman" w:eastAsia="Times New Roman" w:hAnsi="Times New Roman" w:cs="Times New Roman"/>
                <w:color w:val="4F81BD"/>
                <w:sz w:val="24"/>
                <w:szCs w:val="24"/>
              </w:rPr>
            </w:pPr>
            <w:r w:rsidRPr="00EF4BF8">
              <w:rPr>
                <w:rFonts w:ascii="Times New Roman" w:eastAsia="Times New Roman" w:hAnsi="Times New Roman" w:cs="Times New Roman"/>
                <w:sz w:val="24"/>
                <w:szCs w:val="24"/>
              </w:rPr>
              <w:t>1.</w:t>
            </w:r>
          </w:p>
        </w:tc>
        <w:tc>
          <w:tcPr>
            <w:tcW w:w="3544"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Основное мероприятие </w:t>
            </w:r>
            <w:r w:rsidRPr="00EF4BF8">
              <w:rPr>
                <w:rFonts w:ascii="Times New Roman" w:eastAsia="Times New Roman" w:hAnsi="Times New Roman" w:cs="Times New Roman"/>
                <w:sz w:val="24"/>
                <w:szCs w:val="24"/>
              </w:rPr>
              <w:lastRenderedPageBreak/>
              <w:t>№1.Развитие системы дошкольного образования в муниципальном образовании Кавказский район»</w:t>
            </w:r>
            <w:r w:rsidRPr="00EF4BF8">
              <w:rPr>
                <w:rFonts w:ascii="Times New Roman" w:eastAsia="Times New Roman" w:hAnsi="Times New Roman" w:cs="Times New Roman"/>
                <w:b/>
                <w:bCs/>
                <w:sz w:val="24"/>
                <w:szCs w:val="24"/>
              </w:rPr>
              <w:t xml:space="preserve"> </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3326777,2</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654027,5</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2357313,7</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315436,0</w:t>
            </w:r>
          </w:p>
        </w:tc>
        <w:tc>
          <w:tcPr>
            <w:tcW w:w="1559" w:type="dxa"/>
            <w:vMerge w:val="restart"/>
            <w:tcBorders>
              <w:left w:val="single" w:sz="8" w:space="0" w:color="000000"/>
            </w:tcBorders>
            <w:shd w:val="clear" w:color="auto" w:fill="FFFFFF"/>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условий  для получения доступного  и качественного  образования детей</w:t>
            </w:r>
          </w:p>
        </w:tc>
        <w:tc>
          <w:tcPr>
            <w:tcW w:w="1905" w:type="dxa"/>
            <w:vMerge w:val="restart"/>
            <w:tcBorders>
              <w:left w:val="single" w:sz="4" w:space="0" w:color="000000"/>
            </w:tcBorders>
            <w:shd w:val="clear" w:color="auto" w:fill="FFFFFF"/>
          </w:tcPr>
          <w:p w:rsidR="00EF4BF8" w:rsidRPr="00EF4BF8" w:rsidRDefault="00EF4BF8" w:rsidP="00EF4BF8">
            <w:pPr>
              <w:shd w:val="clear" w:color="auto" w:fill="FFFFFF"/>
              <w:spacing w:after="0"/>
              <w:ind w:left="62" w:right="8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 xml:space="preserve">Дошкольные  </w:t>
            </w:r>
            <w:r w:rsidRPr="00EF4BF8">
              <w:rPr>
                <w:rFonts w:ascii="Times New Roman" w:eastAsia="Times New Roman" w:hAnsi="Times New Roman" w:cs="Times New Roman"/>
                <w:bCs/>
                <w:sz w:val="24"/>
                <w:szCs w:val="24"/>
              </w:rPr>
              <w:lastRenderedPageBreak/>
              <w:t>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422237,4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92255,3</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285076,1</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501466,3</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109092,2</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346374,1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486758,7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96680,0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479078,7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345172,7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6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color w:val="4F81BD"/>
                <w:sz w:val="24"/>
                <w:szCs w:val="24"/>
              </w:rPr>
            </w:pPr>
            <w:r w:rsidRPr="00EF4BF8">
              <w:rPr>
                <w:rFonts w:ascii="Times New Roman" w:eastAsia="Times New Roman" w:hAnsi="Times New Roman" w:cs="Times New Roman"/>
                <w:sz w:val="24"/>
                <w:szCs w:val="24"/>
              </w:rPr>
              <w:t>1.1</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1.1 Реализация дополнительных мероприятий в области дошкольного образования, наказы избирателей </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12717,4</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12717,4</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10922,4</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10922,4</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736,1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736,1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3112,3</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3112,3</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458"/>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1662,9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40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1.3 Финансовое обеспечение деятельности муниципальных бюджетных и автономных </w:t>
            </w:r>
            <w:r w:rsidRPr="00EF4BF8">
              <w:rPr>
                <w:rFonts w:ascii="Times New Roman" w:eastAsia="Times New Roman" w:hAnsi="Times New Roman" w:cs="Times New Roman"/>
                <w:sz w:val="24"/>
                <w:szCs w:val="24"/>
              </w:rPr>
              <w:lastRenderedPageBreak/>
              <w:t>учреждений на реализацию программ дошкольного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3165425,7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633354,9</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2216634,8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315436,0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395626,0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79932,9</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270787,1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462795,2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101572,0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315223,2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466880,9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95850,0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460030,9</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89000,0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326124,9</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44906,0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66312,8</w:t>
            </w:r>
          </w:p>
        </w:tc>
        <w:tc>
          <w:tcPr>
            <w:tcW w:w="1276"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66312,8</w:t>
            </w:r>
          </w:p>
        </w:tc>
        <w:tc>
          <w:tcPr>
            <w:tcW w:w="1223"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9207,4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9207,4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8792,4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8792,4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9662,6</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1.5</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50,0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Приобретение  спортивного инвентаря (детских тренажеров)</w:t>
            </w:r>
          </w:p>
        </w:tc>
        <w:tc>
          <w:tcPr>
            <w:tcW w:w="1905" w:type="dxa"/>
            <w:vMerge w:val="restart"/>
            <w:tcBorders>
              <w:top w:val="single" w:sz="8" w:space="0" w:color="000000"/>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6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ind w:left="62" w:right="8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7319,0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7319,0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 xml:space="preserve">Осуществление  ввода  котельной в эксплуатацию </w:t>
            </w: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6019,0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6019,0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1.7.</w:t>
            </w:r>
          </w:p>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25" w:type="dxa"/>
            <w:gridSpan w:val="2"/>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Проведение  текущего и капитального ремонта </w:t>
            </w: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1.8. Развитие системы дошкольного образования</w:t>
            </w:r>
            <w:r w:rsidRPr="00EF4BF8">
              <w:rPr>
                <w:rFonts w:ascii="Times New Roman" w:eastAsia="Times New Roman" w:hAnsi="Times New Roman" w:cs="Times New Roman"/>
                <w:b/>
                <w:bCs/>
                <w:sz w:val="24"/>
                <w:szCs w:val="24"/>
              </w:rPr>
              <w:t xml:space="preserve"> </w:t>
            </w:r>
            <w:r w:rsidRPr="00EF4BF8">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12149,2</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636,2</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11513,0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1995,5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1895,5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10153,7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536,2</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9617,5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21"/>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w:t>
            </w:r>
            <w:r w:rsidRPr="00EF4BF8">
              <w:rPr>
                <w:rFonts w:ascii="Times New Roman" w:eastAsia="Times New Roman" w:hAnsi="Times New Roman" w:cs="Times New Roman"/>
                <w:sz w:val="24"/>
                <w:szCs w:val="24"/>
              </w:rPr>
              <w:lastRenderedPageBreak/>
              <w:t xml:space="preserve">образования в частных дошкольных </w:t>
            </w:r>
            <w:proofErr w:type="gramStart"/>
            <w:r w:rsidRPr="00EF4BF8">
              <w:rPr>
                <w:rFonts w:ascii="Times New Roman" w:eastAsia="Times New Roman" w:hAnsi="Times New Roman" w:cs="Times New Roman"/>
                <w:sz w:val="24"/>
                <w:szCs w:val="24"/>
              </w:rPr>
              <w:t>о</w:t>
            </w:r>
            <w:proofErr w:type="gramEnd"/>
            <w:r w:rsidRPr="00EF4BF8">
              <w:rPr>
                <w:rFonts w:ascii="Times New Roman" w:eastAsia="Times New Roman" w:hAnsi="Times New Roman" w:cs="Times New Roman"/>
                <w:sz w:val="24"/>
                <w:szCs w:val="24"/>
              </w:rPr>
              <w:t xml:space="preserve"> общеобразовательных организациях</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46740,2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46740,2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25" w:type="dxa"/>
            <w:gridSpan w:val="2"/>
            <w:vMerge w:val="restart"/>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8128,7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8128,7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66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7722,3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25" w:type="dxa"/>
            <w:gridSpan w:val="2"/>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230" w:type="dxa"/>
            <w:gridSpan w:val="6"/>
            <w:tcBorders>
              <w:left w:val="single" w:sz="8"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3624958,8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548387,6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3036656,8</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36533,0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4" w:space="0" w:color="000000"/>
            </w:tcBorders>
            <w:shd w:val="clear" w:color="auto" w:fill="auto"/>
          </w:tcPr>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школа – интернат,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1"/>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525136,7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89221,6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430415,1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545196,1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92108,5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446173,2</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3533,0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519371,2</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81857,5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508813,7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71300,0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432013,7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2.1</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84376,4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67536,0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16840,4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color w:val="000000"/>
                <w:sz w:val="24"/>
                <w:szCs w:val="24"/>
              </w:rPr>
              <w:t xml:space="preserve">Организация питания учащихся  муниципальных общеобразовательных учреждений, реализующих общеобразовательные программы, обеспечение </w:t>
            </w:r>
            <w:r w:rsidRPr="00EF4BF8">
              <w:rPr>
                <w:rFonts w:ascii="Times New Roman" w:eastAsia="Times New Roman" w:hAnsi="Times New Roman" w:cs="Times New Roman"/>
                <w:color w:val="000000"/>
                <w:sz w:val="24"/>
                <w:szCs w:val="24"/>
              </w:rPr>
              <w:lastRenderedPageBreak/>
              <w:t>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17326,5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15170,0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2156,5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15552,9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13366,0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2186,9</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11499,4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6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9"/>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9999,4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2499,4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5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2.2</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18072,0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18072,0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946,1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946,1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5113,4</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5113,4</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2402,5</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2.3</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2.3</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7174,0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7174,0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в области образования, наказы избирателей</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4294,0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4294,0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1210,0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1210,0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1670,0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1670,0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2.4</w:t>
            </w:r>
          </w:p>
        </w:tc>
        <w:tc>
          <w:tcPr>
            <w:tcW w:w="3544" w:type="dxa"/>
            <w:tcBorders>
              <w:left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2.4</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3361267,3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353561,3</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2971506,0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36200,0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471159,6</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49333,2</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416326,4</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FFFFFF"/>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486982,7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55428,1</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428354,6</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484465,0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53600,0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479665,0</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425365,0</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w:t>
            </w:r>
          </w:p>
        </w:tc>
        <w:tc>
          <w:tcPr>
            <w:tcW w:w="3544" w:type="dxa"/>
            <w:tcBorders>
              <w:top w:val="single" w:sz="4" w:space="0" w:color="000000"/>
              <w:left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2.5</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112866,3</w:t>
            </w:r>
          </w:p>
        </w:tc>
        <w:tc>
          <w:tcPr>
            <w:tcW w:w="1276"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112533,3</w:t>
            </w:r>
          </w:p>
        </w:tc>
        <w:tc>
          <w:tcPr>
            <w:tcW w:w="1275"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color w:val="4F81BD"/>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333,0</w:t>
            </w:r>
          </w:p>
        </w:tc>
        <w:tc>
          <w:tcPr>
            <w:tcW w:w="1559" w:type="dxa"/>
            <w:vMerge w:val="restart"/>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2A1501">
            <w:pPr>
              <w:shd w:val="clear" w:color="auto" w:fill="FFFFFF"/>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17535,0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17535,0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19181,3</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18848,3</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333,0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16150,0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16150,0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hRule="exact" w:val="39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2A1501">
            <w:pPr>
              <w:shd w:val="clear" w:color="auto" w:fill="FFFFFF"/>
              <w:snapToGrid w:val="0"/>
              <w:ind w:left="150" w:right="133"/>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6"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15000,0</w:t>
            </w:r>
          </w:p>
        </w:tc>
        <w:tc>
          <w:tcPr>
            <w:tcW w:w="1275" w:type="dxa"/>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top w:val="single" w:sz="8" w:space="0" w:color="000000"/>
              <w:left w:val="single" w:sz="8" w:space="0" w:color="000000"/>
              <w:bottom w:val="single" w:sz="4" w:space="0" w:color="000000"/>
            </w:tcBorders>
            <w:shd w:val="clear" w:color="auto" w:fill="auto"/>
          </w:tcPr>
          <w:p w:rsidR="00EF4BF8" w:rsidRPr="00EF4BF8" w:rsidRDefault="00EF4BF8" w:rsidP="002A1501">
            <w:pPr>
              <w:shd w:val="clear" w:color="auto" w:fill="FFFFFF"/>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top w:val="single" w:sz="4" w:space="0" w:color="000000"/>
              <w:left w:val="single" w:sz="8"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1905" w:type="dxa"/>
            <w:vMerge/>
            <w:tcBorders>
              <w:left w:val="single" w:sz="4" w:space="0" w:color="000000"/>
              <w:bottom w:val="single" w:sz="4" w:space="0" w:color="000000"/>
            </w:tcBorders>
            <w:shd w:val="clear" w:color="auto" w:fill="auto"/>
          </w:tcPr>
          <w:p w:rsidR="00EF4BF8" w:rsidRPr="00EF4BF8" w:rsidRDefault="00EF4BF8" w:rsidP="002A1501">
            <w:pPr>
              <w:shd w:val="clear" w:color="auto" w:fill="FFFFFF"/>
              <w:snapToGrid w:val="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60"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23" w:type="dxa"/>
            <w:shd w:val="clear" w:color="auto" w:fill="auto"/>
          </w:tcPr>
          <w:p w:rsidR="00EF4BF8" w:rsidRPr="00EF4BF8" w:rsidRDefault="00EF4BF8" w:rsidP="002A1501">
            <w:pPr>
              <w:snapToGrid w:val="0"/>
              <w:rPr>
                <w:rFonts w:ascii="Times New Roman" w:hAnsi="Times New Roman" w:cs="Times New Roman"/>
                <w:sz w:val="24"/>
                <w:szCs w:val="24"/>
              </w:rPr>
            </w:pPr>
          </w:p>
        </w:tc>
        <w:tc>
          <w:tcPr>
            <w:tcW w:w="57" w:type="dxa"/>
            <w:gridSpan w:val="2"/>
            <w:shd w:val="clear" w:color="auto" w:fill="auto"/>
          </w:tcPr>
          <w:p w:rsidR="00EF4BF8" w:rsidRPr="00EF4BF8" w:rsidRDefault="00EF4BF8" w:rsidP="002A1501">
            <w:pPr>
              <w:snapToGrid w:val="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2.6</w:t>
            </w:r>
          </w:p>
        </w:tc>
        <w:tc>
          <w:tcPr>
            <w:tcW w:w="3544"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proofErr w:type="gramStart"/>
            <w:r w:rsidRPr="00EF4BF8">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(в том числе проведение капитального ремонта  </w:t>
            </w:r>
            <w:r w:rsidRPr="00EF4BF8">
              <w:rPr>
                <w:rFonts w:ascii="Times New Roman" w:eastAsia="Times New Roman" w:hAnsi="Times New Roman" w:cs="Times New Roman"/>
                <w:sz w:val="24"/>
                <w:szCs w:val="24"/>
              </w:rPr>
              <w:lastRenderedPageBreak/>
              <w:t xml:space="preserve">спортивных залов  муниципальных общеобразовательных организаций, помещений при них, других помещений </w:t>
            </w:r>
            <w:proofErr w:type="spellStart"/>
            <w:r w:rsidRPr="00EF4BF8">
              <w:rPr>
                <w:rFonts w:ascii="Times New Roman" w:eastAsia="Times New Roman" w:hAnsi="Times New Roman" w:cs="Times New Roman"/>
                <w:sz w:val="24"/>
                <w:szCs w:val="24"/>
              </w:rPr>
              <w:t>физкультурно</w:t>
            </w:r>
            <w:proofErr w:type="spellEnd"/>
            <w:r w:rsidRPr="00EF4BF8">
              <w:rPr>
                <w:rFonts w:ascii="Times New Roman" w:eastAsia="Times New Roman" w:hAnsi="Times New Roman" w:cs="Times New Roman"/>
                <w:sz w:val="24"/>
                <w:szCs w:val="24"/>
              </w:rPr>
              <w:t xml:space="preserve"> – спортивного  назначения, </w:t>
            </w:r>
            <w:proofErr w:type="spellStart"/>
            <w:r w:rsidRPr="00EF4BF8">
              <w:rPr>
                <w:rFonts w:ascii="Times New Roman" w:eastAsia="Times New Roman" w:hAnsi="Times New Roman" w:cs="Times New Roman"/>
                <w:sz w:val="24"/>
                <w:szCs w:val="24"/>
              </w:rPr>
              <w:t>физкультурно</w:t>
            </w:r>
            <w:proofErr w:type="spellEnd"/>
            <w:r w:rsidRPr="00EF4BF8">
              <w:rPr>
                <w:rFonts w:ascii="Times New Roman" w:eastAsia="Times New Roman" w:hAnsi="Times New Roman" w:cs="Times New Roman"/>
                <w:sz w:val="24"/>
                <w:szCs w:val="24"/>
              </w:rPr>
              <w:t xml:space="preserve"> оздоровительных комплексов;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roofErr w:type="gramEnd"/>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19511,6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4731,6</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11398,6</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3381,4</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contextualSpacing/>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4"/>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8475,1</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834,0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7641,1</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9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9599,0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2460,1</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3757,5</w:t>
            </w:r>
          </w:p>
        </w:tc>
        <w:tc>
          <w:tcPr>
            <w:tcW w:w="1223"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3381,4</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1437,5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1437,5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94"/>
        </w:trPr>
        <w:tc>
          <w:tcPr>
            <w:tcW w:w="582" w:type="dxa"/>
            <w:vMerge/>
            <w:tcBorders>
              <w:left w:val="single" w:sz="8" w:space="0" w:color="000000"/>
              <w:bottom w:val="single" w:sz="4"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2.7</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2.7</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2851,4</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2851,4</w:t>
            </w:r>
          </w:p>
        </w:tc>
        <w:tc>
          <w:tcPr>
            <w:tcW w:w="1275"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2055,4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2055,4</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796,0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796,0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2.8</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8225,0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8225,0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Проведение   текущего и капитального ремонта</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w:t>
            </w:r>
            <w:r w:rsidRPr="00EF4BF8">
              <w:rPr>
                <w:rFonts w:ascii="Times New Roman" w:eastAsia="Times New Roman" w:hAnsi="Times New Roman" w:cs="Times New Roman"/>
                <w:bCs/>
                <w:sz w:val="24"/>
                <w:szCs w:val="24"/>
              </w:rPr>
              <w:lastRenderedPageBreak/>
              <w:t>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3345,0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3345,0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4880,0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2.9</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Строительство  зданий  спортивного зала, с вспомогательными помещениями </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top w:val="single" w:sz="4" w:space="0" w:color="000000"/>
              <w:left w:val="single" w:sz="8" w:space="0" w:color="000000"/>
              <w:bottom w:val="single" w:sz="8" w:space="0" w:color="000000"/>
            </w:tcBorders>
            <w:shd w:val="clear" w:color="auto" w:fill="auto"/>
            <w:vAlign w:val="center"/>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2.10</w:t>
            </w:r>
          </w:p>
        </w:tc>
        <w:tc>
          <w:tcPr>
            <w:tcW w:w="3544" w:type="dxa"/>
            <w:vMerge w:val="restart"/>
            <w:tcBorders>
              <w:top w:val="single" w:sz="4" w:space="0" w:color="000000"/>
              <w:left w:val="single" w:sz="8" w:space="0" w:color="000000"/>
              <w:bottom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10614,8</w:t>
            </w:r>
          </w:p>
        </w:tc>
        <w:tc>
          <w:tcPr>
            <w:tcW w:w="1276"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10614,8</w:t>
            </w:r>
          </w:p>
        </w:tc>
        <w:tc>
          <w:tcPr>
            <w:tcW w:w="1223"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1880,8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1880,8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75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1746,8</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9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300819,8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270241,5</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13178,3</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17400,0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43757,1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34534,5</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6722,6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43597,2</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36417,0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4780,2</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45775,1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42890,0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385,1</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41922,6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3.1</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2258,5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2258,5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138,5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138,5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507,0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322,6</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w:t>
            </w:r>
          </w:p>
        </w:tc>
        <w:tc>
          <w:tcPr>
            <w:tcW w:w="3544"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125,0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125,0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7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3.3</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 xml:space="preserve">Мероприятие № 3.3 Финансовое обеспечение </w:t>
            </w:r>
            <w:r w:rsidRPr="00EF4BF8">
              <w:rPr>
                <w:rFonts w:ascii="Times New Roman" w:eastAsia="Times New Roman" w:hAnsi="Times New Roman" w:cs="Times New Roman"/>
                <w:sz w:val="24"/>
                <w:szCs w:val="24"/>
              </w:rPr>
              <w:lastRenderedPageBreak/>
              <w:t>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lastRenderedPageBreak/>
              <w:t>ВСЕГО</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290674,2</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270063,5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3210,7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17400,0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36931,5</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34431,5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41952,7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36342,0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3210,7</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2400,0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45390,0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42890,0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ight="133"/>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41600,0</w:t>
            </w:r>
          </w:p>
        </w:tc>
        <w:tc>
          <w:tcPr>
            <w:tcW w:w="1276" w:type="dxa"/>
            <w:tcBorders>
              <w:left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39100,0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2500,0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3.4</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ight="133"/>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3.4</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4221,6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4221,6</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w:t>
            </w:r>
            <w:proofErr w:type="gramStart"/>
            <w:r w:rsidRPr="00EF4BF8">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4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4221,6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0,0 </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3.5</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3.5</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187,5</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187,5</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w:t>
            </w:r>
            <w:proofErr w:type="gramStart"/>
            <w:r w:rsidRPr="00EF4BF8">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vAlign w:val="center"/>
          </w:tcPr>
          <w:p w:rsidR="00EF4BF8" w:rsidRPr="00EF4BF8" w:rsidRDefault="00EF4BF8" w:rsidP="00EF4BF8">
            <w:pPr>
              <w:shd w:val="clear" w:color="auto" w:fill="FFFFFF"/>
              <w:spacing w:after="0"/>
              <w:ind w:left="150" w:right="133"/>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Социальная поддержка отдельной </w:t>
            </w:r>
            <w:proofErr w:type="gramStart"/>
            <w:r w:rsidRPr="00EF4BF8">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 Краснодарского края</w:t>
            </w:r>
            <w:proofErr w:type="gramEnd"/>
            <w:r w:rsidRPr="00EF4BF8">
              <w:rPr>
                <w:rFonts w:ascii="Times New Roman" w:eastAsia="Times New Roman" w:hAnsi="Times New Roman" w:cs="Times New Roman"/>
                <w:sz w:val="24"/>
                <w:szCs w:val="24"/>
              </w:rPr>
              <w:t xml:space="preserve"> по отрасли «Образование»</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62,5</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3.6</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 3.6</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2053,0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53,0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2000,0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1053,0</w:t>
            </w:r>
          </w:p>
        </w:tc>
        <w:tc>
          <w:tcPr>
            <w:tcW w:w="1276"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3.7</w:t>
            </w: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Мероприятие № 3.7</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1300,0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Проведение  текущего и капитального ремонта </w:t>
            </w: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1300,0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4.</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4.</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42180,0</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42180,0</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Управление образования администрации МО Кавказский район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3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6390,0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6390,0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6117,0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6117,0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6073,0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6073,0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134"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4"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6"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5900,0</w:t>
            </w:r>
          </w:p>
        </w:tc>
        <w:tc>
          <w:tcPr>
            <w:tcW w:w="1275"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w:t>
            </w:r>
          </w:p>
        </w:tc>
        <w:tc>
          <w:tcPr>
            <w:tcW w:w="3544" w:type="dxa"/>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5.</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150431,6</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150431,6</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ind w:left="62" w:right="8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Повышение эффективности расходования средств</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 xml:space="preserve">МКУ ЦБО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6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Обеспечение деятельности в области бухгалтерского и бюджетного учета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22166,6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22166,6</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22565,0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22565,0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top w:val="single" w:sz="8" w:space="0" w:color="000000"/>
              <w:left w:val="single" w:sz="4"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6"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20800,0</w:t>
            </w:r>
          </w:p>
        </w:tc>
        <w:tc>
          <w:tcPr>
            <w:tcW w:w="1275" w:type="dxa"/>
            <w:tcBorders>
              <w:left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 6.</w:t>
            </w:r>
          </w:p>
        </w:tc>
        <w:tc>
          <w:tcPr>
            <w:tcW w:w="1134" w:type="dxa"/>
            <w:tcBorders>
              <w:top w:val="single" w:sz="8"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10525,5</w:t>
            </w:r>
          </w:p>
        </w:tc>
        <w:tc>
          <w:tcPr>
            <w:tcW w:w="1276"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10525,5</w:t>
            </w:r>
          </w:p>
        </w:tc>
        <w:tc>
          <w:tcPr>
            <w:tcW w:w="1275"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8"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 xml:space="preserve">условий для отдыха детям </w:t>
            </w:r>
          </w:p>
        </w:tc>
        <w:tc>
          <w:tcPr>
            <w:tcW w:w="1905" w:type="dxa"/>
            <w:vMerge w:val="restart"/>
            <w:tcBorders>
              <w:top w:val="single" w:sz="8" w:space="0" w:color="000000"/>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 xml:space="preserve">ЛТО </w:t>
            </w:r>
            <w:proofErr w:type="spellStart"/>
            <w:r w:rsidRPr="00EF4BF8">
              <w:rPr>
                <w:rFonts w:ascii="Times New Roman" w:eastAsia="Times New Roman" w:hAnsi="Times New Roman" w:cs="Times New Roman"/>
                <w:bCs/>
                <w:sz w:val="24"/>
                <w:szCs w:val="24"/>
              </w:rPr>
              <w:t>Кубаночка</w:t>
            </w:r>
            <w:proofErr w:type="spellEnd"/>
            <w:r w:rsidRPr="00EF4BF8">
              <w:rPr>
                <w:rFonts w:ascii="Times New Roman" w:eastAsia="Times New Roman" w:hAnsi="Times New Roman" w:cs="Times New Roman"/>
                <w:bCs/>
                <w:sz w:val="24"/>
                <w:szCs w:val="24"/>
              </w:rPr>
              <w:t xml:space="preserve"> </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9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Финансовое обеспечение деятельности муниципального казенного учреждения детского лагеря «</w:t>
            </w:r>
            <w:proofErr w:type="spellStart"/>
            <w:r w:rsidRPr="00EF4BF8">
              <w:rPr>
                <w:rFonts w:ascii="Times New Roman" w:eastAsia="Times New Roman" w:hAnsi="Times New Roman" w:cs="Times New Roman"/>
                <w:sz w:val="24"/>
                <w:szCs w:val="24"/>
              </w:rPr>
              <w:t>Кубаночка</w:t>
            </w:r>
            <w:proofErr w:type="spellEnd"/>
            <w:r w:rsidRPr="00EF4BF8">
              <w:rPr>
                <w:rFonts w:ascii="Times New Roman" w:eastAsia="Times New Roman" w:hAnsi="Times New Roman" w:cs="Times New Roman"/>
                <w:sz w:val="24"/>
                <w:szCs w:val="24"/>
              </w:rPr>
              <w:t>»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1364,0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1364,0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1601,5</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1560,0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1560,0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2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Основное мероприятие №7.</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44192,6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41484,0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2708,6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Повышение качества  образования, оказание </w:t>
            </w:r>
            <w:proofErr w:type="spellStart"/>
            <w:r w:rsidRPr="00EF4BF8">
              <w:rPr>
                <w:rFonts w:ascii="Times New Roman" w:eastAsia="Times New Roman" w:hAnsi="Times New Roman" w:cs="Times New Roman"/>
                <w:bCs/>
                <w:sz w:val="24"/>
                <w:szCs w:val="24"/>
              </w:rPr>
              <w:t>психолого</w:t>
            </w:r>
            <w:proofErr w:type="spellEnd"/>
            <w:r w:rsidRPr="00EF4BF8">
              <w:rPr>
                <w:rFonts w:ascii="Times New Roman" w:eastAsia="Times New Roman" w:hAnsi="Times New Roman" w:cs="Times New Roman"/>
                <w:bCs/>
                <w:sz w:val="24"/>
                <w:szCs w:val="24"/>
              </w:rPr>
              <w:t xml:space="preserve"> – </w:t>
            </w:r>
            <w:proofErr w:type="spellStart"/>
            <w:r w:rsidRPr="00EF4BF8">
              <w:rPr>
                <w:rFonts w:ascii="Times New Roman" w:eastAsia="Times New Roman" w:hAnsi="Times New Roman" w:cs="Times New Roman"/>
                <w:bCs/>
                <w:sz w:val="24"/>
                <w:szCs w:val="24"/>
              </w:rPr>
              <w:t>медико</w:t>
            </w:r>
            <w:proofErr w:type="spellEnd"/>
            <w:r w:rsidRPr="00EF4BF8">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905" w:type="dxa"/>
            <w:vMerge w:val="restart"/>
            <w:tcBorders>
              <w:top w:val="single" w:sz="8" w:space="0" w:color="000000"/>
              <w:left w:val="single" w:sz="8" w:space="0" w:color="000000"/>
              <w:bottom w:val="single" w:sz="4"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МБУ «ОМЦ»</w:t>
            </w:r>
          </w:p>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МБУ ЦППМСП</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40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Прочие мероприятия в области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7545,6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6109,0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1436,6</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8647,0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7375,0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1272,0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6000,0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7.1</w:t>
            </w:r>
          </w:p>
        </w:tc>
        <w:tc>
          <w:tcPr>
            <w:tcW w:w="3544"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pacing w:after="0"/>
              <w:ind w:left="150"/>
              <w:rPr>
                <w:rFonts w:ascii="Times New Roman" w:eastAsia="Times New Roman" w:hAnsi="Times New Roman" w:cs="Times New Roman"/>
                <w:b/>
                <w:bCs/>
                <w:color w:val="800000"/>
                <w:sz w:val="24"/>
                <w:szCs w:val="24"/>
              </w:rPr>
            </w:pPr>
            <w:r w:rsidRPr="00EF4BF8">
              <w:rPr>
                <w:rFonts w:ascii="Times New Roman" w:eastAsia="Times New Roman" w:hAnsi="Times New Roman" w:cs="Times New Roman"/>
                <w:sz w:val="24"/>
                <w:szCs w:val="24"/>
              </w:rPr>
              <w:t>Мероприятие № 7.1</w:t>
            </w:r>
          </w:p>
          <w:p w:rsidR="00EF4BF8" w:rsidRPr="00EF4BF8" w:rsidRDefault="00EF4BF8" w:rsidP="00EF4BF8">
            <w:pPr>
              <w:shd w:val="clear" w:color="auto" w:fill="FFFFFF"/>
              <w:spacing w:after="0"/>
              <w:ind w:left="150"/>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Расходы на обеспечение деятельности муниципальных казенных  учреждений</w:t>
            </w:r>
          </w:p>
        </w:tc>
        <w:tc>
          <w:tcPr>
            <w:tcW w:w="1134" w:type="dxa"/>
            <w:tcBorders>
              <w:top w:val="single" w:sz="4" w:space="0" w:color="000000"/>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37890,0</w:t>
            </w:r>
          </w:p>
        </w:tc>
        <w:tc>
          <w:tcPr>
            <w:tcW w:w="1276"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37890,0</w:t>
            </w:r>
          </w:p>
        </w:tc>
        <w:tc>
          <w:tcPr>
            <w:tcW w:w="1275"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top w:val="single" w:sz="4" w:space="0" w:color="000000"/>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1905" w:type="dxa"/>
            <w:vMerge w:val="restart"/>
            <w:tcBorders>
              <w:top w:val="single" w:sz="4" w:space="0" w:color="000000"/>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
                <w:bCs/>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5340,0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5340,0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5500,0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5450,0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7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6" w:type="dxa"/>
            <w:tcBorders>
              <w:left w:val="single" w:sz="8" w:space="0" w:color="000000"/>
              <w:bottom w:val="single" w:sz="8" w:space="0" w:color="000000"/>
            </w:tcBorders>
            <w:shd w:val="clear" w:color="auto" w:fill="auto"/>
            <w:vAlign w:val="bottom"/>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5400,0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7.2</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7.2</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3966,6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2324,0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1642,6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 xml:space="preserve">Создание </w:t>
            </w:r>
            <w:r w:rsidRPr="00EF4BF8">
              <w:rPr>
                <w:rFonts w:ascii="Times New Roman" w:eastAsia="Times New Roman" w:hAnsi="Times New Roman" w:cs="Times New Roman"/>
                <w:bCs/>
                <w:sz w:val="24"/>
                <w:szCs w:val="24"/>
              </w:rPr>
              <w:lastRenderedPageBreak/>
              <w:t xml:space="preserve">условий для получения доступного и качественного образования детей </w:t>
            </w: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p>
        </w:tc>
        <w:tc>
          <w:tcPr>
            <w:tcW w:w="1905" w:type="dxa"/>
            <w:vMerge w:val="restart"/>
            <w:tcBorders>
              <w:left w:val="single" w:sz="8" w:space="0" w:color="000000"/>
            </w:tcBorders>
            <w:shd w:val="clear" w:color="auto" w:fill="auto"/>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lastRenderedPageBreak/>
              <w:t>Общеобразовател</w:t>
            </w:r>
            <w:r w:rsidRPr="00EF4BF8">
              <w:rPr>
                <w:rFonts w:ascii="Times New Roman" w:eastAsia="Times New Roman" w:hAnsi="Times New Roman" w:cs="Times New Roman"/>
                <w:bCs/>
                <w:sz w:val="24"/>
                <w:szCs w:val="24"/>
              </w:rPr>
              <w:lastRenderedPageBreak/>
              <w:t>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5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2205,6</w:t>
            </w:r>
          </w:p>
          <w:p w:rsidR="00EF4BF8" w:rsidRPr="00EF4BF8" w:rsidRDefault="00EF4BF8" w:rsidP="00EF4BF8">
            <w:pPr>
              <w:spacing w:after="0"/>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769,0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1436,6</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p w:rsidR="00EF4BF8" w:rsidRPr="00EF4BF8" w:rsidRDefault="00EF4BF8" w:rsidP="00EF4BF8">
            <w:pPr>
              <w:spacing w:after="0"/>
              <w:rPr>
                <w:rFonts w:ascii="Times New Roman" w:eastAsia="Times New Roman" w:hAnsi="Times New Roman" w:cs="Times New Roman"/>
                <w:sz w:val="24"/>
                <w:szCs w:val="24"/>
              </w:rPr>
            </w:pPr>
          </w:p>
          <w:p w:rsidR="00EF4BF8" w:rsidRPr="00EF4BF8" w:rsidRDefault="00EF4BF8" w:rsidP="00EF4BF8">
            <w:pPr>
              <w:spacing w:after="0"/>
              <w:rPr>
                <w:rFonts w:ascii="Times New Roman" w:eastAsia="Times New Roman" w:hAnsi="Times New Roman" w:cs="Times New Roman"/>
                <w:sz w:val="24"/>
                <w:szCs w:val="24"/>
              </w:rPr>
            </w:pP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861,0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655,0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277"/>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983"/>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4"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7.3</w:t>
            </w: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7.3</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1173,6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107,6</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1066,0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top w:val="single" w:sz="4" w:space="0" w:color="000000"/>
              <w:left w:val="single" w:sz="8" w:space="0" w:color="000000"/>
            </w:tcBorders>
            <w:shd w:val="clear" w:color="auto" w:fill="EEECE1"/>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EEECE1"/>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p w:rsidR="00EF4BF8" w:rsidRPr="00EF4BF8" w:rsidRDefault="00EF4BF8" w:rsidP="00EF4BF8">
            <w:pPr>
              <w:shd w:val="clear" w:color="auto" w:fill="FFFFFF"/>
              <w:spacing w:after="0"/>
              <w:ind w:left="62" w:right="142"/>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hRule="exact" w:val="340"/>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tcBorders>
              <w:left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bCs/>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2"/>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EF4BF8">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EF4BF8">
              <w:rPr>
                <w:rFonts w:ascii="Times New Roman" w:eastAsia="Times New Roman" w:hAnsi="Times New Roman" w:cs="Times New Roman"/>
                <w:sz w:val="24"/>
                <w:szCs w:val="24"/>
              </w:rPr>
              <w:t>)</w:t>
            </w: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1123,6</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57,6</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1066,0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50,00 </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1731"/>
        </w:trPr>
        <w:tc>
          <w:tcPr>
            <w:tcW w:w="582"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8" w:space="0" w:color="000000"/>
            </w:tcBorders>
            <w:shd w:val="clear" w:color="auto" w:fill="auto"/>
            <w:vAlign w:val="center"/>
          </w:tcPr>
          <w:p w:rsidR="00EF4BF8" w:rsidRPr="00EF4BF8" w:rsidRDefault="00EF4BF8" w:rsidP="00EF4BF8">
            <w:pPr>
              <w:shd w:val="clear" w:color="auto" w:fill="FFFFFF"/>
              <w:snapToGrid w:val="0"/>
              <w:spacing w:after="0"/>
              <w:ind w:left="15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auto"/>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auto"/>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val="restart"/>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lastRenderedPageBreak/>
              <w:t>7.4</w:t>
            </w:r>
          </w:p>
        </w:tc>
        <w:tc>
          <w:tcPr>
            <w:tcW w:w="3544" w:type="dxa"/>
            <w:tcBorders>
              <w:top w:val="single" w:sz="4" w:space="0" w:color="000000"/>
              <w:left w:val="single" w:sz="8" w:space="0" w:color="000000"/>
            </w:tcBorders>
            <w:shd w:val="clear" w:color="auto" w:fill="FFFFFF"/>
          </w:tcPr>
          <w:p w:rsidR="00EF4BF8" w:rsidRPr="00EF4BF8" w:rsidRDefault="00EF4BF8" w:rsidP="00EF4BF8">
            <w:pPr>
              <w:shd w:val="clear" w:color="auto" w:fill="FFFFFF"/>
              <w:spacing w:after="0"/>
              <w:ind w:left="15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Мероприятие № 7.4</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ВСЕГО</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1162,4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1162,4</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b/>
                <w:bCs/>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
                <w:bCs/>
                <w:sz w:val="24"/>
                <w:szCs w:val="24"/>
              </w:rPr>
              <w:t>0,0</w:t>
            </w:r>
          </w:p>
        </w:tc>
        <w:tc>
          <w:tcPr>
            <w:tcW w:w="1559" w:type="dxa"/>
            <w:vMerge w:val="restart"/>
            <w:tcBorders>
              <w:left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Cs/>
                <w:sz w:val="24"/>
                <w:szCs w:val="24"/>
              </w:rPr>
            </w:pPr>
            <w:r w:rsidRPr="00EF4BF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FFFFFF"/>
          </w:tcPr>
          <w:p w:rsidR="00EF4BF8" w:rsidRPr="00EF4BF8" w:rsidRDefault="00EF4BF8" w:rsidP="00EF4BF8">
            <w:pPr>
              <w:shd w:val="clear" w:color="auto" w:fill="FFFFFF"/>
              <w:spacing w:after="0"/>
              <w:jc w:val="center"/>
              <w:rPr>
                <w:rFonts w:ascii="Times New Roman" w:hAnsi="Times New Roman" w:cs="Times New Roman"/>
                <w:sz w:val="24"/>
                <w:szCs w:val="24"/>
              </w:rPr>
            </w:pPr>
            <w:r w:rsidRPr="00EF4BF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38"/>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val="restart"/>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EF4BF8" w:rsidRPr="00EF4BF8" w:rsidRDefault="00EF4BF8" w:rsidP="00EF4BF8">
            <w:pPr>
              <w:shd w:val="clear" w:color="auto" w:fill="FFFFFF"/>
              <w:spacing w:after="0"/>
              <w:ind w:left="15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2015</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2016</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1162,4</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1162,4</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 </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2017</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2018</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2019</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2020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r w:rsidR="00EF4BF8" w:rsidRPr="00EF4BF8" w:rsidTr="00EF4BF8">
        <w:trPr>
          <w:cantSplit/>
          <w:trHeight w:val="315"/>
        </w:trPr>
        <w:tc>
          <w:tcPr>
            <w:tcW w:w="582" w:type="dxa"/>
            <w:vMerge/>
            <w:tcBorders>
              <w:left w:val="single" w:sz="8" w:space="0" w:color="000000"/>
              <w:bottom w:val="single" w:sz="8"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3544" w:type="dxa"/>
            <w:vMerge/>
            <w:tcBorders>
              <w:left w:val="single" w:sz="8" w:space="0" w:color="000000"/>
              <w:bottom w:val="single" w:sz="4" w:space="0" w:color="000000"/>
            </w:tcBorders>
            <w:shd w:val="clear" w:color="auto" w:fill="FFFFFF"/>
            <w:vAlign w:val="center"/>
          </w:tcPr>
          <w:p w:rsidR="00EF4BF8" w:rsidRPr="00EF4BF8" w:rsidRDefault="00EF4BF8" w:rsidP="00EF4BF8">
            <w:pPr>
              <w:shd w:val="clear" w:color="auto" w:fill="FFFFFF"/>
              <w:snapToGrid w:val="0"/>
              <w:spacing w:after="0"/>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b/>
                <w:bCs/>
                <w:sz w:val="24"/>
                <w:szCs w:val="24"/>
              </w:rPr>
            </w:pPr>
            <w:r w:rsidRPr="00EF4BF8">
              <w:rPr>
                <w:rFonts w:ascii="Times New Roman" w:eastAsia="Times New Roman" w:hAnsi="Times New Roman" w:cs="Times New Roman"/>
                <w:sz w:val="24"/>
                <w:szCs w:val="24"/>
              </w:rPr>
              <w:t>2021</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75"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line="240" w:lineRule="auto"/>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223"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417" w:type="dxa"/>
            <w:tcBorders>
              <w:left w:val="single" w:sz="8" w:space="0" w:color="000000"/>
              <w:bottom w:val="single" w:sz="8" w:space="0" w:color="000000"/>
            </w:tcBorders>
            <w:shd w:val="clear" w:color="auto" w:fill="FFFFFF"/>
          </w:tcPr>
          <w:p w:rsidR="00EF4BF8" w:rsidRPr="00EF4BF8" w:rsidRDefault="00EF4BF8" w:rsidP="00EF4BF8">
            <w:pPr>
              <w:shd w:val="clear" w:color="auto" w:fill="FFFFFF"/>
              <w:spacing w:after="0"/>
              <w:jc w:val="center"/>
              <w:rPr>
                <w:rFonts w:ascii="Times New Roman" w:eastAsia="Times New Roman" w:hAnsi="Times New Roman" w:cs="Times New Roman"/>
                <w:sz w:val="24"/>
                <w:szCs w:val="24"/>
              </w:rPr>
            </w:pPr>
            <w:r w:rsidRPr="00EF4BF8">
              <w:rPr>
                <w:rFonts w:ascii="Times New Roman" w:eastAsia="Times New Roman" w:hAnsi="Times New Roman" w:cs="Times New Roman"/>
                <w:sz w:val="24"/>
                <w:szCs w:val="24"/>
              </w:rPr>
              <w:t>0,0</w:t>
            </w:r>
          </w:p>
        </w:tc>
        <w:tc>
          <w:tcPr>
            <w:tcW w:w="1559"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1905" w:type="dxa"/>
            <w:vMerge/>
            <w:tcBorders>
              <w:left w:val="single" w:sz="8" w:space="0" w:color="000000"/>
              <w:bottom w:val="single" w:sz="8" w:space="0" w:color="000000"/>
            </w:tcBorders>
            <w:shd w:val="clear" w:color="auto" w:fill="FFFFFF"/>
          </w:tcPr>
          <w:p w:rsidR="00EF4BF8" w:rsidRPr="00EF4BF8" w:rsidRDefault="00EF4BF8" w:rsidP="00EF4BF8">
            <w:pPr>
              <w:shd w:val="clear" w:color="auto" w:fill="FFFFFF"/>
              <w:snapToGrid w:val="0"/>
              <w:spacing w:after="0"/>
              <w:jc w:val="center"/>
              <w:rPr>
                <w:rFonts w:ascii="Times New Roman" w:eastAsia="Times New Roman" w:hAnsi="Times New Roman" w:cs="Times New Roman"/>
                <w:sz w:val="24"/>
                <w:szCs w:val="24"/>
              </w:rPr>
            </w:pPr>
          </w:p>
        </w:tc>
        <w:tc>
          <w:tcPr>
            <w:tcW w:w="50" w:type="dxa"/>
            <w:gridSpan w:val="2"/>
            <w:tcBorders>
              <w:left w:val="single" w:sz="4" w:space="0" w:color="000000"/>
            </w:tcBorders>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60"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23" w:type="dxa"/>
            <w:shd w:val="clear" w:color="auto" w:fill="auto"/>
          </w:tcPr>
          <w:p w:rsidR="00EF4BF8" w:rsidRPr="00EF4BF8" w:rsidRDefault="00EF4BF8" w:rsidP="00EF4BF8">
            <w:pPr>
              <w:snapToGrid w:val="0"/>
              <w:spacing w:after="0"/>
              <w:rPr>
                <w:rFonts w:ascii="Times New Roman" w:hAnsi="Times New Roman" w:cs="Times New Roman"/>
                <w:sz w:val="24"/>
                <w:szCs w:val="24"/>
              </w:rPr>
            </w:pPr>
          </w:p>
        </w:tc>
        <w:tc>
          <w:tcPr>
            <w:tcW w:w="57" w:type="dxa"/>
            <w:gridSpan w:val="2"/>
            <w:shd w:val="clear" w:color="auto" w:fill="auto"/>
          </w:tcPr>
          <w:p w:rsidR="00EF4BF8" w:rsidRPr="00EF4BF8" w:rsidRDefault="00EF4BF8" w:rsidP="00EF4BF8">
            <w:pPr>
              <w:snapToGrid w:val="0"/>
              <w:spacing w:after="0"/>
              <w:rPr>
                <w:rFonts w:ascii="Times New Roman" w:hAnsi="Times New Roman" w:cs="Times New Roman"/>
                <w:sz w:val="24"/>
                <w:szCs w:val="24"/>
              </w:rPr>
            </w:pPr>
          </w:p>
        </w:tc>
      </w:tr>
    </w:tbl>
    <w:p w:rsidR="00EF4BF8" w:rsidRDefault="00EF4BF8" w:rsidP="00EF4BF8">
      <w:pPr>
        <w:shd w:val="clear" w:color="auto" w:fill="FFFFFF"/>
        <w:spacing w:after="0"/>
        <w:rPr>
          <w:color w:val="FF0000"/>
          <w:sz w:val="28"/>
          <w:szCs w:val="28"/>
        </w:rPr>
      </w:pPr>
    </w:p>
    <w:p w:rsidR="00EF4BF8" w:rsidRDefault="00EF4BF8" w:rsidP="00EF4BF8">
      <w:pPr>
        <w:shd w:val="clear" w:color="auto" w:fill="FFFFFF"/>
        <w:rPr>
          <w:sz w:val="28"/>
          <w:szCs w:val="28"/>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2A1501" w:rsidRDefault="002A1501" w:rsidP="00C61F23">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281CAA">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w:t>
            </w:r>
            <w:r w:rsidRPr="005279C0">
              <w:rPr>
                <w:rFonts w:ascii="Times New Roman" w:eastAsia="Arial Unicode MS" w:hAnsi="Times New Roman" w:cs="Times New Roman"/>
                <w:color w:val="000000"/>
                <w:sz w:val="24"/>
                <w:szCs w:val="24"/>
              </w:rPr>
              <w:lastRenderedPageBreak/>
              <w:t>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w:t>
            </w:r>
            <w:r w:rsidRPr="005279C0">
              <w:rPr>
                <w:rFonts w:ascii="Times New Roman" w:eastAsia="Times New Roman" w:hAnsi="Times New Roman" w:cs="Times New Roman"/>
                <w:sz w:val="24"/>
                <w:szCs w:val="24"/>
              </w:rPr>
              <w:lastRenderedPageBreak/>
              <w:t>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w:t>
            </w:r>
            <w:r w:rsidRPr="005279C0">
              <w:rPr>
                <w:rFonts w:ascii="Times New Roman" w:eastAsia="Times New Roman" w:hAnsi="Times New Roman" w:cs="Times New Roman"/>
                <w:sz w:val="24"/>
                <w:szCs w:val="24"/>
              </w:rPr>
              <w:lastRenderedPageBreak/>
              <w:t>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Times New Roman" w:hAnsi="Times New Roman" w:cs="Times New Roman"/>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281CAA">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w:t>
            </w:r>
            <w:r w:rsidRPr="005279C0">
              <w:rPr>
                <w:rFonts w:ascii="Times New Roman" w:eastAsia="Arial Unicode MS" w:hAnsi="Times New Roman" w:cs="Times New Roman"/>
                <w:color w:val="000000"/>
                <w:sz w:val="24"/>
                <w:szCs w:val="24"/>
              </w:rPr>
              <w:lastRenderedPageBreak/>
              <w:t>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w:t>
            </w:r>
            <w:r w:rsidRPr="005279C0">
              <w:rPr>
                <w:rFonts w:ascii="Times New Roman" w:eastAsia="Arial Unicode MS" w:hAnsi="Times New Roman" w:cs="Times New Roman"/>
                <w:color w:val="000000"/>
                <w:sz w:val="24"/>
                <w:szCs w:val="24"/>
              </w:rPr>
              <w:lastRenderedPageBreak/>
              <w:t>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2A1501" w:rsidRDefault="002A1501"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5009E8">
      <w:pPr>
        <w:spacing w:after="0" w:line="240" w:lineRule="auto"/>
        <w:jc w:val="center"/>
        <w:rPr>
          <w:rFonts w:ascii="Times New Roman" w:hAnsi="Times New Roman" w:cs="Times New Roman"/>
          <w:sz w:val="28"/>
          <w:szCs w:val="28"/>
        </w:rPr>
      </w:pPr>
    </w:p>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2A1501" w:rsidRPr="002A1501" w:rsidRDefault="002A1501" w:rsidP="002A1501">
      <w:pPr>
        <w:jc w:val="right"/>
        <w:rPr>
          <w:rFonts w:ascii="Times New Roman" w:eastAsia="Times New Roman" w:hAnsi="Times New Roman" w:cs="Times New Roman"/>
          <w:sz w:val="28"/>
          <w:szCs w:val="28"/>
        </w:rPr>
      </w:pPr>
      <w:r w:rsidRPr="002A1501">
        <w:rPr>
          <w:rFonts w:ascii="Times New Roman" w:hAnsi="Times New Roman" w:cs="Times New Roman"/>
          <w:sz w:val="28"/>
          <w:szCs w:val="28"/>
        </w:rPr>
        <w:t>Таблица № 3</w:t>
      </w:r>
    </w:p>
    <w:p w:rsidR="002A1501" w:rsidRPr="002A1501" w:rsidRDefault="002A1501" w:rsidP="002A1501">
      <w:pPr>
        <w:rPr>
          <w:rFonts w:ascii="Times New Roman" w:hAnsi="Times New Roman" w:cs="Times New Roman"/>
          <w:sz w:val="28"/>
          <w:szCs w:val="28"/>
        </w:rPr>
      </w:pPr>
      <w:r w:rsidRPr="002A1501">
        <w:rPr>
          <w:rFonts w:ascii="Times New Roman" w:eastAsia="Times New Roman" w:hAnsi="Times New Roman" w:cs="Times New Roman"/>
          <w:sz w:val="28"/>
          <w:szCs w:val="28"/>
        </w:rPr>
        <w:t xml:space="preserve">                                                                                                                                                                       </w:t>
      </w:r>
    </w:p>
    <w:tbl>
      <w:tblPr>
        <w:tblW w:w="0" w:type="auto"/>
        <w:tblInd w:w="-281" w:type="dxa"/>
        <w:tblLayout w:type="fixed"/>
        <w:tblLook w:val="0000"/>
      </w:tblPr>
      <w:tblGrid>
        <w:gridCol w:w="5298"/>
        <w:gridCol w:w="2817"/>
        <w:gridCol w:w="2243"/>
        <w:gridCol w:w="4814"/>
      </w:tblGrid>
      <w:tr w:rsidR="002A1501" w:rsidRPr="002A1501" w:rsidTr="002A1501">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2A1501" w:rsidRPr="002A1501" w:rsidRDefault="002A1501" w:rsidP="00BA167E">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 xml:space="preserve">показателя объема (качества) услуги (работы), </w:t>
            </w:r>
            <w:r w:rsidRPr="002A1501">
              <w:rPr>
                <w:rFonts w:ascii="Times New Roman" w:hAnsi="Times New Roman" w:cs="Times New Roman"/>
                <w:i/>
                <w:sz w:val="28"/>
                <w:szCs w:val="28"/>
              </w:rPr>
              <w:t>основного мероприятия</w:t>
            </w:r>
            <w:r w:rsidRPr="002A1501">
              <w:rPr>
                <w:rFonts w:ascii="Times New Roman" w:hAnsi="Times New Roman" w:cs="Times New Roman"/>
                <w:sz w:val="28"/>
                <w:szCs w:val="28"/>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rPr>
                <w:rFonts w:ascii="Times New Roman" w:hAnsi="Times New Roman" w:cs="Times New Roman"/>
                <w:sz w:val="28"/>
                <w:szCs w:val="28"/>
              </w:rPr>
            </w:pPr>
            <w:r w:rsidRPr="002A1501">
              <w:rPr>
                <w:rFonts w:ascii="Times New Roman" w:hAnsi="Times New Roman" w:cs="Times New Roman"/>
                <w:sz w:val="28"/>
                <w:szCs w:val="28"/>
              </w:rPr>
              <w:t>Значение показателя объема (качества) услуг</w:t>
            </w:r>
            <w:proofErr w:type="gramStart"/>
            <w:r w:rsidRPr="002A1501">
              <w:rPr>
                <w:rFonts w:ascii="Times New Roman" w:hAnsi="Times New Roman" w:cs="Times New Roman"/>
                <w:sz w:val="28"/>
                <w:szCs w:val="28"/>
              </w:rPr>
              <w:t>и(</w:t>
            </w:r>
            <w:proofErr w:type="gramEnd"/>
            <w:r w:rsidRPr="002A1501">
              <w:rPr>
                <w:rFonts w:ascii="Times New Roman" w:hAnsi="Times New Roman" w:cs="Times New Roman"/>
                <w:sz w:val="28"/>
                <w:szCs w:val="28"/>
              </w:rPr>
              <w:t xml:space="preserve"> работы)</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BA167E">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Расходы  местного бюджета</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 xml:space="preserve">на оказание </w:t>
            </w:r>
            <w:proofErr w:type="gramStart"/>
            <w:r w:rsidRPr="002A1501">
              <w:rPr>
                <w:rFonts w:ascii="Times New Roman" w:hAnsi="Times New Roman" w:cs="Times New Roman"/>
                <w:sz w:val="28"/>
                <w:szCs w:val="28"/>
              </w:rPr>
              <w:t>муниципальной</w:t>
            </w:r>
            <w:proofErr w:type="gramEnd"/>
          </w:p>
          <w:p w:rsidR="002A1501" w:rsidRPr="002A1501" w:rsidRDefault="002A1501" w:rsidP="00BA167E">
            <w:pPr>
              <w:spacing w:after="0"/>
              <w:jc w:val="center"/>
              <w:rPr>
                <w:rFonts w:ascii="Times New Roman" w:eastAsia="Times New Roman" w:hAnsi="Times New Roman" w:cs="Times New Roman"/>
                <w:sz w:val="28"/>
                <w:szCs w:val="28"/>
              </w:rPr>
            </w:pPr>
            <w:r w:rsidRPr="002A1501">
              <w:rPr>
                <w:rFonts w:ascii="Times New Roman" w:hAnsi="Times New Roman" w:cs="Times New Roman"/>
                <w:sz w:val="28"/>
                <w:szCs w:val="28"/>
              </w:rPr>
              <w:t>услуги (работы)</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eastAsia="Times New Roman" w:hAnsi="Times New Roman" w:cs="Times New Roman"/>
                <w:sz w:val="28"/>
                <w:szCs w:val="28"/>
              </w:rPr>
              <w:t xml:space="preserve"> </w:t>
            </w:r>
            <w:r w:rsidRPr="002A1501">
              <w:rPr>
                <w:rFonts w:ascii="Times New Roman" w:hAnsi="Times New Roman" w:cs="Times New Roman"/>
                <w:sz w:val="28"/>
                <w:szCs w:val="28"/>
              </w:rPr>
              <w:t xml:space="preserve">на </w:t>
            </w:r>
            <w:r w:rsidRPr="002A1501">
              <w:rPr>
                <w:rFonts w:ascii="Times New Roman" w:hAnsi="Times New Roman" w:cs="Times New Roman"/>
                <w:b/>
                <w:sz w:val="28"/>
                <w:szCs w:val="28"/>
              </w:rPr>
              <w:t>2017 год,</w:t>
            </w:r>
          </w:p>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тыс. Рублей</w:t>
            </w:r>
          </w:p>
        </w:tc>
      </w:tr>
      <w:tr w:rsidR="002A1501" w:rsidRPr="002A1501" w:rsidTr="002A1501">
        <w:trPr>
          <w:cantSplit/>
        </w:trPr>
        <w:tc>
          <w:tcPr>
            <w:tcW w:w="5298" w:type="dxa"/>
            <w:vMerge/>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right"/>
              <w:rPr>
                <w:rFonts w:ascii="Times New Roman" w:hAnsi="Times New Roman" w:cs="Times New Roman"/>
                <w:sz w:val="28"/>
                <w:szCs w:val="28"/>
              </w:rPr>
            </w:pP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BA167E">
            <w:pPr>
              <w:spacing w:after="0"/>
              <w:jc w:val="center"/>
              <w:rPr>
                <w:rFonts w:ascii="Times New Roman" w:hAnsi="Times New Roman" w:cs="Times New Roman"/>
                <w:sz w:val="28"/>
                <w:szCs w:val="28"/>
              </w:rPr>
            </w:pPr>
            <w:r w:rsidRPr="002A1501">
              <w:rPr>
                <w:rFonts w:ascii="Times New Roman" w:hAnsi="Times New Roman" w:cs="Times New Roman"/>
                <w:sz w:val="28"/>
                <w:szCs w:val="28"/>
              </w:rPr>
              <w:t>един.</w:t>
            </w:r>
          </w:p>
          <w:p w:rsidR="002A1501" w:rsidRPr="002A1501" w:rsidRDefault="002A1501" w:rsidP="00BA167E">
            <w:pPr>
              <w:spacing w:after="0"/>
              <w:jc w:val="center"/>
              <w:rPr>
                <w:rFonts w:ascii="Times New Roman" w:hAnsi="Times New Roman" w:cs="Times New Roman"/>
                <w:b/>
                <w:sz w:val="28"/>
                <w:szCs w:val="28"/>
              </w:rPr>
            </w:pPr>
            <w:proofErr w:type="spellStart"/>
            <w:r w:rsidRPr="002A1501">
              <w:rPr>
                <w:rFonts w:ascii="Times New Roman" w:hAnsi="Times New Roman" w:cs="Times New Roman"/>
                <w:sz w:val="28"/>
                <w:szCs w:val="28"/>
              </w:rPr>
              <w:t>Измер</w:t>
            </w:r>
            <w:proofErr w:type="spellEnd"/>
            <w:r w:rsidRPr="002A1501">
              <w:rPr>
                <w:rFonts w:ascii="Times New Roman" w:hAnsi="Times New Roman" w:cs="Times New Roman"/>
                <w:sz w:val="28"/>
                <w:szCs w:val="28"/>
              </w:rPr>
              <w:t>.</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b/>
                <w:sz w:val="28"/>
                <w:szCs w:val="28"/>
              </w:rPr>
              <w:t>2017 год</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jc w:val="right"/>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both"/>
              <w:rPr>
                <w:rFonts w:ascii="Times New Roman" w:hAnsi="Times New Roman" w:cs="Times New Roman"/>
                <w:bCs/>
                <w:sz w:val="28"/>
                <w:szCs w:val="28"/>
              </w:rPr>
            </w:pPr>
            <w:r w:rsidRPr="002A1501">
              <w:rPr>
                <w:rFonts w:ascii="Times New Roman" w:hAnsi="Times New Roman" w:cs="Times New Roman"/>
                <w:iCs/>
                <w:sz w:val="28"/>
                <w:szCs w:val="28"/>
              </w:rPr>
              <w:t>Основное мероприятие № 1</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bCs/>
                <w:sz w:val="28"/>
                <w:szCs w:val="28"/>
              </w:rPr>
              <w:t>Развитие системы дошкольного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iCs/>
                <w:sz w:val="28"/>
                <w:szCs w:val="28"/>
              </w:rPr>
              <w:t xml:space="preserve">Мероприятие </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дошкольного образования (от 1 года до 3 лет)</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907</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76478,24</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lastRenderedPageBreak/>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156004</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дошкольного образования (от 3 года до 8 лет)</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4097</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345496,66</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r w:rsidRPr="002A1501">
              <w:rPr>
                <w:rFonts w:ascii="Times New Roman" w:hAnsi="Times New Roman" w:cs="Times New Roman"/>
                <w:sz w:val="28"/>
                <w:szCs w:val="28"/>
              </w:rPr>
              <w:t>909534</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eastAsia="Times New Roman" w:hAnsi="Times New Roman" w:cs="Times New Roman"/>
                <w:iCs/>
                <w:sz w:val="28"/>
                <w:szCs w:val="28"/>
              </w:rPr>
              <w:t xml:space="preserve"> </w:t>
            </w:r>
            <w:r w:rsidRPr="002A1501">
              <w:rPr>
                <w:rFonts w:ascii="Times New Roman" w:hAnsi="Times New Roman" w:cs="Times New Roman"/>
                <w:iCs/>
                <w:sz w:val="28"/>
                <w:szCs w:val="28"/>
              </w:rPr>
              <w:t>Основное мероприятие № 2</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Развитие системы общего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Мероприятие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общего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начального общего образования</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center"/>
              <w:rPr>
                <w:rFonts w:ascii="Times New Roman" w:hAnsi="Times New Roman" w:cs="Times New Roman"/>
                <w:sz w:val="28"/>
                <w:szCs w:val="28"/>
              </w:rPr>
            </w:pPr>
          </w:p>
          <w:p w:rsidR="002A1501" w:rsidRPr="002A1501" w:rsidRDefault="002A1501" w:rsidP="002A1501">
            <w:pPr>
              <w:spacing w:after="0"/>
              <w:jc w:val="center"/>
              <w:rPr>
                <w:rFonts w:ascii="Times New Roman" w:hAnsi="Times New Roman" w:cs="Times New Roman"/>
                <w:sz w:val="28"/>
                <w:szCs w:val="28"/>
              </w:rPr>
            </w:pPr>
          </w:p>
          <w:p w:rsidR="002A1501" w:rsidRPr="002A1501" w:rsidRDefault="002A1501" w:rsidP="002A1501">
            <w:pPr>
              <w:spacing w:after="0"/>
              <w:rPr>
                <w:rFonts w:ascii="Times New Roman" w:hAnsi="Times New Roman" w:cs="Times New Roman"/>
                <w:sz w:val="28"/>
                <w:szCs w:val="28"/>
              </w:rPr>
            </w:pPr>
          </w:p>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210840,1</w:t>
            </w: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cantSplit/>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5312</w:t>
            </w:r>
          </w:p>
        </w:tc>
        <w:tc>
          <w:tcPr>
            <w:tcW w:w="4814" w:type="dxa"/>
            <w:vMerge/>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основного  общего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5798</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230448,8</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lastRenderedPageBreak/>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Реализация основных общеобразовательных программ среднего   общего образования</w:t>
            </w:r>
          </w:p>
        </w:tc>
      </w:tr>
      <w:tr w:rsidR="002A1501" w:rsidRPr="002A1501" w:rsidTr="002A1501">
        <w:trPr>
          <w:trHeight w:val="628"/>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услуги (работы) –  число </w:t>
            </w:r>
            <w:proofErr w:type="gramStart"/>
            <w:r w:rsidRPr="002A1501">
              <w:rPr>
                <w:rFonts w:ascii="Times New Roman" w:hAnsi="Times New Roman" w:cs="Times New Roman"/>
                <w:sz w:val="28"/>
                <w:szCs w:val="28"/>
              </w:rPr>
              <w:t>обучающихся</w:t>
            </w:r>
            <w:proofErr w:type="gramEnd"/>
            <w:r w:rsidRPr="002A1501">
              <w:rPr>
                <w:rFonts w:ascii="Times New Roman" w:hAnsi="Times New Roman" w:cs="Times New Roman"/>
                <w:sz w:val="28"/>
                <w:szCs w:val="28"/>
              </w:rPr>
              <w:t xml:space="preserve"> </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1233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45751,1</w:t>
            </w:r>
          </w:p>
        </w:tc>
      </w:tr>
      <w:tr w:rsidR="002A1501" w:rsidRPr="002A1501" w:rsidTr="002A1501">
        <w:trPr>
          <w:trHeight w:val="64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Наименование услуги (работы) и ее содержание </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p>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Содержание детей</w:t>
            </w:r>
          </w:p>
          <w:p w:rsidR="002A1501" w:rsidRPr="002A1501" w:rsidRDefault="002A1501" w:rsidP="002A1501">
            <w:pPr>
              <w:spacing w:after="0"/>
              <w:jc w:val="both"/>
              <w:rPr>
                <w:rFonts w:ascii="Times New Roman" w:hAnsi="Times New Roman" w:cs="Times New Roman"/>
                <w:sz w:val="28"/>
                <w:szCs w:val="28"/>
              </w:rPr>
            </w:pPr>
          </w:p>
        </w:tc>
      </w:tr>
      <w:tr w:rsidR="002A1501" w:rsidRPr="002A1501" w:rsidTr="002A1501">
        <w:trPr>
          <w:trHeight w:val="64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Показатель объема (качества) услуги (работы) –  число </w:t>
            </w:r>
            <w:proofErr w:type="gramStart"/>
            <w:r w:rsidRPr="002A1501">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131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center"/>
              <w:rPr>
                <w:rFonts w:ascii="Times New Roman" w:hAnsi="Times New Roman" w:cs="Times New Roman"/>
                <w:sz w:val="28"/>
                <w:szCs w:val="28"/>
              </w:rPr>
            </w:pPr>
            <w:r w:rsidRPr="002A1501">
              <w:rPr>
                <w:rFonts w:ascii="Times New Roman" w:hAnsi="Times New Roman" w:cs="Times New Roman"/>
                <w:sz w:val="28"/>
                <w:szCs w:val="28"/>
              </w:rPr>
              <w:t>8075,0</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spacing w:after="0"/>
              <w:jc w:val="both"/>
              <w:rPr>
                <w:rFonts w:ascii="Times New Roman" w:hAnsi="Times New Roman" w:cs="Times New Roman"/>
                <w:sz w:val="28"/>
                <w:szCs w:val="28"/>
              </w:rPr>
            </w:pPr>
            <w:r w:rsidRPr="002A1501">
              <w:rPr>
                <w:rFonts w:ascii="Times New Roman" w:hAnsi="Times New Roman" w:cs="Times New Roman"/>
                <w:iCs/>
                <w:sz w:val="28"/>
                <w:szCs w:val="28"/>
              </w:rPr>
              <w:t>Основное мероприятие № 3</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Развитие системы дополнительного образования в муниципальном образовании Кавказский район</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napToGrid w:val="0"/>
              <w:jc w:val="both"/>
              <w:rPr>
                <w:rFonts w:ascii="Times New Roman" w:hAnsi="Times New Roman" w:cs="Times New Roman"/>
                <w:sz w:val="28"/>
                <w:szCs w:val="28"/>
              </w:rPr>
            </w:pPr>
            <w:r w:rsidRPr="002A1501">
              <w:rPr>
                <w:rFonts w:ascii="Times New Roman" w:eastAsia="Times New Roman" w:hAnsi="Times New Roman" w:cs="Times New Roman"/>
                <w:iCs/>
                <w:sz w:val="28"/>
                <w:szCs w:val="28"/>
              </w:rPr>
              <w:t xml:space="preserve"> </w:t>
            </w:r>
            <w:r w:rsidRPr="002A1501">
              <w:rPr>
                <w:rFonts w:ascii="Times New Roman" w:hAnsi="Times New Roman" w:cs="Times New Roman"/>
                <w:iCs/>
                <w:sz w:val="28"/>
                <w:szCs w:val="28"/>
              </w:rPr>
              <w:t>Мероприятие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Финансовое обеспечение деятельности учреждений дополнительного образования</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Наименование услуги (работы) и ее содержание</w:t>
            </w:r>
          </w:p>
        </w:tc>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 xml:space="preserve">Реализация дополнительных </w:t>
            </w:r>
            <w:proofErr w:type="spellStart"/>
            <w:r w:rsidRPr="002A1501">
              <w:rPr>
                <w:rFonts w:ascii="Times New Roman" w:hAnsi="Times New Roman" w:cs="Times New Roman"/>
                <w:sz w:val="28"/>
                <w:szCs w:val="28"/>
              </w:rPr>
              <w:t>общеразвивающих</w:t>
            </w:r>
            <w:proofErr w:type="spellEnd"/>
            <w:r w:rsidRPr="002A1501">
              <w:rPr>
                <w:rFonts w:ascii="Times New Roman" w:hAnsi="Times New Roman" w:cs="Times New Roman"/>
                <w:sz w:val="28"/>
                <w:szCs w:val="28"/>
              </w:rPr>
              <w:t xml:space="preserve"> программ</w:t>
            </w:r>
          </w:p>
        </w:tc>
      </w:tr>
      <w:tr w:rsidR="002A1501" w:rsidRPr="002A1501" w:rsidTr="002A1501">
        <w:trPr>
          <w:trHeight w:val="270"/>
        </w:trPr>
        <w:tc>
          <w:tcPr>
            <w:tcW w:w="5298"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spacing w:after="0"/>
              <w:jc w:val="both"/>
              <w:rPr>
                <w:rFonts w:ascii="Times New Roman" w:hAnsi="Times New Roman" w:cs="Times New Roman"/>
                <w:sz w:val="28"/>
                <w:szCs w:val="28"/>
              </w:rPr>
            </w:pPr>
            <w:r w:rsidRPr="002A1501">
              <w:rPr>
                <w:rFonts w:ascii="Times New Roman" w:hAnsi="Times New Roman" w:cs="Times New Roman"/>
                <w:sz w:val="28"/>
                <w:szCs w:val="28"/>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чел./час</w:t>
            </w:r>
          </w:p>
        </w:tc>
        <w:tc>
          <w:tcPr>
            <w:tcW w:w="2243" w:type="dxa"/>
            <w:tcBorders>
              <w:top w:val="single" w:sz="4" w:space="0" w:color="000000"/>
              <w:left w:val="single" w:sz="4" w:space="0" w:color="000000"/>
              <w:bottom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1208392</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2A1501" w:rsidRPr="002A1501" w:rsidRDefault="002A1501" w:rsidP="002A1501">
            <w:pPr>
              <w:jc w:val="center"/>
              <w:rPr>
                <w:rFonts w:ascii="Times New Roman" w:hAnsi="Times New Roman" w:cs="Times New Roman"/>
                <w:sz w:val="28"/>
                <w:szCs w:val="28"/>
              </w:rPr>
            </w:pPr>
            <w:r w:rsidRPr="002A1501">
              <w:rPr>
                <w:rFonts w:ascii="Times New Roman" w:hAnsi="Times New Roman" w:cs="Times New Roman"/>
                <w:sz w:val="28"/>
                <w:szCs w:val="28"/>
              </w:rPr>
              <w:t>42890,0</w:t>
            </w:r>
          </w:p>
        </w:tc>
      </w:tr>
    </w:tbl>
    <w:p w:rsidR="002A1501" w:rsidRDefault="002A1501" w:rsidP="002A1501">
      <w:pPr>
        <w:rPr>
          <w:sz w:val="28"/>
          <w:szCs w:val="28"/>
        </w:rPr>
      </w:pPr>
    </w:p>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5B212C">
      <w:pPr>
        <w:spacing w:after="0" w:line="240" w:lineRule="auto"/>
        <w:rPr>
          <w:rFonts w:ascii="Times New Roman" w:eastAsia="Arial Unicode MS" w:hAnsi="Times New Roman" w:cs="Times New Roman"/>
          <w:color w:val="000000"/>
          <w:sz w:val="28"/>
          <w:szCs w:val="28"/>
        </w:rPr>
      </w:pPr>
    </w:p>
    <w:p w:rsidR="00BA167E" w:rsidRDefault="00BA167E" w:rsidP="005B212C">
      <w:pPr>
        <w:spacing w:after="0" w:line="240" w:lineRule="auto"/>
        <w:rPr>
          <w:rFonts w:ascii="Times New Roman" w:eastAsia="Arial Unicode MS" w:hAnsi="Times New Roman" w:cs="Times New Roman"/>
          <w:color w:val="000000"/>
          <w:sz w:val="28"/>
          <w:szCs w:val="28"/>
        </w:rPr>
      </w:pPr>
    </w:p>
    <w:p w:rsidR="00BA167E" w:rsidRDefault="00BA167E"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281CAA">
            <w:pPr>
              <w:spacing w:after="0" w:line="240" w:lineRule="auto"/>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352"/>
        <w:gridCol w:w="1800"/>
        <w:gridCol w:w="88"/>
        <w:gridCol w:w="1471"/>
        <w:gridCol w:w="1843"/>
        <w:gridCol w:w="1559"/>
        <w:gridCol w:w="1276"/>
        <w:gridCol w:w="1134"/>
        <w:gridCol w:w="1165"/>
      </w:tblGrid>
      <w:tr w:rsidR="005009E8" w:rsidRPr="00BE193C" w:rsidTr="005009E8">
        <w:trPr>
          <w:gridAfter w:val="9"/>
          <w:wAfter w:w="10688" w:type="dxa"/>
        </w:trPr>
        <w:tc>
          <w:tcPr>
            <w:tcW w:w="419" w:type="dxa"/>
            <w:tcBorders>
              <w:top w:val="nil"/>
              <w:left w:val="nil"/>
              <w:bottom w:val="nil"/>
              <w:right w:val="nil"/>
            </w:tcBorders>
          </w:tcPr>
          <w:p w:rsidR="005009E8" w:rsidRPr="00BE193C" w:rsidRDefault="005009E8" w:rsidP="005009E8">
            <w:pPr>
              <w:pStyle w:val="a6"/>
              <w:rPr>
                <w:lang w:eastAsia="en-US"/>
              </w:rPr>
            </w:pPr>
          </w:p>
        </w:tc>
        <w:tc>
          <w:tcPr>
            <w:tcW w:w="1886" w:type="dxa"/>
            <w:gridSpan w:val="2"/>
            <w:tcBorders>
              <w:top w:val="nil"/>
              <w:left w:val="nil"/>
              <w:bottom w:val="nil"/>
              <w:right w:val="nil"/>
            </w:tcBorders>
          </w:tcPr>
          <w:p w:rsidR="005009E8" w:rsidRPr="00BE193C" w:rsidRDefault="005009E8" w:rsidP="005009E8">
            <w:pPr>
              <w:pStyle w:val="a6"/>
              <w:rPr>
                <w:lang w:eastAsia="en-US"/>
              </w:rPr>
            </w:pPr>
          </w:p>
        </w:tc>
        <w:tc>
          <w:tcPr>
            <w:tcW w:w="2172" w:type="dxa"/>
            <w:gridSpan w:val="3"/>
            <w:tcBorders>
              <w:top w:val="nil"/>
              <w:left w:val="nil"/>
              <w:bottom w:val="nil"/>
              <w:right w:val="nil"/>
            </w:tcBorders>
          </w:tcPr>
          <w:p w:rsidR="005009E8" w:rsidRPr="00BE193C" w:rsidRDefault="005009E8" w:rsidP="005009E8">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2"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5009E8">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c>
          <w:tcPr>
            <w:tcW w:w="10031" w:type="dxa"/>
            <w:gridSpan w:val="11"/>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5009E8">
            <w:pPr>
              <w:pStyle w:val="a6"/>
              <w:rPr>
                <w:rFonts w:ascii="Times New Roman" w:hAnsi="Times New Roman" w:cs="Times New Roman"/>
                <w:lang w:eastAsia="en-US"/>
              </w:rPr>
            </w:pPr>
          </w:p>
        </w:tc>
      </w:tr>
      <w:tr w:rsidR="005009E8" w:rsidRPr="0083199E" w:rsidTr="005009E8">
        <w:trPr>
          <w:gridAfter w:val="6"/>
          <w:wAfter w:w="8448" w:type="dxa"/>
        </w:trPr>
        <w:tc>
          <w:tcPr>
            <w:tcW w:w="3541" w:type="dxa"/>
            <w:gridSpan w:val="4"/>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5009E8" w:rsidRPr="0083199E" w:rsidRDefault="005009E8" w:rsidP="005009E8">
            <w:pPr>
              <w:pStyle w:val="a6"/>
              <w:rPr>
                <w:rFonts w:ascii="Times New Roman" w:hAnsi="Times New Roman" w:cs="Times New Roman"/>
                <w:lang w:eastAsia="en-US"/>
              </w:rPr>
            </w:pPr>
          </w:p>
        </w:tc>
      </w:tr>
    </w:tbl>
    <w:p w:rsidR="00174475" w:rsidRPr="00790DFC" w:rsidRDefault="00174475" w:rsidP="0083199E">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 образования</w:t>
      </w:r>
    </w:p>
    <w:p w:rsidR="00174475" w:rsidRPr="00790DFC" w:rsidRDefault="00174475" w:rsidP="0083199E">
      <w:pPr>
        <w:tabs>
          <w:tab w:val="left" w:pos="3600"/>
          <w:tab w:val="left" w:pos="11460"/>
        </w:tabs>
        <w:spacing w:after="0" w:line="240" w:lineRule="auto"/>
        <w:rPr>
          <w:rFonts w:ascii="Times New Roman" w:hAnsi="Times New Roman" w:cs="Times New Roman"/>
          <w:sz w:val="28"/>
          <w:szCs w:val="28"/>
        </w:rPr>
      </w:pPr>
      <w:r w:rsidRPr="00790DFC">
        <w:rPr>
          <w:rFonts w:ascii="Times New Roman" w:hAnsi="Times New Roman" w:cs="Times New Roman"/>
          <w:sz w:val="28"/>
          <w:szCs w:val="28"/>
        </w:rPr>
        <w:t>Кавказский район</w:t>
      </w:r>
      <w:r w:rsidRPr="00790DFC">
        <w:rPr>
          <w:rFonts w:ascii="Times New Roman" w:hAnsi="Times New Roman" w:cs="Times New Roman"/>
          <w:sz w:val="28"/>
          <w:szCs w:val="28"/>
        </w:rPr>
        <w:tab/>
        <w:t xml:space="preserve">                                                                                                                                   С.В.Филатова</w:t>
      </w:r>
    </w:p>
    <w:p w:rsidR="00790DFC" w:rsidRDefault="00790DFC" w:rsidP="005407D4">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281CAA">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tblPr>
      <w:tblGrid>
        <w:gridCol w:w="6666"/>
        <w:gridCol w:w="4251"/>
      </w:tblGrid>
      <w:tr w:rsidR="000B474E" w:rsidRPr="00B47998" w:rsidTr="00281CAA">
        <w:tc>
          <w:tcPr>
            <w:tcW w:w="6666" w:type="dxa"/>
            <w:tcBorders>
              <w:top w:val="nil"/>
              <w:left w:val="nil"/>
              <w:bottom w:val="nil"/>
              <w:right w:val="nil"/>
            </w:tcBorders>
          </w:tcPr>
          <w:p w:rsidR="000B474E" w:rsidRPr="00790DFC" w:rsidRDefault="000B474E" w:rsidP="00790DFC">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w:t>
            </w:r>
            <w:r w:rsidRPr="00790DFC">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0B474E" w:rsidRPr="00790DFC" w:rsidRDefault="00790DFC" w:rsidP="005407D4">
            <w:pPr>
              <w:spacing w:after="0" w:line="240" w:lineRule="auto"/>
              <w:ind w:left="2297"/>
              <w:rPr>
                <w:rFonts w:ascii="Times New Roman" w:hAnsi="Times New Roman" w:cs="Times New Roman"/>
                <w:sz w:val="28"/>
                <w:szCs w:val="28"/>
              </w:rPr>
            </w:pPr>
            <w:r>
              <w:rPr>
                <w:rFonts w:ascii="Times New Roman" w:hAnsi="Times New Roman" w:cs="Times New Roman"/>
                <w:sz w:val="28"/>
                <w:szCs w:val="28"/>
              </w:rPr>
              <w:t xml:space="preserve">                                                     </w:t>
            </w:r>
            <w:r w:rsidR="005407D4">
              <w:rPr>
                <w:rFonts w:ascii="Times New Roman" w:hAnsi="Times New Roman" w:cs="Times New Roman"/>
                <w:sz w:val="28"/>
                <w:szCs w:val="28"/>
              </w:rPr>
              <w:t xml:space="preserve">                 </w:t>
            </w:r>
            <w:r w:rsidR="000B474E" w:rsidRPr="00790DFC">
              <w:rPr>
                <w:rFonts w:ascii="Times New Roman" w:hAnsi="Times New Roman" w:cs="Times New Roman"/>
                <w:sz w:val="28"/>
                <w:szCs w:val="28"/>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Default="005279C0"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Default="005009E8" w:rsidP="005279C0">
      <w:pPr>
        <w:spacing w:after="0" w:line="240" w:lineRule="auto"/>
        <w:jc w:val="both"/>
        <w:rPr>
          <w:rFonts w:ascii="Times New Roman" w:hAnsi="Times New Roman" w:cs="Times New Roman"/>
          <w:sz w:val="24"/>
          <w:szCs w:val="24"/>
        </w:rPr>
      </w:pP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5009E8">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5009E8">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5009E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5009E8">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5009E8">
      <w:pPr>
        <w:spacing w:after="0" w:line="240" w:lineRule="auto"/>
        <w:jc w:val="both"/>
        <w:rPr>
          <w:rFonts w:ascii="Times New Roman" w:hAnsi="Times New Roman" w:cs="Times New Roman"/>
          <w:sz w:val="28"/>
          <w:szCs w:val="28"/>
        </w:rPr>
      </w:pPr>
    </w:p>
    <w:p w:rsidR="005009E8" w:rsidRPr="005009E8" w:rsidRDefault="005009E8" w:rsidP="005009E8">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5009E8">
      <w:pPr>
        <w:spacing w:after="0" w:line="240" w:lineRule="auto"/>
        <w:jc w:val="both"/>
        <w:rPr>
          <w:rFonts w:ascii="Times New Roman" w:hAnsi="Times New Roman" w:cs="Times New Roman"/>
          <w:sz w:val="28"/>
          <w:szCs w:val="28"/>
        </w:rPr>
      </w:pPr>
    </w:p>
    <w:p w:rsidR="005009E8" w:rsidRPr="005009E8" w:rsidRDefault="005009E8" w:rsidP="005009E8">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5009E8">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5009E8">
      <w:pPr>
        <w:spacing w:after="0" w:line="240" w:lineRule="auto"/>
        <w:jc w:val="both"/>
        <w:rPr>
          <w:rFonts w:ascii="Times New Roman" w:hAnsi="Times New Roman" w:cs="Times New Roman"/>
          <w:sz w:val="24"/>
          <w:szCs w:val="24"/>
        </w:rPr>
      </w:pPr>
    </w:p>
    <w:sectPr w:rsidR="005009E8"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B474E"/>
    <w:rsid w:val="0010514B"/>
    <w:rsid w:val="001149AC"/>
    <w:rsid w:val="00174475"/>
    <w:rsid w:val="001860ED"/>
    <w:rsid w:val="0019065D"/>
    <w:rsid w:val="002119BB"/>
    <w:rsid w:val="002165BF"/>
    <w:rsid w:val="00225686"/>
    <w:rsid w:val="00227CB8"/>
    <w:rsid w:val="00234963"/>
    <w:rsid w:val="0026145C"/>
    <w:rsid w:val="00281CAA"/>
    <w:rsid w:val="00283A4E"/>
    <w:rsid w:val="002977C5"/>
    <w:rsid w:val="002A1501"/>
    <w:rsid w:val="002F39A6"/>
    <w:rsid w:val="00326AA8"/>
    <w:rsid w:val="003468B6"/>
    <w:rsid w:val="0036127F"/>
    <w:rsid w:val="0037428B"/>
    <w:rsid w:val="003825A1"/>
    <w:rsid w:val="003946CD"/>
    <w:rsid w:val="003A3FE0"/>
    <w:rsid w:val="003E56D7"/>
    <w:rsid w:val="003F0896"/>
    <w:rsid w:val="00420061"/>
    <w:rsid w:val="00432680"/>
    <w:rsid w:val="0045471A"/>
    <w:rsid w:val="0046340A"/>
    <w:rsid w:val="00481FEE"/>
    <w:rsid w:val="0049599E"/>
    <w:rsid w:val="004B3F71"/>
    <w:rsid w:val="004C3873"/>
    <w:rsid w:val="004D2220"/>
    <w:rsid w:val="005009E8"/>
    <w:rsid w:val="005279C0"/>
    <w:rsid w:val="00537939"/>
    <w:rsid w:val="005407D4"/>
    <w:rsid w:val="00541ABD"/>
    <w:rsid w:val="00543E30"/>
    <w:rsid w:val="00545CF7"/>
    <w:rsid w:val="00550CBA"/>
    <w:rsid w:val="00551EEA"/>
    <w:rsid w:val="00552051"/>
    <w:rsid w:val="005904B4"/>
    <w:rsid w:val="005B212C"/>
    <w:rsid w:val="005C3538"/>
    <w:rsid w:val="005D640D"/>
    <w:rsid w:val="005E6C39"/>
    <w:rsid w:val="005F1686"/>
    <w:rsid w:val="006444C0"/>
    <w:rsid w:val="00657EBB"/>
    <w:rsid w:val="00661C1B"/>
    <w:rsid w:val="00667DE1"/>
    <w:rsid w:val="00677098"/>
    <w:rsid w:val="00687511"/>
    <w:rsid w:val="006A177C"/>
    <w:rsid w:val="006F3F6B"/>
    <w:rsid w:val="00706D2F"/>
    <w:rsid w:val="00707067"/>
    <w:rsid w:val="007249BC"/>
    <w:rsid w:val="007515F0"/>
    <w:rsid w:val="007802B1"/>
    <w:rsid w:val="00790DFC"/>
    <w:rsid w:val="007B76CE"/>
    <w:rsid w:val="007C612D"/>
    <w:rsid w:val="007E5DD1"/>
    <w:rsid w:val="00814AE0"/>
    <w:rsid w:val="0083199E"/>
    <w:rsid w:val="00837545"/>
    <w:rsid w:val="00845FA8"/>
    <w:rsid w:val="00852295"/>
    <w:rsid w:val="00867E83"/>
    <w:rsid w:val="008770F1"/>
    <w:rsid w:val="0088109F"/>
    <w:rsid w:val="00884053"/>
    <w:rsid w:val="008A6BC1"/>
    <w:rsid w:val="008A7A74"/>
    <w:rsid w:val="008B32DF"/>
    <w:rsid w:val="008E2C9F"/>
    <w:rsid w:val="00947186"/>
    <w:rsid w:val="00955CE2"/>
    <w:rsid w:val="009615B4"/>
    <w:rsid w:val="009A2E99"/>
    <w:rsid w:val="009E68AF"/>
    <w:rsid w:val="009F2F6B"/>
    <w:rsid w:val="00A003FC"/>
    <w:rsid w:val="00A10F06"/>
    <w:rsid w:val="00A2796D"/>
    <w:rsid w:val="00A72917"/>
    <w:rsid w:val="00A96BF4"/>
    <w:rsid w:val="00AF6657"/>
    <w:rsid w:val="00B343EF"/>
    <w:rsid w:val="00B878E4"/>
    <w:rsid w:val="00B9492B"/>
    <w:rsid w:val="00BA167E"/>
    <w:rsid w:val="00BC5221"/>
    <w:rsid w:val="00BC6313"/>
    <w:rsid w:val="00BD01A2"/>
    <w:rsid w:val="00C43034"/>
    <w:rsid w:val="00C5351B"/>
    <w:rsid w:val="00C55820"/>
    <w:rsid w:val="00C61F23"/>
    <w:rsid w:val="00C81E56"/>
    <w:rsid w:val="00CA0929"/>
    <w:rsid w:val="00CB2CC0"/>
    <w:rsid w:val="00CC571F"/>
    <w:rsid w:val="00CF5C6C"/>
    <w:rsid w:val="00D14EED"/>
    <w:rsid w:val="00D17D31"/>
    <w:rsid w:val="00D5668E"/>
    <w:rsid w:val="00D74867"/>
    <w:rsid w:val="00D7757F"/>
    <w:rsid w:val="00D85E60"/>
    <w:rsid w:val="00D93449"/>
    <w:rsid w:val="00DF1ABF"/>
    <w:rsid w:val="00DF5FA9"/>
    <w:rsid w:val="00E03378"/>
    <w:rsid w:val="00E07D67"/>
    <w:rsid w:val="00E3659B"/>
    <w:rsid w:val="00E42F33"/>
    <w:rsid w:val="00E57B7E"/>
    <w:rsid w:val="00E634BC"/>
    <w:rsid w:val="00E727D3"/>
    <w:rsid w:val="00EA2B52"/>
    <w:rsid w:val="00EA3CFB"/>
    <w:rsid w:val="00EA7874"/>
    <w:rsid w:val="00EB5F48"/>
    <w:rsid w:val="00EC1152"/>
    <w:rsid w:val="00ED01BF"/>
    <w:rsid w:val="00ED37EE"/>
    <w:rsid w:val="00ED41D9"/>
    <w:rsid w:val="00ED42F5"/>
    <w:rsid w:val="00EE537F"/>
    <w:rsid w:val="00EF4BF8"/>
    <w:rsid w:val="00F02A29"/>
    <w:rsid w:val="00F054A2"/>
    <w:rsid w:val="00F1329B"/>
    <w:rsid w:val="00F25961"/>
    <w:rsid w:val="00F53678"/>
    <w:rsid w:val="00F6010C"/>
    <w:rsid w:val="00F75018"/>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 Знак"/>
    <w:rsid w:val="00EF4BF8"/>
    <w:rPr>
      <w:rFonts w:eastAsia="Andale Sans UI"/>
      <w:kern w:val="1"/>
      <w:sz w:val="24"/>
      <w:szCs w:val="24"/>
      <w:lang/>
    </w:rPr>
  </w:style>
  <w:style w:type="character" w:customStyle="1" w:styleId="5b">
    <w:name w:val=" Знак Знак5"/>
    <w:rsid w:val="00EF4BF8"/>
    <w:rPr>
      <w:rFonts w:eastAsia="Andale Sans UI"/>
      <w:kern w:val="1"/>
      <w:sz w:val="24"/>
      <w:szCs w:val="24"/>
      <w:lang/>
    </w:rPr>
  </w:style>
  <w:style w:type="character" w:customStyle="1" w:styleId="6b">
    <w:name w:val=" Знак Знак6"/>
    <w:rsid w:val="00EF4BF8"/>
    <w:rPr>
      <w:rFonts w:eastAsia="Andale Sans UI"/>
      <w:kern w:val="1"/>
      <w:sz w:val="24"/>
      <w:szCs w:val="24"/>
      <w:lang/>
    </w:rPr>
  </w:style>
  <w:style w:type="character" w:customStyle="1" w:styleId="afff8">
    <w:name w:val=" Знак Знак"/>
    <w:rsid w:val="00EF4BF8"/>
    <w:rPr>
      <w:rFonts w:ascii="Arial Unicode MS" w:eastAsia="Arial Unicode MS" w:hAnsi="Arial Unicode MS" w:cs="Arial Unicode MS"/>
      <w:color w:val="000000"/>
    </w:rPr>
  </w:style>
  <w:style w:type="character" w:customStyle="1" w:styleId="98">
    <w:name w:val=" Знак Знак9"/>
    <w:rsid w:val="00EF4BF8"/>
    <w:rPr>
      <w:b/>
      <w:bCs/>
      <w:kern w:val="1"/>
      <w:sz w:val="36"/>
      <w:szCs w:val="36"/>
      <w:lang/>
    </w:rPr>
  </w:style>
  <w:style w:type="character" w:customStyle="1" w:styleId="89">
    <w:name w:val=" Знак Знак8"/>
    <w:rsid w:val="00EF4BF8"/>
    <w:rPr>
      <w:b/>
      <w:bCs/>
      <w:kern w:val="1"/>
      <w:sz w:val="27"/>
      <w:szCs w:val="27"/>
      <w:lang/>
    </w:rPr>
  </w:style>
  <w:style w:type="character" w:customStyle="1" w:styleId="7a">
    <w:name w:val=" Знак Знак7"/>
    <w:rsid w:val="00EF4BF8"/>
    <w:rPr>
      <w:b/>
      <w:bCs/>
      <w:kern w:val="1"/>
      <w:sz w:val="24"/>
      <w:szCs w:val="24"/>
      <w:lang/>
    </w:rPr>
  </w:style>
  <w:style w:type="character" w:customStyle="1" w:styleId="4f">
    <w:name w:val=" Знак Знак4"/>
    <w:rsid w:val="00EF4BF8"/>
    <w:rPr>
      <w:rFonts w:eastAsia="Andale Sans UI"/>
      <w:kern w:val="1"/>
      <w:sz w:val="24"/>
      <w:szCs w:val="24"/>
      <w:lang/>
    </w:rPr>
  </w:style>
  <w:style w:type="character" w:customStyle="1" w:styleId="3f1">
    <w:name w:val=" Знак Знак3"/>
    <w:rsid w:val="00EF4BF8"/>
    <w:rPr>
      <w:rFonts w:ascii="Tahoma" w:eastAsia="Calibri" w:hAnsi="Tahoma" w:cs="Tahoma"/>
      <w:kern w:val="1"/>
      <w:sz w:val="16"/>
      <w:szCs w:val="16"/>
      <w:lang/>
    </w:rPr>
  </w:style>
  <w:style w:type="character" w:customStyle="1" w:styleId="2f4">
    <w:name w:val=" Знак Знак2"/>
    <w:rsid w:val="00EF4BF8"/>
    <w:rPr>
      <w:rFonts w:ascii="Calibri" w:eastAsia="Calibri" w:hAnsi="Calibri" w:cs="Calibri"/>
      <w:b/>
      <w:bCs/>
      <w:kern w:val="1"/>
      <w:lang/>
    </w:rPr>
  </w:style>
  <w:style w:type="character" w:customStyle="1" w:styleId="1fb">
    <w:name w:val=" Знак Знак1"/>
    <w:rsid w:val="00EF4BF8"/>
    <w:rPr>
      <w:rFonts w:ascii="Courier New" w:hAnsi="Courier New" w:cs="Courier New"/>
      <w:kern w:val="1"/>
      <w:lang/>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hyperlink" Target="garantF1://70070946.0" TargetMode="Externa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60</Pages>
  <Words>16151</Words>
  <Characters>92065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47</cp:revision>
  <cp:lastPrinted>2016-12-06T08:10:00Z</cp:lastPrinted>
  <dcterms:created xsi:type="dcterms:W3CDTF">2016-04-29T11:00:00Z</dcterms:created>
  <dcterms:modified xsi:type="dcterms:W3CDTF">2017-02-21T08:32:00Z</dcterms:modified>
</cp:coreProperties>
</file>