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28" w:rsidRDefault="001B017B">
      <w:pPr>
        <w:pStyle w:val="1"/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sz w:val="28"/>
          <w:szCs w:val="28"/>
        </w:rPr>
        <w:br/>
        <w:t>муниципального образования Кавказский район "Развитие образования"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(утв. </w:t>
      </w:r>
      <w:hyperlink w:anchor="sub_0"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министрации муниципального образования Кавказский район от 31 октября 2014 г. N 1733, с изменениями и дополнениями от 28 января, 24 марта, 17 июня, 29 июля, 29 октября, 14 декабря, 30 декабря 2015 г.,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 февраля .2016г., 20 апреля 2016, 25 мая 2016 г., 23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июня 2016 г., 2 сентября 2016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года № 1190, 10 октября 2016 г. № 1345, 24 ноября 2016 г. № 1551, 26 декабря 2016 г.  № 1706, 20 февраля 2017 г. № 392, 20 апреля 2017 № 747, 17 мая 2007 года № 840, 22 июня 2017 года № 1005, 21 августа 2017 года № 1303, 24 ок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тября 2017 года №1609, 22 ноября 2017 года № 1726, 13 декабря 2017 года № 1803, 19 февраля 2018 года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203, 12 апреля 2018 года № 487, 24 мая 2018 года № 637, 21 июня 2018 года № 839, 13 августа 2018 года № 1143, 16 октября 2018 года № 1434, </w:t>
      </w:r>
      <w:r>
        <w:rPr>
          <w:rFonts w:ascii="Times New Roman" w:hAnsi="Times New Roman" w:cs="Times New Roman"/>
          <w:b w:val="0"/>
          <w:sz w:val="28"/>
          <w:szCs w:val="28"/>
        </w:rPr>
        <w:t>21 ноября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1598, 05 декабря 2018 года № 1656, 11 февраля 2019 года № 157, 19 апреля 2019 года № 494, 30 апреля 2019 года № 581, 13 июня 2019 года № 780, 21 июня 2019 года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847, 1 августа 2019 года №1181, 6 августа 2019 года № 1220, 22 августа 2019 года № 129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3, 23 сентября 2019 № 1445, </w:t>
      </w:r>
      <w:r>
        <w:rPr>
          <w:rFonts w:ascii="Times New Roman" w:hAnsi="Times New Roman" w:cs="Times New Roman"/>
          <w:b w:val="0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12 декабря 2019 года №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1967, 27 декабря 2019 года №…...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proofErr w:type="gramEnd"/>
    </w:p>
    <w:p w:rsidR="00D03828" w:rsidRDefault="001B017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br/>
        <w:t>муниципальной программы муниципального образования Кавказский район "Развитие образования"</w:t>
      </w:r>
    </w:p>
    <w:p w:rsidR="00D03828" w:rsidRDefault="00D0382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669"/>
        <w:gridCol w:w="6970"/>
      </w:tblGrid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ции муниципального образования Кавказский район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Учреждения, подведомственные управлению образования администрации муниципального образования Кавказский район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Ведомственные целевые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bookmarkStart w:id="0" w:name="sub_1175"/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  <w:bookmarkEnd w:id="0"/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условий для эффективного развития образования в муниципальном образовании Кавказский район, направленного на формирование конкурентоспособного человеческого потенциала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bookmarkStart w:id="1" w:name="sub_707"/>
            <w:r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  <w:bookmarkEnd w:id="1"/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развитие сети учреждений, оказывающих услуги дошкольного образования, присмотра и ухода;</w:t>
            </w:r>
          </w:p>
          <w:p w:rsidR="00D03828" w:rsidRDefault="001B017B">
            <w:pPr>
              <w:pStyle w:val="af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обновление технологий дошкольного образования, обеспечивающих раннее развитие детей, образование детей от 5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>
              <w:rPr>
                <w:rFonts w:ascii="Times New Roman" w:hAnsi="Times New Roman"/>
                <w:sz w:val="28"/>
                <w:szCs w:val="28"/>
              </w:rPr>
              <w:t>лет, и инклюзивного образо</w:t>
            </w:r>
            <w:r>
              <w:rPr>
                <w:rFonts w:ascii="Times New Roman" w:hAnsi="Times New Roman"/>
                <w:sz w:val="28"/>
                <w:szCs w:val="28"/>
              </w:rPr>
              <w:t>вания дошкольников с ограниченными возможностями;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внедрение эффективных механизмов управления качеством дошкольного образования;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повышение доли педагогических и руководящих работников системы дошкольного образования, прошедших профессиональную </w:t>
            </w:r>
            <w:r>
              <w:rPr>
                <w:rFonts w:ascii="Times New Roman" w:hAnsi="Times New Roman"/>
                <w:sz w:val="28"/>
                <w:szCs w:val="28"/>
              </w:rPr>
              <w:t>подготовку и повышение квалификации, в целях распространения современных моделей доступного и качественного дошкольного образования;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устойчивой динамики роста показателя средней заработной платы педагогических работников дошкольных образовате</w:t>
            </w:r>
            <w:r>
              <w:rPr>
                <w:rFonts w:ascii="Times New Roman" w:hAnsi="Times New Roman"/>
                <w:sz w:val="28"/>
                <w:szCs w:val="28"/>
              </w:rPr>
              <w:t>льных учреждений (ДОУ);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гарантий доступности общего образования для всех уровней образования;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капитального и текущего ремонта зданий, помещений и сооружений общеобразовательных учреждений;</w:t>
            </w:r>
          </w:p>
          <w:p w:rsidR="00D03828" w:rsidRDefault="001B017B">
            <w:pPr>
              <w:pStyle w:val="afc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строительство  пристроек к существующ</w:t>
            </w:r>
            <w:r>
              <w:rPr>
                <w:rFonts w:ascii="Times New Roman" w:hAnsi="Times New Roman"/>
                <w:sz w:val="28"/>
                <w:szCs w:val="28"/>
              </w:rPr>
              <w:t>им зданиям и сооружениям муниципальных общеобразовательных организаций;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 обеспечение неограниченного круглосуточного доступа к корпоративной сети с выходом в информационно-телекоммуникационную сеть "Интернет", при неограниченном объеме потребляемого трафи</w:t>
            </w:r>
            <w:r>
              <w:rPr>
                <w:rFonts w:ascii="Times New Roman" w:hAnsi="Times New Roman"/>
                <w:sz w:val="28"/>
                <w:szCs w:val="28"/>
              </w:rPr>
              <w:t>ка, с технической поддержкой и предоставлением корпоративных сервисов для общеобразовательных организаций, при соответствующей гарантированной скорости доступа, определяемой техническими возможностями каналов связи, модернизация общеобразовательных учрежде</w:t>
            </w:r>
            <w:r>
              <w:rPr>
                <w:rFonts w:ascii="Times New Roman" w:hAnsi="Times New Roman"/>
                <w:sz w:val="28"/>
                <w:szCs w:val="28"/>
              </w:rPr>
              <w:t>ний путем организации в них дистанционного обучения для обучающихся (увеличение пропускной способности и оплата Интернет-трафика, обновление программного обеспечения и приобретение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электронных образовательных ресурсов), обеспечение открытости и доступности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образовательной организации за счёт создания и поддержки сайтов образовательных учреждений;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обучение на курсах повышения квалификации руководителей и педагогических работников образовательных учреждений, совершенствование профессиональной компетенции 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дагогических кадров и повышение результативности образовательного процесса в образовательных учреждениях путем обучения на курсах повышения квалификации руководителей и педагогических работников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учреждений;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устойчивой динамики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роста показателя средней заработной платы педагогических работников школ, в том числе учителей;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возможности участия детей в олимпиадах, конкурсах краевого, всероссийского уровня;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расширение практики введения новых федеральных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ых стандартов в основном общем образовании и подготовка к введению в пилотном режиме стандартов среднего общего образования в образовательных учреждениях муниципального образования Кавказский район;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и проведение государственной итоговой аттес</w:t>
            </w:r>
            <w:r>
              <w:rPr>
                <w:rFonts w:ascii="Times New Roman" w:hAnsi="Times New Roman"/>
                <w:sz w:val="28"/>
                <w:szCs w:val="28"/>
              </w:rPr>
              <w:t>тации в форме ОГЭ, ЕГЭ и ГВЭ в муниципальном образовании Кавказский район;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-активизация спортивно-массовой работы в образовательных учреждениях муниципального образования, создание условий для регулярного занятия физической культурой и спортом в образовате</w:t>
            </w:r>
            <w:r>
              <w:rPr>
                <w:rFonts w:ascii="Times New Roman" w:hAnsi="Times New Roman"/>
                <w:sz w:val="28"/>
                <w:szCs w:val="28"/>
              </w:rPr>
              <w:t>льных учреждениях, учреждениях дополнительного образования детей, увеличение количества учащихся привлекаемых к занятиям физической культурой и спортом;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капитального ремонта спортивных залов муниципальных общеобразовательных организаций,  поме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щений  при них, других помещений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спортивного  назначения,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оздоровительных  комплексов;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обеспечения учащихся общеобразовательных учреждений сбалансированным горячим питанием, формирование у детей навыков </w:t>
            </w:r>
            <w:r>
              <w:rPr>
                <w:rFonts w:ascii="Times New Roman" w:hAnsi="Times New Roman"/>
                <w:sz w:val="28"/>
                <w:szCs w:val="28"/>
              </w:rPr>
              <w:t>здорового питания;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педагогических работников сбалансированным горячим питанием, формирование у педагогов навыков здорового питания;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социальная поддержка многодетных семей путем предоставления учащимся из многодетных семей сбалансированного </w:t>
            </w:r>
            <w:r>
              <w:rPr>
                <w:rFonts w:ascii="Times New Roman" w:hAnsi="Times New Roman"/>
                <w:sz w:val="28"/>
                <w:szCs w:val="28"/>
              </w:rPr>
              <w:t>горячего питания за счет субсидий краевого бюджета;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обогащение пищи детей дополнительной витаминизацией;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обеспечение гарантий доступности дополнительного образования для всех групп детского населения и учащейся молодежи, становление развивающей среды,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стимулирующей процесс целенаправленного самоопределения ребенка, обеспечение необходимых условий для его личностного развития;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развитие инфраструктуры и укрепление материально-технической базы учреждений дополнительного образования;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квалифика</w:t>
            </w:r>
            <w:r>
              <w:rPr>
                <w:rFonts w:ascii="Times New Roman" w:hAnsi="Times New Roman"/>
                <w:sz w:val="28"/>
                <w:szCs w:val="28"/>
              </w:rPr>
              <w:t>ции, профессиональная переподготовка руководителей и педагогических работников учреждений дополнительного образования;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устойчивой динамики роста показателя средней заработной платы педагогических работников дополнительного образования;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</w:t>
            </w:r>
            <w:r>
              <w:rPr>
                <w:rFonts w:ascii="Times New Roman" w:hAnsi="Times New Roman"/>
                <w:sz w:val="28"/>
                <w:szCs w:val="28"/>
              </w:rPr>
              <w:t>печение высокого качества управления процессами развития образования на муниципальном уровне, в пределах своей компетенции;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и осуществление деятельности в области бухгалтерского учета и отчетности на основании договоров на передачу полномочий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ведение бухгалтерского учета;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деятельности муниципального бюджетного учреждения детского лагеря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Кубаночка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";</w:t>
            </w:r>
          </w:p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информационное и методическое сопровождение деятельности учреждений отрасли образования». 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D03828">
            <w:pPr>
              <w:pStyle w:val="afc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9" w:type="dxa"/>
            <w:shd w:val="clear" w:color="auto" w:fill="auto"/>
          </w:tcPr>
          <w:p w:rsidR="00D03828" w:rsidRDefault="00D0382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bookmarkStart w:id="2" w:name="sub_709"/>
            <w:r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bookmarkEnd w:id="2"/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охват детей дошкольного возраста различными формами дошкольного образования;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получателей компенсации части родительской платы за присмотр и уход за детьми, посещающими образовательные организации, реализующие образовательную програ</w:t>
            </w:r>
            <w:r>
              <w:rPr>
                <w:rFonts w:ascii="Times New Roman" w:hAnsi="Times New Roman"/>
                <w:sz w:val="28"/>
                <w:szCs w:val="28"/>
              </w:rPr>
              <w:t>мму дошкольного образования;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удельный вес дошкольных образовательных учреждений, реализующих современные образовательные программы и технологии дошкольного образования, обеспечивающие раннее развитие детей, образование детей от 5 до 7 лет, и инклюзивное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образование дошкольников с ограниченными возможностями;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доля педагогов дошкольных учреждений, прошедших повышение квалификации от общей численности педагогов, нуждающихся в повышении квалификации;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отношение среднемесячной заработной платы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педагогических работников ДОУ к среднемесячной заработной плате в сфере общего образования Краснодарского края;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построенных пристроек к существующим зданиям и сооружениям и отдельно стоящих зданий;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 зданий и сооружений и 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агоустройство территорий, прилегающих к зданиям и сооружениям муниципальных образовательных организаций;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охват детей в возрасте от 6,6 до 18 лет общим образованием (в общеобразовательных учреждениях);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 численность обучающихся в общеобразовательных учреж</w:t>
            </w:r>
            <w:r>
              <w:rPr>
                <w:rFonts w:ascii="Times New Roman" w:hAnsi="Times New Roman"/>
                <w:sz w:val="28"/>
                <w:szCs w:val="28"/>
              </w:rPr>
              <w:t>дениях;</w:t>
            </w:r>
            <w:proofErr w:type="gramEnd"/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численность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программам общего образования в расчете на 1 учителя;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общеобразовательных организаций, расположенных в сельской местности и малых городах, в которых создана материально– техническая база для реализации осно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вных и дополнительных общеобразовательных программ цифрового и гуманитарного профилей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;</w:t>
            </w:r>
            <w:proofErr w:type="gramEnd"/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количество общеобразовательных организаций, в которых создана материально-техническая база для реализации основных и дополнительных общеобразовательных программ;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образовательных учреждений, в которых проведен капитальный и текущий ремонт;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образовательных учреждений, в которых проведен текущий ремонт;</w:t>
            </w:r>
          </w:p>
          <w:p w:rsidR="00D03828" w:rsidRDefault="001B017B">
            <w:pPr>
              <w:spacing w:after="29" w:line="240" w:lineRule="auto"/>
              <w:ind w:right="9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- количество  муниципальных образовательных организаций, в которых проведены работы по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капитальному  ремонту зданий и сооружений и   благоустройству территорий, прилегающих к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зданиям и сооружениям муниципальных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общеобразовательных организаций;</w:t>
            </w:r>
          </w:p>
          <w:p w:rsidR="00D03828" w:rsidRDefault="001B017B">
            <w:pPr>
              <w:spacing w:after="29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приобретение движимого имущества для оснащения вновь созданных мест в му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ниципальных общеобразовательных организациях;</w:t>
            </w:r>
          </w:p>
          <w:p w:rsidR="00D03828" w:rsidRDefault="001B017B">
            <w:pPr>
              <w:spacing w:after="2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количество оснащенных мест в общеобразовательных организациях;</w:t>
            </w:r>
          </w:p>
          <w:p w:rsidR="00D03828" w:rsidRDefault="001B017B">
            <w:pPr>
              <w:spacing w:after="29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создание и содержание сайта общеобразовательных учреждений;</w:t>
            </w:r>
          </w:p>
          <w:p w:rsidR="00D03828" w:rsidRDefault="001B017B">
            <w:pPr>
              <w:spacing w:after="29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увеличение пропускной способности и оплата Интернет - трафика до 10 М/б;</w:t>
            </w:r>
          </w:p>
          <w:p w:rsidR="00D03828" w:rsidRDefault="001B017B">
            <w:pPr>
              <w:spacing w:after="29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удель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ный вес численности педагогических кадров, прошедших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переподготовки и повышения квалификации педагогических работников, образования;</w:t>
            </w:r>
          </w:p>
          <w:p w:rsidR="00D03828" w:rsidRDefault="001B017B">
            <w:pPr>
              <w:spacing w:after="29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отношение средней заработной платы педагогических работников учреждений общего образования к средн</w:t>
            </w:r>
            <w:r>
              <w:rPr>
                <w:rFonts w:ascii="Times New Roman" w:hAnsi="Times New Roman"/>
                <w:sz w:val="28"/>
                <w:szCs w:val="28"/>
              </w:rPr>
              <w:t>ей заработной плате в экономике Краснодарского края;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доля учащихся, принимавших участие во Всероссийских олимпиадах и иных интеллектуальных и творческих конкурсах от общей численности обучающихся;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удельный вес численности учащихся, обучающихся по новым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федеральным государственным образовательным стандартам;</w:t>
            </w:r>
          </w:p>
          <w:p w:rsidR="00D03828" w:rsidRDefault="001B017B">
            <w:pPr>
              <w:spacing w:after="143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капитально отремонтированных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</w:t>
            </w:r>
            <w:r>
              <w:rPr>
                <w:rFonts w:ascii="Times New Roman" w:hAnsi="Times New Roman"/>
                <w:sz w:val="28"/>
                <w:szCs w:val="28"/>
              </w:rPr>
              <w:t>ительных комплексов;</w:t>
            </w:r>
          </w:p>
          <w:p w:rsidR="00D03828" w:rsidRDefault="001B017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учащихся, охваченных горячим питанием;</w:t>
            </w:r>
          </w:p>
          <w:p w:rsidR="00D03828" w:rsidRDefault="001B017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охват горячим питанием школьников;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педагогических работников, охваченных горячим питанием;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учащихся из многодетных семей, получающих льготное питание;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учащихся, получающих молоко и молочную продукцию 2 раза в неделю;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детей, занимающихся в организациях дополнительного образования;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медицинских осмотров лиц, занимающихся физической культурой и спортом, по углубленной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грамме медицинского обследования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доля оснащенных организаций, в соответствии с требованиями ФГОС;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доля педагогов в планах прохождения курсовой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подготовки, от численности нуждающихся в повышении квалификации;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отношение средней заработной платы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педагогических работников учреждений дополнительного образования детей к средней заработной плате учителей;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учреждений, подведомственных управлению образования;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обслуживаемых учреждений, подведомственных управлению образования и у</w:t>
            </w:r>
            <w:r>
              <w:rPr>
                <w:rFonts w:ascii="Times New Roman" w:hAnsi="Times New Roman"/>
                <w:sz w:val="28"/>
                <w:szCs w:val="28"/>
              </w:rPr>
              <w:t>правление образования;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отдохнувших детей;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обслуживаемых учреждений, подведомственных управлению образования;</w:t>
            </w:r>
          </w:p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доля выпускников общеобразовательных организаций, не сдавших единый государственный экзамен, в общей численности выпуск</w:t>
            </w:r>
            <w:r>
              <w:rPr>
                <w:rFonts w:ascii="Times New Roman" w:hAnsi="Times New Roman"/>
                <w:sz w:val="28"/>
                <w:szCs w:val="28"/>
              </w:rPr>
              <w:t>ников общеобразовательных организаций;</w:t>
            </w:r>
          </w:p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введение ставок педагогов дополнительного образования для работы с детьми в спортивных клубах общеобразовательных учреждений;</w:t>
            </w:r>
          </w:p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- введение ставок педагогов дополнительного образования для работы с детьми в вечернее и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каникулярное время в спортивных залах общеобразовательных учреждений;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число педагогов, получающих выплату за работу  с детьми  в спортивных клубах муниципальных </w:t>
            </w:r>
            <w:proofErr w:type="gramStart"/>
            <w:r>
              <w:rPr>
                <w:rFonts w:ascii="Times New Roman" w:eastAsia="Arial Unicode MS" w:hAnsi="Times New Roman"/>
                <w:sz w:val="28"/>
                <w:szCs w:val="28"/>
              </w:rPr>
              <w:t>организаций дополнительного образования детей системы образования Краснодарского края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откр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ытие спортивных кружков и секций для работы с детьми в спортивных клубах общеобразовательных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открытие спортивных кружков и секций для работы с детьми в вечернее и каникулярное время в спортивных залах общеобразовательных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привлеч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ение учащихся к регулярному занятию в секциях спортивных клубов общеобразовательных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привлечение учащихся к регулярному занятию спортом в секциях, в вечернее и каникулярное время, в спортивных залах общеобразовательных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введение с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тавок педагогов дополнительного образования для работы с детьми в спортивных клубах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учреждений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3828" w:rsidRDefault="001B017B">
            <w:pPr>
              <w:spacing w:after="86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открытие спортивных кружков и секций для работы с детьми в спортивных клубах учреждений дополнительного образования;</w:t>
            </w:r>
          </w:p>
          <w:p w:rsidR="00D03828" w:rsidRDefault="001B017B">
            <w:pPr>
              <w:spacing w:after="86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привлечение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учащихся к регулярному занятию в секциях спортивных клубов учреждений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D03828"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" w:name="sub_70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  <w:bookmarkEnd w:id="3"/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реализации муниципальной программы: </w:t>
            </w:r>
          </w:p>
          <w:p w:rsidR="00D03828" w:rsidRDefault="001B017B">
            <w:pPr>
              <w:pStyle w:val="af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2015-2019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годы;</w:t>
            </w:r>
          </w:p>
          <w:p w:rsidR="00D03828" w:rsidRDefault="001B0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этап: 2020-2024 годы.</w:t>
            </w:r>
          </w:p>
        </w:tc>
      </w:tr>
      <w:tr w:rsidR="00D03828">
        <w:trPr>
          <w:trHeight w:val="3261"/>
        </w:trPr>
        <w:tc>
          <w:tcPr>
            <w:tcW w:w="26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Объёмы и источники финансирования муниципальной программы, в том числе на финансовой обеспечение проектов и (или) программ</w:t>
            </w:r>
            <w:proofErr w:type="gramEnd"/>
          </w:p>
        </w:tc>
        <w:tc>
          <w:tcPr>
            <w:tcW w:w="6969" w:type="dxa"/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Объём  финансирования муниципальной программы   составляет – 12305355,9 тыс. руб., в том числе:</w:t>
            </w:r>
          </w:p>
          <w:p w:rsidR="00D03828" w:rsidRDefault="001B017B">
            <w:pPr>
              <w:tabs>
                <w:tab w:val="left" w:pos="3840"/>
              </w:tabs>
              <w:spacing w:after="29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 ср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аевого бюджета – 8235147,5 тыс.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уб.;</w:t>
            </w:r>
          </w:p>
          <w:p w:rsidR="00D03828" w:rsidRDefault="001B017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аевого бюджета, источником финансового обеспечения которого являются средства федерального бюджета –  12517,0 тыс.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уб.;</w:t>
            </w:r>
          </w:p>
          <w:p w:rsidR="00D03828" w:rsidRDefault="001B017B">
            <w:pPr>
              <w:tabs>
                <w:tab w:val="left" w:pos="3840"/>
              </w:tabs>
              <w:spacing w:after="29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 средств местного бюджета– 3342002,4 тыс. руб.;   </w:t>
            </w:r>
          </w:p>
          <w:p w:rsidR="00D03828" w:rsidRDefault="001B017B">
            <w:pPr>
              <w:tabs>
                <w:tab w:val="left" w:pos="3840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 внебюджетных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источников–  715689,0 тыс. руб.,</w:t>
            </w:r>
          </w:p>
        </w:tc>
      </w:tr>
    </w:tbl>
    <w:p w:rsidR="00D03828" w:rsidRDefault="00D03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numPr>
          <w:ilvl w:val="0"/>
          <w:numId w:val="2"/>
        </w:numPr>
        <w:ind w:left="0"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Характеристика текущего состояния и прогноз развития в сфере образования муниципального образования Кавказский район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образования муниципального образования Кавказский район в настоящее время функционирует:</w:t>
      </w:r>
    </w:p>
    <w:p w:rsidR="00D03828" w:rsidRDefault="001B017B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32 </w:t>
      </w:r>
      <w:proofErr w:type="gramStart"/>
      <w:r>
        <w:rPr>
          <w:rFonts w:ascii="Times New Roman" w:hAnsi="Times New Roman"/>
          <w:sz w:val="28"/>
          <w:szCs w:val="28"/>
        </w:rPr>
        <w:t>дошкольных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образовательных учреждения;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D03828" w:rsidRDefault="001B01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дневных общеобразовательных учреждений;       </w:t>
      </w:r>
    </w:p>
    <w:p w:rsidR="00D03828" w:rsidRDefault="001B01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школа основного общего образования;  </w:t>
      </w:r>
    </w:p>
    <w:p w:rsidR="00D03828" w:rsidRDefault="001B01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вечернее (сменное) общеобразовательное учреждение;  </w:t>
      </w:r>
    </w:p>
    <w:p w:rsidR="00D03828" w:rsidRDefault="001B01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учреждения дополнительного образования детей.</w:t>
      </w:r>
    </w:p>
    <w:p w:rsidR="00D03828" w:rsidRDefault="001B017B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них обучае</w:t>
      </w:r>
      <w:r>
        <w:rPr>
          <w:rFonts w:ascii="Times New Roman" w:hAnsi="Times New Roman"/>
          <w:sz w:val="28"/>
          <w:szCs w:val="28"/>
        </w:rPr>
        <w:t xml:space="preserve">тся 12961 </w:t>
      </w:r>
      <w:r>
        <w:rPr>
          <w:rFonts w:ascii="Times New Roman" w:hAnsi="Times New Roman"/>
          <w:sz w:val="28"/>
          <w:szCs w:val="28"/>
        </w:rPr>
        <w:t>ребёнок</w:t>
      </w:r>
      <w:r>
        <w:rPr>
          <w:rFonts w:ascii="Times New Roman" w:hAnsi="Times New Roman"/>
          <w:sz w:val="28"/>
          <w:szCs w:val="28"/>
        </w:rPr>
        <w:t xml:space="preserve">.    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образование: определяющее влияние на развитие дошкольного, общего и дополнительного образования оказывают демографические тенденции и процессы миграции.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Следствием спада рождаемости и уменьшения </w:t>
      </w:r>
      <w:proofErr w:type="gramStart"/>
      <w:r>
        <w:rPr>
          <w:rFonts w:ascii="Times New Roman" w:hAnsi="Times New Roman"/>
          <w:sz w:val="28"/>
          <w:szCs w:val="28"/>
        </w:rPr>
        <w:t>численности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9</w:t>
      </w:r>
      <w:r>
        <w:rPr>
          <w:rFonts w:ascii="Times New Roman" w:hAnsi="Times New Roman"/>
          <w:sz w:val="28"/>
          <w:szCs w:val="28"/>
        </w:rPr>
        <w:t xml:space="preserve">0-е годы 20 века стало сокращение количества дошкольных </w:t>
      </w:r>
      <w:r>
        <w:rPr>
          <w:rFonts w:ascii="Times New Roman" w:hAnsi="Times New Roman"/>
          <w:sz w:val="28"/>
          <w:szCs w:val="28"/>
        </w:rPr>
        <w:lastRenderedPageBreak/>
        <w:t>учреждений и численности обучающихся в общеобразовательных учреждениях.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Определяющее влияние на развитие дошкольного, общего и дополнительного образования оказывают демографические тенденции и миграци</w:t>
      </w:r>
      <w:r>
        <w:rPr>
          <w:rFonts w:ascii="Times New Roman" w:hAnsi="Times New Roman"/>
          <w:sz w:val="28"/>
          <w:szCs w:val="28"/>
        </w:rPr>
        <w:t>онные процессы.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 последние пять лет численность воспитанников в детских садах муниципального образования Кавказский район выросло с </w:t>
      </w:r>
      <w:r>
        <w:rPr>
          <w:rFonts w:ascii="Times New Roman" w:hAnsi="Times New Roman"/>
          <w:sz w:val="28"/>
          <w:szCs w:val="28"/>
        </w:rPr>
        <w:t>3 тыс.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5,2 </w:t>
      </w:r>
      <w:r>
        <w:rPr>
          <w:rFonts w:ascii="Times New Roman" w:hAnsi="Times New Roman"/>
          <w:sz w:val="28"/>
          <w:szCs w:val="28"/>
        </w:rPr>
        <w:t>тыс. воспитанников.</w:t>
      </w:r>
    </w:p>
    <w:p w:rsidR="00D03828" w:rsidRDefault="001B017B">
      <w:pPr>
        <w:ind w:firstLine="851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7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Указа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599 "О мерах по реализации государственной политики в области образования и науки" для обеспечения детей доступным дошкольным образованием в районе разработан план мероприятий ("дорожная карта") "Измене</w:t>
      </w:r>
      <w:r>
        <w:rPr>
          <w:rFonts w:ascii="Times New Roman" w:hAnsi="Times New Roman"/>
          <w:sz w:val="28"/>
          <w:szCs w:val="28"/>
        </w:rPr>
        <w:t>ния в дошкольном образовании, направленные на повышение эффективности и качества услуг в сфере образования на 2015-20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годы.</w:t>
      </w:r>
      <w:proofErr w:type="gramEnd"/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последние годы в Кавказском районе активно создавались новые места для детей дошкольного возраста. Сеть дошкольных мест расширял</w:t>
      </w:r>
      <w:r>
        <w:rPr>
          <w:rFonts w:ascii="Times New Roman" w:hAnsi="Times New Roman"/>
          <w:sz w:val="28"/>
          <w:szCs w:val="28"/>
        </w:rPr>
        <w:t>ась за счёт вариативных форм дошкольного образования (групп кратковременного пребывания и групп семейного воспитания),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также строительства новых детских садов.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 2000 года рост показателей рождаемости и нарастающая миграция обусловили рост численности де</w:t>
      </w:r>
      <w:r>
        <w:rPr>
          <w:rFonts w:ascii="Times New Roman" w:hAnsi="Times New Roman"/>
          <w:sz w:val="28"/>
          <w:szCs w:val="28"/>
        </w:rPr>
        <w:t>тей, состоящих на учёте для предоставления места в дошкольных образовательных учреждениях. В последние годы в районе остаются высокими как уровень рождаемости, так и уровень миграционных процессов. Существ</w:t>
      </w:r>
      <w:r>
        <w:rPr>
          <w:rFonts w:ascii="Times New Roman" w:hAnsi="Times New Roman"/>
          <w:sz w:val="28"/>
          <w:szCs w:val="28"/>
        </w:rPr>
        <w:t>овавшая</w:t>
      </w:r>
      <w:r>
        <w:rPr>
          <w:rFonts w:ascii="Times New Roman" w:hAnsi="Times New Roman"/>
          <w:sz w:val="28"/>
          <w:szCs w:val="28"/>
        </w:rPr>
        <w:t xml:space="preserve"> сеть детских садов не удовлетворя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потребн</w:t>
      </w:r>
      <w:r>
        <w:rPr>
          <w:rFonts w:ascii="Times New Roman" w:hAnsi="Times New Roman"/>
          <w:sz w:val="28"/>
          <w:szCs w:val="28"/>
        </w:rPr>
        <w:t xml:space="preserve">ости населения. Почти 25% детей в районе были лишены возможности посещать дошкольные образовательные учреждения. В результате </w:t>
      </w:r>
      <w:r>
        <w:rPr>
          <w:rFonts w:ascii="Times New Roman" w:hAnsi="Times New Roman"/>
          <w:sz w:val="28"/>
          <w:szCs w:val="28"/>
        </w:rPr>
        <w:t>возрастала</w:t>
      </w:r>
      <w:r>
        <w:rPr>
          <w:rFonts w:ascii="Times New Roman" w:hAnsi="Times New Roman"/>
          <w:sz w:val="28"/>
          <w:szCs w:val="28"/>
        </w:rPr>
        <w:t xml:space="preserve"> очередь  детей в возрасте от 0 до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в детские сады. Уровень охвата детей в возрасте от 0 до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всеми формами дош</w:t>
      </w:r>
      <w:r>
        <w:rPr>
          <w:rFonts w:ascii="Times New Roman" w:hAnsi="Times New Roman"/>
          <w:sz w:val="28"/>
          <w:szCs w:val="28"/>
        </w:rPr>
        <w:t>кольного образования в районе составля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78,8%. При этом в районе сохраня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ся дефицит мест в детских садах. В общей очереди от 0 до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на услуги дошкольного образования наход</w:t>
      </w:r>
      <w:r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sz w:val="28"/>
          <w:szCs w:val="28"/>
        </w:rPr>
        <w:t xml:space="preserve"> 3339 тысячи человек, из них от 3-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158 человек.  Введение дополнительных мест за счёт внутренних резервов детских садов, использование новых вариативных форм дошкольного образования, таких как группы кратковременного пребывания, семейные группы не мог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кардинально повлиять на доступно</w:t>
      </w:r>
      <w:r>
        <w:rPr>
          <w:rFonts w:ascii="Times New Roman" w:hAnsi="Times New Roman"/>
          <w:sz w:val="28"/>
          <w:szCs w:val="28"/>
        </w:rPr>
        <w:t xml:space="preserve">сть дошкольного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изменения сложившейся ситуации </w:t>
      </w:r>
      <w:r>
        <w:rPr>
          <w:rFonts w:ascii="Times New Roman" w:hAnsi="Times New Roman"/>
          <w:sz w:val="28"/>
          <w:szCs w:val="28"/>
        </w:rPr>
        <w:t>были приняты</w:t>
      </w:r>
      <w:r>
        <w:rPr>
          <w:rFonts w:ascii="Times New Roman" w:hAnsi="Times New Roman"/>
          <w:sz w:val="28"/>
          <w:szCs w:val="28"/>
        </w:rPr>
        <w:t xml:space="preserve"> радикальные меры, главным образом направленные на сокращение дефицита мест так в 2015 году заверш</w:t>
      </w:r>
      <w:r>
        <w:rPr>
          <w:rFonts w:ascii="Times New Roman" w:hAnsi="Times New Roman"/>
          <w:sz w:val="28"/>
          <w:szCs w:val="28"/>
        </w:rPr>
        <w:t>илось</w:t>
      </w:r>
      <w:r>
        <w:rPr>
          <w:rFonts w:ascii="Times New Roman" w:hAnsi="Times New Roman"/>
          <w:sz w:val="28"/>
          <w:szCs w:val="28"/>
        </w:rPr>
        <w:t xml:space="preserve"> строительство нов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на 250 мест в г. Кропоткине и на 250 мест </w:t>
      </w:r>
      <w:r>
        <w:rPr>
          <w:rFonts w:ascii="Times New Roman" w:hAnsi="Times New Roman"/>
          <w:sz w:val="28"/>
          <w:szCs w:val="28"/>
        </w:rPr>
        <w:t xml:space="preserve">в станице Кавказской,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декабре 2018 года в связи с </w:t>
      </w:r>
      <w:r>
        <w:rPr>
          <w:rFonts w:ascii="Times New Roman" w:hAnsi="Times New Roman"/>
          <w:sz w:val="28"/>
          <w:szCs w:val="28"/>
        </w:rPr>
        <w:t>передачей в муниципальную собственность</w:t>
      </w:r>
      <w:r>
        <w:rPr>
          <w:rFonts w:ascii="Times New Roman" w:hAnsi="Times New Roman"/>
          <w:sz w:val="28"/>
          <w:szCs w:val="28"/>
        </w:rPr>
        <w:t xml:space="preserve"> ЧДОУ Детский сад № 94 ОАО «РЖД» был создан МАДОУ ЦРР-детский сад № 34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города Кропоткин на 233 места, в  МБДОУ ЦР</w:t>
      </w:r>
      <w:proofErr w:type="gramStart"/>
      <w:r>
        <w:rPr>
          <w:rFonts w:ascii="Times New Roman" w:hAnsi="Times New Roman"/>
          <w:sz w:val="28"/>
          <w:szCs w:val="28"/>
        </w:rPr>
        <w:t>Р-</w:t>
      </w:r>
      <w:proofErr w:type="gramEnd"/>
      <w:r>
        <w:rPr>
          <w:rFonts w:ascii="Times New Roman" w:hAnsi="Times New Roman"/>
          <w:sz w:val="28"/>
          <w:szCs w:val="28"/>
        </w:rPr>
        <w:t xml:space="preserve"> д/с № 21 посёлка </w:t>
      </w:r>
      <w:proofErr w:type="spellStart"/>
      <w:r>
        <w:rPr>
          <w:rFonts w:ascii="Times New Roman" w:hAnsi="Times New Roman"/>
          <w:sz w:val="28"/>
          <w:szCs w:val="28"/>
        </w:rPr>
        <w:t>им.М.Горького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построена пристрой</w:t>
      </w:r>
      <w:r>
        <w:rPr>
          <w:rFonts w:ascii="Times New Roman" w:hAnsi="Times New Roman"/>
          <w:sz w:val="28"/>
          <w:szCs w:val="28"/>
        </w:rPr>
        <w:t xml:space="preserve">ка на 60 мест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ст. Дмитриевской.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охват детей в возрасте от 0 до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всеми формами дошкольного образования в районе составл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%. В очереди на услуги дошкольного образования детей в возрасте от 3 до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нет.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реализации про</w:t>
      </w:r>
      <w:r>
        <w:rPr>
          <w:rFonts w:ascii="Times New Roman" w:hAnsi="Times New Roman"/>
          <w:sz w:val="28"/>
          <w:szCs w:val="28"/>
        </w:rPr>
        <w:t>граммы будут достигнуты следующие результаты: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всем детям в возрасте от 3 до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будут предоставлены услуги дошкольного образования;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будут созданы передовые модели современных детских садов;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средняя заработная плата педагогических работников дошколь</w:t>
      </w:r>
      <w:r>
        <w:rPr>
          <w:rFonts w:ascii="Times New Roman" w:hAnsi="Times New Roman"/>
          <w:sz w:val="28"/>
          <w:szCs w:val="28"/>
        </w:rPr>
        <w:t>ных образовательных учреждений будет доведена до средней заработной платы в сфере общего образования в Кавказском районе;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дошкольных образовательных учреждениях будет внедрён федеральный государственный стандарт;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вырастет доля первоклассников, у кото</w:t>
      </w:r>
      <w:r>
        <w:rPr>
          <w:rFonts w:ascii="Times New Roman" w:hAnsi="Times New Roman"/>
          <w:sz w:val="28"/>
          <w:szCs w:val="28"/>
        </w:rPr>
        <w:t>рых сформирована готовность к освоению программ начального общего образования.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образование: в результате реализации приоритетного национального проекта "Образование", национальной образовательной инициативы "Наша новая школа" регионального проекта мо</w:t>
      </w:r>
      <w:r>
        <w:rPr>
          <w:rFonts w:ascii="Times New Roman" w:hAnsi="Times New Roman"/>
          <w:sz w:val="28"/>
          <w:szCs w:val="28"/>
        </w:rPr>
        <w:t>дернизации систем общего образования существенно обновлена инфраструктура общего образования. В настоящее время во всех общеобразовательных учреждениях имеются интерактивные доски и мультимедийные проекты, ими оснащены 100% учебных кабинетов, в том числе 1</w:t>
      </w:r>
      <w:r>
        <w:rPr>
          <w:rFonts w:ascii="Times New Roman" w:hAnsi="Times New Roman"/>
          <w:sz w:val="28"/>
          <w:szCs w:val="28"/>
        </w:rPr>
        <w:t xml:space="preserve">00% кабинетов начальных классов. </w:t>
      </w:r>
      <w:r>
        <w:rPr>
          <w:rFonts w:ascii="Times New Roman" w:hAnsi="Times New Roman"/>
          <w:sz w:val="28"/>
          <w:szCs w:val="28"/>
        </w:rPr>
        <w:tab/>
        <w:t>Доля общеобразовательных учреждений, имеющих доступ к сети "Интернет" на скорости более 2 Мб/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, составляет 97%.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всех средних школах оборудованы локальные вычислительные сети, что обеспечило повсеместный переход на элект</w:t>
      </w:r>
      <w:r>
        <w:rPr>
          <w:rFonts w:ascii="Times New Roman" w:hAnsi="Times New Roman"/>
          <w:sz w:val="28"/>
          <w:szCs w:val="28"/>
        </w:rPr>
        <w:t xml:space="preserve">ронные дневники, журналы и электронную </w:t>
      </w:r>
      <w:r>
        <w:rPr>
          <w:rFonts w:ascii="Times New Roman" w:hAnsi="Times New Roman"/>
          <w:sz w:val="28"/>
          <w:szCs w:val="28"/>
        </w:rPr>
        <w:lastRenderedPageBreak/>
        <w:t>систему управления, доступ к сети "Интернет" в учебных кабинетах, библиотеках.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Созданы дополнительные условия для сохранения и укрепления здоровья школьников. Во многие школьные спортивные залы поставлено новое спорти</w:t>
      </w:r>
      <w:r>
        <w:rPr>
          <w:rFonts w:ascii="Times New Roman" w:hAnsi="Times New Roman"/>
          <w:sz w:val="28"/>
          <w:szCs w:val="28"/>
        </w:rPr>
        <w:t>вное оборудование, что повысило уровень физкультурно-оздоровительной и спортивно-массовой работы. В районе во всех образовательных учреждениях медицинские кабинеты оснащены современным оборудованием и имеют лицензи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 100% школ имеют в пищеблоках новое высо</w:t>
      </w:r>
      <w:r>
        <w:rPr>
          <w:rFonts w:ascii="Times New Roman" w:hAnsi="Times New Roman"/>
          <w:sz w:val="28"/>
          <w:szCs w:val="28"/>
        </w:rPr>
        <w:t xml:space="preserve">котехнологическое оборудование, что заметно улучшило организацию и повысило качество питания обучающихся.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Горячим питанием </w:t>
      </w:r>
      <w:proofErr w:type="gramStart"/>
      <w:r>
        <w:rPr>
          <w:rFonts w:ascii="Times New Roman" w:hAnsi="Times New Roman"/>
          <w:sz w:val="28"/>
          <w:szCs w:val="28"/>
        </w:rPr>
        <w:t>охвачены</w:t>
      </w:r>
      <w:proofErr w:type="gramEnd"/>
      <w:r>
        <w:rPr>
          <w:rFonts w:ascii="Times New Roman" w:hAnsi="Times New Roman"/>
          <w:sz w:val="28"/>
          <w:szCs w:val="28"/>
        </w:rPr>
        <w:t xml:space="preserve"> 100% учащихся.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Решены вопросы безопасности школьных перевозок. Весь парк школьных автобусов соответствует требованиям ГОС</w:t>
      </w:r>
      <w:r>
        <w:rPr>
          <w:rFonts w:ascii="Times New Roman" w:hAnsi="Times New Roman"/>
          <w:sz w:val="28"/>
          <w:szCs w:val="28"/>
        </w:rPr>
        <w:t>Та. Проведена необходимая модернизация и оснащение бортовым навигационным оборудованием ГЛОНАСС. Регулярно осуществляется замена устаревших школьных автобусов.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ходе модернизации значительно укрепилась школьная инфраструктура. В настоящее время </w:t>
      </w:r>
      <w:r>
        <w:rPr>
          <w:rFonts w:ascii="Times New Roman" w:hAnsi="Times New Roman"/>
          <w:color w:val="000000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% школьн</w:t>
      </w:r>
      <w:r>
        <w:rPr>
          <w:rFonts w:ascii="Times New Roman" w:hAnsi="Times New Roman"/>
          <w:sz w:val="28"/>
          <w:szCs w:val="28"/>
        </w:rPr>
        <w:t xml:space="preserve">ых окон обновлены (от общего количества), произведена замена оконных блоков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металлопластиковые. Капитально отремонтировано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школьных спортивных залов, в 2016 году построен новый спортивный зал в МБОУ СОШ № 10 пос. Степной.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Вместе с тем сохраняется дифф</w:t>
      </w:r>
      <w:r>
        <w:rPr>
          <w:rFonts w:ascii="Times New Roman" w:hAnsi="Times New Roman"/>
          <w:sz w:val="28"/>
          <w:szCs w:val="28"/>
        </w:rPr>
        <w:t>еренциация по уровню соответствия инфраструктуре современным требованиям. В ряде школ требуется капитальный ремонт спортивных залов, системы электропроводки и теплоснабжение, необходимо ограждение по периметру школьных территорий и дополнительная установка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камер</w:t>
      </w:r>
      <w:r>
        <w:rPr>
          <w:rFonts w:ascii="Times New Roman" w:hAnsi="Times New Roman"/>
          <w:sz w:val="28"/>
          <w:szCs w:val="28"/>
        </w:rPr>
        <w:t xml:space="preserve"> видеонаблюдения. 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последние годы существенно обновляется содержание общего образования: поэтапно внедряются федеральные государственные требования к структуре основной общеобразовательной программы дошкольного образования, федеральный </w:t>
      </w:r>
      <w:r>
        <w:rPr>
          <w:rFonts w:ascii="Times New Roman" w:hAnsi="Times New Roman"/>
          <w:sz w:val="28"/>
          <w:szCs w:val="28"/>
        </w:rPr>
        <w:t>государственный образовательный стандарт начального, основного и полного общего образования. Тем не менее, по-прежнему актуально создание условий для введения новых федеральных государственных образовательных стандартов.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Требует дальнейшего совершенствован</w:t>
      </w:r>
      <w:r>
        <w:rPr>
          <w:rFonts w:ascii="Times New Roman" w:hAnsi="Times New Roman"/>
          <w:sz w:val="28"/>
          <w:szCs w:val="28"/>
        </w:rPr>
        <w:t>ия система оценки качества образования на всех уровнях, в том числе процедура проведения единого государственного экзамена.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единого государственного экзамена показывают, что средний уровень подготовки школьников Кавказского района по двум предме</w:t>
      </w:r>
      <w:r>
        <w:rPr>
          <w:rFonts w:ascii="Times New Roman" w:hAnsi="Times New Roman"/>
          <w:sz w:val="28"/>
          <w:szCs w:val="28"/>
        </w:rPr>
        <w:t xml:space="preserve">там превышает </w:t>
      </w:r>
      <w:proofErr w:type="spellStart"/>
      <w:r>
        <w:rPr>
          <w:rFonts w:ascii="Times New Roman" w:hAnsi="Times New Roman"/>
          <w:sz w:val="28"/>
          <w:szCs w:val="28"/>
        </w:rPr>
        <w:t>среднекраевой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уровень, а по отдельным предметам сопоставим с ним. Из года в год выпускники района выполняют экзаменационные работы на высший балл - 100. Одарённые школьники района показывают хорошие результаты на всероссийских олимпиадах и тв</w:t>
      </w:r>
      <w:r>
        <w:rPr>
          <w:rFonts w:ascii="Times New Roman" w:hAnsi="Times New Roman"/>
          <w:sz w:val="28"/>
          <w:szCs w:val="28"/>
        </w:rPr>
        <w:t>орческих конкурсах.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Для решения доступности образовательных услуг для детей с ограниченными возможностями здоровья в районе реализуется проект по обучению их на дому с использованием дистанционных технологий. В настоящее время этой формой обучения охвачено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детей, имеющих необходимые медицинские показания.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реализации мероприятий программы: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не менее 100 процентов школьников </w:t>
      </w:r>
      <w:proofErr w:type="gramStart"/>
      <w:r>
        <w:rPr>
          <w:rFonts w:ascii="Times New Roman" w:hAnsi="Times New Roman"/>
          <w:sz w:val="28"/>
          <w:szCs w:val="28"/>
        </w:rPr>
        <w:t xml:space="preserve">будет обучаться по новым федеральным образовательным стандартам начального общего образования и не менее 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процентов шко</w:t>
      </w:r>
      <w:r>
        <w:rPr>
          <w:rFonts w:ascii="Times New Roman" w:hAnsi="Times New Roman"/>
          <w:sz w:val="28"/>
          <w:szCs w:val="28"/>
        </w:rPr>
        <w:t>льников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обучаться по новым федеральным образовательным стандартам основного общего образования, для этого в общеобразовательных учреждениях будут созданы определённые условия;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общеобразовательные учреждения района будут иметь современную базову</w:t>
      </w:r>
      <w:r>
        <w:rPr>
          <w:rFonts w:ascii="Times New Roman" w:hAnsi="Times New Roman"/>
          <w:sz w:val="28"/>
          <w:szCs w:val="28"/>
        </w:rPr>
        <w:t>ю инфраструктуру: обновлённые металлопластиковые окна, модернизированные пищеблоки;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старшеклассники получат возможность обучаться по образовательным программам профильного обучения и получать профессиональную подготовку;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улучшатся показатели готовн</w:t>
      </w:r>
      <w:r>
        <w:rPr>
          <w:rFonts w:ascii="Times New Roman" w:hAnsi="Times New Roman"/>
          <w:sz w:val="28"/>
          <w:szCs w:val="28"/>
        </w:rPr>
        <w:t>ости учащихся к освоению программ основного общего, среднего общего образования;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заработная плата педагогических работников общеобразовательных организаций будет сохранена на уровне 100 процентов средней заработной платы по экономике района;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 xml:space="preserve">ое образование: в муниципальном образовании Кавказский район большое внимание уделяется организации </w:t>
      </w:r>
      <w:r>
        <w:rPr>
          <w:rFonts w:ascii="Times New Roman" w:hAnsi="Times New Roman"/>
          <w:sz w:val="28"/>
          <w:szCs w:val="28"/>
        </w:rPr>
        <w:lastRenderedPageBreak/>
        <w:t xml:space="preserve">дополнительного образования детей в сфере образования, культуры и спорта. </w:t>
      </w:r>
      <w:r>
        <w:rPr>
          <w:rFonts w:ascii="Times New Roman" w:hAnsi="Times New Roman"/>
          <w:sz w:val="28"/>
          <w:szCs w:val="28"/>
        </w:rPr>
        <w:tab/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дополнительного образования детей создают равные "стартовые" возможн</w:t>
      </w:r>
      <w:r>
        <w:rPr>
          <w:rFonts w:ascii="Times New Roman" w:hAnsi="Times New Roman"/>
          <w:sz w:val="28"/>
          <w:szCs w:val="28"/>
        </w:rPr>
        <w:t>ости каждому ребёнку для самореализации, оказывают помощь и поддержку одарённым и талантливым. Дополнительное образование остаётся бесплатным. Более половины детей, занимающихся в системе дополнительного образования детей, из семей с достаточно низким уров</w:t>
      </w:r>
      <w:r>
        <w:rPr>
          <w:rFonts w:ascii="Times New Roman" w:hAnsi="Times New Roman"/>
          <w:sz w:val="28"/>
          <w:szCs w:val="28"/>
        </w:rPr>
        <w:t>нем достатка.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Анализ качества и доступности дополнительного образования детей позволяет сделать вывод о том,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>остаются проблемы получения услуг дополнительного образования детьми с ограниченными возможностями здоровья. Таким образом, полностью обеспечит</w:t>
      </w:r>
      <w:r>
        <w:rPr>
          <w:rFonts w:ascii="Times New Roman" w:hAnsi="Times New Roman"/>
          <w:sz w:val="28"/>
          <w:szCs w:val="28"/>
        </w:rPr>
        <w:t>ь равный доступ дополнительного образования детям с разными потребностями и возможностями пока не удалось.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дополнительного образования детей не используются дистанционные формы образования, требуют совершенствования новые образовательные технологии</w:t>
      </w:r>
      <w:r>
        <w:rPr>
          <w:rFonts w:ascii="Times New Roman" w:hAnsi="Times New Roman"/>
          <w:sz w:val="28"/>
          <w:szCs w:val="28"/>
        </w:rPr>
        <w:t xml:space="preserve"> - проектные, исследовательские, профессиональные, ориентированные, особенно в области техники, естественных наук и профориентации подростков.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реализации мероприятий программы: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не менее 7</w:t>
      </w:r>
      <w:r>
        <w:rPr>
          <w:rFonts w:ascii="Times New Roman" w:hAnsi="Times New Roman"/>
          <w:color w:val="11111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процентов детей от 5 до 18 лет будут охвачены программа</w:t>
      </w:r>
      <w:r>
        <w:rPr>
          <w:rFonts w:ascii="Times New Roman" w:hAnsi="Times New Roman"/>
          <w:sz w:val="28"/>
          <w:szCs w:val="28"/>
        </w:rPr>
        <w:t>ми дополнительного образования;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дети, находящиеся в трудной жизненной ситуации, дети из семей с низким социально-экономическим статусом получат возможность бесплатного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дополнительного образования;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материальная база учреждений доп</w:t>
      </w:r>
      <w:r>
        <w:rPr>
          <w:rFonts w:ascii="Times New Roman" w:hAnsi="Times New Roman"/>
          <w:sz w:val="28"/>
          <w:szCs w:val="28"/>
        </w:rPr>
        <w:t>олнительного образования будет укреплена учебно-производственным, спортивным инвентарём, музыкальным инструментами и техническими средствами обучения;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будут открыты новые направления дополнительного образования;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повысятся показатели уровня социализации</w:t>
      </w:r>
      <w:r>
        <w:rPr>
          <w:rFonts w:ascii="Times New Roman" w:hAnsi="Times New Roman"/>
          <w:sz w:val="28"/>
          <w:szCs w:val="28"/>
        </w:rPr>
        <w:t xml:space="preserve"> выпускников основных общеобразовательных учреждений.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Уровень жизни педагогических работников: повышение заработной платы учителей стало одной из целей реализуемого с 2011 года проекта модернизации системы общего образования. В сравнении средняя заработная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плата педагогических работников школ по итогу работы за 2015 год составила в среднем по району 27</w:t>
      </w:r>
      <w:r>
        <w:rPr>
          <w:rFonts w:ascii="Times New Roman" w:hAnsi="Times New Roman"/>
          <w:sz w:val="28"/>
          <w:szCs w:val="28"/>
        </w:rPr>
        <w:t>681</w:t>
      </w:r>
      <w:r>
        <w:rPr>
          <w:rFonts w:ascii="Times New Roman" w:hAnsi="Times New Roman"/>
          <w:sz w:val="28"/>
          <w:szCs w:val="28"/>
        </w:rPr>
        <w:t xml:space="preserve"> рубль, а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2019 года 30</w:t>
      </w:r>
      <w:r>
        <w:rPr>
          <w:rFonts w:ascii="Times New Roman" w:hAnsi="Times New Roman"/>
          <w:sz w:val="28"/>
          <w:szCs w:val="28"/>
        </w:rPr>
        <w:t>692</w:t>
      </w:r>
      <w:r>
        <w:rPr>
          <w:rFonts w:ascii="Times New Roman" w:hAnsi="Times New Roman"/>
          <w:sz w:val="28"/>
          <w:szCs w:val="28"/>
        </w:rPr>
        <w:t xml:space="preserve"> рубля. Наряду с учительской повышается заработная плата и педагогических работников детских садов. По итогу работы 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год их заработная плата составила в среднем по району </w:t>
      </w:r>
      <w:r>
        <w:rPr>
          <w:rFonts w:ascii="Times New Roman" w:hAnsi="Times New Roman"/>
          <w:sz w:val="28"/>
          <w:szCs w:val="28"/>
        </w:rPr>
        <w:t>24172</w:t>
      </w:r>
      <w:r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а </w:t>
      </w:r>
      <w:bookmarkStart w:id="4" w:name="__DdeLink__18870_3654207489"/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2019</w:t>
      </w:r>
      <w:bookmarkEnd w:id="4"/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29442</w:t>
      </w:r>
      <w:r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D03828" w:rsidRDefault="001B017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реализуется программа поэтапного повышения заработной платы педагогических работников учреждений дополнительного образования.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 итогу работы за </w:t>
      </w:r>
      <w:r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год их заработная плата составила в среднем по району </w:t>
      </w:r>
      <w:r>
        <w:rPr>
          <w:rFonts w:ascii="Times New Roman" w:hAnsi="Times New Roman"/>
          <w:sz w:val="28"/>
          <w:szCs w:val="28"/>
        </w:rPr>
        <w:t>23677</w:t>
      </w:r>
      <w:r>
        <w:rPr>
          <w:rFonts w:ascii="Times New Roman" w:hAnsi="Times New Roman"/>
          <w:sz w:val="28"/>
          <w:szCs w:val="28"/>
        </w:rPr>
        <w:t xml:space="preserve"> рублей, а за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2019 года </w:t>
      </w:r>
      <w:r>
        <w:rPr>
          <w:rFonts w:ascii="Times New Roman" w:hAnsi="Times New Roman"/>
          <w:sz w:val="28"/>
          <w:szCs w:val="28"/>
        </w:rPr>
        <w:t>31396</w:t>
      </w:r>
      <w:r>
        <w:rPr>
          <w:rFonts w:ascii="Times New Roman" w:hAnsi="Times New Roman"/>
          <w:sz w:val="28"/>
          <w:szCs w:val="28"/>
        </w:rPr>
        <w:t>.</w:t>
      </w:r>
    </w:p>
    <w:p w:rsidR="00D03828" w:rsidRDefault="001B017B">
      <w:pPr>
        <w:tabs>
          <w:tab w:val="left" w:pos="709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районе введена новая система оплаты труда, стимулирующая качество результатов деятельности педагогов и мотивацию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развития.</w:t>
      </w:r>
    </w:p>
    <w:p w:rsidR="00D03828" w:rsidRDefault="00D0382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03828" w:rsidRDefault="00D03828">
      <w:pPr>
        <w:pStyle w:val="1"/>
        <w:spacing w:before="0" w:after="0"/>
        <w:rPr>
          <w:rFonts w:eastAsia="Times New Roman"/>
          <w:color w:val="000000"/>
          <w:sz w:val="28"/>
          <w:szCs w:val="28"/>
        </w:rPr>
      </w:pPr>
    </w:p>
    <w:p w:rsidR="00D03828" w:rsidRDefault="001B017B">
      <w:pPr>
        <w:pStyle w:val="1"/>
        <w:spacing w:before="0" w:after="0"/>
      </w:pPr>
      <w:r>
        <w:rPr>
          <w:rFonts w:eastAsia="Times New Roman"/>
          <w:b w:val="0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D03828" w:rsidRDefault="00D0382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3828" w:rsidRDefault="001B017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201"/>
      <w:bookmarkEnd w:id="5"/>
      <w:r>
        <w:rPr>
          <w:rFonts w:ascii="Times New Roman" w:hAnsi="Times New Roman"/>
          <w:color w:val="000000"/>
          <w:sz w:val="28"/>
          <w:szCs w:val="28"/>
        </w:rPr>
        <w:t>Основная цель программы - обеспечение условий для эффективного развития образования в муниципальном образовании Кавказский район, направленно</w:t>
      </w:r>
      <w:r>
        <w:rPr>
          <w:rFonts w:ascii="Times New Roman" w:hAnsi="Times New Roman"/>
          <w:color w:val="000000"/>
          <w:sz w:val="28"/>
          <w:szCs w:val="28"/>
        </w:rPr>
        <w:t>го на формирование конкурентоспособного человеческого потенциала.</w:t>
      </w:r>
    </w:p>
    <w:p w:rsidR="00D03828" w:rsidRDefault="001B017B">
      <w:pPr>
        <w:ind w:firstLine="851"/>
        <w:jc w:val="both"/>
      </w:pPr>
      <w:bookmarkStart w:id="6" w:name="sub_2011"/>
      <w:bookmarkEnd w:id="6"/>
      <w:r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необходимо решить задачи, приведенные в Паспорте Программы в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разделе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Задачи муниципальной программы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03828" w:rsidRDefault="001B017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разработана на основе </w:t>
      </w:r>
      <w:r>
        <w:rPr>
          <w:rFonts w:ascii="Times New Roman" w:hAnsi="Times New Roman"/>
          <w:color w:val="000000"/>
          <w:sz w:val="28"/>
          <w:szCs w:val="28"/>
        </w:rPr>
        <w:t>программно-целевого метода, представляет собой комплекс различных мероприятий, обеспечивающих достижение конкретных целей и решение задач, стоящих перед кубанским образованием.</w:t>
      </w:r>
    </w:p>
    <w:p w:rsidR="00D03828" w:rsidRDefault="001B017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Эффективность реализации муниципальной программы определяется на основе системы</w:t>
      </w:r>
      <w:r>
        <w:rPr>
          <w:rFonts w:ascii="Times New Roman" w:hAnsi="Times New Roman"/>
          <w:color w:val="000000"/>
          <w:sz w:val="28"/>
          <w:szCs w:val="28"/>
        </w:rPr>
        <w:t xml:space="preserve"> целевых индикаторов и показателей, позволяющих оценить ход и результативность решения поставленных задач по ключевым направлениям развития образования и определить его влияние на социально-экономическое развитие Кавказского района.</w:t>
      </w:r>
    </w:p>
    <w:p w:rsidR="00D03828" w:rsidRDefault="001B017B">
      <w:pPr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Цели, задачи и целевые </w:t>
      </w:r>
      <w:r>
        <w:rPr>
          <w:rFonts w:ascii="Times New Roman" w:hAnsi="Times New Roman"/>
          <w:color w:val="000000"/>
          <w:sz w:val="28"/>
          <w:szCs w:val="28"/>
        </w:rPr>
        <w:t xml:space="preserve">показатели, сроки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этапы реализации муниципальной Программы, позволяющие оценить эффективность ее реализации по годам приведены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таблице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Приложени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я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№1</w:t>
      </w:r>
      <w:r>
        <w:rPr>
          <w:rFonts w:ascii="Times New Roman" w:hAnsi="Times New Roman"/>
          <w:color w:val="000000"/>
          <w:sz w:val="28"/>
          <w:szCs w:val="28"/>
        </w:rPr>
        <w:t xml:space="preserve"> и в таблице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Приложени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я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№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3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D03828" w:rsidRDefault="001B017B">
      <w:pPr>
        <w:pStyle w:val="afc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Сроки реализации муниципальной программы: 2015-2021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годы, этапы реализации: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этап: 2015-2019 годы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этап: 2020-2024 годы.</w:t>
      </w:r>
    </w:p>
    <w:p w:rsidR="00D03828" w:rsidRDefault="00D03828">
      <w:pPr>
        <w:spacing w:after="0" w:line="240" w:lineRule="auto"/>
        <w:jc w:val="both"/>
        <w:rPr>
          <w:rFonts w:cs="Times New Roman"/>
          <w:sz w:val="28"/>
          <w:szCs w:val="28"/>
        </w:rPr>
      </w:pPr>
      <w:bookmarkStart w:id="7" w:name="sub_208"/>
      <w:bookmarkStart w:id="8" w:name="sub_20811"/>
      <w:bookmarkEnd w:id="7"/>
      <w:bookmarkEnd w:id="8"/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муниципальной программы</w:t>
      </w:r>
      <w:bookmarkStart w:id="9" w:name="sub_300"/>
      <w:bookmarkEnd w:id="9"/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Перечень основных мероприятий муниципальной программы приведен в </w:t>
      </w:r>
      <w:hyperlink w:anchor="sub_1200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 N 2</w:t>
        </w:r>
      </w:hyperlink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03828" w:rsidRDefault="001B017B">
      <w:pPr>
        <w:pStyle w:val="1"/>
        <w:spacing w:before="0"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Обоснование ресурсного обеспечения Программы</w:t>
      </w:r>
    </w:p>
    <w:p w:rsidR="00D03828" w:rsidRDefault="00D03828">
      <w:pPr>
        <w:spacing w:after="143"/>
        <w:rPr>
          <w:rFonts w:ascii="Times New Roman" w:eastAsia="Times New Roman" w:hAnsi="Times New Roman" w:cs="Times New Roman"/>
          <w:sz w:val="28"/>
          <w:szCs w:val="28"/>
        </w:rPr>
      </w:pPr>
    </w:p>
    <w:p w:rsidR="00D03828" w:rsidRDefault="001B017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муниципального бюджета, краевого бюджета, федерального бюджета и внебюджетных источников.</w:t>
      </w:r>
    </w:p>
    <w:p w:rsidR="00D03828" w:rsidRDefault="001B017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финансовых ресур</w:t>
      </w:r>
      <w:r>
        <w:rPr>
          <w:rFonts w:ascii="Times New Roman" w:hAnsi="Times New Roman" w:cs="Times New Roman"/>
          <w:color w:val="000000"/>
          <w:sz w:val="28"/>
          <w:szCs w:val="28"/>
        </w:rPr>
        <w:t>сов, предусмотренных на реализацию муниципальной программы «Развитие образования» приведен в Приложении № 2.1 к муниципальной программе.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Прогноз сводных показателей на оказание муниципальных услуг (выполнение работ) муниципальными учреждениями в сфере </w:t>
      </w:r>
      <w:r>
        <w:rPr>
          <w:rFonts w:ascii="Times New Roman" w:hAnsi="Times New Roman" w:cs="Times New Roman"/>
          <w:sz w:val="28"/>
          <w:szCs w:val="28"/>
        </w:rPr>
        <w:t>реализации программы "Развитие образования"</w:t>
      </w:r>
      <w:bookmarkStart w:id="10" w:name="sub_500"/>
      <w:bookmarkEnd w:id="10"/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Прогноз сводных показателей муниципальных заданий на оказание муниципальных услуг муниципальными учреждениями, подведомственными управлению образования, на очередной финансовый год и плановый период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таблице в </w:t>
      </w:r>
      <w:hyperlink w:anchor="sub_1400">
        <w:r>
          <w:rPr>
            <w:rStyle w:val="a4"/>
            <w:rFonts w:ascii="Times New Roman" w:hAnsi="Times New Roman" w:cs="Times New Roman"/>
            <w:sz w:val="28"/>
            <w:szCs w:val="28"/>
          </w:rPr>
          <w:t>Приложении N 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основным рискам реализации мероприятий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можно отнести следующие риски: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финансово-экономические риски - недофинансирование мероприятий муниципальной программы, в том числе со стороны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организаций. Мерами по снижению финансовых рисков является обеспечение сбалансированно</w:t>
      </w:r>
      <w:r>
        <w:rPr>
          <w:rFonts w:ascii="Times New Roman" w:hAnsi="Times New Roman" w:cs="Times New Roman"/>
          <w:sz w:val="28"/>
          <w:szCs w:val="28"/>
        </w:rPr>
        <w:t>го распределения финансовых средств по основным мероприятиям в соответствии с ожидаемыми результатами.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ормативно-правовые риски - непринятие или несвоевременное принятие необходимых нормативных актов, внесение изменений в постановления, влияющих на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муниципальной программы.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изменений. Данные риски будут минимизированы в </w:t>
      </w:r>
      <w:r>
        <w:rPr>
          <w:rFonts w:ascii="Times New Roman" w:hAnsi="Times New Roman" w:cs="Times New Roman"/>
          <w:sz w:val="28"/>
          <w:szCs w:val="28"/>
        </w:rPr>
        <w:t>рамках совершенствования мер правового регулирования, предусмотренных муниципальной программой, путем повышения ответственности должностных лиц, ответственных за своевременное и высокопрофессиональное исполнение мероприятий муниципальной программы.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изационные и управленческие риски - недостаточная проработка вопросов, решаемых в рамках муниципальной программы, недостаточная подготовка управленческого потенциала, отставание от сроков реализации мероприятий. Устранение данных рисков возможно за счет ор</w:t>
      </w:r>
      <w:r>
        <w:rPr>
          <w:rFonts w:ascii="Times New Roman" w:hAnsi="Times New Roman" w:cs="Times New Roman"/>
          <w:sz w:val="28"/>
          <w:szCs w:val="28"/>
        </w:rPr>
        <w:t>ганизации постоянного и оперативного мониторинга реализации муниципальной программы, а также за счет корректировки программы на основе анализа данных мониторинга. Важным средством снижения риска является проведение аттестации и переподготовка управленчески</w:t>
      </w:r>
      <w:r>
        <w:rPr>
          <w:rFonts w:ascii="Times New Roman" w:hAnsi="Times New Roman" w:cs="Times New Roman"/>
          <w:sz w:val="28"/>
          <w:szCs w:val="28"/>
        </w:rPr>
        <w:t>х кадров системы образования, а также опережающая разработка инструментов мониторинга до начала реализации муниципальной программы.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оциальные риски, связанные с сопротивлением населения, профессиональной общественности целям и реализации 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Социальные риски могут реализоваться в сопротивлении общественности осуществляемым изменениям, связанном с недостаточных освещением в СМИ, целей, задач и планируемых в рамках муниципальной программы результатов, с ошибками в реализации мероприяти</w:t>
      </w:r>
      <w:r>
        <w:rPr>
          <w:rFonts w:ascii="Times New Roman" w:hAnsi="Times New Roman" w:cs="Times New Roman"/>
          <w:sz w:val="28"/>
          <w:szCs w:val="28"/>
        </w:rPr>
        <w:t>й муниципальной программы, с планированием, недостаточно учитывающим социальные последствия.</w:t>
      </w:r>
      <w:proofErr w:type="gramEnd"/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Меры правового регулирования в сфере реализации муниципальной программы</w:t>
      </w:r>
      <w:bookmarkStart w:id="11" w:name="sub_700"/>
      <w:bookmarkEnd w:id="11"/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Принятие нормативно-правовых актов с изменениями правового регулирования в сфере реал</w:t>
      </w:r>
      <w:r>
        <w:rPr>
          <w:rFonts w:ascii="Times New Roman" w:hAnsi="Times New Roman" w:cs="Times New Roman"/>
          <w:sz w:val="28"/>
          <w:szCs w:val="28"/>
        </w:rPr>
        <w:t>изации муниципальной программы "Развитие образования" не планируется.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Методика оценки эффективности реализации муниципальной программы</w:t>
      </w:r>
      <w:bookmarkStart w:id="12" w:name="sub_800"/>
      <w:bookmarkEnd w:id="12"/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Эффективность реализации муниципальной программы рассчитывается в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соответствии с приложением № 7 «Типовая методика оценки эффективности реализации муниципальной программы» Порядка, утвержденного Постановлением администрации МО Кавказский район от 11 июля 2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014 г. № 1166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Кавказский район» 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Механизм реализации муниципальной программы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выполнением</w:t>
      </w:r>
      <w:bookmarkStart w:id="13" w:name="sub_900"/>
      <w:bookmarkEnd w:id="13"/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Реализация мероприятий программы осуществляется 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взаимодействия управления образования администрации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Кавказский район с образовательными учреждениями муниципального образования Кавказский район.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</w:t>
      </w:r>
      <w:r>
        <w:rPr>
          <w:rFonts w:ascii="Times New Roman" w:hAnsi="Times New Roman" w:cs="Times New Roman"/>
          <w:sz w:val="28"/>
          <w:szCs w:val="28"/>
        </w:rPr>
        <w:t>щее управление по реализации мероприятий программы осуществляет управление образования администрации муниципального образования Кавказский район - координатор муниципальной программы, который: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разработку и реализацию мероприятий программы, е</w:t>
      </w:r>
      <w:r>
        <w:rPr>
          <w:rFonts w:ascii="Times New Roman" w:hAnsi="Times New Roman" w:cs="Times New Roman"/>
          <w:sz w:val="28"/>
          <w:szCs w:val="28"/>
        </w:rPr>
        <w:t>е согласование с участниками муниципальной программы;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структуру муниципальной программы, перечень участников муниципальной программы;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реализацию муниципальной программы, координацию деятельности участников муниципальной программы;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предложений по объемам и источникам финан</w:t>
      </w:r>
      <w:r>
        <w:rPr>
          <w:rFonts w:ascii="Times New Roman" w:hAnsi="Times New Roman" w:cs="Times New Roman"/>
          <w:sz w:val="28"/>
          <w:szCs w:val="28"/>
        </w:rPr>
        <w:t>сирования реализации муниципальной программы на основании предложений участников муниципальной программы;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разрабатывает формы отчетности для участников муниципальной программы, необходимые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 устанавливает сроки их предоставления;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мониторинг реализации муниципальной программы и анализ отчетности, предоставляемой участниками муниципальной программы;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ит ежегодный доклад о ходе реализации муниципальной программы и оценке эффективности ее реализации;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</w:t>
      </w:r>
      <w:r>
        <w:rPr>
          <w:rFonts w:ascii="Times New Roman" w:hAnsi="Times New Roman" w:cs="Times New Roman"/>
          <w:sz w:val="28"/>
          <w:szCs w:val="28"/>
        </w:rPr>
        <w:t>ии, на официальном сайте администрации муниципального образования Кавказский район в информационно-телекоммуникационной сети Интернет" (далее сайт);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размещает информацию о ходе реализации и достигнутых результатах муниципальной программы на сайте;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</w:t>
      </w:r>
      <w:r>
        <w:rPr>
          <w:rFonts w:ascii="Times New Roman" w:hAnsi="Times New Roman" w:cs="Times New Roman"/>
          <w:sz w:val="28"/>
          <w:szCs w:val="28"/>
        </w:rPr>
        <w:t>ествляет иные полномочия, установленные муниципальной программой.</w:t>
      </w: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Координатор программы организует взаимодействие с образовательными учреждениями по подготовке и реализации программных мероприятий, а также по анализу и рациональному использованию средств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бюджета, он же 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программы.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  муниципальной программ ежегодно, не позднее 31 декабря текущего финансового года, утверждает согласованный  с координаторами подпрограмм, участниками муниципальной программы  план реализации муниципальной программы на очередной год (далее –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реализации муниципальной программы) по форме согласно Приложению № 5 к муниципальной программе. </w:t>
      </w:r>
      <w:proofErr w:type="gramEnd"/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реализации муниципальной программы  составляется в разрезе основных мероприятий, планируемых к реализации в очередном году, а также  значимых контрольных событий реализации  муниципальной программы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контрольные события), оказывающих существенн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влияние на сроки  и результаты ее реализации в очередном году.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Основными характеристиками  контрольных событий    муниципальной  программы являются  общественная, в том числе  социально – экономическая значимость (важность) для достижения результата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основного мероприятия, нулевая длительность, возможность однозначной оценки достижения                           (0% или 100 %), документальное подтверждение  результата.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 обязательном порядке контрольные события  выделяются по основным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составе  которых предусмотрена реализация  муниципальных функций  по разработке и реализации государственной в соответствующей сфере реализации муниципальной программы, осуществлению муниципального контроля и надзора, управлению муниципальным имуществом.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Контрольные события определяются в зависимости от содержания  основных мероприятий, по которым они выделяются. Для основных мероприятий: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направленных на внедрение новых технологий, внедрение новых управленческих механизмов в сфере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ипальной программы, реализацию инвестиционных проектов, в качестве контрольных событий при необходимости следует использовать  характеристику  конечного (или промежуточного) результата реализации соответствующего мероприятия (значимый промежуточный (ожидае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мый) результат) реализации мероприятий;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направленных на обеспечение  реализации  муниципальных функций (предоставление муниципальных услуг), в качестве контрольных событий при необходимости следует использовать  достижение заданных  показателей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объема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качества исполнения муниципальных функций (предоставления муниципальных услуг);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тативность осуществления контрольных (надзорных) мероприятий.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плане реализации  муниципальной  программы при необходимости  следует обеспечивать  равномерное распределение  контрольных событий  в течение года.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процессе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 ее координатор по согласованию с координатором подпрограмм и (или) участниками муниципальной программы  может принимать решения о внесении  изменений в план реализации муниципальной программы.  Изменения в план реализации муниципальной программы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дует вносить  не чаще 1 раза в квартал. </w:t>
      </w:r>
    </w:p>
    <w:p w:rsidR="00D03828" w:rsidRDefault="001B017B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контроля за выполнением муниципальной программы  ее координатор  представляет  план реализации муниципальной программы (изменения в план реализации муниципальной программы) в финансовое управлен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 муниципального образования Кавказский район и обеспечивает его размещение  на официальном сайте  в информационно -  телекоммуникационной  сети «Интернет» не позднее 5 рабочих дней  после его утверждения (утверждения изменений в план реализации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программы).</w:t>
      </w:r>
      <w:bookmarkStart w:id="14" w:name="sub_4"/>
      <w:bookmarkEnd w:id="14"/>
      <w:proofErr w:type="gramEnd"/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Координатор муниципальной программы ежеквартально, до 20-го числа месяца, следующего за отчетным кварталом, предоставляет в финансовое управление заполненные отчетные формы мониторинга реализации муниципальной программы на бумажных и эле</w:t>
      </w:r>
      <w:r>
        <w:rPr>
          <w:rFonts w:ascii="Times New Roman" w:hAnsi="Times New Roman" w:cs="Times New Roman"/>
          <w:sz w:val="28"/>
          <w:szCs w:val="28"/>
        </w:rPr>
        <w:t>ктронных носителях.</w:t>
      </w:r>
    </w:p>
    <w:p w:rsidR="00D03828" w:rsidRDefault="001B017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 К докладу о ходе р</w:t>
      </w:r>
      <w:r>
        <w:rPr>
          <w:rFonts w:ascii="Times New Roman" w:hAnsi="Times New Roman" w:cs="Times New Roman"/>
          <w:sz w:val="28"/>
          <w:szCs w:val="28"/>
        </w:rPr>
        <w:t>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мероприятий, сводных показателей муниципальных заданий на оказание муниципальных услуг (выполнение работ)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альными учреждениями в сфере реализации муниципальной программы  (приложение № </w:t>
      </w:r>
      <w:hyperlink w:anchor="sub_1700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0382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lastRenderedPageBreak/>
        <w:t>Приложение № 1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к 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утвержденной по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 образования Кавказский район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от 31 октября 2014 года № 1733</w:t>
      </w:r>
    </w:p>
    <w:p w:rsidR="00D03828" w:rsidRDefault="00D03828">
      <w:pPr>
        <w:spacing w:after="0"/>
        <w:rPr>
          <w:rFonts w:ascii="Times New Roman" w:hAnsi="Times New Roman" w:cs="Times New Roman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145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4386"/>
        <w:gridCol w:w="911"/>
        <w:gridCol w:w="870"/>
        <w:gridCol w:w="753"/>
        <w:gridCol w:w="761"/>
        <w:gridCol w:w="759"/>
        <w:gridCol w:w="760"/>
        <w:gridCol w:w="759"/>
        <w:gridCol w:w="761"/>
        <w:gridCol w:w="759"/>
        <w:gridCol w:w="760"/>
        <w:gridCol w:w="764"/>
        <w:gridCol w:w="16"/>
        <w:gridCol w:w="771"/>
      </w:tblGrid>
      <w:tr w:rsidR="00D03828">
        <w:trPr>
          <w:trHeight w:val="656"/>
        </w:trPr>
        <w:tc>
          <w:tcPr>
            <w:tcW w:w="791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3008" w:type="dxa"/>
            <w:gridSpan w:val="13"/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ЦЕЛИ, ЗАДАЧИ И ЦЕЛЕВЫЕ ПОКАЗАТЕЛИ МУНИЦИПАЛЬНОЙ ПРОГРАММЫ</w:t>
            </w:r>
            <w:r>
              <w:rPr>
                <w:b/>
                <w:color w:val="000000"/>
              </w:rPr>
              <w:br/>
              <w:t>«Развитие образования»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>
        <w:trPr>
          <w:trHeight w:val="401"/>
        </w:trPr>
        <w:tc>
          <w:tcPr>
            <w:tcW w:w="791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зм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Статус*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 год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Цель муниципальной программы: обеспечение условий для эффективного развития образования в муниципальном образовании Кавказский район, направленного на формирование</w:t>
            </w:r>
            <w:r>
              <w:rPr>
                <w:color w:val="000000"/>
              </w:rPr>
              <w:t xml:space="preserve"> конкурентоспособного человеческого потенциала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 № 1: Развитие системы дошкольного образования в муниципальном образовании Кавказский район</w:t>
            </w:r>
          </w:p>
        </w:tc>
      </w:tr>
      <w:tr w:rsidR="00D03828">
        <w:trPr>
          <w:trHeight w:val="49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Развитие сети учреждений, оказывающих услуги дошкольного образования, присмотра и</w:t>
            </w:r>
            <w:r>
              <w:rPr>
                <w:color w:val="000000"/>
              </w:rPr>
              <w:t xml:space="preserve"> ухода</w:t>
            </w:r>
          </w:p>
        </w:tc>
      </w:tr>
      <w:tr w:rsidR="00D03828">
        <w:trPr>
          <w:trHeight w:val="12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охват детей дошкольного возраста различными формами дошкольного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85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90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90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100</w:t>
            </w:r>
          </w:p>
        </w:tc>
      </w:tr>
      <w:tr w:rsidR="00D03828">
        <w:trPr>
          <w:trHeight w:val="211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 xml:space="preserve">- количество получателей компенсации части родительской платы за присмотр и </w:t>
            </w:r>
            <w:r>
              <w:rPr>
                <w:color w:val="000000"/>
              </w:rPr>
              <w:t>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4448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4710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4750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</w:tr>
      <w:tr w:rsidR="00D03828">
        <w:trPr>
          <w:trHeight w:val="107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Обновление технологий дошкольного образования, обеспечивающих раннее</w:t>
            </w:r>
            <w:r>
              <w:rPr>
                <w:color w:val="000000"/>
              </w:rPr>
              <w:t xml:space="preserve"> развитие детей, образование детей от 5 до 7 лет, и инклюзивного образования дошкольников с ограниченными возможностями, внедрение эффективных механизмов управления качеством дошкольного образования</w:t>
            </w:r>
          </w:p>
        </w:tc>
      </w:tr>
      <w:tr w:rsidR="00D03828">
        <w:trPr>
          <w:trHeight w:val="241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удельный вес дошкольных </w:t>
            </w:r>
            <w:r>
              <w:rPr>
                <w:color w:val="000000"/>
              </w:rPr>
              <w:t>образовательных учреждений, реализующих современные образовательные программы и технологии дошкольного образования, обеспечивающие раннее развитие детей, образование детей от 5 до 7 лет, и инклюзивное образование дошкольников с ограниченными возможностями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</w:tr>
      <w:tr w:rsidR="00D03828">
        <w:trPr>
          <w:trHeight w:val="9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Повышение доли педагогических и руководящих работников системы дошкольного образования, прошедших профессиональную подготовку и повышение квалификации, в целях </w:t>
            </w:r>
            <w:r>
              <w:rPr>
                <w:color w:val="000000"/>
              </w:rPr>
              <w:t>распространения современных моделей доступного и качественного дошкольного образования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- доля педагогов дошкольных учреждений, прошедших повышение квалификации от общей численности педагогов, нуждающихся в повышении квалификации.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98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</w:tr>
      <w:tr w:rsidR="00D03828">
        <w:trPr>
          <w:trHeight w:val="73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Обеспечение устойчивой динамики роста показателя средней заработной платы педагогических работников дошкольных образовательных учреждений</w:t>
            </w:r>
          </w:p>
        </w:tc>
      </w:tr>
      <w:tr w:rsidR="00D03828">
        <w:trPr>
          <w:trHeight w:val="154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 xml:space="preserve">- отношение </w:t>
            </w:r>
            <w:r>
              <w:rPr>
                <w:color w:val="000000"/>
              </w:rPr>
              <w:t>среднемесячной заработной платы педагогических работников ДОУ к среднемесячной заработной плате в сфере общего образования Краснодарского края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Строительство пристроек к существующим зданиям и </w:t>
            </w:r>
            <w:r>
              <w:rPr>
                <w:color w:val="000000"/>
              </w:rPr>
              <w:t>сооружениям муниципальных образовательных организаций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- Количество построенных пристроек к существующим зданиям и сооружениям и отдельно стоящих зданий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154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- капитальный ремонт зданий и</w:t>
            </w:r>
            <w:r>
              <w:rPr>
                <w:color w:val="000000"/>
              </w:rPr>
              <w:t xml:space="preserve"> сооружений и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Основное мероприятие № 2: Развитие системы общего образования в муниципальном образовании Кавказский </w:t>
            </w:r>
            <w:r>
              <w:rPr>
                <w:b/>
                <w:color w:val="000000"/>
              </w:rPr>
              <w:t>район</w:t>
            </w:r>
          </w:p>
        </w:tc>
      </w:tr>
      <w:tr w:rsidR="00D03828">
        <w:trPr>
          <w:trHeight w:val="38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Обеспечение гарантий доступности общего образования для всех уровней образования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охват детей в возрасте от 6,6 до 18 лет общим образованием (в общеобразовательных учреждениях)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11890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12021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12345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12700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Целевой показатель: численность обучающихся в общеобразовательных учреждениях</w:t>
            </w:r>
            <w:proofErr w:type="gram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 xml:space="preserve">численность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по программам общего образования в расчете на 1 учителя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</w:tr>
      <w:tr w:rsidR="00D03828">
        <w:trPr>
          <w:trHeight w:val="214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количество общеобразовательных организаций, расположенных в сельской местности и малых городах, в которых создана материально-техническая база для реализации основных и дополнительных общеобразовательных</w:t>
            </w:r>
            <w:r>
              <w:rPr>
                <w:color w:val="000000"/>
              </w:rPr>
              <w:t xml:space="preserve"> программ цифрового и гуманитарного профилей</w:t>
            </w:r>
            <w:proofErr w:type="gram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3828">
        <w:trPr>
          <w:trHeight w:val="164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 xml:space="preserve">количество общеобразовательных организаций, в которых создана материально– техническая база для реализации основных и дополнительных общеобразовательных </w:t>
            </w:r>
            <w:r>
              <w:rPr>
                <w:color w:val="000000"/>
              </w:rPr>
              <w:t>программ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Проведение капитального ремонта зданий, помещений и сооружений общеобразовательных учреждений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 xml:space="preserve">- количество образовательных учреждений, в которых проведен капитальный и текущий </w:t>
            </w:r>
            <w:r>
              <w:rPr>
                <w:color w:val="000000"/>
              </w:rPr>
              <w:t>ремонт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- количество образовательных учреждений, в которых проведен текущий ремонт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D03828">
        <w:trPr>
          <w:trHeight w:val="212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 xml:space="preserve">- количество муниципальных образовательных организаций, в </w:t>
            </w:r>
            <w:r>
              <w:rPr>
                <w:color w:val="000000"/>
              </w:rPr>
              <w:t>которых проведены работы по капитальному ремонту зданий и сооружений и благоустройству территорий, прилегающих к зданиям и сооружениям муниципальных общеобразовательных организаций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13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-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количество оснащенных мест в общеобразовательных организациях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3828">
        <w:trPr>
          <w:trHeight w:val="227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proofErr w:type="gramStart"/>
            <w:r>
              <w:rPr>
                <w:color w:val="000000"/>
              </w:rPr>
              <w:t xml:space="preserve">Обеспечение неограниченного круглосуточного доступа к корпоративной сети с выходом в информационно-телекоммуникационную сеть «Интернет», при неограниченном объеме потребляемого трафика, с технической поддержкой и предоставлением </w:t>
            </w:r>
            <w:r>
              <w:rPr>
                <w:color w:val="000000"/>
              </w:rPr>
              <w:t>корпоративных сервисов для общеобразовательных организаций, при соответствующей гарантированной скорости доступа, определяемой техническими возможностями каналов связи, модернизация общеобразовательных учреждений путем организации в них дистанционного обуч</w:t>
            </w:r>
            <w:r>
              <w:rPr>
                <w:color w:val="000000"/>
              </w:rPr>
              <w:t>ения для обучающихся (увеличение пропускной способности и оплата Интернет-трафика, обновление программного обеспечения и приобретение</w:t>
            </w:r>
            <w:proofErr w:type="gramEnd"/>
            <w:r>
              <w:rPr>
                <w:color w:val="000000"/>
              </w:rPr>
              <w:t xml:space="preserve"> электронных образовательных ресурсов), обеспечение открытости и доступности образовательной организации за счёт создания и</w:t>
            </w:r>
            <w:r>
              <w:rPr>
                <w:color w:val="000000"/>
              </w:rPr>
              <w:t xml:space="preserve"> поддержки сайтов образовательных учреждений</w:t>
            </w:r>
          </w:p>
        </w:tc>
      </w:tr>
      <w:tr w:rsidR="00D03828">
        <w:trPr>
          <w:trHeight w:val="64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Создание и содержание сайта общеобразовательных учреждений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увеличение пропускной способности и оплата Интернет – трафика до 10</w:t>
            </w:r>
            <w:r>
              <w:rPr>
                <w:color w:val="000000"/>
              </w:rPr>
              <w:t xml:space="preserve"> М/б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</w:t>
            </w:r>
          </w:p>
        </w:tc>
      </w:tr>
      <w:tr w:rsidR="00D03828">
        <w:trPr>
          <w:trHeight w:val="121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Обучение на курсах повышения квалификации руководителей и педагогических работников образовательных учреждений, совершенствование профессиональной компетенции педагогических кадров и повышение </w:t>
            </w:r>
            <w:r>
              <w:rPr>
                <w:color w:val="000000"/>
              </w:rPr>
              <w:t>результативности образовательного процесса в образовательных учреждениях путем обучения на курсах повышения квалификации руководителей и педагогических работников образовательных учреждений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Удельный вес численности педагогических </w:t>
            </w:r>
            <w:r>
              <w:rPr>
                <w:color w:val="000000"/>
              </w:rPr>
              <w:t>кадров, прошедших обучение программам переподготовки и повышения квалификации педагогических работников,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828">
        <w:trPr>
          <w:trHeight w:val="62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Обеспечение устойчивой динамики роста показателя средней заработной платы педагогических </w:t>
            </w:r>
            <w:r>
              <w:rPr>
                <w:color w:val="000000"/>
              </w:rPr>
              <w:t>работников школ,</w:t>
            </w:r>
            <w:r>
              <w:rPr>
                <w:color w:val="000000"/>
              </w:rPr>
              <w:br/>
              <w:t>в том числе учителей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Обеспечение возможности участия детей в олимпиадах, конкурсах краевого, всероссийского уровня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доля учащихся, принимавших участие во Всероссийских олимпиадах и иных интеллектуальных и творческих конкурсах</w:t>
            </w:r>
            <w:r>
              <w:rPr>
                <w:color w:val="000000"/>
              </w:rPr>
              <w:t xml:space="preserve"> от общей численности обучающихся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D03828">
        <w:trPr>
          <w:trHeight w:val="92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Расширение практики введения новых федеральных образовательных стандартов в основном общем образовании и подготовка к введению в пилотном режиме стандартов среднего общего </w:t>
            </w:r>
            <w:r>
              <w:rPr>
                <w:color w:val="000000"/>
              </w:rPr>
              <w:t>образования в образовательных учреждениях муниципального образования Кавказский район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удельный вес численности учащихся, обучающихся по новым федеральным государственным образовательным стандартам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828">
        <w:trPr>
          <w:trHeight w:val="79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Проведение капитального ремонта спортивных залов муниципальных общеобразовательных организаций, помещений при них </w:t>
            </w:r>
            <w:proofErr w:type="spellStart"/>
            <w:r>
              <w:rPr>
                <w:color w:val="000000"/>
              </w:rPr>
              <w:t>физкультурно</w:t>
            </w:r>
            <w:proofErr w:type="spellEnd"/>
            <w:r>
              <w:rPr>
                <w:color w:val="000000"/>
              </w:rPr>
              <w:t xml:space="preserve"> – спортивного назначения, </w:t>
            </w:r>
            <w:proofErr w:type="spellStart"/>
            <w:r>
              <w:rPr>
                <w:color w:val="000000"/>
              </w:rPr>
              <w:t>физкультурно</w:t>
            </w:r>
            <w:proofErr w:type="spellEnd"/>
            <w:r>
              <w:rPr>
                <w:color w:val="000000"/>
              </w:rPr>
              <w:t xml:space="preserve"> – оздоровительных комплексов</w:t>
            </w:r>
          </w:p>
        </w:tc>
      </w:tr>
      <w:tr w:rsidR="00D03828">
        <w:trPr>
          <w:trHeight w:val="190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количество капитально</w:t>
            </w:r>
            <w:r>
              <w:rPr>
                <w:color w:val="000000"/>
              </w:rPr>
              <w:t xml:space="preserve"> отремонтированных спортивных залов муниципальных общеобразовательных организаций, помещений при них, других помещений </w:t>
            </w:r>
            <w:proofErr w:type="spellStart"/>
            <w:r>
              <w:rPr>
                <w:color w:val="000000"/>
              </w:rPr>
              <w:t>физкультурно</w:t>
            </w:r>
            <w:proofErr w:type="spellEnd"/>
            <w:r>
              <w:rPr>
                <w:color w:val="000000"/>
              </w:rPr>
              <w:t xml:space="preserve"> – спортивного назначения, </w:t>
            </w:r>
            <w:proofErr w:type="spellStart"/>
            <w:r>
              <w:rPr>
                <w:color w:val="000000"/>
              </w:rPr>
              <w:t>физкультурно</w:t>
            </w:r>
            <w:proofErr w:type="spellEnd"/>
            <w:r>
              <w:rPr>
                <w:color w:val="000000"/>
              </w:rPr>
              <w:t xml:space="preserve"> – оздоровительных комплексов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</w:tr>
      <w:tr w:rsidR="00D03828">
        <w:trPr>
          <w:trHeight w:val="68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Создание </w:t>
            </w:r>
            <w:r>
              <w:rPr>
                <w:color w:val="000000"/>
              </w:rPr>
              <w:t>условий для обеспечения учащихся общеобразовательных учреждений сбалансированным горячим питанием, формирование у детей навыков здорового питания</w:t>
            </w:r>
          </w:p>
        </w:tc>
      </w:tr>
      <w:tr w:rsidR="00D03828">
        <w:trPr>
          <w:trHeight w:val="64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учащихся, охваченных горячим питанием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11890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11840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11840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11840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</w:tr>
      <w:tr w:rsidR="00D03828">
        <w:trPr>
          <w:trHeight w:val="64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охват горячим питанием школьников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828">
        <w:trPr>
          <w:trHeight w:val="82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Обеспечение педагогических работников сбалансированным горячим питанием, формирование у педагогов навыков </w:t>
            </w:r>
            <w:r>
              <w:rPr>
                <w:color w:val="000000"/>
              </w:rPr>
              <w:t>здорового питания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педагогических работников, охваченных горячим питанием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 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76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Социальная поддержка многодетных семей путем предоставления учащимся из многодетных</w:t>
            </w:r>
            <w:r>
              <w:rPr>
                <w:color w:val="000000"/>
              </w:rPr>
              <w:br/>
              <w:t xml:space="preserve">семей </w:t>
            </w:r>
            <w:r>
              <w:rPr>
                <w:color w:val="000000"/>
              </w:rPr>
              <w:t>сбалансированного горячего питания за счет субсидий краевого бюджета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учащихся из многодетных семей, получающих льготное питание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1498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Обогащение пищи детей дополнительной витаминизацией 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учащихся, получающих молоко и молочную продукцию 2 раза в неделю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11377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9603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5080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</w:tr>
      <w:tr w:rsidR="00D03828">
        <w:trPr>
          <w:trHeight w:val="68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Основное мероприятие № 3: Развитие </w:t>
            </w:r>
            <w:r>
              <w:rPr>
                <w:b/>
                <w:color w:val="000000"/>
              </w:rPr>
              <w:t>системы дополнительного образования в муниципальном образовании Кавказский район</w:t>
            </w:r>
          </w:p>
        </w:tc>
      </w:tr>
      <w:tr w:rsidR="00D03828">
        <w:trPr>
          <w:trHeight w:val="101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Обеспечение гарантий доступности дополнительного образования для всех групп детского населения и учащейся молодежи, становление развивающей среды, стимулирующей </w:t>
            </w:r>
            <w:r>
              <w:rPr>
                <w:color w:val="000000"/>
              </w:rPr>
              <w:t>процесс целенаправленного самоопределения ребенка, обеспечение необходимых условий для его личностного развития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детей, занимающихся в организациях дополнительного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4019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4050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7110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численность лиц, занимающихся физической культурой и спортом, прошедших медицинские осмотры по углубленной программе медицинского обследования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Развитие инфраструктуры и </w:t>
            </w:r>
            <w:r>
              <w:rPr>
                <w:color w:val="000000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- доля оснащенных организаций, в соответствии с требованиями ФГОС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828">
        <w:trPr>
          <w:trHeight w:val="65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3.3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Повышение квалификации, </w:t>
            </w:r>
            <w:r>
              <w:rPr>
                <w:color w:val="000000"/>
              </w:rPr>
              <w:t>профессиональная переподготовка руководителей и педагогических работников учреждений дополнительного образования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Доля педагогов в планах прохождения курсовой подготовки, от численности нуждающихся в повышении квалификации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Обеспечение устойчивой динамики роста показателя средней заработной платы педагогических работников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отношение средней заработной платы педагогических работников учреждений дополнительного </w:t>
            </w:r>
            <w:r>
              <w:rPr>
                <w:color w:val="000000"/>
              </w:rPr>
              <w:t>образования детей к средней заработной плате учителей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828">
        <w:trPr>
          <w:trHeight w:val="6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 № 4 . Финансовое обеспечение деятельности органов управления «Руководство и управление в сфере образования»</w:t>
            </w:r>
          </w:p>
        </w:tc>
      </w:tr>
      <w:tr w:rsidR="00D03828">
        <w:trPr>
          <w:trHeight w:val="59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Обеспечение </w:t>
            </w:r>
            <w:r>
              <w:rPr>
                <w:color w:val="000000"/>
              </w:rPr>
              <w:t>высокого качества управления процессами развития образования на муниципальном уровне, в пределах своей компетенции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учреждений, подведомственных управлению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Основное </w:t>
            </w:r>
            <w:r>
              <w:rPr>
                <w:b/>
                <w:color w:val="000000"/>
              </w:rPr>
              <w:t>мероприятие № 5. Финансовое обеспечение деятельности казенных учреждений</w:t>
            </w:r>
          </w:p>
        </w:tc>
      </w:tr>
      <w:tr w:rsidR="00D03828">
        <w:trPr>
          <w:trHeight w:val="68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 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обслуживаемых учреждений, подведомственных управлению образования и управление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D03828">
        <w:trPr>
          <w:trHeight w:val="70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Основное мероприятие № 6. Финансовое обеспечение деятельности муниципального бюджетного </w:t>
            </w:r>
            <w:r>
              <w:rPr>
                <w:b/>
                <w:color w:val="000000"/>
              </w:rPr>
              <w:t>учреждения детского лагеря «</w:t>
            </w:r>
            <w:proofErr w:type="spellStart"/>
            <w:r>
              <w:rPr>
                <w:b/>
                <w:color w:val="000000"/>
              </w:rPr>
              <w:t>Кубаночка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Обеспечение деятельности муниципального бюджетного учреждения детского лагеря «</w:t>
            </w:r>
            <w:proofErr w:type="spellStart"/>
            <w:r>
              <w:rPr>
                <w:color w:val="000000"/>
              </w:rPr>
              <w:t>Кубаночка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D03828">
        <w:trPr>
          <w:trHeight w:val="64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отдохнувших детей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3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Основное мероприятие № 7. Прочие </w:t>
            </w:r>
            <w:r>
              <w:rPr>
                <w:b/>
                <w:color w:val="000000"/>
              </w:rPr>
              <w:t>мероприятия в области образования</w:t>
            </w:r>
          </w:p>
        </w:tc>
      </w:tr>
      <w:tr w:rsidR="00D03828">
        <w:trPr>
          <w:trHeight w:val="40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Информационное и методическое сопровождение деятельности учреждений отрасли образования</w:t>
            </w:r>
          </w:p>
        </w:tc>
      </w:tr>
      <w:tr w:rsidR="00D03828">
        <w:trPr>
          <w:trHeight w:val="88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количество обслуживаемых учреждений, подведомственных управлению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D03828">
        <w:trPr>
          <w:trHeight w:val="59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Организация и проведение государственной итоговой аттестации в форме ОГЭ, ЕГЭ и ГВЭ в муниципальном образовании Кавказский район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доля выпускников общеобразовательных организаций, не сдавших единый </w:t>
            </w:r>
            <w:r>
              <w:rPr>
                <w:color w:val="000000"/>
              </w:rPr>
              <w:t>государственный экзамен, в общей численности выпускников общеобразовательных организаций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%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0,97</w:t>
            </w:r>
          </w:p>
        </w:tc>
      </w:tr>
      <w:tr w:rsidR="00D03828">
        <w:trPr>
          <w:trHeight w:val="97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Задача: Активизация спортивно-массовой работы в образовательных учреждениях муниципального </w:t>
            </w:r>
            <w:r>
              <w:rPr>
                <w:color w:val="000000"/>
              </w:rPr>
              <w:t>образования, создание условий для регулярного занятия физической культурой и спортом в образовательных учреждениях, увеличение количества учащихся привлекаемых к занятиям физической культурой и спортом;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введение ставок педагогов </w:t>
            </w:r>
            <w:r>
              <w:rPr>
                <w:color w:val="000000"/>
              </w:rPr>
              <w:t>дополнительного образования для работы с детьми в спортивных клубах общеобразовательных учреждений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ста-</w:t>
            </w:r>
            <w:proofErr w:type="spellStart"/>
            <w:r>
              <w:rPr>
                <w:color w:val="000000"/>
              </w:rPr>
              <w:t>вок</w:t>
            </w:r>
            <w:proofErr w:type="spellEnd"/>
            <w:proofErr w:type="gram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33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35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27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27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27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27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введение ставок педагогов дополнительного образования для работы с детьми в вечернее </w:t>
            </w:r>
            <w:r>
              <w:rPr>
                <w:color w:val="000000"/>
              </w:rPr>
              <w:t>и каникулярное время в спортивных залах общеобразовательных учреждений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ставок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1,5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0</w:t>
            </w:r>
          </w:p>
        </w:tc>
      </w:tr>
      <w:tr w:rsidR="00D03828">
        <w:trPr>
          <w:trHeight w:val="164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число педагогов, получающих выплату за работу с детьми в спортивных клубах муниципальных </w:t>
            </w:r>
            <w:proofErr w:type="gramStart"/>
            <w:r>
              <w:rPr>
                <w:color w:val="000000"/>
              </w:rPr>
              <w:t xml:space="preserve">организаций дополнительного </w:t>
            </w:r>
            <w:r>
              <w:rPr>
                <w:color w:val="000000"/>
              </w:rPr>
              <w:t>образования детей системы образования Краснодарского края</w:t>
            </w:r>
            <w:proofErr w:type="gram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открытие спортивных кружков и секций для работы с детьми в спортивных клубах общеобразовательных учреждений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открытие спортивных кружков и секций для работы с детьми в вечернее и каникулярное время в спортивных залах общеобразовательных учреждений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привлечение учащихся к регулярному занятию в </w:t>
            </w:r>
            <w:r>
              <w:rPr>
                <w:color w:val="000000"/>
              </w:rPr>
              <w:t>секциях спортивных клубов общеобразовательных учреждений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2860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2860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140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показатель: привлечение учащихся к регулярному занятию спортом в секциях, в вечернее и каникулярное время, в спортивных залах общеобразовательных </w:t>
            </w:r>
            <w:r>
              <w:rPr>
                <w:color w:val="000000"/>
              </w:rPr>
              <w:t>учреждений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3828">
        <w:trPr>
          <w:trHeight w:val="103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13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Задача: Активизация спортивно-массовой работы в образовательных учреждениях муниципального образования,</w:t>
            </w:r>
            <w:r>
              <w:rPr>
                <w:color w:val="000000"/>
              </w:rPr>
              <w:br/>
              <w:t xml:space="preserve">создание условий для регулярного занятия физической культурой и спортом в учреждениях дополнительного </w:t>
            </w:r>
            <w:r>
              <w:rPr>
                <w:color w:val="000000"/>
              </w:rPr>
              <w:t>образования, увеличение количества учащихся привлекаемых к занятиям физической культурой и спортом</w:t>
            </w:r>
          </w:p>
        </w:tc>
      </w:tr>
      <w:tr w:rsidR="00D03828">
        <w:trPr>
          <w:trHeight w:val="1391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Целевой </w:t>
            </w:r>
            <w:proofErr w:type="spellStart"/>
            <w:r>
              <w:rPr>
                <w:color w:val="000000"/>
              </w:rPr>
              <w:t>показатель</w:t>
            </w:r>
            <w:proofErr w:type="gramStart"/>
            <w:r>
              <w:rPr>
                <w:color w:val="000000"/>
              </w:rPr>
              <w:t>:к</w:t>
            </w:r>
            <w:proofErr w:type="gramEnd"/>
            <w:r>
              <w:rPr>
                <w:color w:val="000000"/>
              </w:rPr>
              <w:t>оличество</w:t>
            </w:r>
            <w:proofErr w:type="spellEnd"/>
            <w:r>
              <w:rPr>
                <w:color w:val="000000"/>
              </w:rPr>
              <w:t xml:space="preserve"> введенных ставок педагогов дополнительного образования для работы с детьми в спортивных клубах учреждений дополнительного </w:t>
            </w:r>
            <w:r>
              <w:rPr>
                <w:color w:val="000000"/>
              </w:rPr>
              <w:t>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Ставок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</w:t>
            </w:r>
            <w:r>
              <w:rPr>
                <w:color w:val="000000"/>
              </w:rPr>
              <w:br/>
              <w:t>Количество спортивных кружков и секций для работы с детьми в спортивных клубах учреждений дополнительного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03828">
        <w:trPr>
          <w:trHeight w:val="1136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Целевой показатель: численность учащихся,</w:t>
            </w:r>
            <w:r>
              <w:rPr>
                <w:color w:val="000000"/>
              </w:rPr>
              <w:br/>
              <w:t>привлеченных к регулярным занятиям в секциях спортивных клубов учреждений дополнительного образования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D03828">
        <w:trPr>
          <w:trHeight w:val="401"/>
        </w:trPr>
        <w:tc>
          <w:tcPr>
            <w:tcW w:w="791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>
        <w:trPr>
          <w:trHeight w:val="401"/>
        </w:trPr>
        <w:tc>
          <w:tcPr>
            <w:tcW w:w="791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>
        <w:trPr>
          <w:trHeight w:val="401"/>
        </w:trPr>
        <w:tc>
          <w:tcPr>
            <w:tcW w:w="5240" w:type="dxa"/>
            <w:gridSpan w:val="2"/>
            <w:vMerge w:val="restart"/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управления образования администрации муниципального образования Кавказский район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>
        <w:trPr>
          <w:trHeight w:val="401"/>
        </w:trPr>
        <w:tc>
          <w:tcPr>
            <w:tcW w:w="5240" w:type="dxa"/>
            <w:gridSpan w:val="2"/>
            <w:vMerge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С.Г. Демченко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</w:tbl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Приложение № 2</w:t>
      </w:r>
    </w:p>
    <w:p w:rsidR="00D03828" w:rsidRDefault="001B017B">
      <w:pPr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к 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утвержденной постановлением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 образования Кавказский район</w:t>
      </w:r>
    </w:p>
    <w:p w:rsidR="00D03828" w:rsidRDefault="001B017B">
      <w:pPr>
        <w:widowControl w:val="0"/>
        <w:suppressAutoHyphens/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от 31 октября 2014 года № 1733</w:t>
      </w: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153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2365"/>
        <w:gridCol w:w="750"/>
        <w:gridCol w:w="1229"/>
        <w:gridCol w:w="1823"/>
        <w:gridCol w:w="1463"/>
        <w:gridCol w:w="1076"/>
        <w:gridCol w:w="1076"/>
        <w:gridCol w:w="1586"/>
        <w:gridCol w:w="2019"/>
        <w:gridCol w:w="1474"/>
      </w:tblGrid>
      <w:tr w:rsidR="00D03828" w:rsidTr="001B017B">
        <w:trPr>
          <w:trHeight w:val="776"/>
        </w:trPr>
        <w:tc>
          <w:tcPr>
            <w:tcW w:w="15337" w:type="dxa"/>
            <w:gridSpan w:val="11"/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lastRenderedPageBreak/>
              <w:t>ПЕРЕЧЕНЬ ОСНОВНЫХ МЕРОПРИЯТИЙ МУНИЦИПАЛЬНОЙ ПРОГРАММЫ</w:t>
            </w:r>
            <w:r>
              <w:rPr>
                <w:b/>
              </w:rPr>
              <w:br/>
              <w:t>«РАЗВИТИЕ ОБРАЗОВАНИЯ»</w:t>
            </w:r>
          </w:p>
        </w:tc>
      </w:tr>
      <w:tr w:rsidR="00D03828" w:rsidTr="001B017B">
        <w:trPr>
          <w:trHeight w:val="416"/>
        </w:trPr>
        <w:tc>
          <w:tcPr>
            <w:tcW w:w="4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36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bottom w:w="0" w:type="dxa"/>
            </w:tcMar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1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реализации </w:t>
            </w:r>
          </w:p>
        </w:tc>
        <w:tc>
          <w:tcPr>
            <w:tcW w:w="1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финансирования, всего (тыс. руб.)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источникам финансирования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Непосредственный результат реализации мероприятия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bottom w:w="0" w:type="dxa"/>
            </w:tcMar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 xml:space="preserve">краевой </w:t>
            </w:r>
            <w:r>
              <w:t>бюджет, источником финансового обеспечения которого, являются средства федерального бюджета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внебюджетные</w:t>
            </w:r>
            <w:proofErr w:type="gramEnd"/>
            <w:r>
              <w:rPr>
                <w:color w:val="000000"/>
              </w:rPr>
              <w:t xml:space="preserve"> источник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rPr>
          <w:trHeight w:val="41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образования»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12305355,9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12517,0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8235147,5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3342002,4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715689,0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1028597,4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723650,4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252041,0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52906,0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1129190,1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3381,4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798599,5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275276,2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51933,0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1140132,0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2987,0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802439,4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276955,6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57750,0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1200176,3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772488,0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353888,3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73800,0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1344167,2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6148,6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878337,8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380380,8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79300,0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1330187,3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869404,6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380782,7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1284408,1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848734,5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355673,6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1283623,1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847914,9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355708,2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1282437,2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846789,2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355648,0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1282437,2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846789,2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355648,0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№ 1 Развитие системы дошкольного </w:t>
            </w:r>
            <w:r>
              <w:rPr>
                <w:color w:val="000000"/>
              </w:rPr>
              <w:lastRenderedPageBreak/>
              <w:t>образования в муниципальном образовании Кавказский район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5624062,3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3543394,5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1474061,8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606606,0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получения доступного и качественного </w:t>
            </w:r>
            <w:r>
              <w:lastRenderedPageBreak/>
              <w:t>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lastRenderedPageBreak/>
              <w:t xml:space="preserve">Дошкольные образовательные учреждения, </w:t>
            </w:r>
            <w:r>
              <w:lastRenderedPageBreak/>
              <w:t>подведомственные управлению образования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422237,4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285076,1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92255,3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44906,0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501466,3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346374,1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109092,2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46000,0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503265,3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349735,2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104530,1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559284,3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334399,8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162684,5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62200,0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608839,6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370271,6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171568,0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610436,7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371405,0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171531,7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604577,0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371477,0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604651,9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371551,9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604651,9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371551,9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604651,9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371551,9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1.1 Реализация дополнительных мероприятий в области дошкольного образования, наказы избирателей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15912,4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15912,4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Проведение </w:t>
            </w:r>
            <w:r>
              <w:t>текущего ремонта и укрепление материально-технической базы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10922,4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10922,4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825,0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825,0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1410,0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1410,0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1.2 Осуществление отдельных полномочий Краснодарского края на компенсацию расходов на оплату жилых помещений, отопления и освещения педагогическим работникам, муниципальных учреждений, </w:t>
            </w:r>
            <w:r>
              <w:rPr>
                <w:color w:val="000000"/>
              </w:rPr>
              <w:lastRenderedPageBreak/>
              <w:t xml:space="preserve">проживающим и работающим в сельской местности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39,7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20239,7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Выплата компенсационных выплат педагогическим работникам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736,1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736,1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3112,3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3112,3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2175,4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2175,4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2098,7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2098,7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1800,9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1800,9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1872,9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1872,9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1947,8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1947,8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1947,8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1947,8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1947,8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1947,8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1.3 Финансовое обеспечение деятельности муниципальных бюджетных и автономных учреждений на реализацию программ дошкольного образования (предоставление субсидий на оказание муниципальных услуг)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5415803,6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3361600,8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1447596,8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606606,0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Создание условий 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395626,0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270787,1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79932,9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44906,0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462795,2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315223,2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101572,0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46000,0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479475,0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327924,9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102550,1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529907,8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306518,3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161189,5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62200,0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588550,9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352170,3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169380,6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595867,1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357795,4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170571,7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590895,4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357795,4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590895,4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357795,4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590895,4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357795,4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590895,4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357795,4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165600,0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1.4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</w:t>
            </w:r>
            <w:r>
              <w:rPr>
                <w:color w:val="000000"/>
              </w:rPr>
              <w:t xml:space="preserve">вания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109259,1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109259,1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Осуществление компенсационных выплат родителям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9207,4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9207,4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8792,4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8792,4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9662,6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9662,6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11087,8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11087,8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11465,4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11465,4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11808,7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1.5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1.5 </w:t>
            </w:r>
            <w:r>
              <w:rPr>
                <w:color w:val="000000"/>
              </w:rPr>
              <w:t>Премирование дошкольных образовательных организаций, внедрение инновационных образовательных программ (выплата премии победителям краевого конкурса среди ДОУ)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Приобретение спортивного инвентаря (детских тренажеров)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1.6 Осуществление муниципальными учреждениями капитального ремонта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9819,0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9819,0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Осуществление капитального ремонта учреждений 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1300,0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1300,0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6019,0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6019,0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1150,0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670,0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1.7 Дополнительная помощь местным бюджетам для решения социально-значимых вопросов (в том числе подготовка к зиме)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17351,7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17351,7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Проведение текущего и капитального ремонта, </w:t>
            </w:r>
            <w:r>
              <w:t xml:space="preserve">благоустройство территории, подготовка к зиме, материально-технической </w:t>
            </w:r>
            <w:r>
              <w:lastRenderedPageBreak/>
              <w:t>обеспечение образовательных учреждений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2400,0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2400,0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2250,0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8041,7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8041,7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3160,0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1.8 Развитие системы дошкольного </w:t>
            </w:r>
            <w:r>
              <w:rPr>
                <w:color w:val="000000"/>
              </w:rPr>
              <w:t>образования (в том числе строительство пристроек к существующим зданиям и сооружениям муниципальных образовательных организаций)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12149,2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11513,0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636,2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Приобретение мебели для оснащения дополнительно вводимых мест в дошкольных образовательных</w:t>
            </w:r>
            <w:r>
              <w:t xml:space="preserve"> организациях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1995,5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1895,5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10153,7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9617,5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1.9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частных дошкольных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 общеобразовательных организациях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22504,3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22504,3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Создание условий 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8128,7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8128,7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7722,3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7722,3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6653,3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6653,3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1.10 Реализация мероприятий </w:t>
            </w:r>
            <w:r>
              <w:rPr>
                <w:color w:val="000000"/>
              </w:rPr>
              <w:lastRenderedPageBreak/>
              <w:t>государственной программы Краснодарского края «Развитие образования» (капитальный ремонт зданий и сооружений и благоустройство территорий, прилегающих к зданиям и сооружениям муниципальных образовательных организац</w:t>
            </w:r>
            <w:r>
              <w:rPr>
                <w:color w:val="000000"/>
              </w:rPr>
              <w:t xml:space="preserve">ий, за исключением мероприятий, предусмотренных пунктами 1.1 и 1.3*)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973,3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875,9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97,4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Капитальный ремонт ограждения </w:t>
            </w:r>
            <w:r>
              <w:lastRenderedPageBreak/>
              <w:t xml:space="preserve">территории ДОУ№ 16 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973,3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875,9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№ 2 Развитие </w:t>
            </w:r>
            <w:r>
              <w:rPr>
                <w:color w:val="000000"/>
              </w:rPr>
              <w:t>системы общего образования в муниципальном образовании Кавказский район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5755958,0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12517,0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4620228,6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1038929,4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84283,0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Создание условий 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Общеобразовательные учреждения, школа – интернат, подве</w:t>
            </w:r>
            <w:r>
              <w:t xml:space="preserve">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525136,7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430415,1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89221,6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545196,1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3381,4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446173,2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92108,5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3533,0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548042,4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2987,0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446646,2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92259,2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6150,0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547127,7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431172,8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106854,9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9100,0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639559,1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6148,6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500138,1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123272,4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621420,7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490738,8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120681,9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583688,3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469981,6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103706,7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582719,6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469071,4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103648,2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581533,7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467945,7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103588,0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581533,7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467945,7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103588,0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2.1 Организация питания учащихся </w:t>
            </w:r>
            <w:r>
              <w:rPr>
                <w:color w:val="000000"/>
              </w:rPr>
              <w:lastRenderedPageBreak/>
              <w:t>муниципальных общеобразовательных учреждений, реализующих общеобразовательные программы, обеспечение молоком и молочными продуктами учащихся муниципальных общеобразовательных учреждений, реализующих общеобразо</w:t>
            </w:r>
            <w:r>
              <w:rPr>
                <w:color w:val="000000"/>
              </w:rPr>
              <w:t xml:space="preserve">вательные программы начального общего образования; обеспечение льготным питанием учащихся из многодетных семей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137372,7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28141,7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109231,0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Осуществление питания учащихся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17326,5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2156,5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15170,0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15552,9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2186,9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13366,0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12999,4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2499,4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10500,0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16221,5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2966,5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13255,0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16124,2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3124,2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13000,0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15377,5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2877,5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12500,0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10852,6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2992,6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7860,0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10972,7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3112,7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7860,0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10972,7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3112,7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7860,0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10972,7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3112,7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7860,0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2.2 Осуществление отдельных полномочий Краснодарского края на компенсацию расходов на оплату жилых помещений, отопления и освещения педагогическим работникам, муниципальных учреждений, проживающим и </w:t>
            </w:r>
            <w:r>
              <w:rPr>
                <w:color w:val="000000"/>
              </w:rPr>
              <w:lastRenderedPageBreak/>
              <w:t xml:space="preserve">работающим в сельской местности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310</w:t>
            </w:r>
            <w:r>
              <w:rPr>
                <w:b/>
              </w:rPr>
              <w:t>22,4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31022,4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Выплата компенсационных выплат педагогическим работникам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946,1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5113,4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5113,4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4197,0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4197,0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3666,4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3666,4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4666,0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4666,0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2352,7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2352,7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2446,7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2446,7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2544,7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2544,7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2544,7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2544,7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2544,7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2544,7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2.3 Реализация мероприятий в области образования, наказы избирателей, популяризация здорового образа жизни, проведение мероприятий по правовому воспитанию учащихся, проведение творческих конкурсов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12697,0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12697,0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Проведени</w:t>
            </w:r>
            <w:r>
              <w:t>е текущего ремонта и укрепление материально-технической базы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4294,0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4294,0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1210,0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1210,0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1670,0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1670,0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1675,0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1675,0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1718,0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1718,0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1818,0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1818,0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78,0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78,0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78,0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78,0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2.4 Финансовое обеспечение деятельности муниципальных бюджетных и автономных учреждений на реализацию программ общего образования (предоставление субсидий на оказание муниципальных услуг)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5356459,1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4425155,4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847503,7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83800,0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Создание условий 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471159,6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416326,4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49333,2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486982,7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428354,6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55428,1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501518,5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430714,7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64803,8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512657,2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413779,2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89778,0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9100,0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551989,6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441455,5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100534,1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573931,5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458905,0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105026,5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564555,0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458905,0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95650,0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564555,0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458905,0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95650,0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564555,0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458905,0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95650,0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564555,0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458905,0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95650,0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2.5 Финансовое обеспечение деятельности МБОУ ШИООО № 3 на </w:t>
            </w:r>
            <w:r>
              <w:rPr>
                <w:color w:val="000000"/>
              </w:rPr>
              <w:lastRenderedPageBreak/>
              <w:t xml:space="preserve">реализацию программ основного образования (за исключением субвенции на осуществление государственных полномочий по </w:t>
            </w:r>
            <w:r>
              <w:rPr>
                <w:color w:val="000000"/>
              </w:rPr>
              <w:t>обеспечению государственных гарантий реализации прав на получение общедоступного и бесплатного образования)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48167,8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47684,8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483,0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</w:pP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17535,0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17535,0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19181,3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18848,3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333,0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11451,5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11301,5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150,0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2.6 </w:t>
            </w:r>
            <w:r>
              <w:rPr>
                <w:color w:val="000000"/>
              </w:rPr>
              <w:t xml:space="preserve">Реализация мероприятий государственной программы Краснодарского края «Развитие образования» (поддержка массового спорта, оплата </w:t>
            </w:r>
            <w:proofErr w:type="gramStart"/>
            <w:r>
              <w:rPr>
                <w:color w:val="000000"/>
              </w:rPr>
              <w:t>интернет-трафика</w:t>
            </w:r>
            <w:proofErr w:type="gramEnd"/>
            <w:r>
              <w:rPr>
                <w:color w:val="000000"/>
              </w:rPr>
              <w:t>, приобретение школьных автобусов)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8475,1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7641,1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834,0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получения доступного </w:t>
            </w:r>
            <w:r>
              <w:t>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8475,1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7641,1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834,0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2.7 Осуществление муниципальными учреждениями капитального ремонта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6261,4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6261,4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Проведение капитального ремонта 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2055,4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2055,4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796,0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796,0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1790,0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1790,0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1100,0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2.8 Дополнительная</w:t>
            </w:r>
            <w:r>
              <w:rPr>
                <w:color w:val="000000"/>
              </w:rPr>
              <w:t xml:space="preserve"> помощь местным бюджетам для решения социально-значимых вопросов (в том числе подготовка к зиме)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24105,2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24105,2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Проведение текущего и капитального ремонта, благоустройство территории, подготовка к зиме, материально-технической обеспечен</w:t>
            </w:r>
            <w:r>
              <w:t>ие образовательных учреждений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3345,0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3345,0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4880,0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4880,0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3440,0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3440,0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7700,2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7700,2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4740,0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4740,0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2.9 Благоустройство территории учреждений образования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Проведение работ по установке бордюрного камня и отвода ливневых вод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2.10 Осуществление государственных </w:t>
            </w:r>
            <w:r>
              <w:rPr>
                <w:color w:val="000000"/>
              </w:rPr>
              <w:lastRenderedPageBreak/>
              <w:t xml:space="preserve">полномочий по материально-техническому обеспечению пунктов проведения экзаменов для государственной итоговой аттестации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образовательным программам основного общего образования (выплата педагогическим работникам, </w:t>
            </w:r>
            <w:r>
              <w:rPr>
                <w:color w:val="000000"/>
              </w:rPr>
              <w:br/>
              <w:t>участвующим в проведении единого государственного экзамена, компенсации за работу по подготовке и проведению единого государственного экзамена)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29702,6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29702,6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получения доступного и </w:t>
            </w:r>
            <w:r>
              <w:lastRenderedPageBreak/>
              <w:t>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lastRenderedPageBreak/>
              <w:t xml:space="preserve">Общеобразовательные учреждения, </w:t>
            </w:r>
            <w:r>
              <w:lastRenderedPageBreak/>
              <w:t xml:space="preserve">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1880,8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1880,8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2555,7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2555,7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1887,8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1887,8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3480,5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3480,5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6364,6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6364,6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3383,3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3383,3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3383,3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3383,3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3383,3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3383,3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3383,3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3383,3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proofErr w:type="gramStart"/>
            <w:r>
              <w:t xml:space="preserve">Мероприятие № 2.11 Реализация мероприятий государственной программы Краснодарского края «Развитие образования» (проведение капитального ремонта спортивных залов муниципальных общеобразовательных </w:t>
            </w:r>
            <w:r>
              <w:lastRenderedPageBreak/>
              <w:t>организаций, (в том числе расположенных в сельской местности)</w:t>
            </w:r>
            <w:r>
              <w:t xml:space="preserve">, помещений при них, других помещений физкультурно-спортивного назначения, физкультурно-оздоровительных комплексов 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16512,7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6368,4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4559,1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5585,2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Создание условий 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Общеобразовательные учре</w:t>
            </w:r>
            <w:r>
              <w:t xml:space="preserve">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7859,7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3381,4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2106,2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2372,1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6353,4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2987,0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1280,2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2086,2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2299,6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1172,7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1126,9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2.12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Мероприятие № 2.12 Реализация мероприятий государственной программы Краснодарского края «Развитие образования» </w:t>
            </w:r>
            <w:r>
              <w:t>(проведение капитального ремонта зданий и сооружений образовательных организаций с приобретением мебели и оборудования для создания новых мест в общеобразовательных организациях)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3806,2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3610,5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195,7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получения доступного </w:t>
            </w:r>
            <w:r>
              <w:t>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1739,3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1651,3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2066,9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1959,2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2.13 Реализация мероприятий </w:t>
            </w:r>
            <w:r>
              <w:rPr>
                <w:color w:val="000000"/>
              </w:rPr>
              <w:lastRenderedPageBreak/>
              <w:t>государственной программы Краснодарского края «Развитие образования» (капитальный ремонт зданий и сооружений и благоустройство территорий, прилегающих к зданиям и сооружениям муниципальных образовательных организац</w:t>
            </w:r>
            <w:r>
              <w:rPr>
                <w:color w:val="000000"/>
              </w:rPr>
              <w:t xml:space="preserve">ий, за исключением мероприятий, предусмотренных пунктами 1.1 и 1.3*)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21929,9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19736,5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2193,4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ограждений </w:t>
            </w:r>
            <w:r>
              <w:rPr>
                <w:color w:val="000000"/>
              </w:rPr>
              <w:lastRenderedPageBreak/>
              <w:t xml:space="preserve">территорий МБОУ СОШ № 12, № 21, замена оконных блоков МБОУ СОШ № 7, МБОУ </w:t>
            </w:r>
            <w:r>
              <w:rPr>
                <w:color w:val="000000"/>
              </w:rPr>
              <w:br/>
              <w:t>ШООО № 3, капитальный ремонт кровли МБОУ СОШ</w:t>
            </w:r>
            <w:r>
              <w:rPr>
                <w:color w:val="000000"/>
              </w:rPr>
              <w:t xml:space="preserve"> № 2, № 6, № 7, № 5, № 8, </w:t>
            </w:r>
            <w:r>
              <w:rPr>
                <w:color w:val="000000"/>
              </w:rPr>
              <w:br/>
              <w:t>№ 13, № 17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lastRenderedPageBreak/>
              <w:t xml:space="preserve">Общеобразовательные учреждения, </w:t>
            </w:r>
            <w:r>
              <w:lastRenderedPageBreak/>
              <w:t xml:space="preserve">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16760,7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15084,3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1676,4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5169,2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4652,2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517,0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2.14 Реализация мероприятий государственной программы Краснодарского края «Развитие образования» (приобретение движимого имущества для оснащения вновь созданных мест в муниципальных общеобразовательных организациях, за исключением </w:t>
            </w:r>
            <w:r>
              <w:rPr>
                <w:color w:val="000000"/>
              </w:rPr>
              <w:lastRenderedPageBreak/>
              <w:t>мероприятий</w:t>
            </w:r>
            <w:r>
              <w:rPr>
                <w:color w:val="000000"/>
              </w:rPr>
              <w:t xml:space="preserve">, предусмотренных пунктами 1.1*)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19399,8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18429,8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970,0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Оснащение оборудованием МБОУ СОШ № 7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19399,8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18429,8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970,0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2.15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2.15 Реализация мероприятий государственной программы Краснодарского края «Развитие образования» (обновление материально- технической базы для формирования у обучающихся современных технологических и гуманитарных навыков, за исключением мероп</w:t>
            </w:r>
            <w:r>
              <w:rPr>
                <w:color w:val="000000"/>
              </w:rPr>
              <w:t xml:space="preserve">риятия, предусмотренного подпунктом 1.3.3 пункта 1.3*) 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11476,4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6148,6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4753,0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574,8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Обновление материально-технической базы для создания Центра образования цифрового и гуманитарного профилей («Точка роста» регионального проекта «Современная </w:t>
            </w:r>
            <w:r>
              <w:rPr>
                <w:color w:val="000000"/>
              </w:rPr>
              <w:t>школа») МБОУ СОШ № 9, № 12, № 18, № 20, № 14, № 8, № 15, № 13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6741,9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6148,6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256,2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337,1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1175,9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1117,1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2372,7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2254,0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1185,9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1125,7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2.16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2.16 </w:t>
            </w:r>
            <w:r>
              <w:rPr>
                <w:color w:val="000000"/>
              </w:rPr>
              <w:t xml:space="preserve">Реализация мероприятий государственной программы Краснодарского края «Развитие образования» (проведение капитального ремонта </w:t>
            </w:r>
            <w:r>
              <w:rPr>
                <w:color w:val="000000"/>
              </w:rPr>
              <w:lastRenderedPageBreak/>
              <w:t>спортивных залов муниципальных образовательных организаций, помещений при них, других помещений физкультурн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спортивного назначени</w:t>
            </w:r>
            <w:r>
              <w:rPr>
                <w:color w:val="000000"/>
              </w:rPr>
              <w:t>я, физкультурно- оздоровительных комплексов)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6840,6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3488,7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3351,9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спортивных залов </w:t>
            </w:r>
            <w:r>
              <w:rPr>
                <w:color w:val="000000"/>
              </w:rPr>
              <w:br/>
              <w:t xml:space="preserve">лицея № 3, МБОУ </w:t>
            </w:r>
            <w:r>
              <w:rPr>
                <w:color w:val="000000"/>
              </w:rPr>
              <w:br/>
              <w:t>ШООО № 3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6840,6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3488,7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3351,9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2.17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Мероприятие № 2.17 Реализация мероприятий государственной программы Краснодарского края «Развитие образования» по организации предоставления общедоступного и бесплатного дошкольного, начального общего, основного общего, </w:t>
            </w:r>
            <w:r>
              <w:rPr>
                <w:color w:val="000000"/>
              </w:rPr>
              <w:t xml:space="preserve">среднего общего образования по основным общеобразовательным программам в рамках реализации мероприятий регионального проекта </w:t>
            </w:r>
            <w:r>
              <w:rPr>
                <w:color w:val="000000"/>
              </w:rPr>
              <w:lastRenderedPageBreak/>
              <w:t>Краснодарского края «Современная школа» (обновление материально- технической базы для формирования у обучающихся современных навыко</w:t>
            </w:r>
            <w:r>
              <w:rPr>
                <w:color w:val="000000"/>
              </w:rPr>
              <w:t>в по предметной области «Технология» и других предметных областей, за исключением мероприятия, предусмотренного</w:t>
            </w:r>
            <w:proofErr w:type="gramEnd"/>
            <w:r>
              <w:rPr>
                <w:color w:val="000000"/>
              </w:rPr>
              <w:t xml:space="preserve"> подпунктом 1.3.3 пункта 1.3*)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20929,1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19882,6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1046,5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материально- технической базы для формирования у обучающихся сов</w:t>
            </w:r>
            <w:r>
              <w:rPr>
                <w:color w:val="000000"/>
              </w:rPr>
              <w:t>ременных навыков по предметной области «Технология» и других предметных областей (регионального проекта «Современная школа») МБОУ СОШ № 2, № 7, № 20, № 17, МАОУ лицей № 3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5697,8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5412,9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284,9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15231,3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14469,7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761,6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 3. Развитие системы дополнительного образования в муниципальном образовании Кавказский район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499229,9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16021,1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458408,8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24800,0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</w:t>
            </w:r>
            <w:r>
              <w:t>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Общеобразовательные учреждения,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43757,1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6722,6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34534,5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43597,2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4780,2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36417,0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2400,0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46639,1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635,1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43404,0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49190,7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683,7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46007,0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51952,3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1206,0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48446,3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53277,2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377,2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50400,0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52692,3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392,3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52708,0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52708,0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52708,0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3.1 Осуществление отдельных полномочий Краснодарского края </w:t>
            </w:r>
            <w:r>
              <w:rPr>
                <w:color w:val="000000"/>
              </w:rPr>
              <w:lastRenderedPageBreak/>
              <w:t xml:space="preserve">на компенсацию расходов на оплату жилых помещений, отопления и освещения педагогическим работникам, </w:t>
            </w:r>
            <w:r>
              <w:rPr>
                <w:color w:val="000000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3954,5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3954,5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Выплата компенсационных выплат педагогическим работникам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138,5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138,5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507,0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507,0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377,2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377,2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392,3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392,3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408,0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408,0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408,0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3.2 Реализация мероприятий в области образования, наказы избирателей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Проведение текущего ремонта и укрепление материально-технической базы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3.3 Финансовое обеспечение деятельности муниципальных бюджетных и автономных учреждений на реализацию программ дополнительного </w:t>
            </w:r>
            <w:r>
              <w:rPr>
                <w:color w:val="000000"/>
              </w:rPr>
              <w:lastRenderedPageBreak/>
              <w:t>образования (предоставление субсидий на оказание муниципальных услуг)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486150,2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3210,7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458139,5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24800,0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Создание условий 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36931,5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34431,5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41952,7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3210,7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36342,0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2400,0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46004,0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43404,0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48507,0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46007,0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50655,0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48355,0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52900,0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50400,0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52300,0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52300,0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52300,0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52300,0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49800,0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3.4 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4221,6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4221,6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Повышение </w:t>
            </w:r>
            <w:proofErr w:type="gramStart"/>
            <w:r>
              <w:t xml:space="preserve">уровня жизни работников муниципальных учреждений </w:t>
            </w:r>
            <w:r>
              <w:t>дополнительного образования</w:t>
            </w:r>
            <w:proofErr w:type="gramEnd"/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Учреждения дополнительного образования детей,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4221,6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4221,6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3.5 Социальная поддержка отдельной </w:t>
            </w:r>
            <w:proofErr w:type="gramStart"/>
            <w:r>
              <w:rPr>
                <w:color w:val="000000"/>
              </w:rPr>
              <w:t xml:space="preserve">категории работников </w:t>
            </w:r>
            <w:r>
              <w:rPr>
                <w:color w:val="000000"/>
              </w:rPr>
              <w:t>образовательных учреждений дополнительного образования детей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187,5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187,5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Повышение </w:t>
            </w:r>
            <w:proofErr w:type="gramStart"/>
            <w:r>
              <w:t>уровня жизни работников муниципальных учреждений дополнительного образования</w:t>
            </w:r>
            <w:proofErr w:type="gramEnd"/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Учреждения дополнительного образования детей, подведомственные управлению обр</w:t>
            </w:r>
            <w:r>
              <w:t xml:space="preserve">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3.6 Реализация мероприятий </w:t>
            </w:r>
            <w:r>
              <w:rPr>
                <w:color w:val="000000"/>
              </w:rPr>
              <w:lastRenderedPageBreak/>
              <w:t>государственной программы Краснодарского края «Развитие образования»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2053,0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Укрепление материально-технической </w:t>
            </w:r>
            <w:r>
              <w:t>базы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1053,0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3.7 Дополнительная помощь местным бюджетам для решения социально-значимых вопросов (в том числе подготовка к зиме)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1663,7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1663,7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Проведение </w:t>
            </w:r>
            <w:r>
              <w:t>текущего и капитального ремонта, благоустройство территории, подготовка к зиме, материально-технической обеспечение образовательных учреждений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Учреждения дополнительного образования детей,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363,7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363,7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3.8 Реализация мероприятий государственной программы Краснодарского края «Развитие образования» (проведение медицинских осмотров лиц, занимающихся физической культурой </w:t>
            </w:r>
            <w:r>
              <w:rPr>
                <w:color w:val="000000"/>
              </w:rPr>
              <w:lastRenderedPageBreak/>
              <w:t xml:space="preserve">и спортом по углубленной </w:t>
            </w:r>
            <w:r>
              <w:rPr>
                <w:color w:val="000000"/>
              </w:rPr>
              <w:t>программе медицинского обследования)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824,4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783,1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Проведение медицинских осмотров 210 чел. в МБОУ ДЮСШ «Совершенство»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МБОУ ДЮСШ «Совершенство»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824,4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783,1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3.9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3.9 </w:t>
            </w:r>
            <w:r>
              <w:rPr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текущего и капитального ремонта 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Учреждения дополнительного образования детей, подведомственные управлению образования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 4. Финансовое обеспечение деятельности органов управления «Руководство и управление в сфере образования»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68505,0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68505,0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Повышение качества и доступности образования в МО Кавказский район 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Управление образования администрации МО Кавказский район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6390,0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6390,0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6117,0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6117,0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6073,0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6073,0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6673,8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6673,8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7261,1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7261,1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7270,1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7270,1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7180,0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7180,0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7180,0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</w:t>
            </w:r>
            <w:r>
              <w:rPr>
                <w:color w:val="000000"/>
              </w:rPr>
              <w:t xml:space="preserve">мероприятие № 5. Обеспечение </w:t>
            </w:r>
            <w:r>
              <w:rPr>
                <w:color w:val="000000"/>
              </w:rPr>
              <w:lastRenderedPageBreak/>
              <w:t>деятельности в области бухгалтерского и бюджетного учета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300671,4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52645,6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248025,8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Повышение эффективности расходования </w:t>
            </w:r>
            <w:r>
              <w:lastRenderedPageBreak/>
              <w:t>средств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lastRenderedPageBreak/>
              <w:t xml:space="preserve">МКУ ЦБО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22166,6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22166,6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22565,0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22565,0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28398,5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5399,2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22999,3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30636,6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6206,6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24430,0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32675,8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6621,8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26054,0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33987,6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800000"/>
              </w:rPr>
            </w:pPr>
            <w:r>
              <w:rPr>
                <w:color w:val="800000"/>
              </w:rPr>
              <w:t>27104,0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32490,5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800000"/>
              </w:rPr>
            </w:pPr>
            <w:r>
              <w:rPr>
                <w:color w:val="800000"/>
              </w:rPr>
              <w:t>25606,9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32583,6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25700,0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32583,6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25700,0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32583,6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6883,6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25700,0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 6. Финансовое обеспечение деятельности муниципального казенного учреждения детского лагеря «</w:t>
            </w:r>
            <w:proofErr w:type="spellStart"/>
            <w:r>
              <w:rPr>
                <w:color w:val="000000"/>
              </w:rPr>
              <w:t>Кубаночка</w:t>
            </w:r>
            <w:proofErr w:type="spellEnd"/>
            <w:r>
              <w:rPr>
                <w:color w:val="000000"/>
              </w:rPr>
              <w:t xml:space="preserve">» (предоставление субсидий на оказание </w:t>
            </w:r>
            <w:r>
              <w:rPr>
                <w:color w:val="000000"/>
              </w:rPr>
              <w:t>муниципальных услуг)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6058,6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6058,6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отдыха детям 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ЛТО </w:t>
            </w:r>
            <w:proofErr w:type="spellStart"/>
            <w:r>
              <w:t>Кубаночка</w:t>
            </w:r>
            <w:proofErr w:type="spellEnd"/>
            <w:r>
              <w:t xml:space="preserve"> 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1364,0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1364,0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1601,5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1601,5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1650,0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1650,0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1443,1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1443,1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 7. Прочие мероприятия в области образования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50870,7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2857,7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48013,0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Повышение качества образования, оказание </w:t>
            </w:r>
            <w:proofErr w:type="spellStart"/>
            <w:r>
              <w:t>психолого</w:t>
            </w:r>
            <w:proofErr w:type="spellEnd"/>
            <w:r>
              <w:t xml:space="preserve"> – </w:t>
            </w:r>
            <w:proofErr w:type="spellStart"/>
            <w:r>
              <w:t>медико</w:t>
            </w:r>
            <w:proofErr w:type="spellEnd"/>
            <w:r>
              <w:t xml:space="preserve"> педагогической помощи детям, нуждающимся в коррекции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МБУ «ОМЦ»</w:t>
            </w:r>
            <w:r>
              <w:br/>
              <w:t>МБУ ЦППМСП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7545,6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1436,6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6109,0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8647,0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1272,0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7375,0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6063,7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6040,0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5820,1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5795,0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3879,3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3779,0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3795,0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3795,0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7.1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№ 7.1 Расходы на обеспечение деятельности муниципальных казенных учреждений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44809,0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44809,0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получения доступного и качественного образования детей 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5340,0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5340,0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5735,0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5735,0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3779,0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3779,0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3795,0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3795,0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7.2 Реализация мероприятий государственной программы Краснодарского края «Развитие образования» Организация и проведение </w:t>
            </w:r>
            <w:r>
              <w:rPr>
                <w:color w:val="000000"/>
              </w:rPr>
              <w:t xml:space="preserve">государственной итоговой аттестации в форме ОГЭ, ЕГЭ и ГВЭ в муниципальном образовании Кавказский район (выплата педагогическим и иным работникам, участвующим в проведении единого государственного </w:t>
            </w:r>
            <w:r>
              <w:rPr>
                <w:color w:val="000000"/>
              </w:rPr>
              <w:lastRenderedPageBreak/>
              <w:t xml:space="preserve">экзамена, компенсации за работу по подготовке и проведению </w:t>
            </w:r>
            <w:r>
              <w:rPr>
                <w:color w:val="000000"/>
              </w:rPr>
              <w:t>единого государственного экзамена)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3715,7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1791,7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1924,0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получения доступного и качественного образования детей </w:t>
            </w:r>
            <w:r>
              <w:br/>
            </w:r>
            <w:r>
              <w:br/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Общеобразовательные учреждения, подведомственные управлению образования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2205,6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1436,6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769,0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861,0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655,0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523,7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25,1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100,3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7.3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7.3 Реализация мероприятий государственной программы Краснодарского края «Развитие образования» Поддержка массового спорта в общеобразовательных учреждениях и учреждениях дополнительного </w:t>
            </w:r>
            <w:r>
              <w:rPr>
                <w:color w:val="000000"/>
              </w:rPr>
              <w:t xml:space="preserve">образования МО Кавказский район (оплата педагогам дополнительного образования за работу с детьми в спортивных клубах в муниципальных организациях дополнительного </w:t>
            </w:r>
            <w:proofErr w:type="gramStart"/>
            <w:r>
              <w:rPr>
                <w:color w:val="000000"/>
              </w:rPr>
              <w:t>образования детей системы образования Краснодарского края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1123,6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1066,0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57,6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>С</w:t>
            </w:r>
            <w:r>
              <w:t>оздание условий для получения 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Общеобразовательные учреждения, подведомственные управлению образования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1123,6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1066,0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№ 7.4 Реализация </w:t>
            </w:r>
            <w:r>
              <w:rPr>
                <w:color w:val="000000"/>
              </w:rPr>
              <w:lastRenderedPageBreak/>
              <w:t xml:space="preserve">мероприятий в </w:t>
            </w:r>
            <w:r>
              <w:rPr>
                <w:color w:val="000000"/>
              </w:rPr>
              <w:t>области образования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1222,4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1222,4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0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1B017B">
            <w:pPr>
              <w:pStyle w:val="aff2"/>
              <w:jc w:val="center"/>
            </w:pPr>
            <w:r>
              <w:t xml:space="preserve">Создание условий для получения </w:t>
            </w:r>
            <w:r>
              <w:lastRenderedPageBreak/>
              <w:t>доступного и качественного образования детей</w:t>
            </w:r>
          </w:p>
        </w:tc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lastRenderedPageBreak/>
              <w:t xml:space="preserve">Общеобразовательные </w:t>
            </w:r>
            <w:r>
              <w:lastRenderedPageBreak/>
              <w:t>учреждения, подведомственные управлению образования</w:t>
            </w: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1162,4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1162,4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0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</w:tcMar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</w:tr>
      <w:tr w:rsidR="00D03828" w:rsidTr="001B017B">
        <w:trPr>
          <w:trHeight w:val="416"/>
        </w:trPr>
        <w:tc>
          <w:tcPr>
            <w:tcW w:w="4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36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rPr>
          <w:trHeight w:val="806"/>
        </w:trPr>
        <w:tc>
          <w:tcPr>
            <w:tcW w:w="15337" w:type="dxa"/>
            <w:gridSpan w:val="11"/>
            <w:shd w:val="clear" w:color="auto" w:fill="auto"/>
            <w:vAlign w:val="center"/>
          </w:tcPr>
          <w:p w:rsidR="00D03828" w:rsidRDefault="001B017B">
            <w:pPr>
              <w:pStyle w:val="aff2"/>
            </w:pPr>
            <w:r>
              <w:t>* в соответствии с приложением № 3 «Перечень основных мероприятий государственной программы» государственная программа «Развитие образования», утвержденная постановлением главы администрации (губернатора) Краснодарского края № 939 от 05</w:t>
            </w:r>
            <w:r>
              <w:t xml:space="preserve"> октября 2015 года.</w:t>
            </w:r>
          </w:p>
        </w:tc>
      </w:tr>
      <w:tr w:rsidR="00D03828" w:rsidTr="001B017B">
        <w:trPr>
          <w:trHeight w:val="416"/>
        </w:trPr>
        <w:tc>
          <w:tcPr>
            <w:tcW w:w="4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36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rPr>
          <w:trHeight w:val="416"/>
        </w:trPr>
        <w:tc>
          <w:tcPr>
            <w:tcW w:w="4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36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rPr>
          <w:trHeight w:val="416"/>
        </w:trPr>
        <w:tc>
          <w:tcPr>
            <w:tcW w:w="4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36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rPr>
          <w:trHeight w:val="446"/>
        </w:trPr>
        <w:tc>
          <w:tcPr>
            <w:tcW w:w="6643" w:type="dxa"/>
            <w:gridSpan w:val="5"/>
            <w:vMerge w:val="restart"/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Начальник управления образования администрации</w:t>
            </w:r>
          </w:p>
          <w:p w:rsidR="00D03828" w:rsidRDefault="001B017B">
            <w:pPr>
              <w:pStyle w:val="aff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муниципального образования Кавказский район 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  <w:sz w:val="2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  <w:sz w:val="2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  <w:sz w:val="2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 w:rsidTr="001B017B">
        <w:trPr>
          <w:trHeight w:val="476"/>
        </w:trPr>
        <w:tc>
          <w:tcPr>
            <w:tcW w:w="6643" w:type="dxa"/>
            <w:gridSpan w:val="5"/>
            <w:vMerge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  <w:sz w:val="2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  <w:sz w:val="2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  <w:sz w:val="28"/>
              </w:rPr>
            </w:pPr>
          </w:p>
        </w:tc>
        <w:tc>
          <w:tcPr>
            <w:tcW w:w="6155" w:type="dxa"/>
            <w:gridSpan w:val="4"/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        С.Г. Демченко</w:t>
            </w:r>
          </w:p>
        </w:tc>
      </w:tr>
    </w:tbl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1B017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br w:type="column"/>
      </w:r>
    </w:p>
    <w:p w:rsidR="00D03828" w:rsidRDefault="00D03828">
      <w:pPr>
        <w:widowControl w:val="0"/>
        <w:suppressAutoHyphens/>
        <w:spacing w:after="0" w:line="240" w:lineRule="auto"/>
        <w:jc w:val="center"/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D038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Приложение № 2.1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к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утвержденной постановлением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 образования Кавказский район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от 31 октября 2014 года № 1733</w:t>
      </w:r>
    </w:p>
    <w:p w:rsidR="00D03828" w:rsidRDefault="00D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45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"/>
        <w:gridCol w:w="3686"/>
        <w:gridCol w:w="1692"/>
        <w:gridCol w:w="1822"/>
        <w:gridCol w:w="1586"/>
        <w:gridCol w:w="1535"/>
        <w:gridCol w:w="1831"/>
        <w:gridCol w:w="1625"/>
      </w:tblGrid>
      <w:tr w:rsidR="00D03828">
        <w:trPr>
          <w:trHeight w:val="911"/>
        </w:trPr>
        <w:tc>
          <w:tcPr>
            <w:tcW w:w="14570" w:type="dxa"/>
            <w:gridSpan w:val="8"/>
            <w:shd w:val="clear" w:color="auto" w:fill="auto"/>
            <w:vAlign w:val="center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 xml:space="preserve">Объем финансовых ресурсов, предусмотренных </w:t>
            </w:r>
            <w:r>
              <w:rPr>
                <w:b/>
              </w:rPr>
              <w:t>на реализацию муниципальной программы "Развитие образования"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реализации программы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Объём </w:t>
            </w:r>
            <w:proofErr w:type="spellStart"/>
            <w:proofErr w:type="gramStart"/>
            <w:r>
              <w:rPr>
                <w:color w:val="000000"/>
              </w:rPr>
              <w:t>финанси-рования</w:t>
            </w:r>
            <w:proofErr w:type="spellEnd"/>
            <w:proofErr w:type="gramEnd"/>
            <w:r>
              <w:rPr>
                <w:color w:val="000000"/>
              </w:rPr>
              <w:t xml:space="preserve"> всего</w:t>
            </w:r>
          </w:p>
        </w:tc>
        <w:tc>
          <w:tcPr>
            <w:tcW w:w="65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источникам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 xml:space="preserve">краевой бюджет, источником финансового обеспечения которого, </w:t>
            </w:r>
            <w:r>
              <w:t>являются средства федерального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муници-пальный</w:t>
            </w:r>
            <w:proofErr w:type="spellEnd"/>
            <w:proofErr w:type="gramEnd"/>
            <w:r>
              <w:rPr>
                <w:color w:val="000000"/>
              </w:rPr>
              <w:t xml:space="preserve"> бюджет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D03828">
        <w:trPr>
          <w:trHeight w:val="416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образования»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12305355,9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12517,0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8235147,5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3342002,4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715689,0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1028597,4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723650,4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252041,0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52906,0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1129190,1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3381,4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798599,5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275276,2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51933,0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1140132,0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2987,0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802439,4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276955,6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57750,0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1200176,3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772488,0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353888,3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73800,0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1344167,2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6148,6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878337,8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380380,8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79300,0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1330187,3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869404,6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380782,7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1284408,1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848734,5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355673,6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1283623,1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847914,9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355708,2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1282437,2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846789,2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355648,0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1282437,2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846789,2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355648,0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80000,0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№1.Развитие системы </w:t>
            </w:r>
            <w:r>
              <w:rPr>
                <w:color w:val="000000"/>
              </w:rPr>
              <w:t>дошкольного образования в муниципальном образовании Кавказский район»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5624062,3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3543394,5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1474061,8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606606,0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422237,4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285076,1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92255,3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44906,0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501466,3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346374,1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109092,2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46000,0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503265,3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349735,2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104530,1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49000,0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559284,3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334399,8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162684,5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62200,0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608839,6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370271,6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171568,0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67000,0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610436,7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371405,0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171531,7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67500,0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604577,0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371477,0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165600,0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67500,0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604651,9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371551,9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165600,0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67500,0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604651,9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371551,9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165600,0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67500,0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604651,9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371551,9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165600,0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67500,0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 2. Развитие системы общего образования в муниципальном образовании Кавказский район»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5755958,0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12517,0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4620228,6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1038929,4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84283,0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525136,7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430415,1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89221,6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545196,1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3381,4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446173,2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92108,5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3533,0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548042,4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2987,0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446646,2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92259,2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6150,0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547127,7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431172,8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106854,9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9100,0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639559,1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6148,6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500138,1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123272,4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621420,7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490738,8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120681,9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583688,3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469981,6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103706,7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582719,6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469071,4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103648,2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581533,7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467945,7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103588,0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581533,7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467945,7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103588,0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10000,0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№ 3. Развитие </w:t>
            </w:r>
            <w:r>
              <w:rPr>
                <w:color w:val="000000"/>
              </w:rPr>
              <w:t>системы дополнительного образования в муниципальном образовании Кавказский район»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499229,9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16021,1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458408,8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24800,0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43757,1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6722,6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34534,5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43597,2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4780,2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36417,0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2400,0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46639,1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635,1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43404,0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2600,0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49190,7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683,7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46007,0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51952,3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1206,0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48446,3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2300,0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53277,2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377,2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50400,0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52692,3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392,3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49800,0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52708,0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408,0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49800,0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52708,0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408,0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49800,0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52708,0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408,0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49800,0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2500,0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 4. Финансовое обеспечение деятельности органов управления «Руководство и управление в сфере образования» 0709/ 0110400190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68505,0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68505,0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6390,0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6390,0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6117,0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6117,0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6073,0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6073,0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6673,8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6673,8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7261,1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7261,1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7270,1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7270,1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7180,0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7180,0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№ 5. Обеспечение деятельности в области бухгалтерского и </w:t>
            </w:r>
            <w:r>
              <w:rPr>
                <w:color w:val="000000"/>
              </w:rPr>
              <w:lastRenderedPageBreak/>
              <w:t>бюджетного учета 0709/ 0110500590/ 0110560860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300671,4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52645,6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248025,8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22166,6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22166,6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22565,0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22565,0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28398,5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5399,2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22999,3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30636,6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6206,6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24430,0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32675,8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6621,8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26054,0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33987,6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27104,0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32490,5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25606,9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32583,6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25700,0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32583,6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25700,0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32583,6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6883,6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25700,0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 6. Финансовое обеспечение деятельности муниципального казенного учреждения детского лагеря «</w:t>
            </w:r>
            <w:proofErr w:type="spellStart"/>
            <w:r>
              <w:rPr>
                <w:color w:val="000000"/>
              </w:rPr>
              <w:t>Кубаночка</w:t>
            </w:r>
            <w:proofErr w:type="spellEnd"/>
            <w:r>
              <w:rPr>
                <w:color w:val="000000"/>
              </w:rPr>
              <w:t>» (предоставление субсидий на оказание</w:t>
            </w:r>
            <w:r>
              <w:rPr>
                <w:color w:val="000000"/>
              </w:rPr>
              <w:t xml:space="preserve"> муниципальных услуг)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6058,6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6058,6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1364,0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1364,0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1601,5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1601,5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1650,0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1650,0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1443,1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1443,1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0,0</w:t>
            </w:r>
          </w:p>
        </w:tc>
      </w:tr>
      <w:tr w:rsidR="00D03828"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№7. Прочие мероприятия в области образования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50870,7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2857,7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48013,0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7545,6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1436,6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6109,0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8647,0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1272,0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7375,0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6063,7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6040,0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5820,1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5795,0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3879,3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3779,0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3795,0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3795,0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D03828">
            <w:pPr>
              <w:pStyle w:val="aff2"/>
              <w:rPr>
                <w:sz w:val="4"/>
                <w:szCs w:val="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</w:pPr>
            <w:r>
              <w:t>3780,0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3780,0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828" w:rsidRDefault="001B017B">
            <w:pPr>
              <w:pStyle w:val="aff2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03828">
        <w:trPr>
          <w:trHeight w:val="416"/>
        </w:trPr>
        <w:tc>
          <w:tcPr>
            <w:tcW w:w="793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</w:pPr>
          </w:p>
        </w:tc>
        <w:tc>
          <w:tcPr>
            <w:tcW w:w="1586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31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>
        <w:trPr>
          <w:trHeight w:val="446"/>
        </w:trPr>
        <w:tc>
          <w:tcPr>
            <w:tcW w:w="7993" w:type="dxa"/>
            <w:gridSpan w:val="4"/>
            <w:vMerge w:val="restart"/>
            <w:shd w:val="clear" w:color="auto" w:fill="auto"/>
            <w:vAlign w:val="center"/>
          </w:tcPr>
          <w:p w:rsidR="00D03828" w:rsidRDefault="001B017B">
            <w:pPr>
              <w:pStyle w:val="aff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Начальник управления образования администрации муниципального образования Кавказский район </w:t>
            </w:r>
          </w:p>
        </w:tc>
        <w:tc>
          <w:tcPr>
            <w:tcW w:w="1586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3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831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62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</w:tr>
      <w:tr w:rsidR="00D03828">
        <w:trPr>
          <w:trHeight w:val="446"/>
        </w:trPr>
        <w:tc>
          <w:tcPr>
            <w:tcW w:w="7993" w:type="dxa"/>
            <w:gridSpan w:val="4"/>
            <w:vMerge/>
            <w:shd w:val="clear" w:color="auto" w:fill="auto"/>
            <w:vAlign w:val="center"/>
          </w:tcPr>
          <w:p w:rsidR="00D03828" w:rsidRDefault="00D03828">
            <w:pPr>
              <w:pStyle w:val="aff2"/>
              <w:rPr>
                <w:color w:val="000000"/>
                <w:sz w:val="28"/>
              </w:rPr>
            </w:pPr>
          </w:p>
        </w:tc>
        <w:tc>
          <w:tcPr>
            <w:tcW w:w="1586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1535" w:type="dxa"/>
            <w:shd w:val="clear" w:color="auto" w:fill="auto"/>
          </w:tcPr>
          <w:p w:rsidR="00D03828" w:rsidRDefault="00D03828">
            <w:pPr>
              <w:pStyle w:val="aff2"/>
              <w:rPr>
                <w:color w:val="000000"/>
              </w:rPr>
            </w:pPr>
          </w:p>
        </w:tc>
        <w:tc>
          <w:tcPr>
            <w:tcW w:w="3456" w:type="dxa"/>
            <w:gridSpan w:val="2"/>
            <w:shd w:val="clear" w:color="auto" w:fill="auto"/>
          </w:tcPr>
          <w:p w:rsidR="00D03828" w:rsidRDefault="001B017B">
            <w:pPr>
              <w:pStyle w:val="aff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С.Г. Демченко</w:t>
            </w:r>
          </w:p>
        </w:tc>
      </w:tr>
    </w:tbl>
    <w:p w:rsidR="00D03828" w:rsidRDefault="00D038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03828" w:rsidRDefault="001B01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D03828" w:rsidRDefault="001B01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D03828" w:rsidRDefault="00D03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spacing w:after="0"/>
        <w:rPr>
          <w:rFonts w:eastAsia="Arial Unicode MS"/>
        </w:rPr>
      </w:pPr>
    </w:p>
    <w:p w:rsidR="00D03828" w:rsidRDefault="001B017B">
      <w:pPr>
        <w:spacing w:after="0" w:line="240" w:lineRule="auto"/>
        <w:ind w:left="8472"/>
        <w:jc w:val="center"/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Приложен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ие № 3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к 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утвержденной постановлением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 образования Кавказский район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от 31 октября 2014 года № 1733</w:t>
      </w:r>
    </w:p>
    <w:p w:rsidR="00D03828" w:rsidRDefault="00D0382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3828" w:rsidRDefault="001B017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2D2D2D"/>
          <w:sz w:val="24"/>
          <w:szCs w:val="24"/>
          <w:highlight w:val="whit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Форма непосредственного контроля вы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полнения целевых показателей и периодичность отчетности</w:t>
      </w:r>
    </w:p>
    <w:p w:rsidR="00D03828" w:rsidRDefault="00D0382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2D2D2D"/>
          <w:sz w:val="24"/>
          <w:szCs w:val="24"/>
          <w:highlight w:val="white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706"/>
        <w:gridCol w:w="5389"/>
        <w:gridCol w:w="5242"/>
        <w:gridCol w:w="3264"/>
      </w:tblGrid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статистической отчетности (иной отчетности)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Периодичность сдачи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детей дошкольного возраста различными формами дошкольного образования;</w:t>
            </w:r>
          </w:p>
          <w:p w:rsidR="00D03828" w:rsidRDefault="00D03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(«дорожная карта») «Изменения в отрасли образования» МО Кавказский район, направленные на повышение эффективности деятельности отрасли» (постановление АМО Кавказский район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количество получателей компенсации части родительской платы за присмотр и уход за детьми, посещающими образовательные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организации, реализующие образовательную программу дошкольного  образования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«Сведения о параметрах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по улучшению демографии»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 до 8числа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дошкольных  образовательных учреждений, реализующих современные образовательные программы  и технологии  дошкольного образования, обеспечивающие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раннее развитие детей, образование детей от 5 до 7 лет, и инклюзивное образование дошкольников с ограниченными возможностями.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 мероприятий («дорожная карта») «Изменения в отрасли образования» МО Кавказский район, направленные на повышение эффективнос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деятельности отрасли» (постановление АМО Кавказский район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педагогов дошкольных учреждений, прошедших повышение квалификации от общей численности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педагогов, нуждающихся в повышении квалификации.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прохождения курсовой подготовки педагогами ДОУ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отношение среднемесячной заработной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платы педагогических работников ДОУ  к среднемесячной заработной плате педагогов учреждений  общего образования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информация МКУ ЦБО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квартал, до 20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охват детей в возрасте от 6,6 до 18 лет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общим образованием.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Статистическая отчетность ФСН (форма ОШ-1, ОШ-5, 76-РИК, СВ-1)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раз в год, до 20 февраля года,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программам общего образования в расчете на 1 учителя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ОШ-2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раз в год, до 20 февраля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года,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учащихся, обучающихся по новым федеральным государственным образовательным стандартам 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«План мероприятий («дорожная карта») «Изменения в отрасли образования» МО Кавказский район, направленные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отрасли» (постановление АМО Кавказский район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образовательных учреждений, в которых проведен капитальный и текущий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«Доступная среда»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содержание сайта образовательных учреждений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управления образования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  <w:p w:rsidR="00D03828" w:rsidRDefault="00D0382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увеличение  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пропускной</w:t>
            </w:r>
            <w:proofErr w:type="gramEnd"/>
          </w:p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способности  и оплата Интернет – трафика  до 10 М/б;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Статистическая отчетность ФСН (формы ОШ-1, Д-4)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год, до 20 февраля года, следующего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кадров, прошедших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переподготовки и повышения квалификации педагогических работников;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«План мероприятий («дорожная карта») «Изменения в отрасли образования» МО Кавказский район, направленные на повышение эффективности деятельности отрасли» (постановление АМО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вказский район от 28.06.2013 г. №787) </w:t>
            </w:r>
          </w:p>
          <w:p w:rsidR="00D03828" w:rsidRDefault="001B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Статистическая форма ННШ-М раздел «повышение квалификации и проф. подготовка»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год, до 20 февраля года, следующего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учреждений  общего образования к среднемесячной заработной плате в экономике Краснодарского края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 мероприятий («дорожная карта») «Изменения в отрасли образования» МО Кавказский район, направленные на повышение эффективности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отрасли» (постановление АМО Кавказский район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Ежемесячно, до 8 числа месяца,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принимавших участие во Всероссийских олимпиадах и иных интеллектуальных и творческих конкурсах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ННШ-М раздел база «Одаренные дети» (отчет электронный, МОН)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раз в год, до 20 февраля года,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удельный вес численности учащихся, обучающихся по новым федеральным государственным образовательным стандартам 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МКУ ЦБО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квартал, до 20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доля выпускников общеобразовательных организаций, не сдавших единый государственный экзамен, в общей численности выпускников общеобразовательных организаций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 отчетность ФСН (формы ОШ-1, ОШ-5, 76-РИК, ОВ-1)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год, до 20 февраля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введение ставок педагогов дополнительного образования для работы с детьми в спортивных клубах общеобразовательных учреждений;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введение ставок педагогов дополнительного образования для работы с детьми в вечернее и каникулярное время в спортивных залах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общеобразовательных учреждений и учреждений доп. образования детей физкультурно-спортивной направленности системы образования;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Мониторинг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открытие спортивных кружков и секций для работы с детьми в спортивных клубах общеобразовательных учреждений;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Мониторинг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открытие спортивных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кружков и секций для работы с детьми в вечернее и каникулярное время в спортивных залах общеобразовательных учреждений.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Мониторинг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привлечени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 учащихся к регулярному занятию в секциях спортивных клубов общеобразовательных учреждений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Мониторинг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привлечение учащихся к регулярному занятию спортом в секциях, в вечернее и каникулярное время, в спортивных залах общеобразовательных учреждений.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Мониторинг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количество  спортивных залов, в которых проведен капитальный ремонт.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Ежемесячно, до 5 числа месяца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количество учащихся, охваченных горячим питанием 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Отчет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Ежемесячно, до 5 числа месяца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количество педагогических работников, охваченных горячим питанием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Ежемесячно, до 5 числа месяца следующего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количество учащихся из многодетных семей, получающих льготное питание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Ежемесячно, до 5 числа месяца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количество учащихся, получающих молоко и молочную продукцию 2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раза в неделю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 предоставляется в МОН Краснодарского края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Ежемесячно, до 5 числа месяца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D03828">
        <w:trPr>
          <w:trHeight w:val="3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 в возрасте от 5 до 18 лет,  занимающихся в организациях дополнительного образования.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 мероприятий («дорожная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рта») «Изменения в отрасли образования» МО Кавказский район, направленные на повышение эффективности деятельности отрасли» (постановление АМО Кавказский район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доля  оснащенных организаций, в соответствии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требованиями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«План мероприятий («дорожная карта»)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«Изменения в отрасли образования» МО Кавказский район, направленные на повышение эффективности деятельности отрасли» (постановление АМО Кавказский рай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1 раз в квартал, до 15 числа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доля  педагогов  в планах  прохождения курсовой подготовки,  от численности  нуждающихся в  повышении квалификации.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«План мероприятий («дорожная карта»)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«Изменения в отрасли образования» МО Кавказский район, направленные на повышение эффективности деятельности отрасли» (постановление АМО Кавказский район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отношен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ие средней заработной платы педагогических работников  учреждений  дополнительного образования детей  к средней заработной плате в экономике Краснодарского края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«План мероприятий («дорожная карта») «Изменения в отрасли образования» МО Кавказский район, нап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равленные на повышение эффективности деятельности отрасли» (постановление АМО Кавказский район от 28.06.2013 г. №787)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квартал, до 15 числа месяца следующего за отчетным периодом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количество учреждений, подведомственных управлению образования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Информация МОН Краснодарского края </w:t>
            </w:r>
          </w:p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«Перечень ОУ, расположенных на территории МО Кавказский район»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раз в год, на 10 сентября 2014 года</w:t>
            </w:r>
          </w:p>
        </w:tc>
      </w:tr>
      <w:tr w:rsidR="00D03828">
        <w:trPr>
          <w:trHeight w:val="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количество обслуживаемых учреждений, подведомственных управлению образования и управление образования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 об ис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полнении бюджета муниципальны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автономных) учреждений МО Кавказский район , ф. 0503161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Ежеквартально, до 10 числа следующего за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03828" w:rsidRDefault="00D03828">
      <w:pPr>
        <w:tabs>
          <w:tab w:val="right" w:pos="92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rPr>
          <w:sz w:val="28"/>
          <w:szCs w:val="28"/>
        </w:rPr>
      </w:pPr>
    </w:p>
    <w:p w:rsidR="00D03828" w:rsidRDefault="001B01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828" w:rsidRDefault="001B017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Кавказский район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С.В.Филатова</w:t>
      </w:r>
      <w:proofErr w:type="spellEnd"/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  <w:r>
        <w:rPr>
          <w:rFonts w:ascii="Times New Roman" w:eastAsia="Arial Unicode MS" w:hAnsi="Times New Roman" w:cs="Times New Roman"/>
          <w:color w:val="000000"/>
          <w:kern w:val="2"/>
        </w:rPr>
        <w:t>Приложение № 4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  <w:r>
        <w:rPr>
          <w:rFonts w:ascii="Times New Roman" w:eastAsia="Arial Unicode MS" w:hAnsi="Times New Roman" w:cs="Times New Roman"/>
          <w:color w:val="000000"/>
          <w:kern w:val="2"/>
        </w:rPr>
        <w:t xml:space="preserve">к 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  <w:r>
        <w:rPr>
          <w:rFonts w:ascii="Times New Roman" w:eastAsia="Arial Unicode MS" w:hAnsi="Times New Roman" w:cs="Times New Roman"/>
          <w:color w:val="000000"/>
          <w:kern w:val="2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  <w:r>
        <w:rPr>
          <w:rFonts w:ascii="Times New Roman" w:eastAsia="Arial Unicode MS" w:hAnsi="Times New Roman" w:cs="Times New Roman"/>
          <w:color w:val="000000"/>
          <w:kern w:val="2"/>
        </w:rPr>
        <w:t>утвержденной постановлением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  <w:r>
        <w:rPr>
          <w:rFonts w:ascii="Times New Roman" w:eastAsia="Arial Unicode MS" w:hAnsi="Times New Roman" w:cs="Times New Roman"/>
          <w:color w:val="000000"/>
          <w:kern w:val="2"/>
        </w:rPr>
        <w:t>муниципального образования Кавказский район</w:t>
      </w:r>
    </w:p>
    <w:p w:rsidR="00D03828" w:rsidRDefault="00D03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D03828" w:rsidRDefault="001B0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сводных показателей муниципальных заданий на оказание муниципальных услуг муниципальными учреждениями на очередной финансовый год (плановый период) в сфере реализации муниципальной программы «Развитие об</w:t>
      </w:r>
      <w:r>
        <w:rPr>
          <w:rFonts w:ascii="Times New Roman" w:hAnsi="Times New Roman" w:cs="Times New Roman"/>
          <w:sz w:val="28"/>
          <w:szCs w:val="28"/>
        </w:rPr>
        <w:t xml:space="preserve">разования» </w:t>
      </w:r>
    </w:p>
    <w:p w:rsidR="00D03828" w:rsidRDefault="001B01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15263" w:type="dxa"/>
        <w:tblInd w:w="-144" w:type="dxa"/>
        <w:tblLook w:val="0000" w:firstRow="0" w:lastRow="0" w:firstColumn="0" w:lastColumn="0" w:noHBand="0" w:noVBand="0"/>
      </w:tblPr>
      <w:tblGrid>
        <w:gridCol w:w="5379"/>
        <w:gridCol w:w="1378"/>
        <w:gridCol w:w="17"/>
        <w:gridCol w:w="20"/>
        <w:gridCol w:w="47"/>
        <w:gridCol w:w="1618"/>
        <w:gridCol w:w="2444"/>
        <w:gridCol w:w="5"/>
        <w:gridCol w:w="63"/>
        <w:gridCol w:w="4292"/>
      </w:tblGrid>
      <w:tr w:rsidR="00D03828">
        <w:trPr>
          <w:trHeight w:val="386"/>
        </w:trPr>
        <w:tc>
          <w:tcPr>
            <w:tcW w:w="5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D03828" w:rsidRDefault="001B017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</w:t>
            </w:r>
          </w:p>
          <w:p w:rsidR="00D03828" w:rsidRDefault="001B0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основного мероприятия)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ведомственной целевой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</w:t>
            </w:r>
          </w:p>
          <w:p w:rsidR="00D03828" w:rsidRDefault="001B0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 </w:t>
            </w:r>
          </w:p>
          <w:p w:rsidR="00D03828" w:rsidRDefault="001B0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оказание муниципальной услуги (работы), на 2015,                     тыс. Рублей</w:t>
            </w:r>
          </w:p>
        </w:tc>
      </w:tr>
      <w:tr w:rsidR="00D03828">
        <w:trPr>
          <w:trHeight w:val="386"/>
        </w:trPr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43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  Основное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общего образования в муниципальном образовании Кавказский район</w:t>
            </w:r>
          </w:p>
        </w:tc>
      </w:tr>
      <w:tr w:rsidR="00D03828">
        <w:trPr>
          <w:trHeight w:val="297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муниципальных бюджетных и автономных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на реализацию программ общего образования</w:t>
            </w:r>
          </w:p>
        </w:tc>
      </w:tr>
      <w:tr w:rsidR="00D03828">
        <w:trPr>
          <w:trHeight w:val="297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 (работы) и 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общего,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и среднего (полного) общего образования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субсидии муниципального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3828">
        <w:trPr>
          <w:trHeight w:val="323"/>
        </w:trPr>
        <w:tc>
          <w:tcPr>
            <w:tcW w:w="5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11835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49333,2</w:t>
            </w:r>
          </w:p>
        </w:tc>
      </w:tr>
      <w:tr w:rsidR="00D03828">
        <w:trPr>
          <w:trHeight w:val="323"/>
        </w:trPr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начального общего,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и среднего (полного) общего образования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субсидии краевого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3828">
        <w:trPr>
          <w:trHeight w:val="323"/>
        </w:trPr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11835</w:t>
            </w:r>
          </w:p>
        </w:tc>
        <w:tc>
          <w:tcPr>
            <w:tcW w:w="43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D03828">
        <w:trPr>
          <w:trHeight w:val="297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МБОУ ШИООО № 3 на реализацию программ основного образования </w:t>
            </w:r>
          </w:p>
        </w:tc>
      </w:tr>
      <w:tr w:rsidR="00D03828">
        <w:trPr>
          <w:trHeight w:val="297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(работы)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общего, основного общего образования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субсидии муниципального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3828">
        <w:trPr>
          <w:trHeight w:val="32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9401,2</w:t>
            </w:r>
          </w:p>
        </w:tc>
      </w:tr>
      <w:tr w:rsidR="00D03828">
        <w:trPr>
          <w:trHeight w:val="297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(работы) и 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 воспитанию в образовательных учреждениях</w:t>
            </w:r>
          </w:p>
        </w:tc>
      </w:tr>
      <w:tr w:rsidR="00D03828">
        <w:trPr>
          <w:trHeight w:val="32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8133,8</w:t>
            </w:r>
          </w:p>
        </w:tc>
      </w:tr>
      <w:tr w:rsidR="00D03828">
        <w:trPr>
          <w:trHeight w:val="323"/>
        </w:trPr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начального общего, основного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субсидии краевого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3828">
        <w:trPr>
          <w:trHeight w:val="323"/>
        </w:trPr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5617,0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2.Основное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системы дошкольного образования в муниципальном образовании Кавказский район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муниципальных бюджетных и автономных учреждений на  реализацию программ дошкольного образования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Реализация  программ дошкольного образования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средства субсидии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муниципального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</w:p>
        </w:tc>
      </w:tr>
      <w:tr w:rsidR="00D03828">
        <w:trPr>
          <w:trHeight w:val="323"/>
        </w:trPr>
        <w:tc>
          <w:tcPr>
            <w:tcW w:w="5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79932,9</w:t>
            </w:r>
          </w:p>
        </w:tc>
      </w:tr>
      <w:tr w:rsidR="00D03828">
        <w:trPr>
          <w:trHeight w:val="323"/>
        </w:trPr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 дошкольного образования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субсидии краевого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3828">
        <w:trPr>
          <w:trHeight w:val="323"/>
        </w:trPr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19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4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270787,1</w:t>
            </w:r>
          </w:p>
        </w:tc>
      </w:tr>
      <w:tr w:rsidR="00D03828">
        <w:trPr>
          <w:trHeight w:val="37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3.Основное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в муниципальном образовании Кавказский район</w:t>
            </w:r>
          </w:p>
        </w:tc>
      </w:tr>
      <w:tr w:rsidR="00D03828">
        <w:trPr>
          <w:trHeight w:val="37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3.1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учреждений дополнительного образования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человек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34431,5</w:t>
            </w:r>
          </w:p>
          <w:p w:rsidR="00D03828" w:rsidRDefault="00D038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trHeight w:val="73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4.Основное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муниципального бюджетного учреждения детского лагеря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D03828">
        <w:trPr>
          <w:trHeight w:val="73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4.1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муниципального бюджетного учреждения детского лагеря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человек</w:t>
            </w:r>
          </w:p>
        </w:tc>
        <w:tc>
          <w:tcPr>
            <w:tcW w:w="4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1364,0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5.Основное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5.1 Мероприятие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информационное и методическое сопровождение деятельности учреждений отрасли образования;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учреждений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3048,5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поддержка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образовательных учреждений, выявление детей с ограниченными возможностями здоровья и отклонениями в поведении, проведение их комплексного обследования и подготовка рекомендаций по оказанию детям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помощи.</w:t>
            </w:r>
          </w:p>
        </w:tc>
      </w:tr>
      <w:tr w:rsidR="00D03828">
        <w:trPr>
          <w:trHeight w:val="28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 объема (качества) услуги (работы) – </w:t>
            </w:r>
          </w:p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человек</w:t>
            </w:r>
          </w:p>
        </w:tc>
        <w:tc>
          <w:tcPr>
            <w:tcW w:w="4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  <w:p w:rsidR="00D03828" w:rsidRDefault="00D038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2291,5</w:t>
            </w:r>
          </w:p>
        </w:tc>
      </w:tr>
    </w:tbl>
    <w:p w:rsidR="00D03828" w:rsidRDefault="001B0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D03828" w:rsidRDefault="001B01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D03828" w:rsidRDefault="001B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15102" w:type="dxa"/>
        <w:tblInd w:w="-34" w:type="dxa"/>
        <w:tblLook w:val="0000" w:firstRow="0" w:lastRow="0" w:firstColumn="0" w:lastColumn="0" w:noHBand="0" w:noVBand="0"/>
      </w:tblPr>
      <w:tblGrid>
        <w:gridCol w:w="5295"/>
        <w:gridCol w:w="2811"/>
        <w:gridCol w:w="2243"/>
        <w:gridCol w:w="4753"/>
      </w:tblGrid>
      <w:tr w:rsidR="00D03828">
        <w:trPr>
          <w:cantSplit/>
          <w:trHeight w:val="704"/>
        </w:trPr>
        <w:tc>
          <w:tcPr>
            <w:tcW w:w="5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 (работы),</w:t>
            </w: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работы)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 местного бюджета</w:t>
            </w: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(работы)</w:t>
            </w: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год,</w:t>
            </w: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D03828">
        <w:trPr>
          <w:cantSplit/>
        </w:trPr>
        <w:tc>
          <w:tcPr>
            <w:tcW w:w="5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1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дошкольного образования в муниципальном образовании Кавказский район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муниципальных бюджетных и автономных учреждений на  реализацию программ дошкольного образования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 общеобразовательных программ дошкольного образования (от 1 года до 3 лет)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755, 0</w:t>
            </w:r>
          </w:p>
        </w:tc>
        <w:tc>
          <w:tcPr>
            <w:tcW w:w="4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61601,4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человеко-дней обучения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чел./дни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147225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 общеобразовательных программ дошкольного образования (от 3 года до 8 лет)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3933</w:t>
            </w:r>
          </w:p>
        </w:tc>
        <w:tc>
          <w:tcPr>
            <w:tcW w:w="4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320897,8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 –  число человеко-дней обучения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чел./дни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991575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общего образования в муниципальном образовании Кавказский район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муниципальных бюджетных и автономных учреждений на реализацию программ общего образования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 общеобразовательных программ  начального общего образования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– 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5155</w:t>
            </w:r>
          </w:p>
        </w:tc>
        <w:tc>
          <w:tcPr>
            <w:tcW w:w="4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D03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204507,1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количество учащихся, освоивших образовательные программы  начального общего образования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5155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 общая численность детей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5155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 общего образования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объема услуги (работы) – 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228267,6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  общего образования</w:t>
            </w:r>
          </w:p>
        </w:tc>
      </w:tr>
      <w:tr w:rsidR="00D03828">
        <w:trPr>
          <w:trHeight w:val="628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– 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48499,2</w:t>
            </w:r>
          </w:p>
        </w:tc>
      </w:tr>
      <w:tr w:rsidR="00D03828">
        <w:trPr>
          <w:trHeight w:val="64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(работы) и ее содержание 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детей</w:t>
            </w:r>
          </w:p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trHeight w:val="64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(работы) – 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8691,8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3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в муниципальном образовании Кавказский район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учреждений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(работы)- число человеко-часов пребывания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чел./час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1018828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39552,7</w:t>
            </w:r>
          </w:p>
        </w:tc>
      </w:tr>
      <w:tr w:rsidR="00D03828">
        <w:trPr>
          <w:trHeight w:val="747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6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муниципального бюджетного учреждения детского лагеря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03828">
        <w:trPr>
          <w:trHeight w:val="463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муниципального бюджетного учреждения детского лагеря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3828">
        <w:trPr>
          <w:trHeight w:val="463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(работы) и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муниципальной собственности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ксплуатируемая площадь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3029,1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1601,5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6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образования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образования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консультирование обучающихся, их родителей (законных представителей) и педагогических работников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– 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  <w:proofErr w:type="gramEnd"/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2368,3</w:t>
            </w:r>
          </w:p>
        </w:tc>
      </w:tr>
      <w:tr w:rsidR="00D03828">
        <w:trPr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 и методических услуг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 - количество отчетов, составленных по результатам работы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3131,7</w:t>
            </w: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– количество разработанных  документов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объема услуги (работы) – количество проведенных консультаций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качества услуги (работы) –  количество мероприятий по поддержке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одаренных детей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rPr>
          <w:cantSplit/>
          <w:trHeight w:val="27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 количество мероприятий по методической поддержке педагогических работников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828" w:rsidRDefault="00D03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28" w:rsidRDefault="00D03828">
      <w:pPr>
        <w:spacing w:after="0" w:line="240" w:lineRule="auto"/>
        <w:ind w:left="8472"/>
        <w:rPr>
          <w:rFonts w:ascii="Times New Roman" w:eastAsia="Arial Unicode MS" w:hAnsi="Times New Roman" w:cs="Times New Roman"/>
          <w:color w:val="000000"/>
          <w:lang w:val="en-US"/>
        </w:rPr>
      </w:pPr>
    </w:p>
    <w:p w:rsidR="00D03828" w:rsidRDefault="001B017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828" w:rsidRDefault="001B017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Кавказский район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С.В.Филатова</w:t>
      </w:r>
      <w:proofErr w:type="spellEnd"/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Приложение № 5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к 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утвержденной постановлением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 образования Кавказский район</w:t>
      </w:r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D03828" w:rsidRDefault="001B0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План реализации муниципальной программы  муниципального образования  Кавказский район </w:t>
      </w:r>
    </w:p>
    <w:p w:rsidR="00D03828" w:rsidRDefault="001B0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</w:t>
      </w:r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tbl>
      <w:tblPr>
        <w:tblpPr w:leftFromText="180" w:rightFromText="180" w:vertAnchor="text" w:horzAnchor="margin" w:tblpY="-164"/>
        <w:tblW w:w="15165" w:type="dxa"/>
        <w:tblLook w:val="04A0" w:firstRow="1" w:lastRow="0" w:firstColumn="1" w:lastColumn="0" w:noHBand="0" w:noVBand="1"/>
      </w:tblPr>
      <w:tblGrid>
        <w:gridCol w:w="690"/>
        <w:gridCol w:w="2652"/>
        <w:gridCol w:w="919"/>
        <w:gridCol w:w="2847"/>
        <w:gridCol w:w="1623"/>
        <w:gridCol w:w="1832"/>
        <w:gridCol w:w="17"/>
        <w:gridCol w:w="1364"/>
        <w:gridCol w:w="17"/>
        <w:gridCol w:w="1117"/>
        <w:gridCol w:w="14"/>
        <w:gridCol w:w="1006"/>
        <w:gridCol w:w="12"/>
        <w:gridCol w:w="1055"/>
      </w:tblGrid>
      <w:tr w:rsidR="00D03828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1)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подпрограммы, основного мероприятия, ведомственной целевой программы, контрольного события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Статус </w:t>
            </w:r>
            <w:hyperlink r:id="rId8" w:anchor="sub_70">
              <w:r>
                <w:rPr>
                  <w:rStyle w:val="a4"/>
                  <w:rFonts w:ascii="Times New Roman" w:hAnsi="Times New Roman" w:cs="Times New Roman"/>
                  <w:vertAlign w:val="superscript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)</w:t>
            </w:r>
            <w:proofErr w:type="gram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Ответственный за реализацию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мероприятия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ыполнение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контрольное событие 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3)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 мероприятия, дата контрольного событ</w:t>
            </w:r>
            <w:r>
              <w:rPr>
                <w:rFonts w:ascii="Times New Roman" w:hAnsi="Times New Roman" w:cs="Times New Roman"/>
                <w:lang w:eastAsia="en-US"/>
              </w:rPr>
              <w:t>ия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классификации расходов бюджета</w:t>
            </w:r>
          </w:p>
        </w:tc>
        <w:tc>
          <w:tcPr>
            <w:tcW w:w="5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Поквартальное распределение прогноза кассовых выплат,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5)</w:t>
            </w:r>
          </w:p>
        </w:tc>
      </w:tr>
      <w:tr w:rsidR="00D03828"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28" w:rsidRDefault="00D03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 кв.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 кв.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 кв.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IV кв.</w:t>
            </w: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Основные 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Контрольное событие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Контрольное событие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....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Контрольное событие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Контрольное событие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0382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муниципальной программе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03828" w:rsidRDefault="00D038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3828" w:rsidRDefault="001B017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828" w:rsidRDefault="001B017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Кавказский район                                               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С.В.Филатова</w:t>
      </w:r>
      <w:proofErr w:type="spellEnd"/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Приложение №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6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 xml:space="preserve">к 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t>утвержденной постановлением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  <w:lastRenderedPageBreak/>
        <w:t>муниципального образования Кавказский район</w:t>
      </w:r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3828" w:rsidRDefault="00D03828">
      <w:pPr>
        <w:tabs>
          <w:tab w:val="left" w:pos="3600"/>
          <w:tab w:val="left" w:pos="114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tbl>
      <w:tblPr>
        <w:tblW w:w="14079" w:type="dxa"/>
        <w:tblInd w:w="108" w:type="dxa"/>
        <w:tblLook w:val="0000" w:firstRow="0" w:lastRow="0" w:firstColumn="0" w:lastColumn="0" w:noHBand="0" w:noVBand="0"/>
      </w:tblPr>
      <w:tblGrid>
        <w:gridCol w:w="859"/>
        <w:gridCol w:w="2972"/>
        <w:gridCol w:w="1511"/>
        <w:gridCol w:w="4166"/>
        <w:gridCol w:w="2813"/>
        <w:gridCol w:w="1758"/>
      </w:tblGrid>
      <w:tr w:rsidR="00D03828">
        <w:tc>
          <w:tcPr>
            <w:tcW w:w="14078" w:type="dxa"/>
            <w:gridSpan w:val="6"/>
            <w:shd w:val="clear" w:color="auto" w:fill="auto"/>
          </w:tcPr>
          <w:p w:rsidR="00D03828" w:rsidRDefault="001B017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об исполнении целевых показателей муниципальной программы, сводных показателей муниципальных заданий на оказание муниципальных услуг (выполнение работ) муниципальными образовательными учреждениями </w:t>
            </w:r>
          </w:p>
        </w:tc>
      </w:tr>
      <w:tr w:rsidR="00D03828">
        <w:tc>
          <w:tcPr>
            <w:tcW w:w="14078" w:type="dxa"/>
            <w:gridSpan w:val="6"/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03828">
        <w:tc>
          <w:tcPr>
            <w:tcW w:w="14078" w:type="dxa"/>
            <w:gridSpan w:val="6"/>
            <w:shd w:val="clear" w:color="auto" w:fill="auto"/>
          </w:tcPr>
          <w:p w:rsidR="00D03828" w:rsidRDefault="001B017B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программы: "Развитие образов</w:t>
            </w:r>
            <w:r>
              <w:rPr>
                <w:rFonts w:ascii="Times New Roman" w:hAnsi="Times New Roman" w:cs="Times New Roman"/>
              </w:rPr>
              <w:t>ания"</w:t>
            </w:r>
          </w:p>
        </w:tc>
      </w:tr>
      <w:tr w:rsidR="00D03828">
        <w:tc>
          <w:tcPr>
            <w:tcW w:w="1407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03828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 показателя на отчетную дату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03828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</w:tbl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828" w:rsidRDefault="001B017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Кавказский район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С.В.Филатова</w:t>
      </w:r>
      <w:proofErr w:type="spellEnd"/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</w:rPr>
      </w:pPr>
    </w:p>
    <w:p w:rsidR="00D03828" w:rsidRDefault="00D03828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kern w:val="2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15" w:name="_GoBack"/>
      <w:bookmarkEnd w:id="15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Приложение № 7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 муниципальной программе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образования Кавказский район « Развитие образования»,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утвержденной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муниципального образования Кавказский район</w:t>
      </w:r>
    </w:p>
    <w:p w:rsidR="00D03828" w:rsidRDefault="001B017B">
      <w:pPr>
        <w:spacing w:after="0" w:line="240" w:lineRule="auto"/>
        <w:ind w:left="8472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от 31 октября 2014 года № 1733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9" w:type="dxa"/>
        <w:tblInd w:w="108" w:type="dxa"/>
        <w:tblLook w:val="0000" w:firstRow="0" w:lastRow="0" w:firstColumn="0" w:lastColumn="0" w:noHBand="0" w:noVBand="0"/>
      </w:tblPr>
      <w:tblGrid>
        <w:gridCol w:w="510"/>
        <w:gridCol w:w="4183"/>
        <w:gridCol w:w="1317"/>
        <w:gridCol w:w="725"/>
        <w:gridCol w:w="1115"/>
        <w:gridCol w:w="1124"/>
        <w:gridCol w:w="1129"/>
        <w:gridCol w:w="1097"/>
        <w:gridCol w:w="1097"/>
        <w:gridCol w:w="19"/>
        <w:gridCol w:w="943"/>
        <w:gridCol w:w="20"/>
        <w:gridCol w:w="809"/>
        <w:gridCol w:w="21"/>
        <w:gridCol w:w="840"/>
      </w:tblGrid>
      <w:tr w:rsidR="00D03828">
        <w:tc>
          <w:tcPr>
            <w:tcW w:w="14947" w:type="dxa"/>
            <w:gridSpan w:val="15"/>
            <w:shd w:val="clear" w:color="auto" w:fill="auto"/>
          </w:tcPr>
          <w:p w:rsidR="00D03828" w:rsidRDefault="00D03828">
            <w:pPr>
              <w:spacing w:before="108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03828" w:rsidRDefault="001B017B">
            <w:pPr>
              <w:spacing w:before="108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Информация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об объекте капитального строительства</w:t>
            </w:r>
          </w:p>
        </w:tc>
      </w:tr>
      <w:tr w:rsidR="00D03828">
        <w:trPr>
          <w:trHeight w:val="738"/>
        </w:trPr>
        <w:tc>
          <w:tcPr>
            <w:tcW w:w="14947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"Строительство пристройки к существующему муниципальному дошкольному учреждению МБДОУ д\с № 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40 мест"</w:t>
            </w:r>
          </w:p>
        </w:tc>
      </w:tr>
      <w:tr w:rsidR="00D03828">
        <w:tc>
          <w:tcPr>
            <w:tcW w:w="14947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объекта капитального строительства согласно проектной документации)</w:t>
            </w:r>
          </w:p>
        </w:tc>
      </w:tr>
      <w:tr w:rsidR="00D03828">
        <w:tc>
          <w:tcPr>
            <w:tcW w:w="12256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828">
        <w:tc>
          <w:tcPr>
            <w:tcW w:w="149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before="108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Основные технико-экономические показатели по объекту</w:t>
            </w:r>
          </w:p>
        </w:tc>
      </w:tr>
      <w:tr w:rsidR="00D0382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инвестирования (цель осуществления бюджетных инвестиций): строительство,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реконструкция, в том числе с элементами реставрации, техническое перевооружение</w:t>
            </w:r>
          </w:p>
        </w:tc>
        <w:tc>
          <w:tcPr>
            <w:tcW w:w="8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пристройки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D0382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заказчика</w:t>
            </w:r>
          </w:p>
        </w:tc>
        <w:tc>
          <w:tcPr>
            <w:tcW w:w="8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D0382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8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д\с № 26 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Кавказский район</w:t>
            </w:r>
          </w:p>
        </w:tc>
      </w:tr>
      <w:tr w:rsidR="00D0382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8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мест</w:t>
            </w:r>
          </w:p>
        </w:tc>
      </w:tr>
      <w:tr w:rsidR="00D0382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 объекта капитального строительства</w:t>
            </w:r>
          </w:p>
        </w:tc>
        <w:tc>
          <w:tcPr>
            <w:tcW w:w="8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 года</w:t>
            </w:r>
          </w:p>
        </w:tc>
      </w:tr>
      <w:tr w:rsidR="00D03828">
        <w:tc>
          <w:tcPr>
            <w:tcW w:w="12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before="108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Объем финансового обеспечения, тыс. руб.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before="108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before="108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before="108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</w:tc>
      </w:tr>
      <w:tr w:rsidR="00D03828">
        <w:tc>
          <w:tcPr>
            <w:tcW w:w="4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в рублях</w:t>
            </w:r>
          </w:p>
        </w:tc>
        <w:tc>
          <w:tcPr>
            <w:tcW w:w="79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 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 год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 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 год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D03828"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828">
        <w:tc>
          <w:tcPr>
            <w:tcW w:w="4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(при наличии утвержденной проектной документации) или предполагаемая (предельная)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капитального строительства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10713,7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10693,7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9617,5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c>
          <w:tcPr>
            <w:tcW w:w="4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на подготовку проектной документации и проведение инженерных изысканий или приобретение прав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типовой проектной документации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(предельный) объем инвестиций, предоставляемых на реализацию объекта капитального строительства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10713,7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10693,7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9617,5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28">
        <w:tc>
          <w:tcPr>
            <w:tcW w:w="4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3828">
        <w:tc>
          <w:tcPr>
            <w:tcW w:w="4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D0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28" w:rsidRDefault="001B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объем инвестиций на подготовку проектной документации и проведение инженерных </w:t>
      </w:r>
      <w:r>
        <w:rPr>
          <w:rFonts w:ascii="Times New Roman" w:hAnsi="Times New Roman" w:cs="Times New Roman"/>
          <w:sz w:val="28"/>
          <w:szCs w:val="28"/>
        </w:rPr>
        <w:t>изысканий или приобретение прав на использование типовой проектной документации израсходованных  в 2014 году – 267.4 тысячи  рублей.</w:t>
      </w:r>
    </w:p>
    <w:p w:rsidR="00D03828" w:rsidRDefault="00D0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28" w:rsidRDefault="001B01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828" w:rsidRDefault="001B017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Кавказский район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С.В.Филатова</w:t>
      </w:r>
      <w:proofErr w:type="spellEnd"/>
    </w:p>
    <w:p w:rsidR="00D03828" w:rsidRDefault="00D03828">
      <w:pPr>
        <w:spacing w:after="0" w:line="240" w:lineRule="auto"/>
      </w:pPr>
    </w:p>
    <w:sectPr w:rsidR="00D03828">
      <w:pgSz w:w="16838" w:h="11906" w:orient="landscape"/>
      <w:pgMar w:top="993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B75"/>
    <w:multiLevelType w:val="multilevel"/>
    <w:tmpl w:val="6290A07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0A8302E"/>
    <w:multiLevelType w:val="multilevel"/>
    <w:tmpl w:val="2EF49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5553CD"/>
    <w:multiLevelType w:val="multilevel"/>
    <w:tmpl w:val="315AD28E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Symbol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225"/>
  <w:characterSpacingControl w:val="doNotCompress"/>
  <w:compat>
    <w:useFELayout/>
    <w:compatSetting w:name="compatibilityMode" w:uri="http://schemas.microsoft.com/office/word" w:val="12"/>
  </w:compat>
  <w:rsids>
    <w:rsidRoot w:val="00D03828"/>
    <w:rsid w:val="001B017B"/>
    <w:rsid w:val="00D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B8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1"/>
    <w:qFormat/>
    <w:rsid w:val="00064D40"/>
    <w:pPr>
      <w:widowControl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0"/>
    <w:link w:val="21"/>
    <w:qFormat/>
    <w:rsid w:val="00ED42F5"/>
    <w:pPr>
      <w:tabs>
        <w:tab w:val="left" w:pos="0"/>
      </w:tabs>
      <w:suppressAutoHyphens/>
      <w:spacing w:before="280" w:after="28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zh-CN"/>
    </w:rPr>
  </w:style>
  <w:style w:type="paragraph" w:styleId="3">
    <w:name w:val="heading 3"/>
    <w:basedOn w:val="a"/>
    <w:next w:val="a0"/>
    <w:link w:val="30"/>
    <w:qFormat/>
    <w:rsid w:val="00ED42F5"/>
    <w:pPr>
      <w:tabs>
        <w:tab w:val="left" w:pos="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kern w:val="2"/>
      <w:sz w:val="27"/>
      <w:szCs w:val="27"/>
      <w:lang w:eastAsia="zh-CN"/>
    </w:rPr>
  </w:style>
  <w:style w:type="paragraph" w:styleId="4">
    <w:name w:val="heading 4"/>
    <w:basedOn w:val="a"/>
    <w:next w:val="a0"/>
    <w:link w:val="40"/>
    <w:qFormat/>
    <w:rsid w:val="00ED42F5"/>
    <w:pPr>
      <w:tabs>
        <w:tab w:val="left" w:pos="0"/>
      </w:tabs>
      <w:suppressAutoHyphens/>
      <w:spacing w:before="280" w:after="28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064D4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1"/>
    <w:qFormat/>
    <w:rsid w:val="00064D40"/>
    <w:rPr>
      <w:color w:val="106BBE"/>
    </w:rPr>
  </w:style>
  <w:style w:type="character" w:customStyle="1" w:styleId="a5">
    <w:name w:val="Цветовое выделение"/>
    <w:qFormat/>
    <w:rsid w:val="008A6BC1"/>
    <w:rPr>
      <w:b/>
      <w:bCs/>
      <w:color w:val="26282F"/>
    </w:rPr>
  </w:style>
  <w:style w:type="character" w:customStyle="1" w:styleId="WW8Num1z1">
    <w:name w:val="WW8Num1z1"/>
    <w:qFormat/>
    <w:rsid w:val="00FA4B80"/>
  </w:style>
  <w:style w:type="character" w:customStyle="1" w:styleId="a6">
    <w:name w:val="Текст выноски Знак"/>
    <w:basedOn w:val="a1"/>
    <w:qFormat/>
    <w:rsid w:val="00706D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qFormat/>
    <w:rsid w:val="00ED42F5"/>
    <w:rPr>
      <w:rFonts w:ascii="Times New Roman" w:eastAsia="Times New Roman" w:hAnsi="Times New Roman" w:cs="Times New Roman"/>
      <w:b/>
      <w:bCs/>
      <w:kern w:val="2"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qFormat/>
    <w:rsid w:val="00ED42F5"/>
    <w:rPr>
      <w:rFonts w:ascii="Times New Roman" w:eastAsia="Times New Roman" w:hAnsi="Times New Roman" w:cs="Times New Roman"/>
      <w:b/>
      <w:bCs/>
      <w:kern w:val="2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qFormat/>
    <w:rsid w:val="00ED42F5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WW8Num1z0">
    <w:name w:val="WW8Num1z0"/>
    <w:qFormat/>
    <w:rsid w:val="00ED42F5"/>
  </w:style>
  <w:style w:type="character" w:customStyle="1" w:styleId="WW8Num1z2">
    <w:name w:val="WW8Num1z2"/>
    <w:qFormat/>
    <w:rsid w:val="00ED42F5"/>
  </w:style>
  <w:style w:type="character" w:customStyle="1" w:styleId="WW8Num1z3">
    <w:name w:val="WW8Num1z3"/>
    <w:qFormat/>
    <w:rsid w:val="00ED42F5"/>
  </w:style>
  <w:style w:type="character" w:customStyle="1" w:styleId="WW8Num1z4">
    <w:name w:val="WW8Num1z4"/>
    <w:qFormat/>
    <w:rsid w:val="00ED42F5"/>
  </w:style>
  <w:style w:type="character" w:customStyle="1" w:styleId="WW8Num1z5">
    <w:name w:val="WW8Num1z5"/>
    <w:qFormat/>
    <w:rsid w:val="00ED42F5"/>
  </w:style>
  <w:style w:type="character" w:customStyle="1" w:styleId="WW8Num1z6">
    <w:name w:val="WW8Num1z6"/>
    <w:qFormat/>
    <w:rsid w:val="00ED42F5"/>
  </w:style>
  <w:style w:type="character" w:customStyle="1" w:styleId="WW8Num1z7">
    <w:name w:val="WW8Num1z7"/>
    <w:qFormat/>
    <w:rsid w:val="00ED42F5"/>
  </w:style>
  <w:style w:type="character" w:customStyle="1" w:styleId="WW8Num1z8">
    <w:name w:val="WW8Num1z8"/>
    <w:qFormat/>
    <w:rsid w:val="00ED42F5"/>
  </w:style>
  <w:style w:type="character" w:customStyle="1" w:styleId="WW8Num2z0">
    <w:name w:val="WW8Num2z0"/>
    <w:qFormat/>
    <w:rsid w:val="00ED42F5"/>
  </w:style>
  <w:style w:type="character" w:customStyle="1" w:styleId="WW8Num2z1">
    <w:name w:val="WW8Num2z1"/>
    <w:qFormat/>
    <w:rsid w:val="00ED42F5"/>
  </w:style>
  <w:style w:type="character" w:customStyle="1" w:styleId="WW8Num2z2">
    <w:name w:val="WW8Num2z2"/>
    <w:qFormat/>
    <w:rsid w:val="00ED42F5"/>
  </w:style>
  <w:style w:type="character" w:customStyle="1" w:styleId="WW8Num2z3">
    <w:name w:val="WW8Num2z3"/>
    <w:qFormat/>
    <w:rsid w:val="00ED42F5"/>
  </w:style>
  <w:style w:type="character" w:customStyle="1" w:styleId="WW8Num2z4">
    <w:name w:val="WW8Num2z4"/>
    <w:qFormat/>
    <w:rsid w:val="00ED42F5"/>
  </w:style>
  <w:style w:type="character" w:customStyle="1" w:styleId="WW8Num2z5">
    <w:name w:val="WW8Num2z5"/>
    <w:qFormat/>
    <w:rsid w:val="00ED42F5"/>
  </w:style>
  <w:style w:type="character" w:customStyle="1" w:styleId="WW8Num2z6">
    <w:name w:val="WW8Num2z6"/>
    <w:qFormat/>
    <w:rsid w:val="00ED42F5"/>
  </w:style>
  <w:style w:type="character" w:customStyle="1" w:styleId="WW8Num2z7">
    <w:name w:val="WW8Num2z7"/>
    <w:qFormat/>
    <w:rsid w:val="00ED42F5"/>
  </w:style>
  <w:style w:type="character" w:customStyle="1" w:styleId="WW8Num2z8">
    <w:name w:val="WW8Num2z8"/>
    <w:qFormat/>
    <w:rsid w:val="00ED42F5"/>
  </w:style>
  <w:style w:type="character" w:customStyle="1" w:styleId="WW8Num3z0">
    <w:name w:val="WW8Num3z0"/>
    <w:qFormat/>
    <w:rsid w:val="00ED42F5"/>
    <w:rPr>
      <w:rFonts w:ascii="Symbol" w:hAnsi="Symbol" w:cs="Symbol"/>
      <w:b/>
      <w:sz w:val="28"/>
      <w:szCs w:val="28"/>
    </w:rPr>
  </w:style>
  <w:style w:type="character" w:customStyle="1" w:styleId="13">
    <w:name w:val="Основной шрифт абзаца13"/>
    <w:qFormat/>
    <w:rsid w:val="00ED42F5"/>
  </w:style>
  <w:style w:type="character" w:customStyle="1" w:styleId="WW8Num4z0">
    <w:name w:val="WW8Num4z0"/>
    <w:qFormat/>
    <w:rsid w:val="00ED42F5"/>
    <w:rPr>
      <w:rFonts w:ascii="Symbol" w:hAnsi="Symbol" w:cs="Symbol"/>
      <w:sz w:val="28"/>
      <w:szCs w:val="28"/>
    </w:rPr>
  </w:style>
  <w:style w:type="character" w:customStyle="1" w:styleId="WW8Num5z0">
    <w:name w:val="WW8Num5z0"/>
    <w:qFormat/>
    <w:rsid w:val="00ED42F5"/>
    <w:rPr>
      <w:b/>
      <w:sz w:val="28"/>
      <w:szCs w:val="28"/>
    </w:rPr>
  </w:style>
  <w:style w:type="character" w:customStyle="1" w:styleId="WW8Num5z1">
    <w:name w:val="WW8Num5z1"/>
    <w:qFormat/>
    <w:rsid w:val="00ED42F5"/>
  </w:style>
  <w:style w:type="character" w:customStyle="1" w:styleId="WW8Num5z2">
    <w:name w:val="WW8Num5z2"/>
    <w:qFormat/>
    <w:rsid w:val="00ED42F5"/>
  </w:style>
  <w:style w:type="character" w:customStyle="1" w:styleId="WW8Num5z3">
    <w:name w:val="WW8Num5z3"/>
    <w:qFormat/>
    <w:rsid w:val="00ED42F5"/>
  </w:style>
  <w:style w:type="character" w:customStyle="1" w:styleId="WW8Num5z4">
    <w:name w:val="WW8Num5z4"/>
    <w:qFormat/>
    <w:rsid w:val="00ED42F5"/>
  </w:style>
  <w:style w:type="character" w:customStyle="1" w:styleId="WW8Num5z5">
    <w:name w:val="WW8Num5z5"/>
    <w:qFormat/>
    <w:rsid w:val="00ED42F5"/>
  </w:style>
  <w:style w:type="character" w:customStyle="1" w:styleId="WW8Num5z6">
    <w:name w:val="WW8Num5z6"/>
    <w:qFormat/>
    <w:rsid w:val="00ED42F5"/>
  </w:style>
  <w:style w:type="character" w:customStyle="1" w:styleId="WW8Num5z7">
    <w:name w:val="WW8Num5z7"/>
    <w:qFormat/>
    <w:rsid w:val="00ED42F5"/>
  </w:style>
  <w:style w:type="character" w:customStyle="1" w:styleId="WW8Num5z8">
    <w:name w:val="WW8Num5z8"/>
    <w:qFormat/>
    <w:rsid w:val="00ED42F5"/>
  </w:style>
  <w:style w:type="character" w:customStyle="1" w:styleId="WW8Num6z0">
    <w:name w:val="WW8Num6z0"/>
    <w:qFormat/>
    <w:rsid w:val="00ED42F5"/>
    <w:rPr>
      <w:rFonts w:ascii="Symbol" w:hAnsi="Symbol" w:cs="Symbol"/>
      <w:sz w:val="28"/>
      <w:szCs w:val="28"/>
    </w:rPr>
  </w:style>
  <w:style w:type="character" w:customStyle="1" w:styleId="12">
    <w:name w:val="Основной шрифт абзаца12"/>
    <w:qFormat/>
    <w:rsid w:val="00ED42F5"/>
  </w:style>
  <w:style w:type="character" w:customStyle="1" w:styleId="WW8Num3z1">
    <w:name w:val="WW8Num3z1"/>
    <w:qFormat/>
    <w:rsid w:val="00ED42F5"/>
  </w:style>
  <w:style w:type="character" w:customStyle="1" w:styleId="WW8Num3z2">
    <w:name w:val="WW8Num3z2"/>
    <w:qFormat/>
    <w:rsid w:val="00ED42F5"/>
  </w:style>
  <w:style w:type="character" w:customStyle="1" w:styleId="WW8Num3z3">
    <w:name w:val="WW8Num3z3"/>
    <w:qFormat/>
    <w:rsid w:val="00ED42F5"/>
  </w:style>
  <w:style w:type="character" w:customStyle="1" w:styleId="WW8Num3z4">
    <w:name w:val="WW8Num3z4"/>
    <w:qFormat/>
    <w:rsid w:val="00ED42F5"/>
  </w:style>
  <w:style w:type="character" w:customStyle="1" w:styleId="WW8Num3z5">
    <w:name w:val="WW8Num3z5"/>
    <w:qFormat/>
    <w:rsid w:val="00ED42F5"/>
  </w:style>
  <w:style w:type="character" w:customStyle="1" w:styleId="WW8Num3z6">
    <w:name w:val="WW8Num3z6"/>
    <w:qFormat/>
    <w:rsid w:val="00ED42F5"/>
  </w:style>
  <w:style w:type="character" w:customStyle="1" w:styleId="WW8Num3z7">
    <w:name w:val="WW8Num3z7"/>
    <w:qFormat/>
    <w:rsid w:val="00ED42F5"/>
  </w:style>
  <w:style w:type="character" w:customStyle="1" w:styleId="WW8Num3z8">
    <w:name w:val="WW8Num3z8"/>
    <w:qFormat/>
    <w:rsid w:val="00ED42F5"/>
  </w:style>
  <w:style w:type="character" w:customStyle="1" w:styleId="WW8Num7z0">
    <w:name w:val="WW8Num7z0"/>
    <w:qFormat/>
    <w:rsid w:val="00ED42F5"/>
    <w:rPr>
      <w:rFonts w:ascii="Symbol" w:hAnsi="Symbol" w:cs="Symbol"/>
      <w:sz w:val="28"/>
      <w:szCs w:val="28"/>
    </w:rPr>
  </w:style>
  <w:style w:type="character" w:customStyle="1" w:styleId="WW8Num8z0">
    <w:name w:val="WW8Num8z0"/>
    <w:qFormat/>
    <w:rsid w:val="00ED42F5"/>
    <w:rPr>
      <w:rFonts w:ascii="Symbol" w:hAnsi="Symbol" w:cs="Symbol"/>
    </w:rPr>
  </w:style>
  <w:style w:type="character" w:customStyle="1" w:styleId="WW8Num8z1">
    <w:name w:val="WW8Num8z1"/>
    <w:qFormat/>
    <w:rsid w:val="00ED42F5"/>
  </w:style>
  <w:style w:type="character" w:customStyle="1" w:styleId="WW8Num8z2">
    <w:name w:val="WW8Num8z2"/>
    <w:qFormat/>
    <w:rsid w:val="00ED42F5"/>
  </w:style>
  <w:style w:type="character" w:customStyle="1" w:styleId="WW8Num8z3">
    <w:name w:val="WW8Num8z3"/>
    <w:qFormat/>
    <w:rsid w:val="00ED42F5"/>
  </w:style>
  <w:style w:type="character" w:customStyle="1" w:styleId="WW8Num8z4">
    <w:name w:val="WW8Num8z4"/>
    <w:qFormat/>
    <w:rsid w:val="00ED42F5"/>
  </w:style>
  <w:style w:type="character" w:customStyle="1" w:styleId="WW8Num8z5">
    <w:name w:val="WW8Num8z5"/>
    <w:qFormat/>
    <w:rsid w:val="00ED42F5"/>
  </w:style>
  <w:style w:type="character" w:customStyle="1" w:styleId="WW8Num8z6">
    <w:name w:val="WW8Num8z6"/>
    <w:qFormat/>
    <w:rsid w:val="00ED42F5"/>
  </w:style>
  <w:style w:type="character" w:customStyle="1" w:styleId="WW8Num8z7">
    <w:name w:val="WW8Num8z7"/>
    <w:qFormat/>
    <w:rsid w:val="00ED42F5"/>
  </w:style>
  <w:style w:type="character" w:customStyle="1" w:styleId="WW8Num8z8">
    <w:name w:val="WW8Num8z8"/>
    <w:qFormat/>
    <w:rsid w:val="00ED42F5"/>
  </w:style>
  <w:style w:type="character" w:customStyle="1" w:styleId="WW8Num9z0">
    <w:name w:val="WW8Num9z0"/>
    <w:qFormat/>
    <w:rsid w:val="00ED42F5"/>
  </w:style>
  <w:style w:type="character" w:customStyle="1" w:styleId="WW8Num10z0">
    <w:name w:val="WW8Num10z0"/>
    <w:qFormat/>
    <w:rsid w:val="00ED42F5"/>
    <w:rPr>
      <w:rFonts w:ascii="Symbol" w:hAnsi="Symbol" w:cs="Symbol"/>
    </w:rPr>
  </w:style>
  <w:style w:type="character" w:customStyle="1" w:styleId="8">
    <w:name w:val="Основной шрифт абзаца8"/>
    <w:qFormat/>
    <w:rsid w:val="00ED42F5"/>
  </w:style>
  <w:style w:type="character" w:customStyle="1" w:styleId="a7">
    <w:name w:val="Символ нумерации"/>
    <w:qFormat/>
    <w:rsid w:val="00ED42F5"/>
  </w:style>
  <w:style w:type="character" w:customStyle="1" w:styleId="-">
    <w:name w:val="Интернет-ссылка"/>
    <w:rsid w:val="00ED42F5"/>
    <w:rPr>
      <w:color w:val="000080"/>
      <w:u w:val="single"/>
    </w:rPr>
  </w:style>
  <w:style w:type="character" w:customStyle="1" w:styleId="a8">
    <w:name w:val="Знак"/>
    <w:qFormat/>
    <w:rsid w:val="00AB0FE5"/>
    <w:rPr>
      <w:rFonts w:eastAsia="Andale Sans UI"/>
      <w:kern w:val="2"/>
      <w:sz w:val="24"/>
      <w:szCs w:val="24"/>
    </w:rPr>
  </w:style>
  <w:style w:type="character" w:customStyle="1" w:styleId="WW-">
    <w:name w:val="WW- Знак"/>
    <w:qFormat/>
    <w:rsid w:val="00ED42F5"/>
    <w:rPr>
      <w:rFonts w:eastAsia="Andale Sans UI"/>
      <w:kern w:val="2"/>
      <w:sz w:val="24"/>
      <w:szCs w:val="24"/>
    </w:rPr>
  </w:style>
  <w:style w:type="character" w:customStyle="1" w:styleId="WW-1">
    <w:name w:val="WW- Знак1"/>
    <w:qFormat/>
    <w:rsid w:val="00ED42F5"/>
    <w:rPr>
      <w:b/>
      <w:bCs/>
      <w:sz w:val="36"/>
      <w:szCs w:val="36"/>
    </w:rPr>
  </w:style>
  <w:style w:type="character" w:customStyle="1" w:styleId="WW-12">
    <w:name w:val="WW- Знак12"/>
    <w:qFormat/>
    <w:rsid w:val="00ED42F5"/>
    <w:rPr>
      <w:b/>
      <w:bCs/>
      <w:sz w:val="27"/>
      <w:szCs w:val="27"/>
    </w:rPr>
  </w:style>
  <w:style w:type="character" w:customStyle="1" w:styleId="WW-123">
    <w:name w:val="WW- Знак123"/>
    <w:qFormat/>
    <w:rsid w:val="00ED42F5"/>
    <w:rPr>
      <w:b/>
      <w:bCs/>
      <w:sz w:val="24"/>
      <w:szCs w:val="24"/>
    </w:rPr>
  </w:style>
  <w:style w:type="character" w:customStyle="1" w:styleId="7">
    <w:name w:val="Основной шрифт абзаца7"/>
    <w:qFormat/>
    <w:rsid w:val="00ED42F5"/>
  </w:style>
  <w:style w:type="character" w:customStyle="1" w:styleId="WW8Num9z1">
    <w:name w:val="WW8Num9z1"/>
    <w:qFormat/>
    <w:rsid w:val="00ED42F5"/>
  </w:style>
  <w:style w:type="character" w:customStyle="1" w:styleId="WW8Num9z2">
    <w:name w:val="WW8Num9z2"/>
    <w:qFormat/>
    <w:rsid w:val="00ED42F5"/>
  </w:style>
  <w:style w:type="character" w:customStyle="1" w:styleId="WW8Num9z3">
    <w:name w:val="WW8Num9z3"/>
    <w:qFormat/>
    <w:rsid w:val="00ED42F5"/>
  </w:style>
  <w:style w:type="character" w:customStyle="1" w:styleId="WW8Num9z4">
    <w:name w:val="WW8Num9z4"/>
    <w:qFormat/>
    <w:rsid w:val="00ED42F5"/>
  </w:style>
  <w:style w:type="character" w:customStyle="1" w:styleId="WW8Num9z5">
    <w:name w:val="WW8Num9z5"/>
    <w:qFormat/>
    <w:rsid w:val="00ED42F5"/>
  </w:style>
  <w:style w:type="character" w:customStyle="1" w:styleId="WW8Num9z6">
    <w:name w:val="WW8Num9z6"/>
    <w:qFormat/>
    <w:rsid w:val="00ED42F5"/>
  </w:style>
  <w:style w:type="character" w:customStyle="1" w:styleId="WW8Num9z7">
    <w:name w:val="WW8Num9z7"/>
    <w:qFormat/>
    <w:rsid w:val="00ED42F5"/>
  </w:style>
  <w:style w:type="character" w:customStyle="1" w:styleId="WW8Num9z8">
    <w:name w:val="WW8Num9z8"/>
    <w:qFormat/>
    <w:rsid w:val="00ED42F5"/>
  </w:style>
  <w:style w:type="character" w:customStyle="1" w:styleId="6">
    <w:name w:val="Основной шрифт абзаца6"/>
    <w:qFormat/>
    <w:rsid w:val="00ED42F5"/>
  </w:style>
  <w:style w:type="character" w:customStyle="1" w:styleId="5">
    <w:name w:val="Основной шрифт абзаца5"/>
    <w:qFormat/>
    <w:rsid w:val="00ED42F5"/>
  </w:style>
  <w:style w:type="character" w:customStyle="1" w:styleId="41">
    <w:name w:val="Основной шрифт абзаца4"/>
    <w:qFormat/>
    <w:rsid w:val="00ED42F5"/>
  </w:style>
  <w:style w:type="character" w:customStyle="1" w:styleId="31">
    <w:name w:val="Основной шрифт абзаца3"/>
    <w:qFormat/>
    <w:rsid w:val="00ED42F5"/>
  </w:style>
  <w:style w:type="character" w:customStyle="1" w:styleId="WW8Num4z1">
    <w:name w:val="WW8Num4z1"/>
    <w:qFormat/>
    <w:rsid w:val="00ED42F5"/>
  </w:style>
  <w:style w:type="character" w:customStyle="1" w:styleId="WW8Num4z2">
    <w:name w:val="WW8Num4z2"/>
    <w:qFormat/>
    <w:rsid w:val="00ED42F5"/>
  </w:style>
  <w:style w:type="character" w:customStyle="1" w:styleId="WW8Num4z3">
    <w:name w:val="WW8Num4z3"/>
    <w:qFormat/>
    <w:rsid w:val="00ED42F5"/>
  </w:style>
  <w:style w:type="character" w:customStyle="1" w:styleId="WW8Num4z4">
    <w:name w:val="WW8Num4z4"/>
    <w:qFormat/>
    <w:rsid w:val="00ED42F5"/>
  </w:style>
  <w:style w:type="character" w:customStyle="1" w:styleId="WW8Num4z5">
    <w:name w:val="WW8Num4z5"/>
    <w:qFormat/>
    <w:rsid w:val="00ED42F5"/>
  </w:style>
  <w:style w:type="character" w:customStyle="1" w:styleId="WW8Num4z6">
    <w:name w:val="WW8Num4z6"/>
    <w:qFormat/>
    <w:rsid w:val="00ED42F5"/>
  </w:style>
  <w:style w:type="character" w:customStyle="1" w:styleId="WW8Num4z7">
    <w:name w:val="WW8Num4z7"/>
    <w:qFormat/>
    <w:rsid w:val="00ED42F5"/>
  </w:style>
  <w:style w:type="character" w:customStyle="1" w:styleId="WW8Num4z8">
    <w:name w:val="WW8Num4z8"/>
    <w:qFormat/>
    <w:rsid w:val="00ED42F5"/>
  </w:style>
  <w:style w:type="character" w:customStyle="1" w:styleId="22">
    <w:name w:val="Основной шрифт абзаца2"/>
    <w:qFormat/>
    <w:rsid w:val="00ED42F5"/>
  </w:style>
  <w:style w:type="character" w:customStyle="1" w:styleId="WW8Num11z0">
    <w:name w:val="WW8Num11z0"/>
    <w:qFormat/>
    <w:rsid w:val="00ED42F5"/>
  </w:style>
  <w:style w:type="character" w:customStyle="1" w:styleId="WW8Num11z1">
    <w:name w:val="WW8Num11z1"/>
    <w:qFormat/>
    <w:rsid w:val="00ED42F5"/>
  </w:style>
  <w:style w:type="character" w:customStyle="1" w:styleId="WW8Num11z2">
    <w:name w:val="WW8Num11z2"/>
    <w:qFormat/>
    <w:rsid w:val="00ED42F5"/>
  </w:style>
  <w:style w:type="character" w:customStyle="1" w:styleId="WW8Num11z3">
    <w:name w:val="WW8Num11z3"/>
    <w:qFormat/>
    <w:rsid w:val="00ED42F5"/>
  </w:style>
  <w:style w:type="character" w:customStyle="1" w:styleId="WW8Num11z4">
    <w:name w:val="WW8Num11z4"/>
    <w:qFormat/>
    <w:rsid w:val="00ED42F5"/>
  </w:style>
  <w:style w:type="character" w:customStyle="1" w:styleId="WW8Num11z5">
    <w:name w:val="WW8Num11z5"/>
    <w:qFormat/>
    <w:rsid w:val="00ED42F5"/>
  </w:style>
  <w:style w:type="character" w:customStyle="1" w:styleId="WW8Num11z6">
    <w:name w:val="WW8Num11z6"/>
    <w:qFormat/>
    <w:rsid w:val="00ED42F5"/>
  </w:style>
  <w:style w:type="character" w:customStyle="1" w:styleId="WW8Num11z7">
    <w:name w:val="WW8Num11z7"/>
    <w:qFormat/>
    <w:rsid w:val="00ED42F5"/>
  </w:style>
  <w:style w:type="character" w:customStyle="1" w:styleId="WW8Num11z8">
    <w:name w:val="WW8Num11z8"/>
    <w:qFormat/>
    <w:rsid w:val="00ED42F5"/>
  </w:style>
  <w:style w:type="character" w:customStyle="1" w:styleId="WW8Num12z0">
    <w:name w:val="WW8Num12z0"/>
    <w:qFormat/>
    <w:rsid w:val="00ED42F5"/>
    <w:rPr>
      <w:rFonts w:cs="Times New Roman"/>
    </w:rPr>
  </w:style>
  <w:style w:type="character" w:customStyle="1" w:styleId="WW8Num13z0">
    <w:name w:val="WW8Num13z0"/>
    <w:qFormat/>
    <w:rsid w:val="00ED42F5"/>
  </w:style>
  <w:style w:type="character" w:customStyle="1" w:styleId="14">
    <w:name w:val="Основной шрифт абзаца1"/>
    <w:qFormat/>
    <w:rsid w:val="00ED42F5"/>
  </w:style>
  <w:style w:type="character" w:customStyle="1" w:styleId="apple-converted-space">
    <w:name w:val="apple-converted-space"/>
    <w:qFormat/>
    <w:rsid w:val="00ED42F5"/>
  </w:style>
  <w:style w:type="character" w:customStyle="1" w:styleId="15">
    <w:name w:val="Знак примечания1"/>
    <w:qFormat/>
    <w:rsid w:val="00ED42F5"/>
    <w:rPr>
      <w:sz w:val="16"/>
      <w:szCs w:val="16"/>
    </w:rPr>
  </w:style>
  <w:style w:type="character" w:customStyle="1" w:styleId="a9">
    <w:name w:val="Текст примечания Знак"/>
    <w:qFormat/>
    <w:rsid w:val="00ED42F5"/>
  </w:style>
  <w:style w:type="character" w:customStyle="1" w:styleId="aa">
    <w:name w:val="Тема примечания Знак"/>
    <w:qFormat/>
    <w:rsid w:val="00ED42F5"/>
    <w:rPr>
      <w:b/>
      <w:bCs/>
    </w:rPr>
  </w:style>
  <w:style w:type="character" w:customStyle="1" w:styleId="32">
    <w:name w:val="Основной текст с отступом 3 Знак"/>
    <w:qFormat/>
    <w:rsid w:val="00ED42F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TML">
    <w:name w:val="Стандартный HTML Знак"/>
    <w:qFormat/>
    <w:rsid w:val="00ED42F5"/>
    <w:rPr>
      <w:rFonts w:ascii="Courier New" w:eastAsia="Times New Roman" w:hAnsi="Courier New" w:cs="Courier New"/>
    </w:rPr>
  </w:style>
  <w:style w:type="character" w:customStyle="1" w:styleId="ab">
    <w:name w:val="Маркеры списка"/>
    <w:qFormat/>
    <w:rsid w:val="00ED42F5"/>
    <w:rPr>
      <w:rFonts w:ascii="OpenSymbol" w:eastAsia="OpenSymbol" w:hAnsi="OpenSymbol" w:cs="OpenSymbol"/>
    </w:rPr>
  </w:style>
  <w:style w:type="character" w:customStyle="1" w:styleId="WW-1234">
    <w:name w:val="WW- Знак1234"/>
    <w:qFormat/>
    <w:rsid w:val="00ED42F5"/>
    <w:rPr>
      <w:rFonts w:ascii="Tahoma" w:eastAsia="Calibri" w:hAnsi="Tahoma" w:cs="Tahoma"/>
      <w:sz w:val="16"/>
      <w:szCs w:val="16"/>
    </w:rPr>
  </w:style>
  <w:style w:type="character" w:customStyle="1" w:styleId="WW-12345">
    <w:name w:val="WW- Знак12345"/>
    <w:qFormat/>
    <w:rsid w:val="00ED42F5"/>
    <w:rPr>
      <w:rFonts w:eastAsia="Andale Sans UI"/>
      <w:kern w:val="2"/>
    </w:rPr>
  </w:style>
  <w:style w:type="character" w:customStyle="1" w:styleId="WW-123456">
    <w:name w:val="WW- Знак123456"/>
    <w:qFormat/>
    <w:rsid w:val="00ED42F5"/>
    <w:rPr>
      <w:rFonts w:ascii="Calibri" w:eastAsia="Calibri" w:hAnsi="Calibri" w:cs="Calibri"/>
      <w:b/>
      <w:bCs/>
      <w:kern w:val="2"/>
    </w:rPr>
  </w:style>
  <w:style w:type="character" w:customStyle="1" w:styleId="WW-1234567">
    <w:name w:val="WW- Знак1234567"/>
    <w:qFormat/>
    <w:rsid w:val="00ED42F5"/>
    <w:rPr>
      <w:rFonts w:ascii="Courier New" w:hAnsi="Courier New" w:cs="Courier New"/>
    </w:rPr>
  </w:style>
  <w:style w:type="character" w:customStyle="1" w:styleId="50">
    <w:name w:val="Знак Знак5"/>
    <w:qFormat/>
    <w:rsid w:val="00AB0FE5"/>
    <w:rPr>
      <w:rFonts w:eastAsia="Andale Sans UI"/>
      <w:kern w:val="2"/>
      <w:sz w:val="24"/>
      <w:szCs w:val="24"/>
    </w:rPr>
  </w:style>
  <w:style w:type="character" w:customStyle="1" w:styleId="16">
    <w:name w:val="Заголовок №1_ Знак"/>
    <w:qFormat/>
    <w:rsid w:val="00ED42F5"/>
    <w:rPr>
      <w:sz w:val="22"/>
      <w:szCs w:val="22"/>
      <w:shd w:val="clear" w:color="auto" w:fill="FFFFFF"/>
    </w:rPr>
  </w:style>
  <w:style w:type="character" w:customStyle="1" w:styleId="ac">
    <w:name w:val="Колонтитул_ Знак"/>
    <w:qFormat/>
    <w:rsid w:val="00ED42F5"/>
    <w:rPr>
      <w:shd w:val="clear" w:color="auto" w:fill="FFFFFF"/>
      <w:lang w:val="ru-RU" w:eastAsia="ru-RU"/>
    </w:rPr>
  </w:style>
  <w:style w:type="character" w:customStyle="1" w:styleId="ad">
    <w:name w:val="Колонтитул"/>
    <w:qFormat/>
    <w:rsid w:val="00ED42F5"/>
  </w:style>
  <w:style w:type="character" w:customStyle="1" w:styleId="60">
    <w:name w:val="Знак Знак6"/>
    <w:qFormat/>
    <w:rsid w:val="00AB0FE5"/>
    <w:rPr>
      <w:rFonts w:eastAsia="Andale Sans UI"/>
      <w:kern w:val="2"/>
      <w:sz w:val="24"/>
      <w:szCs w:val="24"/>
    </w:rPr>
  </w:style>
  <w:style w:type="character" w:customStyle="1" w:styleId="ae">
    <w:name w:val="Основной текст + Полужирный"/>
    <w:qFormat/>
    <w:rsid w:val="00ED42F5"/>
    <w:rPr>
      <w:rFonts w:eastAsia="Andale Sans UI"/>
      <w:b/>
      <w:bCs/>
      <w:kern w:val="2"/>
      <w:sz w:val="24"/>
      <w:szCs w:val="24"/>
    </w:rPr>
  </w:style>
  <w:style w:type="character" w:customStyle="1" w:styleId="af">
    <w:name w:val="Знак Знак"/>
    <w:qFormat/>
    <w:rsid w:val="00AB0FE5"/>
    <w:rPr>
      <w:rFonts w:ascii="Arial Unicode MS" w:eastAsia="Arial Unicode MS" w:hAnsi="Arial Unicode MS" w:cs="Arial Unicode MS"/>
      <w:color w:val="000000"/>
    </w:rPr>
  </w:style>
  <w:style w:type="character" w:customStyle="1" w:styleId="9">
    <w:name w:val="Знак Знак9"/>
    <w:qFormat/>
    <w:rsid w:val="00AB0FE5"/>
    <w:rPr>
      <w:b/>
      <w:bCs/>
      <w:kern w:val="2"/>
      <w:sz w:val="36"/>
      <w:szCs w:val="36"/>
    </w:rPr>
  </w:style>
  <w:style w:type="character" w:customStyle="1" w:styleId="80">
    <w:name w:val="Знак Знак8"/>
    <w:qFormat/>
    <w:rsid w:val="00AB0FE5"/>
    <w:rPr>
      <w:b/>
      <w:bCs/>
      <w:kern w:val="2"/>
      <w:sz w:val="27"/>
      <w:szCs w:val="27"/>
    </w:rPr>
  </w:style>
  <w:style w:type="character" w:customStyle="1" w:styleId="70">
    <w:name w:val="Знак Знак7"/>
    <w:qFormat/>
    <w:rsid w:val="00AB0FE5"/>
    <w:rPr>
      <w:b/>
      <w:bCs/>
      <w:kern w:val="2"/>
      <w:sz w:val="24"/>
      <w:szCs w:val="24"/>
    </w:rPr>
  </w:style>
  <w:style w:type="character" w:styleId="af0">
    <w:name w:val="FollowedHyperlink"/>
    <w:qFormat/>
    <w:rsid w:val="00ED42F5"/>
    <w:rPr>
      <w:color w:val="800080"/>
      <w:u w:val="single"/>
    </w:rPr>
  </w:style>
  <w:style w:type="character" w:customStyle="1" w:styleId="af1">
    <w:name w:val="Нижний колонтитул Знак"/>
    <w:qFormat/>
    <w:rsid w:val="00ED42F5"/>
    <w:rPr>
      <w:rFonts w:eastAsia="Andale Sans UI"/>
      <w:kern w:val="2"/>
      <w:sz w:val="24"/>
      <w:szCs w:val="24"/>
      <w:lang w:eastAsia="zh-CN"/>
    </w:rPr>
  </w:style>
  <w:style w:type="character" w:customStyle="1" w:styleId="110">
    <w:name w:val="Основной шрифт абзаца11"/>
    <w:qFormat/>
    <w:rsid w:val="00ED42F5"/>
  </w:style>
  <w:style w:type="character" w:customStyle="1" w:styleId="WW8Num7z1">
    <w:name w:val="WW8Num7z1"/>
    <w:qFormat/>
    <w:rsid w:val="00ED42F5"/>
  </w:style>
  <w:style w:type="character" w:customStyle="1" w:styleId="WW8Num7z2">
    <w:name w:val="WW8Num7z2"/>
    <w:qFormat/>
    <w:rsid w:val="00ED42F5"/>
  </w:style>
  <w:style w:type="character" w:customStyle="1" w:styleId="WW8Num7z3">
    <w:name w:val="WW8Num7z3"/>
    <w:qFormat/>
    <w:rsid w:val="00ED42F5"/>
  </w:style>
  <w:style w:type="character" w:customStyle="1" w:styleId="WW8Num7z4">
    <w:name w:val="WW8Num7z4"/>
    <w:qFormat/>
    <w:rsid w:val="00ED42F5"/>
  </w:style>
  <w:style w:type="character" w:customStyle="1" w:styleId="WW8Num7z5">
    <w:name w:val="WW8Num7z5"/>
    <w:qFormat/>
    <w:rsid w:val="00ED42F5"/>
  </w:style>
  <w:style w:type="character" w:customStyle="1" w:styleId="WW8Num7z6">
    <w:name w:val="WW8Num7z6"/>
    <w:qFormat/>
    <w:rsid w:val="00ED42F5"/>
  </w:style>
  <w:style w:type="character" w:customStyle="1" w:styleId="WW8Num7z7">
    <w:name w:val="WW8Num7z7"/>
    <w:qFormat/>
    <w:rsid w:val="00ED42F5"/>
  </w:style>
  <w:style w:type="character" w:customStyle="1" w:styleId="WW8Num7z8">
    <w:name w:val="WW8Num7z8"/>
    <w:qFormat/>
    <w:rsid w:val="00ED42F5"/>
  </w:style>
  <w:style w:type="character" w:customStyle="1" w:styleId="11">
    <w:name w:val="Заголовок 1 Знак1"/>
    <w:link w:val="1"/>
    <w:qFormat/>
    <w:rsid w:val="00ED42F5"/>
  </w:style>
  <w:style w:type="character" w:customStyle="1" w:styleId="17">
    <w:name w:val="Верхний колонтитул Знак1"/>
    <w:qFormat/>
    <w:rsid w:val="00ED42F5"/>
    <w:rPr>
      <w:rFonts w:ascii="Andale Sans UI" w:eastAsia="Andale Sans UI" w:hAnsi="Andale Sans UI" w:cs="Andale Sans UI"/>
      <w:kern w:val="2"/>
      <w:sz w:val="24"/>
      <w:szCs w:val="24"/>
    </w:rPr>
  </w:style>
  <w:style w:type="character" w:customStyle="1" w:styleId="90">
    <w:name w:val="Основной шрифт абзаца9"/>
    <w:qFormat/>
    <w:rsid w:val="00ED42F5"/>
  </w:style>
  <w:style w:type="character" w:customStyle="1" w:styleId="18">
    <w:name w:val="Основной текст Знак1"/>
    <w:qFormat/>
    <w:rsid w:val="00ED42F5"/>
    <w:rPr>
      <w:rFonts w:eastAsia="Andale Sans UI"/>
      <w:kern w:val="2"/>
      <w:sz w:val="24"/>
      <w:szCs w:val="24"/>
      <w:lang w:eastAsia="zh-CN"/>
    </w:rPr>
  </w:style>
  <w:style w:type="character" w:customStyle="1" w:styleId="23">
    <w:name w:val="Верхний колонтитул Знак2"/>
    <w:qFormat/>
    <w:rsid w:val="00ED42F5"/>
    <w:rPr>
      <w:rFonts w:eastAsia="Andale Sans UI"/>
      <w:kern w:val="2"/>
      <w:sz w:val="24"/>
      <w:szCs w:val="24"/>
      <w:lang w:eastAsia="zh-CN"/>
    </w:rPr>
  </w:style>
  <w:style w:type="character" w:customStyle="1" w:styleId="42">
    <w:name w:val="Знак Знак4"/>
    <w:qFormat/>
    <w:rsid w:val="00AB0FE5"/>
    <w:rPr>
      <w:rFonts w:eastAsia="Andale Sans UI"/>
      <w:kern w:val="2"/>
      <w:sz w:val="24"/>
      <w:szCs w:val="24"/>
    </w:rPr>
  </w:style>
  <w:style w:type="character" w:customStyle="1" w:styleId="33">
    <w:name w:val="Знак Знак3"/>
    <w:qFormat/>
    <w:rsid w:val="00AB0FE5"/>
    <w:rPr>
      <w:rFonts w:ascii="Tahoma" w:eastAsia="Calibri" w:hAnsi="Tahoma" w:cs="Tahoma"/>
      <w:kern w:val="2"/>
      <w:sz w:val="16"/>
      <w:szCs w:val="16"/>
    </w:rPr>
  </w:style>
  <w:style w:type="character" w:customStyle="1" w:styleId="24">
    <w:name w:val="Текст примечания Знак2"/>
    <w:qFormat/>
    <w:rsid w:val="00ED42F5"/>
    <w:rPr>
      <w:rFonts w:eastAsia="Andale Sans UI"/>
      <w:kern w:val="2"/>
      <w:lang w:eastAsia="zh-CN"/>
    </w:rPr>
  </w:style>
  <w:style w:type="character" w:customStyle="1" w:styleId="25">
    <w:name w:val="Знак Знак2"/>
    <w:qFormat/>
    <w:rsid w:val="00AB0FE5"/>
    <w:rPr>
      <w:rFonts w:ascii="Calibri" w:eastAsia="Calibri" w:hAnsi="Calibri" w:cs="Calibri"/>
      <w:b/>
      <w:bCs/>
      <w:kern w:val="2"/>
    </w:rPr>
  </w:style>
  <w:style w:type="character" w:customStyle="1" w:styleId="19">
    <w:name w:val="Знак Знак1"/>
    <w:qFormat/>
    <w:rsid w:val="00AB0FE5"/>
    <w:rPr>
      <w:rFonts w:ascii="Courier New" w:hAnsi="Courier New" w:cs="Courier New"/>
      <w:kern w:val="2"/>
    </w:rPr>
  </w:style>
  <w:style w:type="character" w:customStyle="1" w:styleId="af2">
    <w:name w:val="Основной текст Знак"/>
    <w:basedOn w:val="a1"/>
    <w:qFormat/>
    <w:rsid w:val="00ED42F5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f3">
    <w:name w:val="Верхний колонтитул Знак"/>
    <w:basedOn w:val="a1"/>
    <w:qFormat/>
    <w:rsid w:val="00ED42F5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1a">
    <w:name w:val="Нижний колонтитул Знак1"/>
    <w:basedOn w:val="a1"/>
    <w:qFormat/>
    <w:rsid w:val="00ED42F5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1b">
    <w:name w:val="Текст выноски Знак1"/>
    <w:basedOn w:val="a1"/>
    <w:qFormat/>
    <w:rsid w:val="00ED42F5"/>
    <w:rPr>
      <w:rFonts w:ascii="Tahoma" w:eastAsia="Calibri" w:hAnsi="Tahoma" w:cs="Tahoma"/>
      <w:kern w:val="2"/>
      <w:sz w:val="16"/>
      <w:szCs w:val="16"/>
      <w:lang w:eastAsia="zh-CN"/>
    </w:rPr>
  </w:style>
  <w:style w:type="character" w:customStyle="1" w:styleId="1c">
    <w:name w:val="Текст примечания Знак1"/>
    <w:basedOn w:val="a1"/>
    <w:qFormat/>
    <w:rsid w:val="00ED42F5"/>
    <w:rPr>
      <w:sz w:val="20"/>
      <w:szCs w:val="20"/>
    </w:rPr>
  </w:style>
  <w:style w:type="character" w:customStyle="1" w:styleId="1d">
    <w:name w:val="Тема примечания Знак1"/>
    <w:basedOn w:val="1c"/>
    <w:qFormat/>
    <w:rsid w:val="00ED42F5"/>
    <w:rPr>
      <w:rFonts w:ascii="Calibri" w:eastAsia="Calibri" w:hAnsi="Calibri" w:cs="Times New Roman"/>
      <w:b/>
      <w:bCs/>
      <w:kern w:val="2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qFormat/>
    <w:rsid w:val="00ED42F5"/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customStyle="1" w:styleId="140">
    <w:name w:val="Основной шрифт абзаца14"/>
    <w:qFormat/>
    <w:rsid w:val="0037428B"/>
  </w:style>
  <w:style w:type="character" w:customStyle="1" w:styleId="34">
    <w:name w:val="Верхний колонтитул Знак3"/>
    <w:basedOn w:val="a1"/>
    <w:qFormat/>
    <w:locked/>
    <w:rsid w:val="0037428B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150">
    <w:name w:val="Основной шрифт абзаца15"/>
    <w:qFormat/>
    <w:rsid w:val="00225686"/>
  </w:style>
  <w:style w:type="character" w:customStyle="1" w:styleId="26">
    <w:name w:val="Основной текст Знак2"/>
    <w:basedOn w:val="a1"/>
    <w:qFormat/>
    <w:rsid w:val="00E57B7E"/>
    <w:rPr>
      <w:rFonts w:eastAsia="Andale Sans UI"/>
      <w:kern w:val="2"/>
      <w:sz w:val="24"/>
      <w:szCs w:val="24"/>
      <w:lang w:eastAsia="zh-CN"/>
    </w:rPr>
  </w:style>
  <w:style w:type="character" w:customStyle="1" w:styleId="43">
    <w:name w:val="Верхний колонтитул Знак4"/>
    <w:basedOn w:val="a1"/>
    <w:qFormat/>
    <w:rsid w:val="00E57B7E"/>
    <w:rPr>
      <w:rFonts w:eastAsia="Andale Sans UI"/>
      <w:kern w:val="2"/>
      <w:sz w:val="24"/>
      <w:szCs w:val="24"/>
      <w:lang w:eastAsia="zh-CN"/>
    </w:rPr>
  </w:style>
  <w:style w:type="character" w:customStyle="1" w:styleId="27">
    <w:name w:val="Нижний колонтитул Знак2"/>
    <w:basedOn w:val="a1"/>
    <w:qFormat/>
    <w:rsid w:val="00E57B7E"/>
    <w:rPr>
      <w:rFonts w:eastAsia="Andale Sans UI"/>
      <w:kern w:val="2"/>
      <w:sz w:val="24"/>
      <w:szCs w:val="24"/>
      <w:lang w:eastAsia="zh-CN"/>
    </w:rPr>
  </w:style>
  <w:style w:type="character" w:customStyle="1" w:styleId="28">
    <w:name w:val="Текст выноски Знак2"/>
    <w:basedOn w:val="a1"/>
    <w:qFormat/>
    <w:rsid w:val="00E57B7E"/>
    <w:rPr>
      <w:rFonts w:ascii="Tahoma" w:eastAsia="Calibri" w:hAnsi="Tahoma" w:cs="Tahoma"/>
      <w:kern w:val="2"/>
      <w:sz w:val="16"/>
      <w:szCs w:val="16"/>
      <w:lang w:eastAsia="zh-CN"/>
    </w:rPr>
  </w:style>
  <w:style w:type="character" w:customStyle="1" w:styleId="35">
    <w:name w:val="Текст примечания Знак3"/>
    <w:basedOn w:val="a1"/>
    <w:uiPriority w:val="99"/>
    <w:semiHidden/>
    <w:qFormat/>
    <w:rsid w:val="00E57B7E"/>
    <w:rPr>
      <w:rFonts w:eastAsia="Andale Sans UI"/>
      <w:kern w:val="2"/>
      <w:lang w:eastAsia="zh-CN"/>
    </w:rPr>
  </w:style>
  <w:style w:type="character" w:customStyle="1" w:styleId="29">
    <w:name w:val="Тема примечания Знак2"/>
    <w:basedOn w:val="35"/>
    <w:qFormat/>
    <w:rsid w:val="00E57B7E"/>
    <w:rPr>
      <w:rFonts w:ascii="Calibri" w:eastAsia="Calibri" w:hAnsi="Calibri"/>
      <w:b/>
      <w:bCs/>
      <w:kern w:val="2"/>
      <w:lang w:eastAsia="zh-CN"/>
    </w:rPr>
  </w:style>
  <w:style w:type="character" w:customStyle="1" w:styleId="HTML2">
    <w:name w:val="Стандартный HTML Знак2"/>
    <w:basedOn w:val="a1"/>
    <w:qFormat/>
    <w:rsid w:val="00E57B7E"/>
    <w:rPr>
      <w:rFonts w:ascii="Courier New" w:hAnsi="Courier New" w:cs="Courier New"/>
      <w:kern w:val="2"/>
      <w:lang w:eastAsia="zh-CN"/>
    </w:rPr>
  </w:style>
  <w:style w:type="character" w:customStyle="1" w:styleId="160">
    <w:name w:val="Основной шрифт абзаца16"/>
    <w:qFormat/>
    <w:rsid w:val="00EF4BF8"/>
  </w:style>
  <w:style w:type="character" w:customStyle="1" w:styleId="170">
    <w:name w:val="Основной шрифт абзаца17"/>
    <w:qFormat/>
    <w:rsid w:val="00F93FCB"/>
  </w:style>
  <w:style w:type="character" w:customStyle="1" w:styleId="180">
    <w:name w:val="Основной шрифт абзаца18"/>
    <w:qFormat/>
    <w:rsid w:val="007B7A05"/>
  </w:style>
  <w:style w:type="character" w:customStyle="1" w:styleId="21">
    <w:name w:val="Заголовок 2 Знак1"/>
    <w:link w:val="2"/>
    <w:qFormat/>
    <w:rsid w:val="00092E45"/>
  </w:style>
  <w:style w:type="character" w:customStyle="1" w:styleId="190">
    <w:name w:val="Основной шрифт абзаца19"/>
    <w:qFormat/>
    <w:rsid w:val="00092E45"/>
  </w:style>
  <w:style w:type="character" w:customStyle="1" w:styleId="210">
    <w:name w:val="Основной шрифт абзаца21"/>
    <w:qFormat/>
    <w:rsid w:val="00637108"/>
  </w:style>
  <w:style w:type="character" w:customStyle="1" w:styleId="220">
    <w:name w:val="Основной шрифт абзаца22"/>
    <w:qFormat/>
    <w:rsid w:val="00AB0FE5"/>
  </w:style>
  <w:style w:type="character" w:customStyle="1" w:styleId="af4">
    <w:name w:val="Название Знак"/>
    <w:basedOn w:val="a1"/>
    <w:qFormat/>
    <w:rsid w:val="00AB0FE5"/>
    <w:rPr>
      <w:rFonts w:ascii="Arial" w:eastAsia="Andale Sans UI" w:hAnsi="Arial" w:cs="Tahoma"/>
      <w:b/>
      <w:bCs/>
      <w:kern w:val="2"/>
      <w:sz w:val="56"/>
      <w:szCs w:val="56"/>
      <w:lang w:eastAsia="zh-CN"/>
    </w:rPr>
  </w:style>
  <w:style w:type="character" w:customStyle="1" w:styleId="af5">
    <w:name w:val="Подзаголовок Знак"/>
    <w:basedOn w:val="a1"/>
    <w:qFormat/>
    <w:rsid w:val="00AB0FE5"/>
    <w:rPr>
      <w:rFonts w:ascii="Arial" w:eastAsia="Andale Sans UI" w:hAnsi="Arial" w:cs="Tahoma"/>
      <w:kern w:val="2"/>
      <w:sz w:val="36"/>
      <w:szCs w:val="36"/>
      <w:lang w:eastAsia="zh-CN"/>
    </w:rPr>
  </w:style>
  <w:style w:type="character" w:customStyle="1" w:styleId="af6">
    <w:name w:val="Посещённая гиперссылка"/>
    <w:rPr>
      <w:color w:val="800080"/>
      <w:u w:val="single"/>
    </w:rPr>
  </w:style>
  <w:style w:type="paragraph" w:customStyle="1" w:styleId="af7">
    <w:name w:val="Заголовок"/>
    <w:basedOn w:val="a"/>
    <w:next w:val="a0"/>
    <w:qFormat/>
    <w:rsid w:val="00ED42F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 w:eastAsia="zh-CN"/>
    </w:rPr>
  </w:style>
  <w:style w:type="paragraph" w:styleId="a0">
    <w:name w:val="Body Text"/>
    <w:basedOn w:val="a"/>
    <w:rsid w:val="00ED42F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8">
    <w:name w:val="List"/>
    <w:basedOn w:val="a0"/>
    <w:rsid w:val="00ED42F5"/>
    <w:rPr>
      <w:rFonts w:cs="Tahoma"/>
    </w:rPr>
  </w:style>
  <w:style w:type="paragraph" w:styleId="af9">
    <w:name w:val="caption"/>
    <w:basedOn w:val="a"/>
    <w:qFormat/>
    <w:rsid w:val="00ED42F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styleId="afa">
    <w:name w:val="index heading"/>
    <w:basedOn w:val="a"/>
    <w:qFormat/>
    <w:pPr>
      <w:suppressLineNumbers/>
    </w:pPr>
    <w:rPr>
      <w:rFonts w:cs="Arial"/>
    </w:rPr>
  </w:style>
  <w:style w:type="paragraph" w:customStyle="1" w:styleId="afb">
    <w:name w:val="Информация об изменениях"/>
    <w:basedOn w:val="a"/>
    <w:next w:val="a"/>
    <w:qFormat/>
    <w:rsid w:val="00064D40"/>
    <w:pPr>
      <w:widowControl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c">
    <w:name w:val="Нормальный (таблица)"/>
    <w:basedOn w:val="a"/>
    <w:next w:val="a"/>
    <w:qFormat/>
    <w:rsid w:val="00064D40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одзаголовок для информации об изменениях"/>
    <w:basedOn w:val="a"/>
    <w:next w:val="a"/>
    <w:qFormat/>
    <w:rsid w:val="00064D40"/>
    <w:pPr>
      <w:widowControl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e">
    <w:name w:val="Прижатый влево"/>
    <w:basedOn w:val="a"/>
    <w:next w:val="a"/>
    <w:qFormat/>
    <w:rsid w:val="00064D40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">
    <w:name w:val="Комментарий"/>
    <w:basedOn w:val="a"/>
    <w:next w:val="a"/>
    <w:qFormat/>
    <w:rsid w:val="008A6BC1"/>
    <w:pPr>
      <w:widowControl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qFormat/>
    <w:rsid w:val="008A6BC1"/>
    <w:rPr>
      <w:i/>
      <w:iCs/>
    </w:rPr>
  </w:style>
  <w:style w:type="paragraph" w:styleId="aff1">
    <w:name w:val="Balloon Text"/>
    <w:basedOn w:val="a"/>
    <w:unhideWhenUsed/>
    <w:qFormat/>
    <w:rsid w:val="00706D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0">
    <w:name w:val="Указатель13"/>
    <w:basedOn w:val="a"/>
    <w:qFormat/>
    <w:rsid w:val="00ED42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51">
    <w:name w:val="Название объекта5"/>
    <w:basedOn w:val="a"/>
    <w:qFormat/>
    <w:rsid w:val="00ED42F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120">
    <w:name w:val="Указатель12"/>
    <w:basedOn w:val="a"/>
    <w:qFormat/>
    <w:rsid w:val="00ED42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81">
    <w:name w:val="Название8"/>
    <w:basedOn w:val="a"/>
    <w:qFormat/>
    <w:rsid w:val="00ED42F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82">
    <w:name w:val="Указатель8"/>
    <w:basedOn w:val="a"/>
    <w:qFormat/>
    <w:rsid w:val="00ED42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1e">
    <w:name w:val="Название1"/>
    <w:basedOn w:val="a"/>
    <w:qFormat/>
    <w:rsid w:val="00ED42F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eastAsia="zh-CN"/>
    </w:rPr>
  </w:style>
  <w:style w:type="paragraph" w:customStyle="1" w:styleId="1f">
    <w:name w:val="Указатель1"/>
    <w:basedOn w:val="a"/>
    <w:qFormat/>
    <w:rsid w:val="00ED42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aff2">
    <w:name w:val="Содержимое таблицы"/>
    <w:basedOn w:val="a"/>
    <w:qFormat/>
    <w:rsid w:val="00ED42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ff3">
    <w:name w:val="Заголовок таблицы"/>
    <w:basedOn w:val="aff2"/>
    <w:qFormat/>
    <w:rsid w:val="00ED42F5"/>
    <w:pPr>
      <w:jc w:val="center"/>
    </w:pPr>
    <w:rPr>
      <w:b/>
      <w:bCs/>
    </w:rPr>
  </w:style>
  <w:style w:type="paragraph" w:customStyle="1" w:styleId="aff4">
    <w:name w:val="Верхний и нижний колонтитулы"/>
    <w:basedOn w:val="a"/>
    <w:qFormat/>
  </w:style>
  <w:style w:type="paragraph" w:styleId="aff5">
    <w:name w:val="header"/>
    <w:basedOn w:val="a"/>
    <w:rsid w:val="00ED42F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f6">
    <w:name w:val="footer"/>
    <w:basedOn w:val="a"/>
    <w:rsid w:val="00ED42F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71">
    <w:name w:val="Название7"/>
    <w:basedOn w:val="a"/>
    <w:qFormat/>
    <w:rsid w:val="00ED42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72">
    <w:name w:val="Указатель7"/>
    <w:basedOn w:val="a"/>
    <w:qFormat/>
    <w:rsid w:val="00ED42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customStyle="1" w:styleId="61">
    <w:name w:val="Название6"/>
    <w:basedOn w:val="a"/>
    <w:qFormat/>
    <w:rsid w:val="00ED42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62">
    <w:name w:val="Указатель6"/>
    <w:basedOn w:val="a"/>
    <w:qFormat/>
    <w:rsid w:val="00ED42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customStyle="1" w:styleId="52">
    <w:name w:val="Название5"/>
    <w:basedOn w:val="a"/>
    <w:qFormat/>
    <w:rsid w:val="00ED42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53">
    <w:name w:val="Указатель5"/>
    <w:basedOn w:val="a"/>
    <w:qFormat/>
    <w:rsid w:val="00ED42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customStyle="1" w:styleId="44">
    <w:name w:val="Название4"/>
    <w:basedOn w:val="a"/>
    <w:qFormat/>
    <w:rsid w:val="00ED42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45">
    <w:name w:val="Указатель4"/>
    <w:basedOn w:val="a"/>
    <w:qFormat/>
    <w:rsid w:val="00ED42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customStyle="1" w:styleId="36">
    <w:name w:val="Название3"/>
    <w:basedOn w:val="a"/>
    <w:qFormat/>
    <w:rsid w:val="00ED42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37">
    <w:name w:val="Указатель3"/>
    <w:basedOn w:val="a"/>
    <w:qFormat/>
    <w:rsid w:val="00ED42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customStyle="1" w:styleId="2a">
    <w:name w:val="Название2"/>
    <w:basedOn w:val="a"/>
    <w:qFormat/>
    <w:rsid w:val="00ED42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2b">
    <w:name w:val="Указатель2"/>
    <w:basedOn w:val="a"/>
    <w:qFormat/>
    <w:rsid w:val="00ED42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styleId="aff7">
    <w:name w:val="List Paragraph"/>
    <w:basedOn w:val="a"/>
    <w:qFormat/>
    <w:rsid w:val="00ED42F5"/>
    <w:pPr>
      <w:suppressAutoHyphens/>
      <w:ind w:left="720"/>
    </w:pPr>
    <w:rPr>
      <w:rFonts w:ascii="Calibri" w:eastAsia="Calibri" w:hAnsi="Calibri" w:cs="Calibri"/>
      <w:kern w:val="2"/>
      <w:lang w:eastAsia="zh-CN"/>
    </w:rPr>
  </w:style>
  <w:style w:type="paragraph" w:customStyle="1" w:styleId="ConsPlusCell">
    <w:name w:val="ConsPlusCell"/>
    <w:qFormat/>
    <w:rsid w:val="00ED42F5"/>
    <w:pPr>
      <w:suppressAutoHyphens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qFormat/>
    <w:rsid w:val="00ED42F5"/>
    <w:pPr>
      <w:widowControl w:val="0"/>
      <w:suppressAutoHyphens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1f0">
    <w:name w:val="Текст примечания1"/>
    <w:basedOn w:val="a"/>
    <w:qFormat/>
    <w:rsid w:val="00ED42F5"/>
    <w:pPr>
      <w:suppressAutoHyphens/>
    </w:pPr>
    <w:rPr>
      <w:rFonts w:ascii="Calibri" w:eastAsia="Calibri" w:hAnsi="Calibri" w:cs="Calibri"/>
      <w:kern w:val="2"/>
      <w:sz w:val="20"/>
      <w:szCs w:val="20"/>
      <w:lang w:eastAsia="zh-CN"/>
    </w:rPr>
  </w:style>
  <w:style w:type="paragraph" w:customStyle="1" w:styleId="2c">
    <w:name w:val="Текст примечания2"/>
    <w:basedOn w:val="a"/>
    <w:qFormat/>
    <w:rsid w:val="00ED42F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8">
    <w:name w:val="Текст примечания3"/>
    <w:basedOn w:val="a"/>
    <w:qFormat/>
    <w:rsid w:val="00ED42F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0"/>
      <w:szCs w:val="20"/>
      <w:lang w:eastAsia="zh-CN"/>
    </w:rPr>
  </w:style>
  <w:style w:type="paragraph" w:styleId="aff8">
    <w:name w:val="annotation text"/>
    <w:basedOn w:val="a"/>
    <w:uiPriority w:val="99"/>
    <w:semiHidden/>
    <w:unhideWhenUsed/>
    <w:qFormat/>
    <w:rsid w:val="00ED42F5"/>
    <w:pPr>
      <w:spacing w:line="240" w:lineRule="auto"/>
    </w:pPr>
    <w:rPr>
      <w:sz w:val="20"/>
      <w:szCs w:val="20"/>
    </w:rPr>
  </w:style>
  <w:style w:type="paragraph" w:styleId="aff9">
    <w:name w:val="annotation subject"/>
    <w:basedOn w:val="1f0"/>
    <w:next w:val="1f0"/>
    <w:qFormat/>
    <w:rsid w:val="00ED42F5"/>
    <w:rPr>
      <w:rFonts w:cs="Times New Roman"/>
      <w:b/>
      <w:bCs/>
    </w:rPr>
  </w:style>
  <w:style w:type="paragraph" w:customStyle="1" w:styleId="ConsTitle">
    <w:name w:val="ConsTitle"/>
    <w:qFormat/>
    <w:rsid w:val="00ED42F5"/>
    <w:pPr>
      <w:widowControl w:val="0"/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qFormat/>
    <w:rsid w:val="00ED42F5"/>
    <w:pPr>
      <w:suppressAutoHyphens/>
      <w:spacing w:after="160" w:line="240" w:lineRule="exac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qFormat/>
    <w:rsid w:val="00ED42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  <w:lang w:val="en-US" w:eastAsia="zh-CN"/>
    </w:rPr>
  </w:style>
  <w:style w:type="paragraph" w:customStyle="1" w:styleId="ConsPlusNonformat">
    <w:name w:val="ConsPlusNonformat"/>
    <w:qFormat/>
    <w:rsid w:val="00ED42F5"/>
    <w:pPr>
      <w:widowControl w:val="0"/>
      <w:suppressAutoHyphens/>
    </w:pPr>
    <w:rPr>
      <w:rFonts w:ascii="Courier New" w:eastAsia="Times New Roman" w:hAnsi="Courier New" w:cs="Courier New"/>
      <w:szCs w:val="20"/>
      <w:lang w:eastAsia="zh-CN"/>
    </w:rPr>
  </w:style>
  <w:style w:type="paragraph" w:styleId="affa">
    <w:name w:val="No Spacing"/>
    <w:qFormat/>
    <w:rsid w:val="00ED42F5"/>
    <w:pPr>
      <w:suppressAutoHyphens/>
    </w:pPr>
    <w:rPr>
      <w:rFonts w:eastAsia="Calibri" w:cs="Calibri"/>
      <w:sz w:val="22"/>
      <w:lang w:eastAsia="zh-CN"/>
    </w:rPr>
  </w:style>
  <w:style w:type="paragraph" w:styleId="HTML0">
    <w:name w:val="HTML Preformatted"/>
    <w:basedOn w:val="a"/>
    <w:link w:val="HTML1"/>
    <w:qFormat/>
    <w:rsid w:val="00ED4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styleId="affb">
    <w:name w:val="Normal (Web)"/>
    <w:basedOn w:val="a"/>
    <w:qFormat/>
    <w:rsid w:val="00ED42F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1">
    <w:name w:val="s_1"/>
    <w:basedOn w:val="a"/>
    <w:qFormat/>
    <w:rsid w:val="00ED42F5"/>
    <w:pPr>
      <w:spacing w:after="0" w:line="240" w:lineRule="auto"/>
      <w:ind w:firstLine="720"/>
      <w:jc w:val="both"/>
    </w:pPr>
    <w:rPr>
      <w:rFonts w:ascii="Arial" w:eastAsia="Times New Roman" w:hAnsi="Arial" w:cs="Arial"/>
      <w:kern w:val="2"/>
      <w:sz w:val="26"/>
      <w:szCs w:val="26"/>
      <w:lang w:eastAsia="zh-CN"/>
    </w:rPr>
  </w:style>
  <w:style w:type="paragraph" w:customStyle="1" w:styleId="1f1">
    <w:name w:val="Название объекта1"/>
    <w:basedOn w:val="a"/>
    <w:next w:val="a"/>
    <w:qFormat/>
    <w:rsid w:val="00ED42F5"/>
    <w:pPr>
      <w:spacing w:after="0" w:line="240" w:lineRule="auto"/>
      <w:jc w:val="right"/>
    </w:pPr>
    <w:rPr>
      <w:rFonts w:ascii="Times New Roman" w:eastAsia="Calibri" w:hAnsi="Times New Roman" w:cs="Times New Roman"/>
      <w:kern w:val="2"/>
      <w:sz w:val="28"/>
      <w:szCs w:val="20"/>
      <w:lang w:eastAsia="zh-CN"/>
    </w:rPr>
  </w:style>
  <w:style w:type="paragraph" w:customStyle="1" w:styleId="affc">
    <w:name w:val="Содержимое врезки"/>
    <w:basedOn w:val="a0"/>
    <w:qFormat/>
    <w:rsid w:val="00ED42F5"/>
  </w:style>
  <w:style w:type="paragraph" w:customStyle="1" w:styleId="1f2">
    <w:name w:val="Заголовок №1_"/>
    <w:basedOn w:val="a"/>
    <w:qFormat/>
    <w:rsid w:val="00ED42F5"/>
    <w:pPr>
      <w:shd w:val="clear" w:color="auto" w:fill="FFFFFF"/>
      <w:spacing w:after="0" w:line="257" w:lineRule="exact"/>
      <w:jc w:val="center"/>
    </w:pPr>
    <w:rPr>
      <w:rFonts w:ascii="Times New Roman" w:eastAsia="Times New Roman" w:hAnsi="Times New Roman" w:cs="Times New Roman"/>
      <w:b/>
      <w:bCs/>
      <w:kern w:val="2"/>
      <w:lang w:eastAsia="zh-CN"/>
    </w:rPr>
  </w:style>
  <w:style w:type="paragraph" w:customStyle="1" w:styleId="affd">
    <w:name w:val="Колонтитул_"/>
    <w:basedOn w:val="a"/>
    <w:qFormat/>
    <w:rsid w:val="00ED42F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54">
    <w:name w:val="Текст примечания5"/>
    <w:basedOn w:val="a"/>
    <w:qFormat/>
    <w:rsid w:val="00ED42F5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0"/>
      <w:szCs w:val="20"/>
      <w:lang w:eastAsia="zh-CN"/>
    </w:rPr>
  </w:style>
  <w:style w:type="paragraph" w:customStyle="1" w:styleId="46">
    <w:name w:val="Название объекта4"/>
    <w:basedOn w:val="a"/>
    <w:qFormat/>
    <w:rsid w:val="00ED42F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111">
    <w:name w:val="Указатель11"/>
    <w:basedOn w:val="a"/>
    <w:qFormat/>
    <w:rsid w:val="00ED42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39">
    <w:name w:val="Название объекта3"/>
    <w:basedOn w:val="a"/>
    <w:qFormat/>
    <w:rsid w:val="00ED42F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100">
    <w:name w:val="Указатель10"/>
    <w:basedOn w:val="a"/>
    <w:qFormat/>
    <w:rsid w:val="00ED42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47">
    <w:name w:val="Текст примечания4"/>
    <w:basedOn w:val="a"/>
    <w:qFormat/>
    <w:rsid w:val="00ED42F5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0"/>
      <w:szCs w:val="20"/>
      <w:lang w:eastAsia="zh-CN"/>
    </w:rPr>
  </w:style>
  <w:style w:type="paragraph" w:customStyle="1" w:styleId="2d">
    <w:name w:val="Название объекта2"/>
    <w:basedOn w:val="a"/>
    <w:qFormat/>
    <w:rsid w:val="00ED42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91">
    <w:name w:val="Указатель9"/>
    <w:basedOn w:val="a"/>
    <w:qFormat/>
    <w:rsid w:val="00ED42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customStyle="1" w:styleId="formattexttopleveltext">
    <w:name w:val="formattext topleveltext"/>
    <w:basedOn w:val="a"/>
    <w:qFormat/>
    <w:rsid w:val="00ED42F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f3">
    <w:name w:val="Заголовок №1"/>
    <w:basedOn w:val="a"/>
    <w:qFormat/>
    <w:rsid w:val="00ED42F5"/>
    <w:pPr>
      <w:shd w:val="clear" w:color="auto" w:fill="FFFFFF"/>
      <w:spacing w:after="0" w:line="257" w:lineRule="exact"/>
      <w:jc w:val="center"/>
    </w:pPr>
    <w:rPr>
      <w:rFonts w:ascii="Times New Roman" w:eastAsia="Andale Sans UI" w:hAnsi="Times New Roman" w:cs="Times New Roman"/>
      <w:b/>
      <w:bCs/>
      <w:kern w:val="2"/>
      <w:lang w:eastAsia="zh-CN"/>
    </w:rPr>
  </w:style>
  <w:style w:type="paragraph" w:customStyle="1" w:styleId="1f4">
    <w:name w:val="Колонтитул1"/>
    <w:basedOn w:val="a"/>
    <w:qFormat/>
    <w:rsid w:val="00ED42F5"/>
    <w:pPr>
      <w:shd w:val="clear" w:color="auto" w:fill="FFFFFF"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41">
    <w:name w:val="Указатель14"/>
    <w:basedOn w:val="a"/>
    <w:qFormat/>
    <w:rsid w:val="0037428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63">
    <w:name w:val="Название объекта6"/>
    <w:basedOn w:val="a"/>
    <w:qFormat/>
    <w:rsid w:val="0037428B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151">
    <w:name w:val="Указатель15"/>
    <w:basedOn w:val="a"/>
    <w:qFormat/>
    <w:rsid w:val="0022568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73">
    <w:name w:val="Название объекта7"/>
    <w:basedOn w:val="a"/>
    <w:qFormat/>
    <w:rsid w:val="00225686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64">
    <w:name w:val="Текст примечания6"/>
    <w:basedOn w:val="a"/>
    <w:qFormat/>
    <w:rsid w:val="00225686"/>
    <w:pPr>
      <w:spacing w:line="240" w:lineRule="auto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affe">
    <w:name w:val="Блочная цитата"/>
    <w:basedOn w:val="a"/>
    <w:qFormat/>
    <w:rsid w:val="001149AC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161">
    <w:name w:val="Указатель16"/>
    <w:basedOn w:val="a"/>
    <w:qFormat/>
    <w:rsid w:val="00EF4BF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83">
    <w:name w:val="Название объекта8"/>
    <w:basedOn w:val="a"/>
    <w:qFormat/>
    <w:rsid w:val="00EF4BF8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171">
    <w:name w:val="Указатель17"/>
    <w:basedOn w:val="a"/>
    <w:qFormat/>
    <w:rsid w:val="00F93FC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92">
    <w:name w:val="Название объекта9"/>
    <w:basedOn w:val="a"/>
    <w:qFormat/>
    <w:rsid w:val="00F93FCB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181">
    <w:name w:val="Указатель18"/>
    <w:basedOn w:val="a"/>
    <w:qFormat/>
    <w:rsid w:val="007B7A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101">
    <w:name w:val="Название объекта10"/>
    <w:basedOn w:val="a"/>
    <w:qFormat/>
    <w:rsid w:val="007B7A0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200">
    <w:name w:val="Указатель20"/>
    <w:basedOn w:val="a"/>
    <w:qFormat/>
    <w:rsid w:val="00092E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121">
    <w:name w:val="Название объекта12"/>
    <w:basedOn w:val="a"/>
    <w:qFormat/>
    <w:rsid w:val="00092E4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191">
    <w:name w:val="Указатель19"/>
    <w:basedOn w:val="a"/>
    <w:qFormat/>
    <w:rsid w:val="00092E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112">
    <w:name w:val="Название объекта11"/>
    <w:basedOn w:val="a"/>
    <w:qFormat/>
    <w:rsid w:val="00092E4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211">
    <w:name w:val="Указатель21"/>
    <w:basedOn w:val="a"/>
    <w:qFormat/>
    <w:rsid w:val="0063710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131">
    <w:name w:val="Название объекта13"/>
    <w:basedOn w:val="a"/>
    <w:qFormat/>
    <w:rsid w:val="00637108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221">
    <w:name w:val="Указатель22"/>
    <w:basedOn w:val="a"/>
    <w:qFormat/>
    <w:rsid w:val="00AB0FE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zh-CN"/>
    </w:rPr>
  </w:style>
  <w:style w:type="paragraph" w:customStyle="1" w:styleId="142">
    <w:name w:val="Название объекта14"/>
    <w:basedOn w:val="a"/>
    <w:qFormat/>
    <w:rsid w:val="00AB0FE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styleId="afff">
    <w:name w:val="Title"/>
    <w:basedOn w:val="af7"/>
    <w:next w:val="a0"/>
    <w:qFormat/>
    <w:rsid w:val="00AB0FE5"/>
    <w:pPr>
      <w:jc w:val="center"/>
    </w:pPr>
    <w:rPr>
      <w:b/>
      <w:bCs/>
      <w:sz w:val="56"/>
      <w:szCs w:val="56"/>
    </w:rPr>
  </w:style>
  <w:style w:type="paragraph" w:styleId="afff0">
    <w:name w:val="Subtitle"/>
    <w:basedOn w:val="af7"/>
    <w:next w:val="a0"/>
    <w:qFormat/>
    <w:rsid w:val="00AB0FE5"/>
    <w:pPr>
      <w:spacing w:before="60"/>
      <w:jc w:val="center"/>
    </w:pPr>
    <w:rPr>
      <w:sz w:val="36"/>
      <w:szCs w:val="36"/>
    </w:rPr>
  </w:style>
  <w:style w:type="numbering" w:customStyle="1" w:styleId="1f5">
    <w:name w:val="Нет списка1"/>
    <w:uiPriority w:val="99"/>
    <w:semiHidden/>
    <w:unhideWhenUsed/>
    <w:qFormat/>
    <w:rsid w:val="0037428B"/>
  </w:style>
  <w:style w:type="numbering" w:customStyle="1" w:styleId="2e">
    <w:name w:val="Нет списка2"/>
    <w:uiPriority w:val="99"/>
    <w:semiHidden/>
    <w:unhideWhenUsed/>
    <w:qFormat/>
    <w:rsid w:val="00D93449"/>
  </w:style>
  <w:style w:type="numbering" w:customStyle="1" w:styleId="3a">
    <w:name w:val="Нет списка3"/>
    <w:uiPriority w:val="99"/>
    <w:semiHidden/>
    <w:unhideWhenUsed/>
    <w:qFormat/>
    <w:rsid w:val="00225686"/>
  </w:style>
  <w:style w:type="numbering" w:customStyle="1" w:styleId="48">
    <w:name w:val="Нет списка4"/>
    <w:uiPriority w:val="99"/>
    <w:semiHidden/>
    <w:unhideWhenUsed/>
    <w:qFormat/>
    <w:rsid w:val="001860ED"/>
  </w:style>
  <w:style w:type="numbering" w:customStyle="1" w:styleId="WW8Num6">
    <w:name w:val="WW8Num6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ff1">
    <w:name w:val="Table Grid"/>
    <w:basedOn w:val="a2"/>
    <w:uiPriority w:val="59"/>
    <w:rsid w:val="00933180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44/Downloads/%D0%9F%D1%80%D0%B8%D0%BB%D0%BE%D0%B6%D0%B5%D0%BD%D0%B8%D0%B5%20%E2%84%96%204.%20%D0%9F%D0%BB%D0%B0%D0%BD%20%D1%80%D0%B5%D0%B0%D0%BB%D0%B8%D0%B7%D0%B0%D1%86%D0%B8%D0%B8%20%D0%BC%D1%83%D0%BD%D0%B8%D1%86%D0%B8%D0%BF%D0%B0%D0%BB%D1%8C%D0%BD%D0%BE%D0%B9%20%D0%BF%D1%80%D0%BE%D0%B3%D1%80%D0%B0%D0%BC%D0%BC%D1%8B.docx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07094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6F559-5416-4F5D-8A3F-8C23ED12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73</Pages>
  <Words>17957</Words>
  <Characters>102356</Characters>
  <Application>Microsoft Office Word</Application>
  <DocSecurity>0</DocSecurity>
  <Lines>852</Lines>
  <Paragraphs>240</Paragraphs>
  <ScaleCrop>false</ScaleCrop>
  <Company/>
  <LinksUpToDate>false</LinksUpToDate>
  <CharactersWithSpaces>120073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dc:description/>
  <cp:lastModifiedBy>Matyshova</cp:lastModifiedBy>
  <cp:revision>48</cp:revision>
  <cp:lastPrinted>2017-06-13T06:45:00Z</cp:lastPrinted>
  <dcterms:created xsi:type="dcterms:W3CDTF">2018-12-10T11:05:00Z</dcterms:created>
  <dcterms:modified xsi:type="dcterms:W3CDTF">2019-12-27T07:34:00Z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