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CF" w:rsidRDefault="002606B9">
      <w:pPr>
        <w:pStyle w:val="ConsNonformat"/>
        <w:widowControl/>
        <w:ind w:left="-284" w:right="-284"/>
      </w:pP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ru-RU" w:bidi="ar-SA"/>
        </w:rPr>
        <w:drawing>
          <wp:inline distT="0" distB="0" distL="0" distR="0">
            <wp:extent cx="447675" cy="57150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CCF" w:rsidRDefault="00921FE5" w:rsidP="00E114E6">
      <w:pPr>
        <w:pStyle w:val="ConsNonformat"/>
        <w:widowControl/>
        <w:ind w:left="-284" w:right="-284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:rsidR="00485CCF" w:rsidRDefault="00921FE5" w:rsidP="00E114E6">
      <w:pPr>
        <w:pStyle w:val="ConsNonformat"/>
        <w:widowControl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85CCF" w:rsidRDefault="00F37D6C" w:rsidP="00E114E6">
      <w:pPr>
        <w:pStyle w:val="ConsNonformat"/>
        <w:widowControl/>
        <w:ind w:left="-284" w:right="-284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КАВКАЗСКИЙ РАЙОН</w:t>
      </w:r>
    </w:p>
    <w:p w:rsidR="00485CCF" w:rsidRDefault="00921FE5" w:rsidP="00D80C18">
      <w:pPr>
        <w:pStyle w:val="ConsNonformat"/>
        <w:widowControl/>
        <w:ind w:left="-284" w:right="-284"/>
        <w:jc w:val="center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485CCF" w:rsidRDefault="008F21BB" w:rsidP="00D80C18">
      <w:pPr>
        <w:pStyle w:val="ConsNonformat"/>
        <w:widowControl/>
        <w:ind w:left="-284" w:right="-284"/>
        <w:jc w:val="center"/>
      </w:pPr>
      <w:r>
        <w:rPr>
          <w:rFonts w:ascii="Times New Roman" w:hAnsi="Times New Roman" w:cs="Times New Roman"/>
          <w:sz w:val="24"/>
        </w:rPr>
        <w:t>от «01» октября 2021 года № 17-р</w:t>
      </w:r>
    </w:p>
    <w:p w:rsidR="00485CCF" w:rsidRDefault="00921FE5" w:rsidP="00D80C18">
      <w:pPr>
        <w:pStyle w:val="ConsNonformat"/>
        <w:widowControl/>
        <w:ind w:left="-284" w:right="-284"/>
        <w:jc w:val="center"/>
      </w:pPr>
      <w:r>
        <w:rPr>
          <w:rFonts w:ascii="Times New Roman" w:hAnsi="Times New Roman" w:cs="Times New Roman"/>
          <w:sz w:val="24"/>
        </w:rPr>
        <w:t>город Кропоткин</w:t>
      </w:r>
    </w:p>
    <w:p w:rsidR="00C62C8D" w:rsidRPr="00B37CE5" w:rsidRDefault="00B406CD" w:rsidP="00A7112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265">
        <w:rPr>
          <w:rFonts w:ascii="Times New Roman" w:hAnsi="Times New Roman" w:cs="Times New Roman"/>
          <w:sz w:val="24"/>
          <w:szCs w:val="24"/>
        </w:rPr>
        <w:tab/>
      </w:r>
      <w:r w:rsidR="00CB2E48">
        <w:rPr>
          <w:rFonts w:ascii="Times New Roman" w:hAnsi="Times New Roman" w:cs="Times New Roman"/>
          <w:sz w:val="28"/>
          <w:szCs w:val="28"/>
        </w:rPr>
        <w:t>Руководствуясь</w:t>
      </w:r>
      <w:r w:rsidR="00E130FC" w:rsidRPr="00B37CE5">
        <w:rPr>
          <w:rFonts w:ascii="Times New Roman" w:hAnsi="Times New Roman" w:cs="Times New Roman"/>
          <w:sz w:val="28"/>
          <w:szCs w:val="28"/>
        </w:rPr>
        <w:t xml:space="preserve"> </w:t>
      </w:r>
      <w:r w:rsidR="00CB2E48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13 апреля 2010 г. №460 </w:t>
      </w:r>
      <w:r w:rsidR="00CB2E48" w:rsidRPr="00CB2E48">
        <w:rPr>
          <w:rFonts w:ascii="Times New Roman" w:hAnsi="Times New Roman" w:cs="Times New Roman"/>
          <w:sz w:val="28"/>
          <w:szCs w:val="28"/>
        </w:rPr>
        <w:t>«</w:t>
      </w:r>
      <w:r w:rsidR="00CB2E48" w:rsidRPr="00CB2E4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 Национальной стратегии противодействия коррупции и Национальном плане противодействия коррупции»</w:t>
      </w:r>
      <w:r w:rsidR="00CB2E48" w:rsidRPr="00CB2E4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B2E4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E04EE8" w:rsidRPr="00B37CE5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16 августа 2021 г. «478 «О Национальном плане противодействи</w:t>
      </w:r>
      <w:r w:rsidR="00CB2E48">
        <w:rPr>
          <w:rFonts w:ascii="Times New Roman" w:hAnsi="Times New Roman" w:cs="Times New Roman"/>
          <w:sz w:val="28"/>
          <w:szCs w:val="28"/>
        </w:rPr>
        <w:t xml:space="preserve">я коррупции на 2021-2024 годы», распоряжением главы администрации (губернатора) Краснодарского края от 30 сентября 2008 года №789-р «О мерах по противодействию коррупции в Краснодарском крае»,  </w:t>
      </w:r>
      <w:r w:rsidR="007930FD">
        <w:rPr>
          <w:rFonts w:ascii="Times New Roman" w:hAnsi="Times New Roman" w:cs="Times New Roman"/>
          <w:sz w:val="28"/>
          <w:szCs w:val="28"/>
        </w:rPr>
        <w:t>распоряжением</w:t>
      </w:r>
      <w:r w:rsidR="00E04EE8" w:rsidRPr="00B37CE5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13 сентября 2021 г. № 242-р «О внесении изменений в некоторые правовые акты главы администрации (губернатора) Краснодарского края</w:t>
      </w:r>
      <w:r w:rsidR="00C62C8D" w:rsidRPr="00B37CE5">
        <w:rPr>
          <w:rFonts w:ascii="Times New Roman" w:hAnsi="Times New Roman" w:cs="Times New Roman"/>
          <w:sz w:val="28"/>
          <w:szCs w:val="28"/>
        </w:rPr>
        <w:t>:</w:t>
      </w:r>
    </w:p>
    <w:p w:rsidR="005D155C" w:rsidRDefault="00101251" w:rsidP="00A71122">
      <w:pPr>
        <w:tabs>
          <w:tab w:val="left" w:pos="3400"/>
          <w:tab w:val="center" w:pos="52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CE5">
        <w:rPr>
          <w:rFonts w:ascii="Times New Roman" w:hAnsi="Times New Roman" w:cs="Times New Roman"/>
          <w:sz w:val="28"/>
          <w:szCs w:val="28"/>
        </w:rPr>
        <w:t>1</w:t>
      </w:r>
      <w:r w:rsidR="00921FE5" w:rsidRPr="00B37CE5">
        <w:rPr>
          <w:rFonts w:ascii="Times New Roman" w:hAnsi="Times New Roman" w:cs="Times New Roman"/>
          <w:sz w:val="28"/>
          <w:szCs w:val="28"/>
        </w:rPr>
        <w:t>.</w:t>
      </w:r>
      <w:r w:rsidR="00130EA9" w:rsidRPr="00B37CE5">
        <w:rPr>
          <w:rFonts w:ascii="Times New Roman" w:hAnsi="Times New Roman" w:cs="Times New Roman"/>
          <w:sz w:val="28"/>
          <w:szCs w:val="28"/>
        </w:rPr>
        <w:t xml:space="preserve"> Утвердить План противодействия коррупции в Контрольно-счетной палате муниципального образования Кавказский район</w:t>
      </w:r>
      <w:r w:rsidR="007930FD">
        <w:rPr>
          <w:rFonts w:ascii="Times New Roman" w:hAnsi="Times New Roman" w:cs="Times New Roman"/>
          <w:sz w:val="28"/>
          <w:szCs w:val="28"/>
        </w:rPr>
        <w:t xml:space="preserve"> (далее – План)</w:t>
      </w:r>
      <w:r w:rsidR="00D80C18" w:rsidRPr="00B37CE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</w:t>
      </w:r>
      <w:r w:rsidR="00A71122" w:rsidRPr="00B37C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7303" w:rsidRPr="00B37CE5" w:rsidRDefault="001058F3" w:rsidP="00A71122">
      <w:pPr>
        <w:tabs>
          <w:tab w:val="left" w:pos="3400"/>
          <w:tab w:val="center" w:pos="52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57303">
        <w:rPr>
          <w:rFonts w:ascii="Times New Roman" w:eastAsia="Times New Roman" w:hAnsi="Times New Roman" w:cs="Times New Roman"/>
          <w:sz w:val="28"/>
          <w:szCs w:val="28"/>
        </w:rPr>
        <w:t xml:space="preserve">Заместителю председателя Контрольно-счетной палаты муниципального образования Кавказский район – </w:t>
      </w:r>
      <w:proofErr w:type="spellStart"/>
      <w:r w:rsidR="00857303">
        <w:rPr>
          <w:rFonts w:ascii="Times New Roman" w:eastAsia="Times New Roman" w:hAnsi="Times New Roman" w:cs="Times New Roman"/>
          <w:sz w:val="28"/>
          <w:szCs w:val="28"/>
        </w:rPr>
        <w:t>Шатохиной</w:t>
      </w:r>
      <w:proofErr w:type="spellEnd"/>
      <w:r w:rsidR="00857303">
        <w:rPr>
          <w:rFonts w:ascii="Times New Roman" w:eastAsia="Times New Roman" w:hAnsi="Times New Roman" w:cs="Times New Roman"/>
          <w:sz w:val="28"/>
          <w:szCs w:val="28"/>
        </w:rPr>
        <w:t xml:space="preserve"> Е.Д. обеспечить размещение (опубликование) настоящего распоряжения на официальном сайте Контрольно-счетной палаты муниципального образования Кавказский район в информационно-телекоммуникационной сети «Интернет».</w:t>
      </w:r>
    </w:p>
    <w:p w:rsidR="007930FD" w:rsidRDefault="00857303" w:rsidP="00A71122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4443" w:rsidRPr="00B3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93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9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оставляю за собой.</w:t>
      </w:r>
    </w:p>
    <w:p w:rsidR="00857303" w:rsidRDefault="00857303" w:rsidP="00A71122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Распоряжение вступает в силу со дня его </w:t>
      </w:r>
      <w:r w:rsidR="001058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122" w:rsidRDefault="007930FD" w:rsidP="00857303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7303" w:rsidRPr="00857303" w:rsidRDefault="00857303" w:rsidP="0085730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122" w:rsidRDefault="00A71122">
      <w:pPr>
        <w:pStyle w:val="a3"/>
        <w:spacing w:after="0" w:line="100" w:lineRule="atLeast"/>
        <w:ind w:left="-284" w:right="-284" w:firstLine="709"/>
        <w:jc w:val="both"/>
      </w:pPr>
    </w:p>
    <w:p w:rsidR="00D23A2C" w:rsidRDefault="00846450" w:rsidP="000D536E">
      <w:pPr>
        <w:pStyle w:val="a3"/>
        <w:overflowPunct/>
        <w:spacing w:after="0" w:line="100" w:lineRule="atLeast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D23A2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921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21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21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21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80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0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0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D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B3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Арутюнова</w:t>
      </w:r>
    </w:p>
    <w:p w:rsidR="00D23A2C" w:rsidRDefault="00D23A2C" w:rsidP="000D536E">
      <w:pPr>
        <w:pStyle w:val="a3"/>
        <w:overflowPunct/>
        <w:spacing w:after="0" w:line="100" w:lineRule="atLeast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9D2" w:rsidRDefault="008559D2" w:rsidP="000D536E">
      <w:pPr>
        <w:pStyle w:val="a3"/>
        <w:overflowPunct/>
        <w:spacing w:after="0" w:line="100" w:lineRule="atLeast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9D2" w:rsidRDefault="008559D2" w:rsidP="000D536E">
      <w:pPr>
        <w:pStyle w:val="a3"/>
        <w:overflowPunct/>
        <w:spacing w:after="0" w:line="100" w:lineRule="atLeast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9D2" w:rsidRDefault="008559D2" w:rsidP="000D536E">
      <w:pPr>
        <w:pStyle w:val="a3"/>
        <w:overflowPunct/>
        <w:spacing w:after="0" w:line="100" w:lineRule="atLeast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FA" w:rsidRDefault="005716FA" w:rsidP="000D536E">
      <w:pPr>
        <w:pStyle w:val="a3"/>
        <w:overflowPunct/>
        <w:spacing w:after="0" w:line="100" w:lineRule="atLeast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311" w:rsidRDefault="005716FA" w:rsidP="005716FA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</w:t>
      </w:r>
    </w:p>
    <w:p w:rsidR="005716FA" w:rsidRPr="005716FA" w:rsidRDefault="00ED4311" w:rsidP="005716FA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</w:t>
      </w:r>
      <w:bookmarkStart w:id="0" w:name="_GoBack"/>
      <w:bookmarkEnd w:id="0"/>
      <w:r w:rsidR="005716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716FA" w:rsidRPr="005716FA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Приложение</w:t>
      </w:r>
      <w:r w:rsidR="005716FA" w:rsidRPr="005716FA">
        <w:rPr>
          <w:rFonts w:ascii="Times New Roman" w:eastAsia="Times New Roman" w:hAnsi="Times New Roman" w:cs="Times New Roman"/>
          <w:bCs/>
          <w:sz w:val="24"/>
          <w:szCs w:val="24"/>
        </w:rPr>
        <w:t xml:space="preserve"> №1</w:t>
      </w:r>
    </w:p>
    <w:p w:rsidR="005716FA" w:rsidRDefault="005716FA" w:rsidP="005716FA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16F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Pr="005716FA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 xml:space="preserve">к </w:t>
      </w:r>
      <w:r w:rsidRPr="005716FA">
        <w:rPr>
          <w:rFonts w:ascii="Times New Roman" w:eastAsia="Times New Roman" w:hAnsi="Times New Roman" w:cs="Times New Roman"/>
          <w:bCs/>
          <w:sz w:val="24"/>
          <w:szCs w:val="24"/>
        </w:rPr>
        <w:t>распоряжению</w:t>
      </w:r>
      <w:r w:rsidRPr="005716FA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Контрольно-счетной</w:t>
      </w:r>
    </w:p>
    <w:p w:rsidR="005716FA" w:rsidRDefault="005716FA" w:rsidP="005716FA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палаты МО</w:t>
      </w:r>
      <w:r w:rsidRPr="005716FA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Кавказский район</w:t>
      </w:r>
    </w:p>
    <w:p w:rsidR="005716FA" w:rsidRPr="005716FA" w:rsidRDefault="005716FA" w:rsidP="005716FA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Pr="005716FA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01.10.2021 г. </w:t>
      </w:r>
      <w:r w:rsidRPr="005716F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17-р</w:t>
      </w:r>
    </w:p>
    <w:p w:rsidR="005716FA" w:rsidRPr="005716FA" w:rsidRDefault="005716FA" w:rsidP="005716FA">
      <w:pPr>
        <w:spacing w:after="0" w:line="240" w:lineRule="auto"/>
        <w:ind w:left="-142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16FA" w:rsidRPr="005716FA" w:rsidRDefault="005716FA" w:rsidP="005716FA">
      <w:pPr>
        <w:spacing w:after="0" w:line="240" w:lineRule="auto"/>
        <w:ind w:left="-142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16FA" w:rsidRPr="005716FA" w:rsidRDefault="005716FA" w:rsidP="005716FA">
      <w:pPr>
        <w:widowControl w:val="0"/>
        <w:tabs>
          <w:tab w:val="center" w:pos="7710"/>
          <w:tab w:val="left" w:pos="840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5716FA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ПЛАН МЕРОПРИЯТИЙ</w:t>
      </w:r>
    </w:p>
    <w:p w:rsidR="005716FA" w:rsidRPr="005716FA" w:rsidRDefault="005716FA" w:rsidP="005716F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5716FA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по противодействию коррупции в Контрольно-счетной палате муниципального образования Кавказский район </w:t>
      </w:r>
    </w:p>
    <w:p w:rsidR="005716FA" w:rsidRPr="005716FA" w:rsidRDefault="005716FA" w:rsidP="005716F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1559"/>
        <w:gridCol w:w="2693"/>
      </w:tblGrid>
      <w:tr w:rsidR="005716FA" w:rsidRPr="005716FA" w:rsidTr="005716FA">
        <w:trPr>
          <w:trHeight w:val="70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Мероприятия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Срок исполнения </w:t>
            </w:r>
          </w:p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мероприятия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Исполнитель </w:t>
            </w:r>
          </w:p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мероприятия</w:t>
            </w:r>
          </w:p>
        </w:tc>
      </w:tr>
      <w:tr w:rsidR="005716FA" w:rsidRPr="005716FA" w:rsidTr="005716F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</w:tr>
      <w:tr w:rsidR="005716FA" w:rsidRPr="005716FA" w:rsidTr="005716FA">
        <w:tc>
          <w:tcPr>
            <w:tcW w:w="978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1.Противодействие коррупции в Контрольно-счетной палате муниципального образования Кавказский район</w:t>
            </w:r>
          </w:p>
        </w:tc>
      </w:tr>
      <w:tr w:rsidR="005716FA" w:rsidRPr="005716FA" w:rsidTr="005716F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716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противодействии коррупции, в том числе их </w:t>
            </w:r>
            <w:proofErr w:type="gramStart"/>
            <w:r w:rsidRPr="005716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обучение</w:t>
            </w:r>
            <w:proofErr w:type="gramEnd"/>
            <w:r w:rsidRPr="005716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Контрольно-счетная палата муниципального образования Кавказский район</w:t>
            </w:r>
          </w:p>
        </w:tc>
      </w:tr>
      <w:tr w:rsidR="005716FA" w:rsidRPr="005716FA" w:rsidTr="005716F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716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Организация мероприятий по профессиональному развитию в области противодействия коррупции для лиц, 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Контрольно-счетная палата муниципального образования Кавказский район</w:t>
            </w:r>
          </w:p>
        </w:tc>
      </w:tr>
      <w:tr w:rsidR="005716FA" w:rsidRPr="005716FA" w:rsidTr="005716F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716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услуг, для обеспечения муниципальных нужд, в том числе их </w:t>
            </w:r>
            <w:proofErr w:type="gramStart"/>
            <w:r w:rsidRPr="005716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обучение</w:t>
            </w:r>
            <w:proofErr w:type="gramEnd"/>
            <w:r w:rsidRPr="005716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Контрольно-счетная палата муниципального образования Кавказский район</w:t>
            </w:r>
          </w:p>
        </w:tc>
      </w:tr>
      <w:tr w:rsidR="005716FA" w:rsidRPr="005716FA" w:rsidTr="005716F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716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Контрольно-счетная палата муниципального образования Кавказский район</w:t>
            </w:r>
          </w:p>
        </w:tc>
      </w:tr>
      <w:tr w:rsidR="005716FA" w:rsidRPr="005716FA" w:rsidTr="005716F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1.5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716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Осуществление проверок достоверности и полноты сведений о доходах, об имуществе и обязательствах имущественного характера, соблюдение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Контрольно-счетная палата муниципального образования Кавказский район</w:t>
            </w:r>
          </w:p>
        </w:tc>
      </w:tr>
      <w:tr w:rsidR="005716FA" w:rsidRPr="005716FA" w:rsidTr="005716F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1.6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716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Контрольно-счетная палата муниципального образования Кавказский район</w:t>
            </w:r>
          </w:p>
        </w:tc>
      </w:tr>
      <w:tr w:rsidR="005716FA" w:rsidRPr="005716FA" w:rsidTr="005716F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1.7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716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Контрольно-счетная палата муниципального образования Кавказский район</w:t>
            </w:r>
          </w:p>
        </w:tc>
      </w:tr>
      <w:tr w:rsidR="005716FA" w:rsidRPr="005716FA" w:rsidTr="005716F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1.8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716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Контрольно-счетная палата муниципального образования Кавказский район</w:t>
            </w:r>
          </w:p>
        </w:tc>
      </w:tr>
      <w:tr w:rsidR="005716FA" w:rsidRPr="005716FA" w:rsidTr="005716F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1.9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716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Мониторинг исполнения муниципальными служащими обязанности передавать принадлежащие им ценные бумаги (доли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Контрольно-счетная палата муниципального образования Кавказский район</w:t>
            </w:r>
          </w:p>
        </w:tc>
      </w:tr>
      <w:tr w:rsidR="005716FA" w:rsidRPr="005716FA" w:rsidTr="005716F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1.10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716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Контрольно-счетная палата муниципального образования Кавказский район</w:t>
            </w:r>
          </w:p>
        </w:tc>
      </w:tr>
      <w:tr w:rsidR="005716FA" w:rsidRPr="005716FA" w:rsidTr="005716F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1.11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716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Контрольно-счетная палата муниципального образования Кавказский район</w:t>
            </w:r>
          </w:p>
        </w:tc>
      </w:tr>
      <w:tr w:rsidR="005716FA" w:rsidRPr="005716FA" w:rsidTr="005716F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1.12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716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Контрольно-счетная палата муниципального образования Кавказский район</w:t>
            </w:r>
          </w:p>
        </w:tc>
      </w:tr>
      <w:tr w:rsidR="005716FA" w:rsidRPr="005716FA" w:rsidTr="005716F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1.13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5716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</w:t>
            </w:r>
            <w:r w:rsidRPr="005716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уставной капитал или паевой фонд организации имущественного взноса, а также при приобретении объектов</w:t>
            </w:r>
            <w:proofErr w:type="gramEnd"/>
            <w:r w:rsidRPr="005716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недвижимого имущества и акций (доле участия в уставных (складочных) капиталах и паев в паевых фондах организаций) в муниципальную собственность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Контрольно-счетная палата муниципального образования Кавказский район</w:t>
            </w:r>
          </w:p>
        </w:tc>
      </w:tr>
      <w:tr w:rsidR="005716FA" w:rsidRPr="005716FA" w:rsidTr="005716F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1.14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716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Мониторинг соблюдения законодательства Российской Федерации о противодействии коррупции в муниципальных унитарных предприятиях и муниципальных учреждениях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Контрольно-счетная палата муниципального образования Кавказский район</w:t>
            </w:r>
          </w:p>
        </w:tc>
      </w:tr>
      <w:tr w:rsidR="005716FA" w:rsidRPr="005716FA" w:rsidTr="005716F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1.15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716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Организация работы по рассмотрению сообщений, поступивших по различным каналам получения информации («горячая линия»,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6FA" w:rsidRPr="005716FA" w:rsidRDefault="005716FA" w:rsidP="005716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1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Контрольно-счетная палата муниципального образования Кавказский район</w:t>
            </w:r>
          </w:p>
        </w:tc>
      </w:tr>
    </w:tbl>
    <w:p w:rsidR="005716FA" w:rsidRPr="005716FA" w:rsidRDefault="005716FA" w:rsidP="005716F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:rsidR="005716FA" w:rsidRPr="005716FA" w:rsidRDefault="005716FA" w:rsidP="005716FA">
      <w:pPr>
        <w:spacing w:after="0" w:line="240" w:lineRule="auto"/>
        <w:ind w:left="-142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16FA" w:rsidRPr="005716FA" w:rsidRDefault="005716FA" w:rsidP="005716FA">
      <w:pPr>
        <w:spacing w:after="0" w:line="240" w:lineRule="auto"/>
        <w:ind w:left="-142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16FA" w:rsidRPr="005716FA" w:rsidRDefault="005716FA" w:rsidP="005716FA">
      <w:pPr>
        <w:spacing w:after="0" w:line="240" w:lineRule="auto"/>
        <w:ind w:left="-142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16F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Председатель КСП МО </w:t>
      </w:r>
      <w:proofErr w:type="gramStart"/>
      <w:r w:rsidRPr="005716FA">
        <w:rPr>
          <w:rFonts w:ascii="Times New Roman" w:eastAsia="Times New Roman" w:hAnsi="Times New Roman" w:cs="Times New Roman"/>
          <w:bCs/>
          <w:sz w:val="24"/>
          <w:szCs w:val="24"/>
        </w:rPr>
        <w:t>КР</w:t>
      </w:r>
      <w:proofErr w:type="gramEnd"/>
      <w:r w:rsidRPr="005716F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</w:t>
      </w:r>
      <w:r w:rsidRPr="005716F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А.В. Арутюнова</w:t>
      </w:r>
    </w:p>
    <w:p w:rsidR="005716FA" w:rsidRDefault="005716FA" w:rsidP="000D536E">
      <w:pPr>
        <w:pStyle w:val="a3"/>
        <w:overflowPunct/>
        <w:spacing w:after="0" w:line="100" w:lineRule="atLeast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716FA" w:rsidSect="00D23A2C">
      <w:pgSz w:w="11906" w:h="16838"/>
      <w:pgMar w:top="1134" w:right="851" w:bottom="851" w:left="1701" w:header="720" w:footer="720" w:gutter="0"/>
      <w:cols w:space="720"/>
      <w:formProt w:val="0"/>
      <w:docGrid w:linePitch="24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A7C" w:rsidRDefault="00926A7C">
      <w:pPr>
        <w:spacing w:after="0" w:line="240" w:lineRule="auto"/>
      </w:pPr>
      <w:r>
        <w:separator/>
      </w:r>
    </w:p>
  </w:endnote>
  <w:endnote w:type="continuationSeparator" w:id="0">
    <w:p w:rsidR="00926A7C" w:rsidRDefault="0092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A7C" w:rsidRDefault="00926A7C">
      <w:pPr>
        <w:spacing w:after="0" w:line="240" w:lineRule="auto"/>
      </w:pPr>
      <w:r>
        <w:separator/>
      </w:r>
    </w:p>
  </w:footnote>
  <w:footnote w:type="continuationSeparator" w:id="0">
    <w:p w:rsidR="00926A7C" w:rsidRDefault="00926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3DCA"/>
    <w:multiLevelType w:val="multilevel"/>
    <w:tmpl w:val="6E9251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597053F6"/>
    <w:multiLevelType w:val="multilevel"/>
    <w:tmpl w:val="77B6E6E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5CCF"/>
    <w:rsid w:val="00005D71"/>
    <w:rsid w:val="0001386B"/>
    <w:rsid w:val="0001426F"/>
    <w:rsid w:val="0005331C"/>
    <w:rsid w:val="00054211"/>
    <w:rsid w:val="00072402"/>
    <w:rsid w:val="00092A21"/>
    <w:rsid w:val="000A5515"/>
    <w:rsid w:val="000A6947"/>
    <w:rsid w:val="000D536E"/>
    <w:rsid w:val="000E155B"/>
    <w:rsid w:val="000F0A98"/>
    <w:rsid w:val="00101251"/>
    <w:rsid w:val="001058F3"/>
    <w:rsid w:val="00124F4C"/>
    <w:rsid w:val="00127283"/>
    <w:rsid w:val="00127D9D"/>
    <w:rsid w:val="00130EA9"/>
    <w:rsid w:val="00137F1C"/>
    <w:rsid w:val="001429DE"/>
    <w:rsid w:val="00152399"/>
    <w:rsid w:val="00166ACF"/>
    <w:rsid w:val="00166E66"/>
    <w:rsid w:val="00182607"/>
    <w:rsid w:val="001867EA"/>
    <w:rsid w:val="001908B8"/>
    <w:rsid w:val="001920E9"/>
    <w:rsid w:val="001B51B8"/>
    <w:rsid w:val="001D0FA9"/>
    <w:rsid w:val="001E52B5"/>
    <w:rsid w:val="00204C05"/>
    <w:rsid w:val="00253016"/>
    <w:rsid w:val="002606B9"/>
    <w:rsid w:val="002723BB"/>
    <w:rsid w:val="00294300"/>
    <w:rsid w:val="00297A79"/>
    <w:rsid w:val="002A49FE"/>
    <w:rsid w:val="002B4D2B"/>
    <w:rsid w:val="002C5C99"/>
    <w:rsid w:val="002D5A6C"/>
    <w:rsid w:val="002F050B"/>
    <w:rsid w:val="00306666"/>
    <w:rsid w:val="003113DF"/>
    <w:rsid w:val="00320544"/>
    <w:rsid w:val="003270AE"/>
    <w:rsid w:val="003419D6"/>
    <w:rsid w:val="00346952"/>
    <w:rsid w:val="003861C5"/>
    <w:rsid w:val="003914DD"/>
    <w:rsid w:val="003915CF"/>
    <w:rsid w:val="003A2DFC"/>
    <w:rsid w:val="003B24A1"/>
    <w:rsid w:val="003C0F12"/>
    <w:rsid w:val="003E437A"/>
    <w:rsid w:val="003F7F8F"/>
    <w:rsid w:val="00422DBD"/>
    <w:rsid w:val="00435ED8"/>
    <w:rsid w:val="00447CDF"/>
    <w:rsid w:val="00450EF1"/>
    <w:rsid w:val="00453A4D"/>
    <w:rsid w:val="00461ABC"/>
    <w:rsid w:val="004621B2"/>
    <w:rsid w:val="0047271E"/>
    <w:rsid w:val="004751E9"/>
    <w:rsid w:val="0048526C"/>
    <w:rsid w:val="00485CCF"/>
    <w:rsid w:val="00490C65"/>
    <w:rsid w:val="004E6E35"/>
    <w:rsid w:val="004F5227"/>
    <w:rsid w:val="005071AF"/>
    <w:rsid w:val="0051699A"/>
    <w:rsid w:val="005305DA"/>
    <w:rsid w:val="00530764"/>
    <w:rsid w:val="00537562"/>
    <w:rsid w:val="00537BD0"/>
    <w:rsid w:val="005405B2"/>
    <w:rsid w:val="00546394"/>
    <w:rsid w:val="005516EA"/>
    <w:rsid w:val="00553B72"/>
    <w:rsid w:val="00567EC2"/>
    <w:rsid w:val="005716FA"/>
    <w:rsid w:val="00575582"/>
    <w:rsid w:val="005A3AD3"/>
    <w:rsid w:val="005D155C"/>
    <w:rsid w:val="005F346B"/>
    <w:rsid w:val="00610B62"/>
    <w:rsid w:val="00647C6C"/>
    <w:rsid w:val="00651255"/>
    <w:rsid w:val="00656572"/>
    <w:rsid w:val="0066743F"/>
    <w:rsid w:val="00686712"/>
    <w:rsid w:val="0069706D"/>
    <w:rsid w:val="006A3975"/>
    <w:rsid w:val="006A5A88"/>
    <w:rsid w:val="006C0910"/>
    <w:rsid w:val="006E5AC2"/>
    <w:rsid w:val="006E7617"/>
    <w:rsid w:val="006F49C9"/>
    <w:rsid w:val="00716590"/>
    <w:rsid w:val="00727CEA"/>
    <w:rsid w:val="00736329"/>
    <w:rsid w:val="0073787E"/>
    <w:rsid w:val="00744382"/>
    <w:rsid w:val="00746431"/>
    <w:rsid w:val="00761562"/>
    <w:rsid w:val="0076597C"/>
    <w:rsid w:val="00771754"/>
    <w:rsid w:val="00772EFC"/>
    <w:rsid w:val="00780931"/>
    <w:rsid w:val="0078396C"/>
    <w:rsid w:val="00787F6A"/>
    <w:rsid w:val="007930FD"/>
    <w:rsid w:val="007A6E72"/>
    <w:rsid w:val="007C60D6"/>
    <w:rsid w:val="007F4B7B"/>
    <w:rsid w:val="007F4F7E"/>
    <w:rsid w:val="008327DB"/>
    <w:rsid w:val="008402D7"/>
    <w:rsid w:val="00846450"/>
    <w:rsid w:val="008559D2"/>
    <w:rsid w:val="00857303"/>
    <w:rsid w:val="0088386E"/>
    <w:rsid w:val="0088673C"/>
    <w:rsid w:val="00890003"/>
    <w:rsid w:val="008A6849"/>
    <w:rsid w:val="008B1DB5"/>
    <w:rsid w:val="008C0A45"/>
    <w:rsid w:val="008E4263"/>
    <w:rsid w:val="008F21BB"/>
    <w:rsid w:val="008F6EA6"/>
    <w:rsid w:val="00916695"/>
    <w:rsid w:val="00921FE5"/>
    <w:rsid w:val="00926A7C"/>
    <w:rsid w:val="009471B0"/>
    <w:rsid w:val="009535D5"/>
    <w:rsid w:val="009648F0"/>
    <w:rsid w:val="00964F93"/>
    <w:rsid w:val="009738A7"/>
    <w:rsid w:val="00992114"/>
    <w:rsid w:val="0099775B"/>
    <w:rsid w:val="009A2280"/>
    <w:rsid w:val="009E38CF"/>
    <w:rsid w:val="009E682D"/>
    <w:rsid w:val="009E7E74"/>
    <w:rsid w:val="00A134D0"/>
    <w:rsid w:val="00A2747E"/>
    <w:rsid w:val="00A348BE"/>
    <w:rsid w:val="00A52D95"/>
    <w:rsid w:val="00A5336B"/>
    <w:rsid w:val="00A66BF4"/>
    <w:rsid w:val="00A71122"/>
    <w:rsid w:val="00A735CE"/>
    <w:rsid w:val="00A90DC4"/>
    <w:rsid w:val="00AA5EC9"/>
    <w:rsid w:val="00AC2053"/>
    <w:rsid w:val="00AC2C30"/>
    <w:rsid w:val="00AD0696"/>
    <w:rsid w:val="00B10047"/>
    <w:rsid w:val="00B11C09"/>
    <w:rsid w:val="00B274F5"/>
    <w:rsid w:val="00B37CE5"/>
    <w:rsid w:val="00B406CD"/>
    <w:rsid w:val="00B56591"/>
    <w:rsid w:val="00B80982"/>
    <w:rsid w:val="00B86747"/>
    <w:rsid w:val="00BA4959"/>
    <w:rsid w:val="00BB79EB"/>
    <w:rsid w:val="00BC35D7"/>
    <w:rsid w:val="00BD0049"/>
    <w:rsid w:val="00BD4443"/>
    <w:rsid w:val="00BE0ADE"/>
    <w:rsid w:val="00BE0CD0"/>
    <w:rsid w:val="00BE1EE6"/>
    <w:rsid w:val="00BE79DF"/>
    <w:rsid w:val="00BF414D"/>
    <w:rsid w:val="00BF6F05"/>
    <w:rsid w:val="00BF7F7B"/>
    <w:rsid w:val="00C0304A"/>
    <w:rsid w:val="00C119C1"/>
    <w:rsid w:val="00C13997"/>
    <w:rsid w:val="00C17ADC"/>
    <w:rsid w:val="00C200F1"/>
    <w:rsid w:val="00C25805"/>
    <w:rsid w:val="00C272E8"/>
    <w:rsid w:val="00C316D7"/>
    <w:rsid w:val="00C52F62"/>
    <w:rsid w:val="00C562D0"/>
    <w:rsid w:val="00C62C8D"/>
    <w:rsid w:val="00C87BD4"/>
    <w:rsid w:val="00C90A9E"/>
    <w:rsid w:val="00CB2E48"/>
    <w:rsid w:val="00CC17CA"/>
    <w:rsid w:val="00CC7ACD"/>
    <w:rsid w:val="00D23A2C"/>
    <w:rsid w:val="00D242F7"/>
    <w:rsid w:val="00D3060E"/>
    <w:rsid w:val="00D41F07"/>
    <w:rsid w:val="00D4307E"/>
    <w:rsid w:val="00D446F3"/>
    <w:rsid w:val="00D454A5"/>
    <w:rsid w:val="00D7140D"/>
    <w:rsid w:val="00D727D2"/>
    <w:rsid w:val="00D80C18"/>
    <w:rsid w:val="00DA373D"/>
    <w:rsid w:val="00DA77AE"/>
    <w:rsid w:val="00DB166A"/>
    <w:rsid w:val="00DB3629"/>
    <w:rsid w:val="00DB6675"/>
    <w:rsid w:val="00DC6185"/>
    <w:rsid w:val="00DD0E2C"/>
    <w:rsid w:val="00DD5C87"/>
    <w:rsid w:val="00DD67C9"/>
    <w:rsid w:val="00DE061E"/>
    <w:rsid w:val="00DE0C37"/>
    <w:rsid w:val="00DE306E"/>
    <w:rsid w:val="00DE40C5"/>
    <w:rsid w:val="00DE5265"/>
    <w:rsid w:val="00DE7354"/>
    <w:rsid w:val="00DF1241"/>
    <w:rsid w:val="00E04EE8"/>
    <w:rsid w:val="00E114E6"/>
    <w:rsid w:val="00E130FC"/>
    <w:rsid w:val="00E23063"/>
    <w:rsid w:val="00E3109E"/>
    <w:rsid w:val="00E326F5"/>
    <w:rsid w:val="00E33669"/>
    <w:rsid w:val="00E34ACA"/>
    <w:rsid w:val="00E66764"/>
    <w:rsid w:val="00E72450"/>
    <w:rsid w:val="00E72BBD"/>
    <w:rsid w:val="00E73ACD"/>
    <w:rsid w:val="00E90735"/>
    <w:rsid w:val="00E90DE8"/>
    <w:rsid w:val="00ED4311"/>
    <w:rsid w:val="00EE652F"/>
    <w:rsid w:val="00F06066"/>
    <w:rsid w:val="00F1148E"/>
    <w:rsid w:val="00F24B99"/>
    <w:rsid w:val="00F37D6C"/>
    <w:rsid w:val="00F51579"/>
    <w:rsid w:val="00F52418"/>
    <w:rsid w:val="00F65D82"/>
    <w:rsid w:val="00F71D1F"/>
    <w:rsid w:val="00F74F90"/>
    <w:rsid w:val="00F906D3"/>
    <w:rsid w:val="00F90FFF"/>
    <w:rsid w:val="00FA5066"/>
    <w:rsid w:val="00FB4D91"/>
    <w:rsid w:val="00FC3EE3"/>
    <w:rsid w:val="00FD6FA4"/>
    <w:rsid w:val="00FE6D4F"/>
    <w:rsid w:val="00FF0735"/>
    <w:rsid w:val="00FF3314"/>
    <w:rsid w:val="00FF3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46394"/>
    <w:pPr>
      <w:tabs>
        <w:tab w:val="left" w:pos="709"/>
      </w:tabs>
      <w:suppressAutoHyphens/>
      <w:overflowPunct w:val="0"/>
      <w:spacing w:line="276" w:lineRule="atLeast"/>
    </w:pPr>
    <w:rPr>
      <w:rFonts w:ascii="Calibri" w:eastAsia="SimSun" w:hAnsi="Calibri" w:cs="Mangal"/>
      <w:color w:val="00000A"/>
      <w:lang w:eastAsia="en-US"/>
    </w:rPr>
  </w:style>
  <w:style w:type="character" w:customStyle="1" w:styleId="a4">
    <w:name w:val="Текст выноски Знак"/>
    <w:basedOn w:val="a0"/>
    <w:rsid w:val="00546394"/>
  </w:style>
  <w:style w:type="character" w:customStyle="1" w:styleId="a5">
    <w:name w:val="Верхний колонтитул Знак"/>
    <w:basedOn w:val="a0"/>
    <w:rsid w:val="00546394"/>
  </w:style>
  <w:style w:type="character" w:customStyle="1" w:styleId="a6">
    <w:name w:val="Нижний колонтитул Знак"/>
    <w:basedOn w:val="a0"/>
    <w:rsid w:val="00546394"/>
  </w:style>
  <w:style w:type="character" w:customStyle="1" w:styleId="ListLabel1">
    <w:name w:val="ListLabel 1"/>
    <w:rsid w:val="00546394"/>
  </w:style>
  <w:style w:type="character" w:customStyle="1" w:styleId="a7">
    <w:name w:val="Символ нумерации"/>
    <w:rsid w:val="00546394"/>
  </w:style>
  <w:style w:type="paragraph" w:customStyle="1" w:styleId="a8">
    <w:name w:val="Заголовок"/>
    <w:basedOn w:val="a3"/>
    <w:next w:val="a9"/>
    <w:rsid w:val="0054639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3"/>
    <w:rsid w:val="00546394"/>
    <w:pPr>
      <w:spacing w:after="120"/>
    </w:pPr>
  </w:style>
  <w:style w:type="paragraph" w:styleId="aa">
    <w:name w:val="List"/>
    <w:basedOn w:val="a9"/>
    <w:rsid w:val="00546394"/>
    <w:rPr>
      <w:rFonts w:ascii="Arial" w:hAnsi="Arial"/>
    </w:rPr>
  </w:style>
  <w:style w:type="paragraph" w:styleId="ab">
    <w:name w:val="Title"/>
    <w:basedOn w:val="a3"/>
    <w:rsid w:val="00546394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styleId="ac">
    <w:name w:val="index heading"/>
    <w:basedOn w:val="a3"/>
    <w:rsid w:val="00546394"/>
    <w:pPr>
      <w:suppressLineNumbers/>
    </w:pPr>
    <w:rPr>
      <w:rFonts w:ascii="Arial" w:hAnsi="Arial"/>
    </w:rPr>
  </w:style>
  <w:style w:type="paragraph" w:styleId="ad">
    <w:name w:val="Subtitle"/>
    <w:basedOn w:val="a8"/>
    <w:next w:val="a9"/>
    <w:rsid w:val="00546394"/>
    <w:pPr>
      <w:jc w:val="center"/>
    </w:pPr>
    <w:rPr>
      <w:i/>
      <w:iCs/>
    </w:rPr>
  </w:style>
  <w:style w:type="paragraph" w:styleId="ae">
    <w:name w:val="Balloon Text"/>
    <w:basedOn w:val="a3"/>
    <w:rsid w:val="00546394"/>
  </w:style>
  <w:style w:type="paragraph" w:customStyle="1" w:styleId="ConsNonformat">
    <w:name w:val="ConsNonformat"/>
    <w:rsid w:val="00546394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af">
    <w:name w:val="List Paragraph"/>
    <w:basedOn w:val="a3"/>
    <w:rsid w:val="00546394"/>
  </w:style>
  <w:style w:type="paragraph" w:styleId="af0">
    <w:name w:val="header"/>
    <w:basedOn w:val="a3"/>
    <w:rsid w:val="00546394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1">
    <w:name w:val="footer"/>
    <w:basedOn w:val="a3"/>
    <w:rsid w:val="00546394"/>
    <w:pPr>
      <w:suppressLineNumbers/>
      <w:tabs>
        <w:tab w:val="center" w:pos="4677"/>
        <w:tab w:val="right" w:pos="9355"/>
      </w:tabs>
      <w:spacing w:after="0"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Kavkaz</dc:creator>
  <cp:lastModifiedBy>user</cp:lastModifiedBy>
  <cp:revision>159</cp:revision>
  <cp:lastPrinted>2021-10-06T13:11:00Z</cp:lastPrinted>
  <dcterms:created xsi:type="dcterms:W3CDTF">2012-06-06T11:24:00Z</dcterms:created>
  <dcterms:modified xsi:type="dcterms:W3CDTF">2021-10-08T11:58:00Z</dcterms:modified>
</cp:coreProperties>
</file>