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F29" w:rsidRDefault="00581F29" w:rsidP="00581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БЮДЖЕТНЫЙ ПРОГНОЗ</w:t>
      </w:r>
    </w:p>
    <w:p w:rsidR="00581F29" w:rsidRDefault="00581F29" w:rsidP="00581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Кавказский район на долгосрочный период </w:t>
      </w:r>
    </w:p>
    <w:p w:rsidR="00581F29" w:rsidRDefault="00581F29" w:rsidP="00581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 2028 года</w:t>
      </w:r>
    </w:p>
    <w:p w:rsidR="00581F29" w:rsidRPr="007F6077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6077">
        <w:rPr>
          <w:rFonts w:ascii="Times New Roman" w:eastAsia="Times New Roman" w:hAnsi="Times New Roman"/>
          <w:sz w:val="24"/>
          <w:szCs w:val="24"/>
          <w:lang w:eastAsia="ru-RU"/>
        </w:rPr>
        <w:t xml:space="preserve">(утвержден постановлением администрации муниципального образования Кавказский район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7F6077">
        <w:rPr>
          <w:rFonts w:ascii="Times New Roman" w:eastAsia="Times New Roman" w:hAnsi="Times New Roman"/>
          <w:sz w:val="24"/>
          <w:szCs w:val="24"/>
          <w:lang w:eastAsia="ru-RU"/>
        </w:rPr>
        <w:t>.01.202</w:t>
      </w:r>
      <w:r w:rsidR="0016211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6211F" w:rsidRPr="0016211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6211F" w:rsidRPr="007F6077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16211F">
        <w:rPr>
          <w:rFonts w:ascii="Times New Roman" w:eastAsia="Times New Roman" w:hAnsi="Times New Roman"/>
          <w:sz w:val="24"/>
          <w:szCs w:val="24"/>
          <w:lang w:eastAsia="ru-RU"/>
        </w:rPr>
        <w:t>53</w:t>
      </w:r>
      <w:r w:rsidR="008A3BED">
        <w:rPr>
          <w:rFonts w:ascii="Times New Roman" w:eastAsia="Times New Roman" w:hAnsi="Times New Roman"/>
          <w:sz w:val="24"/>
          <w:szCs w:val="24"/>
          <w:lang w:eastAsia="ru-RU"/>
        </w:rPr>
        <w:t xml:space="preserve"> с изменениями и дополнениями от 31.01.2024г.</w:t>
      </w:r>
      <w:r w:rsidR="00254391">
        <w:rPr>
          <w:rFonts w:ascii="Times New Roman" w:eastAsia="Times New Roman" w:hAnsi="Times New Roman"/>
          <w:sz w:val="24"/>
          <w:szCs w:val="24"/>
          <w:lang w:eastAsia="ru-RU"/>
        </w:rPr>
        <w:t xml:space="preserve"> № 103, от 07.02.2025 г. № 155</w:t>
      </w:r>
      <w:r w:rsidRPr="007F6077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81F29" w:rsidRDefault="00581F29" w:rsidP="00581F29">
      <w:pPr>
        <w:pStyle w:val="ConsPlusTitle"/>
        <w:suppressAutoHyphens/>
        <w:rPr>
          <w:rFonts w:ascii="Times New Roman" w:hAnsi="Times New Roman" w:cs="Times New Roman"/>
          <w:b w:val="0"/>
          <w:sz w:val="28"/>
          <w:szCs w:val="28"/>
        </w:rPr>
      </w:pPr>
    </w:p>
    <w:p w:rsidR="00581F29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Общие положения</w:t>
      </w:r>
    </w:p>
    <w:p w:rsidR="00581F29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1F29" w:rsidRPr="004B6900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B6900">
        <w:rPr>
          <w:rFonts w:ascii="Times New Roman" w:eastAsia="Times New Roman" w:hAnsi="Times New Roman"/>
          <w:sz w:val="28"/>
          <w:szCs w:val="28"/>
          <w:lang w:eastAsia="ru-RU"/>
        </w:rPr>
        <w:t>Бюджетный прогноз муниципального образования Кавказский район  на долгосрочный период до 2028 года (далее – Бюджетный прогноз) разработан в соответствии со статьей 170.1 Бюджетного кодекса Российской Федерации, пунктом 7 Порядка разработки и утверждения бюджетного прогноза муниципального образования Кавказский район на долгосрочный период, утвержденного постановлением администрации муниципального образования Кавказский район от 16 июля 2015 г. № 1102, на основе долгосрочного прогноза социально-экономического развития Кавказского</w:t>
      </w:r>
      <w:proofErr w:type="gramEnd"/>
      <w:r w:rsidRPr="004B690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на долгосрочный период до 2030 года, утвержденного постановлением администрации муниципального образования</w:t>
      </w:r>
      <w:r w:rsidR="00030CED" w:rsidRPr="004B6900">
        <w:rPr>
          <w:rFonts w:ascii="Times New Roman" w:hAnsi="Times New Roman"/>
          <w:sz w:val="28"/>
          <w:szCs w:val="28"/>
        </w:rPr>
        <w:t xml:space="preserve"> от 13 декабря 2024 года № 2095 «Об утверждении  долгосрочного прогноза социально-экономического развития муниципального образования Кавказский район на период до 2030 года»</w:t>
      </w:r>
      <w:r w:rsidRPr="004B6900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с учетом основных направлений бюджетной и налоговой политики муниципального образования Кавказский район. </w:t>
      </w:r>
    </w:p>
    <w:p w:rsidR="00581F29" w:rsidRPr="004B6900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900">
        <w:rPr>
          <w:rFonts w:ascii="Times New Roman" w:eastAsia="Times New Roman" w:hAnsi="Times New Roman"/>
          <w:sz w:val="28"/>
          <w:szCs w:val="28"/>
          <w:lang w:eastAsia="ru-RU"/>
        </w:rPr>
        <w:t>Бюджетный прогноз разработан в условиях налогового и бюджетного законодательства, действующего на момент его составления.</w:t>
      </w:r>
    </w:p>
    <w:p w:rsidR="00581F29" w:rsidRPr="004B6900" w:rsidRDefault="00030CED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900">
        <w:rPr>
          <w:rFonts w:ascii="Times New Roman" w:eastAsia="Times New Roman" w:hAnsi="Times New Roman"/>
          <w:sz w:val="28"/>
          <w:szCs w:val="28"/>
          <w:lang w:eastAsia="ru-RU"/>
        </w:rPr>
        <w:t>При подготовке Бюджетного прогноза учтены положения указа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 и муниципальных программ муниципального образования Кавказский район</w:t>
      </w:r>
      <w:r w:rsidR="00581F29" w:rsidRPr="004B690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81F29" w:rsidRPr="004B6900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900">
        <w:rPr>
          <w:rFonts w:ascii="Times New Roman" w:eastAsia="Times New Roman" w:hAnsi="Times New Roman"/>
          <w:sz w:val="28"/>
          <w:szCs w:val="28"/>
          <w:lang w:eastAsia="ru-RU"/>
        </w:rPr>
        <w:t>Целью разработки Бюджетного прогноза является оценка основных параметров бюджета муниципального образования Кавказский район (далее – районного бюджета) и консолидированного бюджета района на долгосрочный период, позволяющая обеспечить сбалансированность бюджетов и достижение стратегических целей социально-экономического развития Кавказского района.</w:t>
      </w:r>
    </w:p>
    <w:p w:rsidR="00581F29" w:rsidRPr="004B6900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900">
        <w:rPr>
          <w:rFonts w:ascii="Times New Roman" w:eastAsia="Times New Roman" w:hAnsi="Times New Roman"/>
          <w:sz w:val="28"/>
          <w:szCs w:val="28"/>
          <w:lang w:eastAsia="ru-RU"/>
        </w:rPr>
        <w:t>Основная задача Бюджетного прогноза состоит в увязке проводимой бюджетной политики с задачами по созданию долгосрочного устойчивого роста экономики и повышению уровня и качества жизни населения Кавказского района.</w:t>
      </w:r>
    </w:p>
    <w:p w:rsidR="00581F29" w:rsidRPr="004B6900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1F29" w:rsidRPr="004B6900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900">
        <w:rPr>
          <w:rFonts w:ascii="Times New Roman" w:eastAsia="Times New Roman" w:hAnsi="Times New Roman"/>
          <w:sz w:val="28"/>
          <w:szCs w:val="28"/>
          <w:lang w:eastAsia="ru-RU"/>
        </w:rPr>
        <w:t xml:space="preserve">2. Основные подходы к формированию Бюджетного прогноза </w:t>
      </w:r>
    </w:p>
    <w:p w:rsidR="00581F29" w:rsidRPr="004B6900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1F29" w:rsidRPr="004B6900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B6900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направления бюджетной политики муниципального образования Кавказский район  на долгосрочный период (далее – бюджетная политика) сохраняют преемственность реализуемых мер, направленных на </w:t>
      </w:r>
      <w:r w:rsidRPr="004B690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обеспечение сбалансированности районного бюджета; развитие программно-целевых методов управления; повышение эффективности бюджетных расходов, в том числе повышение качества оказания муниципальных услуг (выполнения работ); финансового менеджмента в секторе муниципального управления; совершенствование межбюджетных отношений;</w:t>
      </w:r>
      <w:proofErr w:type="gramEnd"/>
      <w:r w:rsidRPr="004B6900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обеспечение прозрачности (открытости) бюджетного процесса, осуществляемого в муниципальном образовании Кавказский район.</w:t>
      </w:r>
    </w:p>
    <w:p w:rsidR="00581F29" w:rsidRPr="004B6900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900">
        <w:rPr>
          <w:rFonts w:ascii="Times New Roman" w:eastAsia="Times New Roman" w:hAnsi="Times New Roman"/>
          <w:sz w:val="28"/>
          <w:szCs w:val="28"/>
          <w:lang w:eastAsia="ru-RU"/>
        </w:rPr>
        <w:t>Главной целью бюджетной политики в муниципальном образовании Кавказский район остается обеспечение мер, направленных на устойчивое социально-экономическое развитие муниципального образования Кавказский район.</w:t>
      </w:r>
    </w:p>
    <w:p w:rsidR="00581F29" w:rsidRPr="004B6900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900">
        <w:rPr>
          <w:rFonts w:ascii="Times New Roman" w:eastAsia="Times New Roman" w:hAnsi="Times New Roman"/>
          <w:sz w:val="28"/>
          <w:szCs w:val="28"/>
          <w:lang w:eastAsia="ru-RU"/>
        </w:rPr>
        <w:t>Основным приоритетом бюджетной политики является обеспечение населения доступными и качественными муниципальными услугами, социальными гарантиями,  адресное решение социальных вопросов, создание благоприятных и комфортных условий для проживания.</w:t>
      </w:r>
    </w:p>
    <w:p w:rsidR="00581F29" w:rsidRPr="004B6900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90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Приоритетами бюджетных расходов </w:t>
      </w:r>
      <w:proofErr w:type="gramStart"/>
      <w:r w:rsidRPr="004B6900">
        <w:rPr>
          <w:rFonts w:ascii="Times New Roman" w:eastAsia="Times New Roman" w:hAnsi="Times New Roman"/>
          <w:sz w:val="28"/>
          <w:szCs w:val="28"/>
          <w:lang w:eastAsia="ru-RU"/>
        </w:rPr>
        <w:t>остаются</w:t>
      </w:r>
      <w:proofErr w:type="gramEnd"/>
      <w:r w:rsidRPr="004B6900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реализация указов Президента Российской Федерации в части решения задач, определенных национальными целями развития Российской Федерации до 2030 года, и повышения средней заработной платы отдельным категориям работников бюджетной сферы, социальная поддержка отдельных категорий граждан, развитие общественной инфраструктуры муниципального значения.</w:t>
      </w:r>
    </w:p>
    <w:p w:rsidR="00581F29" w:rsidRPr="004B6900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900">
        <w:rPr>
          <w:rFonts w:ascii="Times New Roman" w:eastAsia="Times New Roman" w:hAnsi="Times New Roman"/>
          <w:sz w:val="28"/>
          <w:szCs w:val="28"/>
          <w:lang w:eastAsia="ru-RU"/>
        </w:rPr>
        <w:t>Основными задачами бюджетной политики являются:</w:t>
      </w:r>
    </w:p>
    <w:p w:rsidR="00581F29" w:rsidRPr="004B6900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900">
        <w:rPr>
          <w:rFonts w:ascii="Times New Roman" w:eastAsia="Times New Roman" w:hAnsi="Times New Roman"/>
          <w:sz w:val="28"/>
          <w:szCs w:val="28"/>
          <w:lang w:eastAsia="ru-RU"/>
        </w:rPr>
        <w:t xml:space="preserve">ориентация структуры расходов районного бюджета на приоритеты, определенные национальными целями развития Российской Федерации </w:t>
      </w:r>
      <w:r w:rsidR="00030CED" w:rsidRPr="004B6900">
        <w:rPr>
          <w:rFonts w:ascii="Times New Roman" w:eastAsia="Times New Roman" w:hAnsi="Times New Roman"/>
          <w:sz w:val="28"/>
          <w:szCs w:val="28"/>
          <w:lang w:eastAsia="ru-RU"/>
        </w:rPr>
        <w:t>на период до 2030 года и на перспективу до 2036 года в соответствии с Указом № 309</w:t>
      </w:r>
      <w:r w:rsidRPr="004B690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81F29" w:rsidRPr="004B6900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900">
        <w:rPr>
          <w:rFonts w:ascii="Times New Roman" w:eastAsia="Times New Roman" w:hAnsi="Times New Roman"/>
          <w:sz w:val="28"/>
          <w:szCs w:val="28"/>
          <w:lang w:eastAsia="ru-RU"/>
        </w:rPr>
        <w:t>обеспечение сбалансированности и устойчивости районного бюджета и бюджетов поселений;</w:t>
      </w:r>
    </w:p>
    <w:p w:rsidR="00581F29" w:rsidRPr="004B6900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900">
        <w:rPr>
          <w:rFonts w:ascii="Times New Roman" w:eastAsia="Times New Roman" w:hAnsi="Times New Roman"/>
          <w:sz w:val="28"/>
          <w:szCs w:val="28"/>
          <w:lang w:eastAsia="ru-RU"/>
        </w:rPr>
        <w:t>поддержка инвестиционной активности хозяйствующих субъектов, осуществляющих деятельность на территории Кавказского района;</w:t>
      </w:r>
    </w:p>
    <w:p w:rsidR="00581F29" w:rsidRPr="004B6900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900">
        <w:rPr>
          <w:rFonts w:ascii="Times New Roman" w:eastAsia="Times New Roman" w:hAnsi="Times New Roman"/>
          <w:sz w:val="28"/>
          <w:szCs w:val="28"/>
          <w:lang w:eastAsia="ru-RU"/>
        </w:rPr>
        <w:t>повышение эффективности управления муниципальными финансами.</w:t>
      </w:r>
    </w:p>
    <w:p w:rsidR="00581F29" w:rsidRPr="004B6900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900">
        <w:rPr>
          <w:rFonts w:ascii="Times New Roman" w:eastAsia="Times New Roman" w:hAnsi="Times New Roman"/>
          <w:sz w:val="28"/>
          <w:szCs w:val="28"/>
          <w:lang w:eastAsia="ru-RU"/>
        </w:rPr>
        <w:t>В целях обеспечения сбалансированности районного бюджета будет продолжена работа по обеспечению роста доходной части районного бюджета, в том числе за счет следующих мер:</w:t>
      </w:r>
    </w:p>
    <w:p w:rsidR="00581F29" w:rsidRPr="004B6900" w:rsidRDefault="00581F29" w:rsidP="00581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900">
        <w:rPr>
          <w:rFonts w:ascii="Times New Roman" w:hAnsi="Times New Roman"/>
          <w:sz w:val="28"/>
          <w:szCs w:val="28"/>
        </w:rPr>
        <w:t>увеличения налогового потенциала района;</w:t>
      </w:r>
    </w:p>
    <w:p w:rsidR="00581F29" w:rsidRPr="004B6900" w:rsidRDefault="00581F29" w:rsidP="00581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900">
        <w:rPr>
          <w:rFonts w:ascii="Times New Roman" w:hAnsi="Times New Roman"/>
          <w:sz w:val="28"/>
          <w:szCs w:val="28"/>
        </w:rPr>
        <w:t>совершенствования администрирования налоговых и неналоговых доходов, осуществления мероприятий по легализации доходной базы;</w:t>
      </w:r>
    </w:p>
    <w:p w:rsidR="00581F29" w:rsidRPr="004B6900" w:rsidRDefault="00581F29" w:rsidP="00581F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900">
        <w:rPr>
          <w:rFonts w:ascii="Times New Roman" w:hAnsi="Times New Roman"/>
          <w:sz w:val="28"/>
          <w:szCs w:val="28"/>
        </w:rPr>
        <w:t>повышения эффективности управления муниципальным имуществом и увеличение доходов от его использования;</w:t>
      </w:r>
    </w:p>
    <w:p w:rsidR="00581F29" w:rsidRPr="004B6900" w:rsidRDefault="00581F29" w:rsidP="00581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900">
        <w:rPr>
          <w:rFonts w:ascii="Times New Roman" w:hAnsi="Times New Roman"/>
          <w:sz w:val="28"/>
          <w:szCs w:val="28"/>
        </w:rPr>
        <w:t>организации эффективного взаимодействия органов местного самоуправления муниципального образования Кавказский район и территориальных федеральных и региональных органов исполнительной власти в вопросах мобилизации доходов.</w:t>
      </w:r>
    </w:p>
    <w:p w:rsidR="00581F29" w:rsidRPr="004B6900" w:rsidRDefault="00581F29" w:rsidP="00581F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900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реализации долговой политики муниципального образования Кавказский район предусматривается поддержание высокого уровня долговой </w:t>
      </w:r>
      <w:r w:rsidRPr="004B690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устойчивости в соответствии с критериями, установленными Бюджетным кодексом Российской Федерации.</w:t>
      </w:r>
    </w:p>
    <w:p w:rsidR="00581F29" w:rsidRPr="004B6900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1F29" w:rsidRPr="004B6900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900">
        <w:rPr>
          <w:rFonts w:ascii="Times New Roman" w:eastAsia="Times New Roman" w:hAnsi="Times New Roman"/>
          <w:sz w:val="28"/>
          <w:szCs w:val="28"/>
          <w:lang w:eastAsia="ru-RU"/>
        </w:rPr>
        <w:t xml:space="preserve">3. Условия формирования </w:t>
      </w:r>
    </w:p>
    <w:p w:rsidR="00581F29" w:rsidRPr="004B6900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900">
        <w:rPr>
          <w:rFonts w:ascii="Times New Roman" w:eastAsia="Times New Roman" w:hAnsi="Times New Roman"/>
          <w:sz w:val="28"/>
          <w:szCs w:val="28"/>
          <w:lang w:eastAsia="ru-RU"/>
        </w:rPr>
        <w:t>Бюджетного прогноза и основных характеристик</w:t>
      </w:r>
    </w:p>
    <w:p w:rsidR="00581F29" w:rsidRPr="004B6900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900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консолидированного бюджета муниципального </w:t>
      </w:r>
    </w:p>
    <w:p w:rsidR="00581F29" w:rsidRPr="004B6900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900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Кавказский район и районного бюджета </w:t>
      </w:r>
    </w:p>
    <w:p w:rsidR="00581F29" w:rsidRPr="004B6900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1F29" w:rsidRPr="004B6900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900">
        <w:rPr>
          <w:rFonts w:ascii="Times New Roman" w:eastAsia="Times New Roman" w:hAnsi="Times New Roman"/>
          <w:sz w:val="28"/>
          <w:szCs w:val="28"/>
          <w:lang w:eastAsia="ru-RU"/>
        </w:rPr>
        <w:t>Бюджетный прогноз сформирован исходя из базового сценария прогноза основных макроэкономических параметров, обуславливающего минимизацию рисков, связанных с формированием доходной части районного бюджета и консолидированного бюджета муниципального образования Кавказский район.</w:t>
      </w:r>
    </w:p>
    <w:p w:rsidR="00581F29" w:rsidRPr="004B6900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900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базового сценария прогноза основных характеристик  социально-экономического развития муниципального образования Кавказский район  ожидается рост экономических показателей района, последствия от кризиса, вызванного </w:t>
      </w:r>
      <w:proofErr w:type="spellStart"/>
      <w:r w:rsidRPr="004B6900">
        <w:rPr>
          <w:rFonts w:ascii="Times New Roman" w:eastAsia="Times New Roman" w:hAnsi="Times New Roman"/>
          <w:sz w:val="28"/>
          <w:szCs w:val="28"/>
          <w:lang w:eastAsia="ru-RU"/>
        </w:rPr>
        <w:t>санкционным</w:t>
      </w:r>
      <w:proofErr w:type="spellEnd"/>
      <w:r w:rsidRPr="004B6900">
        <w:rPr>
          <w:rFonts w:ascii="Times New Roman" w:eastAsia="Times New Roman" w:hAnsi="Times New Roman"/>
          <w:sz w:val="28"/>
          <w:szCs w:val="28"/>
          <w:lang w:eastAsia="ru-RU"/>
        </w:rPr>
        <w:t xml:space="preserve"> давлением, будут менее выражены в долгосрочном периоде.</w:t>
      </w:r>
    </w:p>
    <w:p w:rsidR="00581F29" w:rsidRPr="004B6900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900">
        <w:rPr>
          <w:rFonts w:ascii="Times New Roman" w:eastAsia="Times New Roman" w:hAnsi="Times New Roman"/>
          <w:sz w:val="28"/>
          <w:szCs w:val="28"/>
          <w:lang w:eastAsia="ru-RU"/>
        </w:rPr>
        <w:t xml:space="preserve">В плановом периоде в развитии экономики муниципального образования прогнозируется увеличение темпов производства, повышение доходности предприятий и укрепление их финансовой устойчивости. Экономический рост станет прочной базой для выполнения бюджетных назначений, финансирования социально ориентированных программ. </w:t>
      </w:r>
    </w:p>
    <w:p w:rsidR="00581F29" w:rsidRPr="004B6900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900">
        <w:rPr>
          <w:rFonts w:ascii="Times New Roman" w:eastAsia="Times New Roman" w:hAnsi="Times New Roman"/>
          <w:sz w:val="28"/>
          <w:szCs w:val="28"/>
          <w:lang w:eastAsia="ru-RU"/>
        </w:rPr>
        <w:t>Предполагаемые результаты работы хозяйственного комплекса обеспечат повышение уровня доходов населения и стабильность на рынке труда.</w:t>
      </w:r>
    </w:p>
    <w:p w:rsidR="00581F29" w:rsidRPr="004B6900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900">
        <w:rPr>
          <w:rFonts w:ascii="Times New Roman" w:eastAsia="Times New Roman" w:hAnsi="Times New Roman"/>
          <w:sz w:val="28"/>
          <w:szCs w:val="28"/>
          <w:lang w:eastAsia="ru-RU"/>
        </w:rPr>
        <w:t xml:space="preserve">В ближайшие шесть лет существенных изменений в структуре экономики района не произойдет. Основными отраслями специализации останутся перерабатывающая промышленность, розничная торговля, транспорт. </w:t>
      </w:r>
    </w:p>
    <w:p w:rsidR="00581F29" w:rsidRPr="004B6900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900">
        <w:rPr>
          <w:rFonts w:ascii="Times New Roman" w:eastAsia="Times New Roman" w:hAnsi="Times New Roman"/>
          <w:sz w:val="28"/>
          <w:szCs w:val="28"/>
          <w:lang w:eastAsia="ru-RU"/>
        </w:rPr>
        <w:t>Прогноз объема налоговых и неналоговых доходов консолидированного бюджета муниципального образования Кавказский район и районного бюджета рассчитан с ежегодным приростом исходя из показателей прогноза социально-экономического развития муниципального образования Кавказский район до 2030 года.</w:t>
      </w:r>
    </w:p>
    <w:p w:rsidR="00581F29" w:rsidRPr="004B6900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90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Прогноз объема безвозмездных поступлений в консолидированный бюджет муниципального образования Кавказский район и районный бюджет рассчитан в соответствии с прогнозными объемами межбюджетных трансфертов, предоставляемых районному бюджету и бюджетам поселений района из других бюджетов бюджетной системы Российской Федерации. </w:t>
      </w:r>
      <w:r w:rsidR="00030CED" w:rsidRPr="004B6900">
        <w:rPr>
          <w:rFonts w:ascii="Times New Roman" w:hAnsi="Times New Roman"/>
          <w:sz w:val="28"/>
          <w:szCs w:val="28"/>
        </w:rPr>
        <w:t>С 2028 года объем безвозмездных поступлений оценивается на уровне 2027 года</w:t>
      </w:r>
      <w:r w:rsidR="00F03F4D" w:rsidRPr="004B6900">
        <w:rPr>
          <w:rFonts w:ascii="Times New Roman" w:hAnsi="Times New Roman"/>
          <w:sz w:val="28"/>
          <w:szCs w:val="28"/>
        </w:rPr>
        <w:t>.</w:t>
      </w:r>
    </w:p>
    <w:p w:rsidR="00581F29" w:rsidRPr="004B6900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900">
        <w:rPr>
          <w:rFonts w:ascii="Times New Roman" w:eastAsia="Times New Roman" w:hAnsi="Times New Roman"/>
          <w:sz w:val="28"/>
          <w:szCs w:val="28"/>
          <w:lang w:eastAsia="ru-RU"/>
        </w:rPr>
        <w:t>Расчет расходов консолидированного бюджета муниципального образования Кавказский район и районного бюджета осуществлен, исходя из принципа сбалансированности бюджета с учетом динамики прогнозных показателей объема муниципального долга муниципального образования Кавказский район и поселений района.</w:t>
      </w:r>
    </w:p>
    <w:p w:rsidR="00581F29" w:rsidRPr="004B6900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900">
        <w:rPr>
          <w:rFonts w:ascii="Times New Roman" w:eastAsia="Times New Roman" w:hAnsi="Times New Roman"/>
          <w:sz w:val="28"/>
          <w:szCs w:val="28"/>
          <w:lang w:eastAsia="ru-RU"/>
        </w:rPr>
        <w:t xml:space="preserve">В долгосрочной перспективе сохранится адресное оказание мер социальной поддержки отдельных категорий граждан, продолжится поддержка </w:t>
      </w:r>
      <w:r w:rsidRPr="004B690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материнства и детства, включая поддержку многодетных семей, детей-сирот.</w:t>
      </w:r>
    </w:p>
    <w:p w:rsidR="00581F29" w:rsidRPr="004B6900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900">
        <w:rPr>
          <w:rFonts w:ascii="Times New Roman" w:eastAsia="Times New Roman" w:hAnsi="Times New Roman"/>
          <w:sz w:val="28"/>
          <w:szCs w:val="28"/>
          <w:lang w:eastAsia="ru-RU"/>
        </w:rPr>
        <w:t>Прогноз основных характеристик консолидированного бюджета Кавказского района и собственно муниципального образования Кавказский район  до 2028 года представлен в приложении № 1 к Бюджетному прогнозу.</w:t>
      </w:r>
    </w:p>
    <w:p w:rsidR="00581F29" w:rsidRPr="004B6900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1F29" w:rsidRPr="004B6900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900">
        <w:rPr>
          <w:rFonts w:ascii="Times New Roman" w:eastAsia="Times New Roman" w:hAnsi="Times New Roman"/>
          <w:sz w:val="28"/>
          <w:szCs w:val="28"/>
          <w:lang w:eastAsia="ru-RU"/>
        </w:rPr>
        <w:t>4. Подходы к прогнозированию и показатели</w:t>
      </w:r>
    </w:p>
    <w:p w:rsidR="00581F29" w:rsidRPr="004B6900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900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финансового обеспечения муниципальных программ </w:t>
      </w:r>
    </w:p>
    <w:p w:rsidR="00581F29" w:rsidRPr="004B6900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90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Кавказский район</w:t>
      </w:r>
    </w:p>
    <w:p w:rsidR="00581F29" w:rsidRPr="004B6900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1F29" w:rsidRPr="004B6900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900">
        <w:rPr>
          <w:rFonts w:ascii="Times New Roman" w:eastAsia="Times New Roman" w:hAnsi="Times New Roman"/>
          <w:sz w:val="28"/>
          <w:szCs w:val="28"/>
          <w:lang w:eastAsia="ru-RU"/>
        </w:rPr>
        <w:t>Большая часть приоритетов социально-экономического развития муниципального образования Кавказский район структурирована в рамках муниципальных программ муниципального образования Кавказский район.</w:t>
      </w:r>
    </w:p>
    <w:p w:rsidR="00581F29" w:rsidRPr="004B6900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900">
        <w:rPr>
          <w:rFonts w:ascii="Times New Roman" w:eastAsia="Times New Roman" w:hAnsi="Times New Roman"/>
          <w:sz w:val="28"/>
          <w:szCs w:val="28"/>
          <w:lang w:eastAsia="ru-RU"/>
        </w:rPr>
        <w:t>Перечень муниципальных программ муниципального образования Кавказский район утвержден постановлением администрации муниципального образования Кавказский район от 4 августа 2014 года № 1289.</w:t>
      </w:r>
    </w:p>
    <w:p w:rsidR="00581F29" w:rsidRPr="004B6900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900">
        <w:rPr>
          <w:rFonts w:ascii="Times New Roman" w:eastAsia="Times New Roman" w:hAnsi="Times New Roman"/>
          <w:sz w:val="28"/>
          <w:szCs w:val="28"/>
          <w:lang w:eastAsia="ru-RU"/>
        </w:rPr>
        <w:t>Учитывая, что сроки реализации муниципальных программ не выходят за пределы 202</w:t>
      </w:r>
      <w:r w:rsidR="00030CED" w:rsidRPr="004B690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4B690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расчет показателей финансового обеспечения муниципальных программ муниципального образования Кавказский район осуществлен на период до 202</w:t>
      </w:r>
      <w:r w:rsidR="00030CED" w:rsidRPr="004B690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4B690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Показатели финансового обеспечения муниципальных программ муниципального образования Кавказский район за пределами 202</w:t>
      </w:r>
      <w:r w:rsidR="00030CED" w:rsidRPr="004B690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4B690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оцениваются на уровне 202</w:t>
      </w:r>
      <w:r w:rsidR="00030CED" w:rsidRPr="004B690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4B690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581F29" w:rsidRPr="004B6900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900">
        <w:rPr>
          <w:rFonts w:ascii="Times New Roman" w:eastAsia="Times New Roman" w:hAnsi="Times New Roman"/>
          <w:sz w:val="28"/>
          <w:szCs w:val="28"/>
          <w:lang w:eastAsia="ru-RU"/>
        </w:rPr>
        <w:t>Наибольший объем бюджетных сре</w:t>
      </w:r>
      <w:proofErr w:type="gramStart"/>
      <w:r w:rsidRPr="004B6900">
        <w:rPr>
          <w:rFonts w:ascii="Times New Roman" w:eastAsia="Times New Roman" w:hAnsi="Times New Roman"/>
          <w:sz w:val="28"/>
          <w:szCs w:val="28"/>
          <w:lang w:eastAsia="ru-RU"/>
        </w:rPr>
        <w:t>дств в р</w:t>
      </w:r>
      <w:proofErr w:type="gramEnd"/>
      <w:r w:rsidRPr="004B6900">
        <w:rPr>
          <w:rFonts w:ascii="Times New Roman" w:eastAsia="Times New Roman" w:hAnsi="Times New Roman"/>
          <w:sz w:val="28"/>
          <w:szCs w:val="28"/>
          <w:lang w:eastAsia="ru-RU"/>
        </w:rPr>
        <w:t xml:space="preserve">амках программных расходов приходится на реализацию муниципальных программ в области социальной сферы, таких как, "Развитие образования", "Социальная поддержка граждан",  «Развитие культуры», «Развитие физической культуры и спорта». </w:t>
      </w:r>
    </w:p>
    <w:p w:rsidR="00581F29" w:rsidRPr="004B6900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900">
        <w:rPr>
          <w:rFonts w:ascii="Times New Roman" w:eastAsia="Times New Roman" w:hAnsi="Times New Roman"/>
          <w:sz w:val="28"/>
          <w:szCs w:val="28"/>
          <w:lang w:eastAsia="ru-RU"/>
        </w:rPr>
        <w:t>Главными целями и задачами указанных муниципальных программ муниципального образования Кавказский район являются: обеспечение условий для эффективного развития образования, развитие сети и инфраструктуры образовательных организаций;  поддержка материнства и детства, включая поддержку детей-сирот; создание условий, обеспечивающих возможность гражданам систематически заниматься физической культурой и спортом, развитие инфраструктуры спорта; создание условий для развития культуры района и всестороннее участие граждан в культурной жизни, создание благоприятных условий для приобщения жителей Кавказского района к культурным ценностям, развитие и взаимодействие национальных культур народов и этнических групп, проживающих на территории района; сохранение и развитие художественно-эстетического образования детей и подростков.</w:t>
      </w:r>
    </w:p>
    <w:p w:rsidR="00581F29" w:rsidRPr="004B6900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900">
        <w:rPr>
          <w:rFonts w:ascii="Times New Roman" w:eastAsia="Times New Roman" w:hAnsi="Times New Roman"/>
          <w:sz w:val="28"/>
          <w:szCs w:val="28"/>
          <w:lang w:eastAsia="ru-RU"/>
        </w:rPr>
        <w:t>Показатели финансового обеспечения муниципальных программ муниципального образования Кавказский район на период их действия представлены в приложении № 2 к Бюджетному прогнозу.</w:t>
      </w:r>
    </w:p>
    <w:p w:rsidR="00581F29" w:rsidRPr="004B6900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1F29" w:rsidRPr="004B6900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900">
        <w:rPr>
          <w:rFonts w:ascii="Times New Roman" w:eastAsia="Times New Roman" w:hAnsi="Times New Roman"/>
          <w:sz w:val="28"/>
          <w:szCs w:val="28"/>
          <w:lang w:eastAsia="ru-RU"/>
        </w:rPr>
        <w:t xml:space="preserve">5. Основные риски, влияющие </w:t>
      </w:r>
      <w:proofErr w:type="gramStart"/>
      <w:r w:rsidRPr="004B6900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</w:p>
    <w:p w:rsidR="00581F29" w:rsidRPr="004B6900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900">
        <w:rPr>
          <w:rFonts w:ascii="Times New Roman" w:eastAsia="Times New Roman" w:hAnsi="Times New Roman"/>
          <w:sz w:val="28"/>
          <w:szCs w:val="28"/>
          <w:lang w:eastAsia="ru-RU"/>
        </w:rPr>
        <w:t>сбалансированность районного бюджета</w:t>
      </w:r>
    </w:p>
    <w:p w:rsidR="00581F29" w:rsidRPr="004B6900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1F29" w:rsidRPr="004B6900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900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бюджетном планировании на долгосрочный период требуется учет </w:t>
      </w:r>
      <w:r w:rsidRPr="004B690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рисков неопределенности и вероятности изменения бюджетных показателей под влиянием перемены внешних и внутренних факторов.</w:t>
      </w:r>
    </w:p>
    <w:p w:rsidR="00581F29" w:rsidRPr="004B6900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900">
        <w:rPr>
          <w:rFonts w:ascii="Times New Roman" w:eastAsia="Times New Roman" w:hAnsi="Times New Roman"/>
          <w:sz w:val="28"/>
          <w:szCs w:val="28"/>
          <w:lang w:eastAsia="ru-RU"/>
        </w:rPr>
        <w:t>Внешним фактором риска является бюджетная политика Российской Федерации, Краснодарского края в части перераспределения дополнительных полномочий на уровень муниципальных образований, внесения изменений в межбюджетные отношения или принятия на федеральном или краевом уровнях решений, приводящих к увеличению стоимости расходных обязательств муниципальных образований.</w:t>
      </w:r>
    </w:p>
    <w:p w:rsidR="00581F29" w:rsidRPr="004B6900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900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указанных действий может возрасти нагрузка на районный бюджет или сократиться объем межбюджетных трансфертов, предоставляемых из краевого бюджета. Кроме того, увеличение стоимости расходных обязательств публично-правовых образований может быть </w:t>
      </w:r>
      <w:proofErr w:type="gramStart"/>
      <w:r w:rsidRPr="004B6900">
        <w:rPr>
          <w:rFonts w:ascii="Times New Roman" w:eastAsia="Times New Roman" w:hAnsi="Times New Roman"/>
          <w:sz w:val="28"/>
          <w:szCs w:val="28"/>
          <w:lang w:eastAsia="ru-RU"/>
        </w:rPr>
        <w:t>обусловлен</w:t>
      </w:r>
      <w:proofErr w:type="gramEnd"/>
      <w:r w:rsidRPr="004B6900">
        <w:rPr>
          <w:rFonts w:ascii="Times New Roman" w:eastAsia="Times New Roman" w:hAnsi="Times New Roman"/>
          <w:sz w:val="28"/>
          <w:szCs w:val="28"/>
          <w:lang w:eastAsia="ru-RU"/>
        </w:rPr>
        <w:t xml:space="preserve"> неблагоприятными экономическими условиями, ростом инфляции и цен на услуги естественных монополий.</w:t>
      </w:r>
    </w:p>
    <w:p w:rsidR="00581F29" w:rsidRPr="004B6900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B6900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Фактором риска невыполнения расходных обязательств муниципального образования Кавказский район в соответствии с предусмотренными в бюджете муниципального образования Кавказский район объемами бюджетных ассигнований на их исполнение является невыполнение доходной части районного бюджета, в том числе в результате </w:t>
      </w:r>
      <w:proofErr w:type="spellStart"/>
      <w:r w:rsidRPr="004B6900">
        <w:rPr>
          <w:rFonts w:ascii="Times New Roman" w:eastAsia="Times New Roman" w:hAnsi="Times New Roman"/>
          <w:sz w:val="28"/>
          <w:szCs w:val="28"/>
          <w:lang w:eastAsia="ru-RU"/>
        </w:rPr>
        <w:t>недостижения</w:t>
      </w:r>
      <w:proofErr w:type="spellEnd"/>
      <w:r w:rsidRPr="004B6900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плановых показателей прогноза социально-экономического развития муниципального образования Кавказский район в части роста инвестиций, объемов промышленного производства, прибыли прибыльных предприятий и доходов населения, использования</w:t>
      </w:r>
      <w:proofErr w:type="gramEnd"/>
      <w:r w:rsidRPr="004B6900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недобросовестными налогоплательщиками схем уклонения от уплаты налогов.</w:t>
      </w:r>
    </w:p>
    <w:p w:rsidR="00581F29" w:rsidRPr="004B6900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900">
        <w:rPr>
          <w:rFonts w:ascii="Times New Roman" w:eastAsia="Times New Roman" w:hAnsi="Times New Roman"/>
          <w:sz w:val="28"/>
          <w:szCs w:val="28"/>
          <w:lang w:eastAsia="ru-RU"/>
        </w:rPr>
        <w:t>Основными рисками в сфере долговой политики являются риски увеличения расходов на обслуживание муниципального долга муниципального образования Кавказский район в связи с ростом процентных ставок на рынке заимствований, а также риски снижения ликвидности финансового рынка.</w:t>
      </w:r>
    </w:p>
    <w:p w:rsidR="00581F29" w:rsidRPr="004B6900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900">
        <w:rPr>
          <w:rFonts w:ascii="Times New Roman" w:eastAsia="Times New Roman" w:hAnsi="Times New Roman"/>
          <w:sz w:val="28"/>
          <w:szCs w:val="28"/>
          <w:lang w:eastAsia="ru-RU"/>
        </w:rPr>
        <w:t>В целях снижения указанных рисков при планировании и исполнении районного бюджета необходимо придерживаться базового сценария прогноза основных параметров социально-экономического развития муниципального образования Кавказский район, а также политики, направленной на оптимизацию и сдерживание роста расходов.</w:t>
      </w:r>
    </w:p>
    <w:p w:rsidR="00581F29" w:rsidRPr="004B6900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1F29" w:rsidRPr="004B6900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1F29" w:rsidRPr="004B6900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1F29" w:rsidRPr="004B6900" w:rsidRDefault="00581F29" w:rsidP="00581F29">
      <w:pPr>
        <w:widowControl w:val="0"/>
        <w:suppressAutoHyphens/>
        <w:spacing w:after="0" w:line="240" w:lineRule="auto"/>
        <w:rPr>
          <w:rFonts w:ascii="Times New Roman" w:hAnsi="Times New Roman"/>
          <w:sz w:val="28"/>
        </w:rPr>
      </w:pPr>
      <w:r w:rsidRPr="004B6900">
        <w:rPr>
          <w:rFonts w:ascii="Times New Roman" w:hAnsi="Times New Roman"/>
          <w:sz w:val="28"/>
        </w:rPr>
        <w:t xml:space="preserve">Заместитель главы, </w:t>
      </w:r>
    </w:p>
    <w:p w:rsidR="00581F29" w:rsidRPr="004B6900" w:rsidRDefault="00581F29" w:rsidP="00581F29">
      <w:pPr>
        <w:widowControl w:val="0"/>
        <w:suppressAutoHyphens/>
        <w:spacing w:after="0" w:line="240" w:lineRule="auto"/>
        <w:rPr>
          <w:rFonts w:ascii="Times New Roman" w:hAnsi="Times New Roman"/>
          <w:sz w:val="28"/>
        </w:rPr>
      </w:pPr>
      <w:r w:rsidRPr="004B6900">
        <w:rPr>
          <w:rFonts w:ascii="Times New Roman" w:hAnsi="Times New Roman"/>
          <w:sz w:val="28"/>
        </w:rPr>
        <w:t xml:space="preserve">начальник финансового управления </w:t>
      </w:r>
    </w:p>
    <w:p w:rsidR="00581F29" w:rsidRPr="004B6900" w:rsidRDefault="00581F29" w:rsidP="00581F29">
      <w:pPr>
        <w:widowControl w:val="0"/>
        <w:suppressAutoHyphens/>
        <w:spacing w:after="0" w:line="240" w:lineRule="auto"/>
        <w:rPr>
          <w:rFonts w:ascii="Times New Roman" w:hAnsi="Times New Roman"/>
          <w:sz w:val="28"/>
        </w:rPr>
      </w:pPr>
      <w:r w:rsidRPr="004B6900">
        <w:rPr>
          <w:rFonts w:ascii="Times New Roman" w:hAnsi="Times New Roman"/>
          <w:sz w:val="28"/>
        </w:rPr>
        <w:t xml:space="preserve">администрации </w:t>
      </w:r>
      <w:proofErr w:type="gramStart"/>
      <w:r w:rsidRPr="004B6900">
        <w:rPr>
          <w:rFonts w:ascii="Times New Roman" w:hAnsi="Times New Roman"/>
          <w:sz w:val="28"/>
        </w:rPr>
        <w:t>муниципального</w:t>
      </w:r>
      <w:proofErr w:type="gramEnd"/>
    </w:p>
    <w:p w:rsidR="00581F29" w:rsidRDefault="00581F29" w:rsidP="00581F29">
      <w:pPr>
        <w:widowControl w:val="0"/>
        <w:suppressAutoHyphens/>
        <w:spacing w:after="0" w:line="240" w:lineRule="auto"/>
        <w:rPr>
          <w:rFonts w:ascii="Times New Roman" w:hAnsi="Times New Roman"/>
          <w:sz w:val="28"/>
        </w:rPr>
      </w:pPr>
      <w:r w:rsidRPr="004B6900">
        <w:rPr>
          <w:rFonts w:ascii="Times New Roman" w:hAnsi="Times New Roman"/>
          <w:sz w:val="28"/>
        </w:rPr>
        <w:t>образования Кавказский район</w:t>
      </w:r>
      <w:r w:rsidRPr="004B6900">
        <w:rPr>
          <w:rFonts w:ascii="Times New Roman" w:hAnsi="Times New Roman"/>
          <w:sz w:val="28"/>
        </w:rPr>
        <w:tab/>
      </w:r>
      <w:r w:rsidRPr="004B6900">
        <w:rPr>
          <w:rFonts w:ascii="Times New Roman" w:hAnsi="Times New Roman"/>
          <w:sz w:val="28"/>
        </w:rPr>
        <w:tab/>
      </w:r>
      <w:r w:rsidRPr="004B6900">
        <w:rPr>
          <w:rFonts w:ascii="Times New Roman" w:hAnsi="Times New Roman"/>
          <w:sz w:val="28"/>
        </w:rPr>
        <w:tab/>
      </w:r>
      <w:r w:rsidRPr="004B6900">
        <w:rPr>
          <w:rFonts w:ascii="Times New Roman" w:hAnsi="Times New Roman"/>
          <w:sz w:val="28"/>
        </w:rPr>
        <w:tab/>
      </w:r>
      <w:r w:rsidRPr="004B6900">
        <w:rPr>
          <w:rFonts w:ascii="Times New Roman" w:hAnsi="Times New Roman"/>
          <w:sz w:val="28"/>
        </w:rPr>
        <w:tab/>
        <w:t xml:space="preserve">           Л.А. Губанова</w:t>
      </w:r>
    </w:p>
    <w:p w:rsidR="00581F29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81F29" w:rsidRDefault="00581F29" w:rsidP="00581F29">
      <w:pPr>
        <w:spacing w:after="0" w:line="240" w:lineRule="auto"/>
        <w:rPr>
          <w:rFonts w:ascii="Times New Roman" w:hAnsi="Times New Roman"/>
          <w:sz w:val="28"/>
          <w:szCs w:val="28"/>
        </w:rPr>
        <w:sectPr w:rsidR="00581F29">
          <w:pgSz w:w="11905" w:h="16838"/>
          <w:pgMar w:top="1134" w:right="567" w:bottom="1134" w:left="1701" w:header="709" w:footer="0" w:gutter="0"/>
          <w:cols w:space="720"/>
        </w:sectPr>
      </w:pPr>
      <w:bookmarkStart w:id="0" w:name="_GoBack"/>
      <w:bookmarkEnd w:id="0"/>
    </w:p>
    <w:p w:rsidR="00581F29" w:rsidRDefault="00581F29" w:rsidP="00581F29">
      <w:pPr>
        <w:pStyle w:val="ConsPlusNormal"/>
        <w:ind w:left="9204" w:firstLine="709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RANGE!A1:H40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81F29" w:rsidRDefault="00581F29" w:rsidP="00581F29">
      <w:pPr>
        <w:pStyle w:val="ConsPlusNormal"/>
        <w:ind w:left="920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Бюджетному прогнозу</w:t>
      </w:r>
    </w:p>
    <w:p w:rsidR="00581F29" w:rsidRDefault="00581F29" w:rsidP="00581F29">
      <w:pPr>
        <w:pStyle w:val="ConsPlusNormal"/>
        <w:ind w:left="920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81F29" w:rsidRDefault="00581F29" w:rsidP="00581F29">
      <w:pPr>
        <w:pStyle w:val="ConsPlusNormal"/>
        <w:ind w:left="920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Кавказский район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долгосрочный</w:t>
      </w:r>
    </w:p>
    <w:p w:rsidR="00581F29" w:rsidRDefault="00581F29" w:rsidP="00581F29">
      <w:pPr>
        <w:pStyle w:val="ConsPlusNormal"/>
        <w:ind w:left="920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до 2028 года</w:t>
      </w:r>
    </w:p>
    <w:p w:rsidR="00581F29" w:rsidRDefault="00581F29" w:rsidP="00581F2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581F29" w:rsidRDefault="00581F29" w:rsidP="00581F2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050B64" w:rsidRDefault="00050B64" w:rsidP="00050B6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</w:t>
      </w:r>
    </w:p>
    <w:p w:rsidR="00050B64" w:rsidRDefault="00050B64" w:rsidP="00050B6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основных характеристик консолидированного бюджета муниципального образования Кавказский район</w:t>
      </w:r>
    </w:p>
    <w:p w:rsidR="00050B64" w:rsidRDefault="00050B64" w:rsidP="00050B6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основных показателей районного бюджета</w:t>
      </w:r>
    </w:p>
    <w:p w:rsidR="00050B64" w:rsidRPr="00831412" w:rsidRDefault="00050B64" w:rsidP="00050B64">
      <w:pPr>
        <w:pStyle w:val="ConsPlusNormal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:rsidR="00050B64" w:rsidRPr="00831412" w:rsidRDefault="00050B64" w:rsidP="00050B64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31412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4238"/>
        <w:gridCol w:w="1843"/>
        <w:gridCol w:w="1842"/>
        <w:gridCol w:w="1701"/>
        <w:gridCol w:w="1560"/>
        <w:gridCol w:w="1701"/>
        <w:gridCol w:w="1701"/>
      </w:tblGrid>
      <w:tr w:rsidR="00050B64" w:rsidRPr="00831412" w:rsidTr="00BE0071">
        <w:trPr>
          <w:tblHeader/>
        </w:trPr>
        <w:tc>
          <w:tcPr>
            <w:tcW w:w="502" w:type="dxa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1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14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3141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38" w:type="dxa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12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843" w:type="dxa"/>
          </w:tcPr>
          <w:p w:rsidR="00050B64" w:rsidRPr="00831412" w:rsidRDefault="00050B64" w:rsidP="00BE00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1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842" w:type="dxa"/>
          </w:tcPr>
          <w:p w:rsidR="00050B64" w:rsidRPr="00831412" w:rsidRDefault="00050B64" w:rsidP="00BE00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12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</w:tcPr>
          <w:p w:rsidR="00050B64" w:rsidRPr="00831412" w:rsidRDefault="00050B64" w:rsidP="00BE00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1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560" w:type="dxa"/>
          </w:tcPr>
          <w:p w:rsidR="00050B64" w:rsidRPr="00831412" w:rsidRDefault="00050B64" w:rsidP="00BE00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1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701" w:type="dxa"/>
          </w:tcPr>
          <w:p w:rsidR="00050B64" w:rsidRPr="00831412" w:rsidRDefault="00050B64" w:rsidP="00BE00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12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701" w:type="dxa"/>
          </w:tcPr>
          <w:p w:rsidR="00050B64" w:rsidRPr="00831412" w:rsidRDefault="00050B64" w:rsidP="00BE00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12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</w:tr>
    </w:tbl>
    <w:p w:rsidR="00050B64" w:rsidRPr="00831412" w:rsidRDefault="00050B64" w:rsidP="00050B64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"/>
        <w:gridCol w:w="4268"/>
        <w:gridCol w:w="1843"/>
        <w:gridCol w:w="1842"/>
        <w:gridCol w:w="1701"/>
        <w:gridCol w:w="1560"/>
        <w:gridCol w:w="1701"/>
        <w:gridCol w:w="1701"/>
      </w:tblGrid>
      <w:tr w:rsidR="00050B64" w:rsidRPr="00831412" w:rsidTr="00BE0071">
        <w:trPr>
          <w:tblHeader/>
        </w:trPr>
        <w:tc>
          <w:tcPr>
            <w:tcW w:w="472" w:type="dxa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50B64" w:rsidRPr="00831412" w:rsidTr="00BE0071">
        <w:trPr>
          <w:tblHeader/>
        </w:trPr>
        <w:tc>
          <w:tcPr>
            <w:tcW w:w="472" w:type="dxa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6" w:type="dxa"/>
            <w:gridSpan w:val="7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12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муниципального образования Кавказский район</w:t>
            </w:r>
          </w:p>
        </w:tc>
      </w:tr>
      <w:tr w:rsidR="00050B64" w:rsidRPr="00831412" w:rsidTr="00BE0071">
        <w:tc>
          <w:tcPr>
            <w:tcW w:w="472" w:type="dxa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68" w:type="dxa"/>
          </w:tcPr>
          <w:p w:rsidR="00050B64" w:rsidRPr="00831412" w:rsidRDefault="00050B64" w:rsidP="00BE0071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31412">
              <w:rPr>
                <w:rFonts w:ascii="Times New Roman" w:hAnsi="Times New Roman" w:cs="Times New Roman"/>
                <w:sz w:val="24"/>
                <w:szCs w:val="24"/>
              </w:rPr>
              <w:t>Общий объем доходов</w:t>
            </w:r>
          </w:p>
        </w:tc>
        <w:tc>
          <w:tcPr>
            <w:tcW w:w="1843" w:type="dxa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12">
              <w:rPr>
                <w:rFonts w:ascii="Times New Roman" w:hAnsi="Times New Roman" w:cs="Times New Roman"/>
                <w:sz w:val="24"/>
                <w:szCs w:val="24"/>
              </w:rPr>
              <w:t>3501605,5</w:t>
            </w:r>
          </w:p>
        </w:tc>
        <w:tc>
          <w:tcPr>
            <w:tcW w:w="1842" w:type="dxa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1412">
              <w:rPr>
                <w:rFonts w:ascii="Times New Roman" w:hAnsi="Times New Roman" w:cs="Times New Roman"/>
                <w:sz w:val="24"/>
                <w:szCs w:val="24"/>
              </w:rPr>
              <w:t>4235204,0</w:t>
            </w:r>
          </w:p>
        </w:tc>
        <w:tc>
          <w:tcPr>
            <w:tcW w:w="1701" w:type="dxa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12">
              <w:rPr>
                <w:rFonts w:ascii="Times New Roman" w:hAnsi="Times New Roman" w:cs="Times New Roman"/>
                <w:sz w:val="24"/>
                <w:szCs w:val="24"/>
              </w:rPr>
              <w:t>4382813,4</w:t>
            </w:r>
          </w:p>
        </w:tc>
        <w:tc>
          <w:tcPr>
            <w:tcW w:w="1560" w:type="dxa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12">
              <w:rPr>
                <w:rFonts w:ascii="Times New Roman" w:hAnsi="Times New Roman" w:cs="Times New Roman"/>
                <w:sz w:val="24"/>
                <w:szCs w:val="24"/>
              </w:rPr>
              <w:t>4420936,2</w:t>
            </w:r>
          </w:p>
        </w:tc>
        <w:tc>
          <w:tcPr>
            <w:tcW w:w="1701" w:type="dxa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12">
              <w:rPr>
                <w:rFonts w:ascii="Times New Roman" w:hAnsi="Times New Roman" w:cs="Times New Roman"/>
                <w:sz w:val="24"/>
                <w:szCs w:val="24"/>
              </w:rPr>
              <w:t>4449796,2</w:t>
            </w:r>
          </w:p>
        </w:tc>
        <w:tc>
          <w:tcPr>
            <w:tcW w:w="1701" w:type="dxa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1412">
              <w:rPr>
                <w:rFonts w:ascii="Times New Roman" w:hAnsi="Times New Roman" w:cs="Times New Roman"/>
                <w:sz w:val="24"/>
                <w:szCs w:val="24"/>
              </w:rPr>
              <w:t>4493498,9</w:t>
            </w:r>
          </w:p>
        </w:tc>
      </w:tr>
      <w:tr w:rsidR="00050B64" w:rsidRPr="00831412" w:rsidTr="00BE0071">
        <w:tc>
          <w:tcPr>
            <w:tcW w:w="472" w:type="dxa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</w:tcPr>
          <w:p w:rsidR="00050B64" w:rsidRPr="00831412" w:rsidRDefault="00050B64" w:rsidP="00BE0071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3141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843" w:type="dxa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50B64" w:rsidRPr="00831412" w:rsidTr="00BE0071">
        <w:tc>
          <w:tcPr>
            <w:tcW w:w="472" w:type="dxa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</w:tcPr>
          <w:p w:rsidR="00050B64" w:rsidRPr="00831412" w:rsidRDefault="00050B64" w:rsidP="00BE0071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31412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12">
              <w:rPr>
                <w:rFonts w:ascii="Times New Roman" w:hAnsi="Times New Roman" w:cs="Times New Roman"/>
                <w:sz w:val="24"/>
                <w:szCs w:val="24"/>
              </w:rPr>
              <w:t>1503726,7</w:t>
            </w:r>
          </w:p>
        </w:tc>
        <w:tc>
          <w:tcPr>
            <w:tcW w:w="1842" w:type="dxa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1412">
              <w:rPr>
                <w:rFonts w:ascii="Times New Roman" w:hAnsi="Times New Roman" w:cs="Times New Roman"/>
                <w:sz w:val="24"/>
                <w:szCs w:val="24"/>
              </w:rPr>
              <w:t>1831545,6</w:t>
            </w:r>
          </w:p>
        </w:tc>
        <w:tc>
          <w:tcPr>
            <w:tcW w:w="1701" w:type="dxa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12">
              <w:rPr>
                <w:rFonts w:ascii="Times New Roman" w:hAnsi="Times New Roman" w:cs="Times New Roman"/>
                <w:sz w:val="24"/>
                <w:szCs w:val="24"/>
              </w:rPr>
              <w:t>2038292,2</w:t>
            </w:r>
          </w:p>
        </w:tc>
        <w:tc>
          <w:tcPr>
            <w:tcW w:w="1560" w:type="dxa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12">
              <w:rPr>
                <w:rFonts w:ascii="Times New Roman" w:hAnsi="Times New Roman" w:cs="Times New Roman"/>
                <w:sz w:val="24"/>
                <w:szCs w:val="24"/>
              </w:rPr>
              <w:t>2102546,1</w:t>
            </w:r>
          </w:p>
        </w:tc>
        <w:tc>
          <w:tcPr>
            <w:tcW w:w="1701" w:type="dxa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12">
              <w:rPr>
                <w:rFonts w:ascii="Times New Roman" w:hAnsi="Times New Roman" w:cs="Times New Roman"/>
                <w:sz w:val="24"/>
                <w:szCs w:val="24"/>
              </w:rPr>
              <w:t>2185133,6</w:t>
            </w:r>
          </w:p>
        </w:tc>
        <w:tc>
          <w:tcPr>
            <w:tcW w:w="1701" w:type="dxa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1412">
              <w:rPr>
                <w:rFonts w:ascii="Times New Roman" w:hAnsi="Times New Roman" w:cs="Times New Roman"/>
                <w:sz w:val="24"/>
                <w:szCs w:val="24"/>
              </w:rPr>
              <w:t>2228836,3</w:t>
            </w:r>
          </w:p>
        </w:tc>
      </w:tr>
      <w:tr w:rsidR="00050B64" w:rsidRPr="00831412" w:rsidTr="00BE0071">
        <w:tc>
          <w:tcPr>
            <w:tcW w:w="472" w:type="dxa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68" w:type="dxa"/>
          </w:tcPr>
          <w:p w:rsidR="00050B64" w:rsidRPr="00831412" w:rsidRDefault="00050B64" w:rsidP="00BE0071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31412">
              <w:rPr>
                <w:rFonts w:ascii="Times New Roman" w:hAnsi="Times New Roman" w:cs="Times New Roman"/>
                <w:sz w:val="24"/>
                <w:szCs w:val="24"/>
              </w:rPr>
              <w:t>Общий объем расходов</w:t>
            </w:r>
          </w:p>
        </w:tc>
        <w:tc>
          <w:tcPr>
            <w:tcW w:w="1843" w:type="dxa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12">
              <w:rPr>
                <w:rFonts w:ascii="Times New Roman" w:hAnsi="Times New Roman" w:cs="Times New Roman"/>
                <w:sz w:val="24"/>
                <w:szCs w:val="24"/>
              </w:rPr>
              <w:t>3782000,6</w:t>
            </w:r>
          </w:p>
        </w:tc>
        <w:tc>
          <w:tcPr>
            <w:tcW w:w="1842" w:type="dxa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1412">
              <w:rPr>
                <w:rFonts w:ascii="Times New Roman" w:hAnsi="Times New Roman" w:cs="Times New Roman"/>
                <w:sz w:val="24"/>
                <w:szCs w:val="24"/>
              </w:rPr>
              <w:t>4670364,1</w:t>
            </w:r>
          </w:p>
        </w:tc>
        <w:tc>
          <w:tcPr>
            <w:tcW w:w="1701" w:type="dxa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12">
              <w:rPr>
                <w:rFonts w:ascii="Times New Roman" w:hAnsi="Times New Roman" w:cs="Times New Roman"/>
                <w:sz w:val="24"/>
                <w:szCs w:val="24"/>
              </w:rPr>
              <w:t>4427876,1</w:t>
            </w:r>
          </w:p>
        </w:tc>
        <w:tc>
          <w:tcPr>
            <w:tcW w:w="1560" w:type="dxa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12">
              <w:rPr>
                <w:rFonts w:ascii="Times New Roman" w:hAnsi="Times New Roman" w:cs="Times New Roman"/>
                <w:sz w:val="24"/>
                <w:szCs w:val="24"/>
              </w:rPr>
              <w:t>4375830,2</w:t>
            </w:r>
          </w:p>
        </w:tc>
        <w:tc>
          <w:tcPr>
            <w:tcW w:w="1701" w:type="dxa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12">
              <w:rPr>
                <w:rFonts w:ascii="Times New Roman" w:hAnsi="Times New Roman" w:cs="Times New Roman"/>
                <w:sz w:val="24"/>
                <w:szCs w:val="24"/>
              </w:rPr>
              <w:t>4445584,3</w:t>
            </w:r>
          </w:p>
        </w:tc>
        <w:tc>
          <w:tcPr>
            <w:tcW w:w="1701" w:type="dxa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12">
              <w:rPr>
                <w:rFonts w:ascii="Times New Roman" w:hAnsi="Times New Roman" w:cs="Times New Roman"/>
                <w:sz w:val="24"/>
                <w:szCs w:val="24"/>
              </w:rPr>
              <w:t>4493498,9</w:t>
            </w:r>
          </w:p>
        </w:tc>
      </w:tr>
      <w:tr w:rsidR="00050B64" w:rsidRPr="00831412" w:rsidTr="00BE0071">
        <w:trPr>
          <w:trHeight w:val="223"/>
        </w:trPr>
        <w:tc>
          <w:tcPr>
            <w:tcW w:w="472" w:type="dxa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68" w:type="dxa"/>
          </w:tcPr>
          <w:p w:rsidR="00050B64" w:rsidRPr="00831412" w:rsidRDefault="00050B64" w:rsidP="00BE0071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31412">
              <w:rPr>
                <w:rFonts w:ascii="Times New Roman" w:hAnsi="Times New Roman" w:cs="Times New Roman"/>
                <w:sz w:val="24"/>
                <w:szCs w:val="24"/>
              </w:rPr>
              <w:t>Дефицит/профицит</w:t>
            </w:r>
            <w:proofErr w:type="gramStart"/>
            <w:r w:rsidRPr="00831412">
              <w:rPr>
                <w:rFonts w:ascii="Times New Roman" w:hAnsi="Times New Roman" w:cs="Times New Roman"/>
                <w:sz w:val="24"/>
                <w:szCs w:val="24"/>
              </w:rPr>
              <w:t xml:space="preserve"> (–/+)</w:t>
            </w:r>
            <w:proofErr w:type="gramEnd"/>
          </w:p>
        </w:tc>
        <w:tc>
          <w:tcPr>
            <w:tcW w:w="1843" w:type="dxa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12">
              <w:rPr>
                <w:rFonts w:ascii="Times New Roman" w:hAnsi="Times New Roman" w:cs="Times New Roman"/>
                <w:sz w:val="24"/>
                <w:szCs w:val="24"/>
              </w:rPr>
              <w:t>-280395,1</w:t>
            </w:r>
          </w:p>
        </w:tc>
        <w:tc>
          <w:tcPr>
            <w:tcW w:w="1842" w:type="dxa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1412">
              <w:rPr>
                <w:rFonts w:ascii="Times New Roman" w:hAnsi="Times New Roman" w:cs="Times New Roman"/>
                <w:sz w:val="24"/>
                <w:szCs w:val="24"/>
              </w:rPr>
              <w:t>-435160,1</w:t>
            </w:r>
          </w:p>
        </w:tc>
        <w:tc>
          <w:tcPr>
            <w:tcW w:w="1701" w:type="dxa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12">
              <w:rPr>
                <w:rFonts w:ascii="Times New Roman" w:hAnsi="Times New Roman" w:cs="Times New Roman"/>
                <w:sz w:val="24"/>
                <w:szCs w:val="24"/>
              </w:rPr>
              <w:t>-45062,7</w:t>
            </w:r>
          </w:p>
        </w:tc>
        <w:tc>
          <w:tcPr>
            <w:tcW w:w="1560" w:type="dxa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12">
              <w:rPr>
                <w:rFonts w:ascii="Times New Roman" w:hAnsi="Times New Roman" w:cs="Times New Roman"/>
                <w:sz w:val="24"/>
                <w:szCs w:val="24"/>
              </w:rPr>
              <w:t>45106,0</w:t>
            </w:r>
          </w:p>
        </w:tc>
        <w:tc>
          <w:tcPr>
            <w:tcW w:w="1701" w:type="dxa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12">
              <w:rPr>
                <w:rFonts w:ascii="Times New Roman" w:hAnsi="Times New Roman" w:cs="Times New Roman"/>
                <w:sz w:val="24"/>
                <w:szCs w:val="24"/>
              </w:rPr>
              <w:t>4211,9</w:t>
            </w:r>
          </w:p>
        </w:tc>
        <w:tc>
          <w:tcPr>
            <w:tcW w:w="1701" w:type="dxa"/>
          </w:tcPr>
          <w:p w:rsidR="00050B64" w:rsidRPr="00831412" w:rsidRDefault="00050B64" w:rsidP="00BE00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4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0B64" w:rsidRPr="00831412" w:rsidTr="00BE0071">
        <w:trPr>
          <w:trHeight w:val="223"/>
        </w:trPr>
        <w:tc>
          <w:tcPr>
            <w:tcW w:w="472" w:type="dxa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6" w:type="dxa"/>
            <w:gridSpan w:val="7"/>
          </w:tcPr>
          <w:p w:rsidR="00050B64" w:rsidRPr="00831412" w:rsidRDefault="00050B64" w:rsidP="00BE00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4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 Кавказский район</w:t>
            </w:r>
          </w:p>
        </w:tc>
      </w:tr>
      <w:tr w:rsidR="00050B64" w:rsidRPr="00831412" w:rsidTr="00BE0071">
        <w:tc>
          <w:tcPr>
            <w:tcW w:w="472" w:type="dxa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268" w:type="dxa"/>
          </w:tcPr>
          <w:p w:rsidR="00050B64" w:rsidRPr="00831412" w:rsidRDefault="00050B64" w:rsidP="00BE0071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31412">
              <w:rPr>
                <w:rFonts w:ascii="Times New Roman" w:hAnsi="Times New Roman" w:cs="Times New Roman"/>
                <w:sz w:val="24"/>
                <w:szCs w:val="24"/>
              </w:rPr>
              <w:t>Общий объем доходов</w:t>
            </w:r>
          </w:p>
        </w:tc>
        <w:tc>
          <w:tcPr>
            <w:tcW w:w="1843" w:type="dxa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12">
              <w:rPr>
                <w:rFonts w:ascii="Times New Roman" w:hAnsi="Times New Roman" w:cs="Times New Roman"/>
                <w:sz w:val="24"/>
                <w:szCs w:val="24"/>
              </w:rPr>
              <w:t>2720525,6</w:t>
            </w:r>
          </w:p>
        </w:tc>
        <w:tc>
          <w:tcPr>
            <w:tcW w:w="1842" w:type="dxa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1412">
              <w:rPr>
                <w:rFonts w:ascii="Times New Roman" w:hAnsi="Times New Roman" w:cs="Times New Roman"/>
                <w:sz w:val="24"/>
                <w:szCs w:val="24"/>
              </w:rPr>
              <w:t>3349414,1</w:t>
            </w:r>
          </w:p>
        </w:tc>
        <w:tc>
          <w:tcPr>
            <w:tcW w:w="1701" w:type="dxa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12">
              <w:rPr>
                <w:rFonts w:ascii="Times New Roman" w:hAnsi="Times New Roman" w:cs="Times New Roman"/>
                <w:sz w:val="24"/>
                <w:szCs w:val="24"/>
              </w:rPr>
              <w:t>3556665,6</w:t>
            </w:r>
          </w:p>
        </w:tc>
        <w:tc>
          <w:tcPr>
            <w:tcW w:w="1560" w:type="dxa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12">
              <w:rPr>
                <w:rFonts w:ascii="Times New Roman" w:hAnsi="Times New Roman" w:cs="Times New Roman"/>
                <w:sz w:val="24"/>
                <w:szCs w:val="24"/>
              </w:rPr>
              <w:t>3632541,3</w:t>
            </w:r>
          </w:p>
        </w:tc>
        <w:tc>
          <w:tcPr>
            <w:tcW w:w="1701" w:type="dxa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12">
              <w:rPr>
                <w:rFonts w:ascii="Times New Roman" w:hAnsi="Times New Roman" w:cs="Times New Roman"/>
                <w:sz w:val="24"/>
                <w:szCs w:val="24"/>
              </w:rPr>
              <w:t>3612561,9</w:t>
            </w:r>
          </w:p>
        </w:tc>
        <w:tc>
          <w:tcPr>
            <w:tcW w:w="1701" w:type="dxa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12">
              <w:rPr>
                <w:rFonts w:ascii="Times New Roman" w:hAnsi="Times New Roman" w:cs="Times New Roman"/>
                <w:sz w:val="24"/>
                <w:szCs w:val="24"/>
              </w:rPr>
              <w:t>3640132,7</w:t>
            </w:r>
          </w:p>
        </w:tc>
      </w:tr>
      <w:tr w:rsidR="00050B64" w:rsidRPr="00831412" w:rsidTr="00BE0071">
        <w:tc>
          <w:tcPr>
            <w:tcW w:w="472" w:type="dxa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</w:tcPr>
          <w:p w:rsidR="00050B64" w:rsidRPr="00831412" w:rsidRDefault="00050B64" w:rsidP="00BE0071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3141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843" w:type="dxa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B64" w:rsidRPr="00831412" w:rsidTr="00BE0071">
        <w:trPr>
          <w:trHeight w:val="280"/>
        </w:trPr>
        <w:tc>
          <w:tcPr>
            <w:tcW w:w="472" w:type="dxa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</w:tcPr>
          <w:p w:rsidR="00050B64" w:rsidRPr="00831412" w:rsidRDefault="00050B64" w:rsidP="00BE0071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31412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12">
              <w:rPr>
                <w:rFonts w:ascii="Times New Roman" w:hAnsi="Times New Roman" w:cs="Times New Roman"/>
                <w:sz w:val="24"/>
                <w:szCs w:val="24"/>
              </w:rPr>
              <w:t>947313,4</w:t>
            </w:r>
          </w:p>
        </w:tc>
        <w:tc>
          <w:tcPr>
            <w:tcW w:w="1842" w:type="dxa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1412">
              <w:rPr>
                <w:rFonts w:ascii="Times New Roman" w:hAnsi="Times New Roman" w:cs="Times New Roman"/>
                <w:sz w:val="24"/>
                <w:szCs w:val="24"/>
              </w:rPr>
              <w:t>1160790,0</w:t>
            </w:r>
          </w:p>
        </w:tc>
        <w:tc>
          <w:tcPr>
            <w:tcW w:w="1701" w:type="dxa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12">
              <w:rPr>
                <w:rFonts w:ascii="Times New Roman" w:hAnsi="Times New Roman" w:cs="Times New Roman"/>
                <w:sz w:val="24"/>
                <w:szCs w:val="24"/>
              </w:rPr>
              <w:t>1305725,7</w:t>
            </w:r>
          </w:p>
        </w:tc>
        <w:tc>
          <w:tcPr>
            <w:tcW w:w="1560" w:type="dxa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12">
              <w:rPr>
                <w:rFonts w:ascii="Times New Roman" w:hAnsi="Times New Roman" w:cs="Times New Roman"/>
                <w:sz w:val="24"/>
                <w:szCs w:val="24"/>
              </w:rPr>
              <w:t>1340378,4</w:t>
            </w:r>
          </w:p>
        </w:tc>
        <w:tc>
          <w:tcPr>
            <w:tcW w:w="1701" w:type="dxa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12">
              <w:rPr>
                <w:rFonts w:ascii="Times New Roman" w:hAnsi="Times New Roman" w:cs="Times New Roman"/>
                <w:sz w:val="24"/>
                <w:szCs w:val="24"/>
              </w:rPr>
              <w:t>1378494,8</w:t>
            </w:r>
          </w:p>
        </w:tc>
        <w:tc>
          <w:tcPr>
            <w:tcW w:w="1701" w:type="dxa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12">
              <w:rPr>
                <w:rFonts w:ascii="Times New Roman" w:hAnsi="Times New Roman" w:cs="Times New Roman"/>
                <w:sz w:val="24"/>
                <w:szCs w:val="24"/>
              </w:rPr>
              <w:t>1406065,6</w:t>
            </w:r>
          </w:p>
        </w:tc>
      </w:tr>
      <w:tr w:rsidR="00050B64" w:rsidRPr="00831412" w:rsidTr="00BE0071">
        <w:tc>
          <w:tcPr>
            <w:tcW w:w="472" w:type="dxa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68" w:type="dxa"/>
          </w:tcPr>
          <w:p w:rsidR="00050B64" w:rsidRPr="00831412" w:rsidRDefault="00050B64" w:rsidP="00BE0071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31412">
              <w:rPr>
                <w:rFonts w:ascii="Times New Roman" w:hAnsi="Times New Roman" w:cs="Times New Roman"/>
                <w:sz w:val="24"/>
                <w:szCs w:val="24"/>
              </w:rPr>
              <w:t>Общий объем расходов</w:t>
            </w:r>
          </w:p>
        </w:tc>
        <w:tc>
          <w:tcPr>
            <w:tcW w:w="1843" w:type="dxa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12">
              <w:rPr>
                <w:rFonts w:ascii="Times New Roman" w:hAnsi="Times New Roman" w:cs="Times New Roman"/>
                <w:sz w:val="24"/>
                <w:szCs w:val="24"/>
              </w:rPr>
              <w:t>2923773,5</w:t>
            </w:r>
          </w:p>
        </w:tc>
        <w:tc>
          <w:tcPr>
            <w:tcW w:w="1842" w:type="dxa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1412">
              <w:rPr>
                <w:rFonts w:ascii="Times New Roman" w:hAnsi="Times New Roman" w:cs="Times New Roman"/>
                <w:sz w:val="24"/>
                <w:szCs w:val="24"/>
              </w:rPr>
              <w:t>3613909,5</w:t>
            </w:r>
          </w:p>
        </w:tc>
        <w:tc>
          <w:tcPr>
            <w:tcW w:w="1701" w:type="dxa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12">
              <w:rPr>
                <w:rFonts w:ascii="Times New Roman" w:hAnsi="Times New Roman" w:cs="Times New Roman"/>
                <w:sz w:val="24"/>
                <w:szCs w:val="24"/>
              </w:rPr>
              <w:t>3556665,6</w:t>
            </w:r>
          </w:p>
        </w:tc>
        <w:tc>
          <w:tcPr>
            <w:tcW w:w="1560" w:type="dxa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12">
              <w:rPr>
                <w:rFonts w:ascii="Times New Roman" w:hAnsi="Times New Roman" w:cs="Times New Roman"/>
                <w:sz w:val="24"/>
                <w:szCs w:val="24"/>
              </w:rPr>
              <w:t>3632541,3</w:t>
            </w:r>
          </w:p>
        </w:tc>
        <w:tc>
          <w:tcPr>
            <w:tcW w:w="1701" w:type="dxa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12">
              <w:rPr>
                <w:rFonts w:ascii="Times New Roman" w:hAnsi="Times New Roman" w:cs="Times New Roman"/>
                <w:sz w:val="24"/>
                <w:szCs w:val="24"/>
              </w:rPr>
              <w:t>3612561,9</w:t>
            </w:r>
          </w:p>
        </w:tc>
        <w:tc>
          <w:tcPr>
            <w:tcW w:w="1701" w:type="dxa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12">
              <w:rPr>
                <w:rFonts w:ascii="Times New Roman" w:hAnsi="Times New Roman" w:cs="Times New Roman"/>
                <w:sz w:val="24"/>
                <w:szCs w:val="24"/>
              </w:rPr>
              <w:t>3640132,7</w:t>
            </w:r>
          </w:p>
        </w:tc>
      </w:tr>
      <w:tr w:rsidR="00050B64" w:rsidRPr="00831412" w:rsidTr="00BE0071">
        <w:tc>
          <w:tcPr>
            <w:tcW w:w="472" w:type="dxa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68" w:type="dxa"/>
          </w:tcPr>
          <w:p w:rsidR="00050B64" w:rsidRPr="00831412" w:rsidRDefault="00050B64" w:rsidP="00BE0071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31412">
              <w:rPr>
                <w:rFonts w:ascii="Times New Roman" w:hAnsi="Times New Roman" w:cs="Times New Roman"/>
                <w:sz w:val="24"/>
                <w:szCs w:val="24"/>
              </w:rPr>
              <w:t>Дефицит/профицит</w:t>
            </w:r>
            <w:proofErr w:type="gramStart"/>
            <w:r w:rsidRPr="00831412">
              <w:rPr>
                <w:rFonts w:ascii="Times New Roman" w:hAnsi="Times New Roman" w:cs="Times New Roman"/>
                <w:sz w:val="24"/>
                <w:szCs w:val="24"/>
              </w:rPr>
              <w:t xml:space="preserve"> (–/+)</w:t>
            </w:r>
            <w:proofErr w:type="gramEnd"/>
          </w:p>
        </w:tc>
        <w:tc>
          <w:tcPr>
            <w:tcW w:w="1843" w:type="dxa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12">
              <w:rPr>
                <w:rFonts w:ascii="Times New Roman" w:hAnsi="Times New Roman" w:cs="Times New Roman"/>
                <w:sz w:val="24"/>
                <w:szCs w:val="24"/>
              </w:rPr>
              <w:t>-203247,9</w:t>
            </w:r>
          </w:p>
        </w:tc>
        <w:tc>
          <w:tcPr>
            <w:tcW w:w="1842" w:type="dxa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1412">
              <w:rPr>
                <w:rFonts w:ascii="Times New Roman" w:hAnsi="Times New Roman" w:cs="Times New Roman"/>
                <w:sz w:val="24"/>
                <w:szCs w:val="24"/>
              </w:rPr>
              <w:t>-264494,4</w:t>
            </w:r>
          </w:p>
        </w:tc>
        <w:tc>
          <w:tcPr>
            <w:tcW w:w="1701" w:type="dxa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050B64" w:rsidRPr="00831412" w:rsidRDefault="00050B64" w:rsidP="00BE00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4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0B64" w:rsidRPr="00831412" w:rsidTr="00BE0071">
        <w:tc>
          <w:tcPr>
            <w:tcW w:w="472" w:type="dxa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68" w:type="dxa"/>
          </w:tcPr>
          <w:p w:rsidR="00050B64" w:rsidRPr="00831412" w:rsidRDefault="00050B64" w:rsidP="00BE0071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долг на 1 </w:t>
            </w:r>
            <w:r w:rsidRPr="00831412">
              <w:rPr>
                <w:rFonts w:ascii="Times New Roman" w:hAnsi="Times New Roman" w:cs="Times New Roman"/>
                <w:sz w:val="24"/>
                <w:szCs w:val="24"/>
              </w:rPr>
              <w:t>января очередного финансового года</w:t>
            </w:r>
          </w:p>
        </w:tc>
        <w:tc>
          <w:tcPr>
            <w:tcW w:w="1843" w:type="dxa"/>
          </w:tcPr>
          <w:p w:rsidR="00050B64" w:rsidRPr="00831412" w:rsidRDefault="00050B64" w:rsidP="00BE00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050B64" w:rsidRPr="00831412" w:rsidRDefault="00050B64" w:rsidP="00BE00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314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050B64" w:rsidRPr="00831412" w:rsidRDefault="00050B64" w:rsidP="00BE00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050B64" w:rsidRPr="00831412" w:rsidRDefault="00050B64" w:rsidP="00BE00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050B64" w:rsidRPr="00831412" w:rsidRDefault="00050B64" w:rsidP="00BE00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050B64" w:rsidRPr="00831412" w:rsidRDefault="00050B64" w:rsidP="00BE00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0B64" w:rsidRPr="00831412" w:rsidTr="00BE0071">
        <w:tc>
          <w:tcPr>
            <w:tcW w:w="472" w:type="dxa"/>
          </w:tcPr>
          <w:p w:rsidR="00050B64" w:rsidRPr="00831412" w:rsidRDefault="00050B64" w:rsidP="00BE007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1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68" w:type="dxa"/>
          </w:tcPr>
          <w:p w:rsidR="00050B64" w:rsidRPr="00831412" w:rsidRDefault="00050B64" w:rsidP="00BE0071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1412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обязательств муниципального образования Кавказский район, возникающих при исполнении концессионных соглашений (в размере платы </w:t>
            </w:r>
            <w:proofErr w:type="spellStart"/>
            <w:r w:rsidRPr="00831412">
              <w:rPr>
                <w:rFonts w:ascii="Times New Roman" w:hAnsi="Times New Roman" w:cs="Times New Roman"/>
                <w:sz w:val="24"/>
                <w:szCs w:val="24"/>
              </w:rPr>
              <w:t>концедента</w:t>
            </w:r>
            <w:proofErr w:type="spellEnd"/>
            <w:r w:rsidRPr="00831412">
              <w:rPr>
                <w:rFonts w:ascii="Times New Roman" w:hAnsi="Times New Roman" w:cs="Times New Roman"/>
                <w:sz w:val="24"/>
                <w:szCs w:val="24"/>
              </w:rPr>
              <w:t xml:space="preserve">, капитального гранта), обязательств  муниципального образования Кавказский район перед юридическими лицами, являющимися стороной соглашений о </w:t>
            </w:r>
            <w:proofErr w:type="spellStart"/>
            <w:r w:rsidRPr="00831412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proofErr w:type="spellEnd"/>
            <w:r w:rsidRPr="00831412">
              <w:rPr>
                <w:rFonts w:ascii="Times New Roman" w:hAnsi="Times New Roman" w:cs="Times New Roman"/>
                <w:sz w:val="24"/>
                <w:szCs w:val="24"/>
              </w:rPr>
              <w:t>-частном партнерстве, обязательств  муниципального образования Кавказский район по уплате лизинговых платежей по договорам финансовой аренды (лизинга), заключенных начиная с 1 января 2025 г.</w:t>
            </w:r>
            <w:proofErr w:type="gramEnd"/>
          </w:p>
        </w:tc>
        <w:tc>
          <w:tcPr>
            <w:tcW w:w="1843" w:type="dxa"/>
          </w:tcPr>
          <w:p w:rsidR="00050B64" w:rsidRPr="00831412" w:rsidRDefault="00050B64" w:rsidP="00BE00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1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</w:tcPr>
          <w:p w:rsidR="00050B64" w:rsidRPr="00831412" w:rsidRDefault="00050B64" w:rsidP="00BE00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1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050B64" w:rsidRPr="00831412" w:rsidRDefault="00050B64" w:rsidP="00BE00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050B64" w:rsidRPr="00831412" w:rsidRDefault="00050B64" w:rsidP="00BE00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050B64" w:rsidRPr="00831412" w:rsidRDefault="00050B64" w:rsidP="00BE00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050B64" w:rsidRPr="00831412" w:rsidRDefault="00050B64" w:rsidP="00BE00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050B64" w:rsidRDefault="00050B64" w:rsidP="00050B64">
      <w:pPr>
        <w:widowControl w:val="0"/>
        <w:suppressAutoHyphens/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p w:rsidR="00050B64" w:rsidRPr="00831412" w:rsidRDefault="00050B64" w:rsidP="00050B64">
      <w:pPr>
        <w:widowControl w:val="0"/>
        <w:suppressAutoHyphens/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p w:rsidR="00050B64" w:rsidRPr="008B5D5B" w:rsidRDefault="00050B64" w:rsidP="00050B6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B5D5B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 w:rsidRPr="008B5D5B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050B64" w:rsidRPr="008B5D5B" w:rsidRDefault="00050B64" w:rsidP="00050B64">
      <w:pPr>
        <w:widowControl w:val="0"/>
        <w:spacing w:after="0" w:line="240" w:lineRule="auto"/>
        <w:rPr>
          <w:rFonts w:ascii="Times New Roman" w:hAnsi="Times New Roman"/>
          <w:sz w:val="28"/>
        </w:rPr>
      </w:pPr>
      <w:r w:rsidRPr="008B5D5B">
        <w:rPr>
          <w:rFonts w:ascii="Times New Roman" w:hAnsi="Times New Roman"/>
          <w:sz w:val="28"/>
          <w:szCs w:val="28"/>
        </w:rPr>
        <w:t xml:space="preserve">образования </w:t>
      </w:r>
      <w:r w:rsidRPr="008B5D5B">
        <w:rPr>
          <w:rFonts w:ascii="Times New Roman" w:hAnsi="Times New Roman"/>
          <w:sz w:val="28"/>
        </w:rPr>
        <w:t>Кавказский район,</w:t>
      </w:r>
    </w:p>
    <w:p w:rsidR="00050B64" w:rsidRPr="00831412" w:rsidRDefault="00050B64" w:rsidP="00050B64">
      <w:pPr>
        <w:widowControl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8B5D5B">
        <w:rPr>
          <w:rFonts w:ascii="Times New Roman" w:hAnsi="Times New Roman"/>
          <w:sz w:val="28"/>
        </w:rPr>
        <w:t>начальник финансового управления</w:t>
      </w:r>
      <w:r w:rsidRPr="008B5D5B">
        <w:rPr>
          <w:rFonts w:ascii="Times New Roman" w:hAnsi="Times New Roman"/>
          <w:sz w:val="28"/>
        </w:rPr>
        <w:tab/>
      </w:r>
      <w:r w:rsidRPr="008B5D5B">
        <w:rPr>
          <w:rFonts w:ascii="Times New Roman" w:hAnsi="Times New Roman"/>
          <w:sz w:val="28"/>
        </w:rPr>
        <w:tab/>
      </w:r>
      <w:r w:rsidRPr="008B5D5B">
        <w:rPr>
          <w:rFonts w:ascii="Times New Roman" w:hAnsi="Times New Roman"/>
          <w:sz w:val="28"/>
        </w:rPr>
        <w:tab/>
      </w:r>
      <w:r w:rsidRPr="008B5D5B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Pr="008B5D5B">
        <w:rPr>
          <w:rFonts w:ascii="Times New Roman" w:hAnsi="Times New Roman"/>
          <w:sz w:val="28"/>
        </w:rPr>
        <w:tab/>
        <w:t xml:space="preserve"> Л.А. Губанова</w:t>
      </w:r>
    </w:p>
    <w:tbl>
      <w:tblPr>
        <w:tblW w:w="14564" w:type="dxa"/>
        <w:tblInd w:w="93" w:type="dxa"/>
        <w:tblLook w:val="04A0" w:firstRow="1" w:lastRow="0" w:firstColumn="1" w:lastColumn="0" w:noHBand="0" w:noVBand="1"/>
      </w:tblPr>
      <w:tblGrid>
        <w:gridCol w:w="5544"/>
        <w:gridCol w:w="1640"/>
        <w:gridCol w:w="1400"/>
        <w:gridCol w:w="1400"/>
        <w:gridCol w:w="1804"/>
        <w:gridCol w:w="1388"/>
        <w:gridCol w:w="1388"/>
      </w:tblGrid>
      <w:tr w:rsidR="00050B64" w:rsidRPr="00050B64" w:rsidTr="00050B64">
        <w:trPr>
          <w:trHeight w:val="213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64" w:rsidRPr="00050B64" w:rsidRDefault="00050B64" w:rsidP="00050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64" w:rsidRPr="00050B64" w:rsidRDefault="00050B64" w:rsidP="00050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B64" w:rsidRPr="00050B64" w:rsidRDefault="00050B64" w:rsidP="00050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B64" w:rsidRPr="00050B64" w:rsidRDefault="00050B64" w:rsidP="00050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Приложение 2</w:t>
            </w: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 Бюджетному прогнозу</w:t>
            </w: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муниципального образования </w:t>
            </w: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Кавказский район на долгосрочный</w:t>
            </w: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период до 2028 года</w:t>
            </w:r>
          </w:p>
        </w:tc>
      </w:tr>
      <w:tr w:rsidR="00050B64" w:rsidRPr="00050B64" w:rsidTr="00050B64">
        <w:trPr>
          <w:trHeight w:val="390"/>
        </w:trPr>
        <w:tc>
          <w:tcPr>
            <w:tcW w:w="11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реализацию муниципальных программ муниципального образования Кавказский район на период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их действия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64" w:rsidRPr="00050B64" w:rsidRDefault="00050B64" w:rsidP="00050B6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64" w:rsidRPr="00050B64" w:rsidRDefault="00050B64" w:rsidP="00050B6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50B64" w:rsidRPr="00050B64" w:rsidTr="00050B64">
        <w:trPr>
          <w:trHeight w:val="33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64" w:rsidRPr="00050B64" w:rsidRDefault="00050B64" w:rsidP="00050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64" w:rsidRPr="00050B64" w:rsidRDefault="00050B64" w:rsidP="00050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64" w:rsidRPr="00050B64" w:rsidRDefault="00050B64" w:rsidP="00050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64" w:rsidRPr="00050B64" w:rsidRDefault="00050B64" w:rsidP="00050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64" w:rsidRPr="00050B64" w:rsidRDefault="00050B64" w:rsidP="00050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64" w:rsidRPr="00050B64" w:rsidRDefault="00050B64" w:rsidP="00050B6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64" w:rsidRPr="00050B64" w:rsidRDefault="00050B64" w:rsidP="00050B6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50B64" w:rsidRPr="00050B64" w:rsidTr="00050B64">
        <w:trPr>
          <w:trHeight w:val="330"/>
        </w:trPr>
        <w:tc>
          <w:tcPr>
            <w:tcW w:w="5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г.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2028 г.</w:t>
            </w:r>
          </w:p>
        </w:tc>
      </w:tr>
      <w:tr w:rsidR="00050B64" w:rsidRPr="00050B64" w:rsidTr="00050B64">
        <w:trPr>
          <w:trHeight w:val="33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50B64" w:rsidRPr="00050B64" w:rsidTr="00050B64">
        <w:trPr>
          <w:trHeight w:val="33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B64" w:rsidRPr="00050B64" w:rsidRDefault="00050B64" w:rsidP="00050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2 923 773,5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3 613 909,5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3 556 665,6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3 632 541,3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3 612 561,9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3 640 132,7</w:t>
            </w:r>
          </w:p>
        </w:tc>
      </w:tr>
      <w:tr w:rsidR="00050B64" w:rsidRPr="00050B64" w:rsidTr="00050B64">
        <w:trPr>
          <w:trHeight w:val="33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B64" w:rsidRPr="00050B64" w:rsidRDefault="00050B64" w:rsidP="00050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Расходы, распределенные по программам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2 634 352,5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3 263 465,5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3 280 017,5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3 321 986,5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3 279 626,2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3 279 626,2</w:t>
            </w:r>
          </w:p>
        </w:tc>
      </w:tr>
      <w:tr w:rsidR="00050B64" w:rsidRPr="00050B64" w:rsidTr="00050B64">
        <w:trPr>
          <w:trHeight w:val="64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B64" w:rsidRPr="00050B64" w:rsidRDefault="00050B64" w:rsidP="00050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Кавказский район "Развитие образования"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1 860 394,7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2 213 474,7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2 338 084,8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2 446 670,5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2 402 561,3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2 402 561,3</w:t>
            </w:r>
          </w:p>
        </w:tc>
      </w:tr>
      <w:tr w:rsidR="00050B64" w:rsidRPr="00050B64" w:rsidTr="00050B64">
        <w:trPr>
          <w:trHeight w:val="64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B64" w:rsidRPr="00050B64" w:rsidRDefault="00050B64" w:rsidP="00050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Кавказский район "Социальная поддержка граждан"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232 340,2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308 733,9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162 349,2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162 637,9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162 743,6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162 743,6</w:t>
            </w:r>
          </w:p>
        </w:tc>
      </w:tr>
      <w:tr w:rsidR="00050B64" w:rsidRPr="00050B64" w:rsidTr="00050B64">
        <w:trPr>
          <w:trHeight w:val="127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B64" w:rsidRPr="00050B64" w:rsidRDefault="00050B64" w:rsidP="00050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Кавказский район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16 892,6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73 450,3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27 888,2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19 904,6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21 055,6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21 055,6</w:t>
            </w:r>
          </w:p>
        </w:tc>
      </w:tr>
      <w:tr w:rsidR="00050B64" w:rsidRPr="00050B64" w:rsidTr="00050B64">
        <w:trPr>
          <w:trHeight w:val="64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B64" w:rsidRPr="00050B64" w:rsidRDefault="00050B64" w:rsidP="00050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Кавказский район "Развитие </w:t>
            </w: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топливно-энергетического комплекса"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10 896,9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3 390,6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647,0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9 199,7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647,0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647,0</w:t>
            </w:r>
          </w:p>
        </w:tc>
      </w:tr>
      <w:tr w:rsidR="00050B64" w:rsidRPr="00050B64" w:rsidTr="00050B64">
        <w:trPr>
          <w:trHeight w:val="96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B64" w:rsidRPr="00050B64" w:rsidRDefault="00050B64" w:rsidP="00050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муниципального образования Кавказский район "Защита населения и территорий от чрезвычайных ситуаций природного и техногенного характера"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36 901,3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44 296,2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47 306,1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29 952,7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29 956,3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29 956,3</w:t>
            </w:r>
          </w:p>
        </w:tc>
      </w:tr>
      <w:tr w:rsidR="00050B64" w:rsidRPr="00050B64" w:rsidTr="00050B64">
        <w:trPr>
          <w:trHeight w:val="64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B64" w:rsidRPr="00050B64" w:rsidRDefault="00050B64" w:rsidP="00050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Кавказский район "Обеспечение безопасности населения"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82 100,6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103 671,3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88 499,8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84 150,3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84 150,3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84 150,3</w:t>
            </w:r>
          </w:p>
        </w:tc>
      </w:tr>
      <w:tr w:rsidR="00050B64" w:rsidRPr="00050B64" w:rsidTr="00050B64">
        <w:trPr>
          <w:trHeight w:val="64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B64" w:rsidRPr="00050B64" w:rsidRDefault="00050B64" w:rsidP="00050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Кавказский район "Развитие культуры"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137 330,9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181 756,6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178 841,5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176 676,6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183 263,6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183 263,6</w:t>
            </w:r>
          </w:p>
        </w:tc>
      </w:tr>
      <w:tr w:rsidR="00050B64" w:rsidRPr="00050B64" w:rsidTr="00050B64">
        <w:trPr>
          <w:trHeight w:val="64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B64" w:rsidRPr="00050B64" w:rsidRDefault="00050B64" w:rsidP="00050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Кавказский район "Развитие физической культуры и спорта"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213 074,7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278 599,2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255 922,8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233 934,6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233 945,5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233 945,5</w:t>
            </w:r>
          </w:p>
        </w:tc>
      </w:tr>
      <w:tr w:rsidR="00050B64" w:rsidRPr="00050B64" w:rsidTr="00050B64">
        <w:trPr>
          <w:trHeight w:val="64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B64" w:rsidRPr="00050B64" w:rsidRDefault="00050B64" w:rsidP="00050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 муниципального образования Кавказский район "Экономическое развитие и инновационная экономика"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1 688,8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2 155,7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2 170,0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2 170,0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2 170,0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2 170,0</w:t>
            </w:r>
          </w:p>
        </w:tc>
      </w:tr>
      <w:tr w:rsidR="00050B64" w:rsidRPr="00050B64" w:rsidTr="00050B64">
        <w:trPr>
          <w:trHeight w:val="64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B64" w:rsidRPr="00050B64" w:rsidRDefault="00050B64" w:rsidP="00050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Кавказский район "Молодежь Кавказского района"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9 147,9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15 738,8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17 253,2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14 580,9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14 580,9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14 580,9</w:t>
            </w:r>
          </w:p>
        </w:tc>
      </w:tr>
      <w:tr w:rsidR="00050B64" w:rsidRPr="00050B64" w:rsidTr="00050B64">
        <w:trPr>
          <w:trHeight w:val="64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B64" w:rsidRPr="00050B64" w:rsidRDefault="00050B64" w:rsidP="00050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Кавказский район "Информационное общество муниципального образования Кавказский район"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5 726,4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9 289,5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10 600,2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10 975,4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10 975,4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10 975,4</w:t>
            </w:r>
          </w:p>
        </w:tc>
      </w:tr>
      <w:tr w:rsidR="00050B64" w:rsidRPr="00050B64" w:rsidTr="00050B64">
        <w:trPr>
          <w:trHeight w:val="96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B64" w:rsidRPr="00050B64" w:rsidRDefault="00050B64" w:rsidP="00050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Кавказский район "Развитие сельского хозяйства  и регулирования рынков сельскохозяйственной продукции, сырья и продовольствия"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15 025,4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14 952,4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16 789,7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15 957,1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15 957,1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15 957,1</w:t>
            </w:r>
          </w:p>
        </w:tc>
      </w:tr>
      <w:tr w:rsidR="00050B64" w:rsidRPr="00050B64" w:rsidTr="00050B64">
        <w:trPr>
          <w:trHeight w:val="64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B64" w:rsidRPr="00050B64" w:rsidRDefault="00050B64" w:rsidP="00050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 муниципального образования Кавказский район "Организация отдыха, оздоровления и занятости детей и подростков"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5 151,2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6 246,1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050B64" w:rsidRPr="00050B64" w:rsidTr="00050B64">
        <w:trPr>
          <w:trHeight w:val="64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B64" w:rsidRPr="00050B64" w:rsidRDefault="00050B64" w:rsidP="00050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Кавказский район "Муниципальная политика и развитие гражданского общества"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7 680,9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7 710,2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8 414,3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12 309,3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11 433,3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11 433,3</w:t>
            </w:r>
          </w:p>
        </w:tc>
      </w:tr>
      <w:tr w:rsidR="00050B64" w:rsidRPr="00050B64" w:rsidTr="00050B64">
        <w:trPr>
          <w:trHeight w:val="64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B64" w:rsidRPr="00050B64" w:rsidRDefault="00050B64" w:rsidP="00050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Кавказский район "Дети Кавказского района"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122 413,9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100 031,6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103 351,0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103 351,0</w:t>
            </w:r>
          </w:p>
        </w:tc>
      </w:tr>
      <w:tr w:rsidR="00050B64" w:rsidRPr="00050B64" w:rsidTr="00050B64">
        <w:trPr>
          <w:trHeight w:val="64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B64" w:rsidRPr="00050B64" w:rsidRDefault="00050B64" w:rsidP="00050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Кавказский район "Управление муниципальным имуществом"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2 836,8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2 835,3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2 835,3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2 835,3</w:t>
            </w:r>
          </w:p>
        </w:tc>
      </w:tr>
      <w:tr w:rsidR="00050B64" w:rsidRPr="00050B64" w:rsidTr="00050B64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64" w:rsidRPr="00050B64" w:rsidRDefault="00050B64" w:rsidP="00050B6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64" w:rsidRPr="00050B64" w:rsidRDefault="00050B64" w:rsidP="00050B6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64" w:rsidRPr="00050B64" w:rsidRDefault="00050B64" w:rsidP="00050B6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64" w:rsidRPr="00050B64" w:rsidRDefault="00050B64" w:rsidP="00050B6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64" w:rsidRPr="00050B64" w:rsidRDefault="00050B64" w:rsidP="00050B6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64" w:rsidRPr="00050B64" w:rsidRDefault="00050B64" w:rsidP="00050B6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50B64" w:rsidRPr="00050B64" w:rsidTr="00050B64">
        <w:trPr>
          <w:trHeight w:val="315"/>
        </w:trPr>
        <w:tc>
          <w:tcPr>
            <w:tcW w:w="145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главы муниципального образования,</w:t>
            </w:r>
          </w:p>
        </w:tc>
      </w:tr>
      <w:tr w:rsidR="00050B64" w:rsidRPr="00050B64" w:rsidTr="00050B64">
        <w:trPr>
          <w:trHeight w:val="315"/>
        </w:trPr>
        <w:tc>
          <w:tcPr>
            <w:tcW w:w="145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начальник финансового управления                                                                                                                                                    Л.А. Губанова</w:t>
            </w:r>
          </w:p>
        </w:tc>
      </w:tr>
    </w:tbl>
    <w:p w:rsidR="00581F29" w:rsidRDefault="00581F29" w:rsidP="00581F29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3623" w:type="dxa"/>
        <w:tblInd w:w="93" w:type="dxa"/>
        <w:tblLook w:val="04A0" w:firstRow="1" w:lastRow="0" w:firstColumn="1" w:lastColumn="0" w:noHBand="0" w:noVBand="1"/>
      </w:tblPr>
      <w:tblGrid>
        <w:gridCol w:w="640"/>
        <w:gridCol w:w="3628"/>
        <w:gridCol w:w="1559"/>
        <w:gridCol w:w="1559"/>
        <w:gridCol w:w="1560"/>
        <w:gridCol w:w="1417"/>
        <w:gridCol w:w="1559"/>
        <w:gridCol w:w="1701"/>
      </w:tblGrid>
      <w:tr w:rsidR="00050B64" w:rsidRPr="00050B64" w:rsidTr="00050B64">
        <w:trPr>
          <w:trHeight w:val="24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B64" w:rsidRPr="00050B64" w:rsidRDefault="00050B64" w:rsidP="00050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B64" w:rsidRPr="00050B64" w:rsidRDefault="00050B64" w:rsidP="00050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B64" w:rsidRPr="00050B64" w:rsidRDefault="00050B64" w:rsidP="00050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B64" w:rsidRPr="00050B64" w:rsidRDefault="00050B64" w:rsidP="00050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B64" w:rsidRPr="00050B64" w:rsidRDefault="00050B64" w:rsidP="00050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"Приложение 3</w:t>
            </w:r>
          </w:p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 Бюджетному прогнозу</w:t>
            </w: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муниципального образования </w:t>
            </w: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Кавказский район на долгосрочный </w:t>
            </w: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период до 2028 года</w:t>
            </w:r>
          </w:p>
        </w:tc>
      </w:tr>
      <w:tr w:rsidR="00050B64" w:rsidRPr="00050B64" w:rsidTr="00050B64">
        <w:trPr>
          <w:trHeight w:val="315"/>
        </w:trPr>
        <w:tc>
          <w:tcPr>
            <w:tcW w:w="136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</w:tr>
      <w:tr w:rsidR="00050B64" w:rsidRPr="00050B64" w:rsidTr="00050B64">
        <w:trPr>
          <w:trHeight w:val="315"/>
        </w:trPr>
        <w:tc>
          <w:tcPr>
            <w:tcW w:w="136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финансового обеспечения национальных проектов</w:t>
            </w:r>
          </w:p>
        </w:tc>
      </w:tr>
      <w:tr w:rsidR="00050B64" w:rsidRPr="00050B64" w:rsidTr="00050B64">
        <w:trPr>
          <w:trHeight w:val="315"/>
        </w:trPr>
        <w:tc>
          <w:tcPr>
            <w:tcW w:w="136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 период их действия</w:t>
            </w:r>
          </w:p>
        </w:tc>
      </w:tr>
      <w:tr w:rsidR="00050B64" w:rsidRPr="00050B64" w:rsidTr="00050B64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B64" w:rsidRPr="00050B64" w:rsidRDefault="00050B64" w:rsidP="00050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B64" w:rsidRPr="00050B64" w:rsidRDefault="00050B64" w:rsidP="00050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B64" w:rsidRPr="00050B64" w:rsidRDefault="00050B64" w:rsidP="00050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B64" w:rsidRPr="00050B64" w:rsidRDefault="00050B64" w:rsidP="00050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B64" w:rsidRPr="00050B64" w:rsidRDefault="00050B64" w:rsidP="00050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B64" w:rsidRPr="00050B64" w:rsidRDefault="00050B64" w:rsidP="00050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B64" w:rsidRPr="00050B64" w:rsidRDefault="00050B64" w:rsidP="00050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B64" w:rsidRPr="00050B64" w:rsidRDefault="00050B64" w:rsidP="00050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50B64" w:rsidRPr="00050B64" w:rsidTr="00050B64">
        <w:trPr>
          <w:trHeight w:val="9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B64" w:rsidRPr="00050B64" w:rsidRDefault="00050B64" w:rsidP="00050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№ </w:t>
            </w:r>
            <w:proofErr w:type="gramStart"/>
            <w:r w:rsidRPr="00050B64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End"/>
            <w:r w:rsidRPr="00050B64">
              <w:rPr>
                <w:rFonts w:ascii="Times New Roman" w:eastAsia="Times New Roman" w:hAnsi="Times New Roman"/>
                <w:color w:val="000000"/>
                <w:lang w:eastAsia="ru-RU"/>
              </w:rPr>
              <w:t>/п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национального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2030 год</w:t>
            </w:r>
          </w:p>
        </w:tc>
      </w:tr>
      <w:tr w:rsidR="00050B64" w:rsidRPr="00050B64" w:rsidTr="00050B6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50B64" w:rsidRPr="00050B64" w:rsidTr="00050B6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B64" w:rsidRPr="00050B64" w:rsidRDefault="00050B64" w:rsidP="00050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Молодежь и дети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6 586,6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7 962,0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7 962,0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050B64" w:rsidRPr="00050B64" w:rsidTr="00050B6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B64" w:rsidRPr="00050B64" w:rsidRDefault="00050B64" w:rsidP="00050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6 586,6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7 962,0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7 962,0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050B64" w:rsidRPr="00050B64" w:rsidTr="00050B64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B64" w:rsidRPr="00050B64" w:rsidRDefault="00050B64" w:rsidP="00050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B64" w:rsidRPr="00050B64" w:rsidRDefault="00050B64" w:rsidP="00050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B64" w:rsidRPr="00050B64" w:rsidRDefault="00050B64" w:rsidP="00050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B64" w:rsidRPr="00050B64" w:rsidRDefault="00050B64" w:rsidP="00050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B64" w:rsidRPr="00050B64" w:rsidRDefault="00050B64" w:rsidP="00050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B64" w:rsidRPr="00050B64" w:rsidRDefault="00050B64" w:rsidP="00050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B64" w:rsidRPr="00050B64" w:rsidRDefault="00050B64" w:rsidP="00050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50B64" w:rsidRPr="00050B64" w:rsidTr="00050B64">
        <w:trPr>
          <w:trHeight w:val="315"/>
        </w:trPr>
        <w:tc>
          <w:tcPr>
            <w:tcW w:w="136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главы муниципального образования,</w:t>
            </w:r>
          </w:p>
        </w:tc>
      </w:tr>
      <w:tr w:rsidR="00050B64" w:rsidRPr="00050B64" w:rsidTr="00050B64">
        <w:trPr>
          <w:trHeight w:val="315"/>
        </w:trPr>
        <w:tc>
          <w:tcPr>
            <w:tcW w:w="136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B64" w:rsidRPr="00050B64" w:rsidRDefault="00050B64" w:rsidP="00050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начальник финансового управления                                                           Л.А. Губанова</w:t>
            </w:r>
          </w:p>
        </w:tc>
      </w:tr>
    </w:tbl>
    <w:p w:rsidR="00050B64" w:rsidRDefault="00050B64" w:rsidP="00581F29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050B64" w:rsidSect="00050B64">
      <w:pgSz w:w="16838" w:h="11906" w:orient="landscape"/>
      <w:pgMar w:top="1701" w:right="567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27"/>
    <w:rsid w:val="00030CED"/>
    <w:rsid w:val="00050B64"/>
    <w:rsid w:val="0016211F"/>
    <w:rsid w:val="00173A27"/>
    <w:rsid w:val="001B33A2"/>
    <w:rsid w:val="00254391"/>
    <w:rsid w:val="002A0AF9"/>
    <w:rsid w:val="00486CEF"/>
    <w:rsid w:val="004B6900"/>
    <w:rsid w:val="00581F29"/>
    <w:rsid w:val="005C5F41"/>
    <w:rsid w:val="007830C2"/>
    <w:rsid w:val="008A3BED"/>
    <w:rsid w:val="008E7A66"/>
    <w:rsid w:val="00A64C74"/>
    <w:rsid w:val="00A96972"/>
    <w:rsid w:val="00D21C04"/>
    <w:rsid w:val="00D65B52"/>
    <w:rsid w:val="00E16A6B"/>
    <w:rsid w:val="00E81410"/>
    <w:rsid w:val="00F0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F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1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1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F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1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1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2782</Words>
  <Characters>15860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martus</dc:creator>
  <cp:lastModifiedBy>Matyashova</cp:lastModifiedBy>
  <cp:revision>6</cp:revision>
  <dcterms:created xsi:type="dcterms:W3CDTF">2025-02-06T12:54:00Z</dcterms:created>
  <dcterms:modified xsi:type="dcterms:W3CDTF">2025-02-18T06:50:00Z</dcterms:modified>
</cp:coreProperties>
</file>