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537E62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7E6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7E62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r w:rsidRPr="00537E62">
        <w:rPr>
          <w:rFonts w:ascii="Times New Roman" w:hAnsi="Times New Roman" w:cs="Times New Roman"/>
          <w:sz w:val="28"/>
          <w:szCs w:val="28"/>
        </w:rPr>
        <w:t>постановлением</w:t>
      </w:r>
      <w:r w:rsidRPr="00537E62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537E62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от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537E62">
        <w:rPr>
          <w:rFonts w:ascii="Times New Roman" w:hAnsi="Times New Roman" w:cs="Times New Roman"/>
          <w:bCs/>
          <w:sz w:val="28"/>
          <w:szCs w:val="28"/>
        </w:rPr>
        <w:t xml:space="preserve">22.11.2017 г. № 1720,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537E62">
        <w:rPr>
          <w:rFonts w:ascii="Times New Roman" w:hAnsi="Times New Roman" w:cs="Times New Roman"/>
          <w:bCs/>
          <w:sz w:val="28"/>
          <w:szCs w:val="28"/>
        </w:rPr>
        <w:t xml:space="preserve">06.08.2019 г. № 1222,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537E62">
        <w:rPr>
          <w:rFonts w:ascii="Times New Roman" w:hAnsi="Times New Roman" w:cs="Times New Roman"/>
          <w:bCs/>
          <w:sz w:val="28"/>
          <w:szCs w:val="28"/>
        </w:rPr>
        <w:t>646, 26.08.2020 г. № 1065, 19.11.2020 г. № 1574, 21.12.2020 г. № 1788, 19.10.2021 г. № 1596, 23.12.2021г. № 1911</w:t>
      </w:r>
      <w:r w:rsidR="00C37A55" w:rsidRPr="00537E62">
        <w:rPr>
          <w:rFonts w:ascii="Times New Roman" w:hAnsi="Times New Roman" w:cs="Times New Roman"/>
          <w:bCs/>
          <w:sz w:val="28"/>
          <w:szCs w:val="28"/>
        </w:rPr>
        <w:t>, 19.09.2022 № 1397</w:t>
      </w:r>
      <w:r w:rsidR="00A74EC4" w:rsidRPr="00537E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3353" w:rsidRPr="00537E62">
        <w:rPr>
          <w:rFonts w:ascii="Times New Roman" w:hAnsi="Times New Roman" w:cs="Times New Roman"/>
          <w:bCs/>
          <w:sz w:val="28"/>
          <w:szCs w:val="28"/>
        </w:rPr>
        <w:t xml:space="preserve">27.10.2022 № 1610, </w:t>
      </w:r>
      <w:r w:rsidR="00A74EC4" w:rsidRPr="00537E62">
        <w:rPr>
          <w:rFonts w:ascii="Times New Roman" w:hAnsi="Times New Roman" w:cs="Times New Roman"/>
          <w:bCs/>
          <w:sz w:val="28"/>
          <w:szCs w:val="28"/>
        </w:rPr>
        <w:t>15.12.2022</w:t>
      </w:r>
      <w:r w:rsidR="00793353" w:rsidRPr="00537E62">
        <w:rPr>
          <w:rFonts w:ascii="Times New Roman" w:hAnsi="Times New Roman" w:cs="Times New Roman"/>
          <w:bCs/>
          <w:sz w:val="28"/>
          <w:szCs w:val="28"/>
        </w:rPr>
        <w:t xml:space="preserve"> № 1903, 27.04.2023 № 596</w:t>
      </w:r>
      <w:r w:rsidR="0091357C" w:rsidRPr="00537E62">
        <w:rPr>
          <w:rFonts w:ascii="Times New Roman" w:hAnsi="Times New Roman" w:cs="Times New Roman"/>
          <w:bCs/>
          <w:sz w:val="28"/>
          <w:szCs w:val="28"/>
        </w:rPr>
        <w:t>; 20.12.2023 № 2204</w:t>
      </w:r>
      <w:r w:rsidR="00537E62" w:rsidRPr="00537E62">
        <w:rPr>
          <w:rFonts w:ascii="Times New Roman" w:hAnsi="Times New Roman" w:cs="Times New Roman"/>
          <w:bCs/>
          <w:sz w:val="28"/>
          <w:szCs w:val="28"/>
        </w:rPr>
        <w:t xml:space="preserve">; 27.03.2024 № </w:t>
      </w:r>
      <w:r w:rsidR="00537E62">
        <w:rPr>
          <w:rFonts w:ascii="Times New Roman" w:hAnsi="Times New Roman" w:cs="Times New Roman"/>
          <w:bCs/>
          <w:sz w:val="28"/>
          <w:szCs w:val="28"/>
        </w:rPr>
        <w:t>447</w:t>
      </w:r>
      <w:r w:rsidR="00227350">
        <w:rPr>
          <w:rFonts w:ascii="Times New Roman" w:hAnsi="Times New Roman" w:cs="Times New Roman"/>
          <w:bCs/>
          <w:sz w:val="28"/>
          <w:szCs w:val="28"/>
        </w:rPr>
        <w:t>; 26.06.2024 № 1063</w:t>
      </w:r>
      <w:r w:rsidR="006770D7" w:rsidRPr="00537E62"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  <w:proofErr w:type="gramEnd"/>
    </w:p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537E62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E6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7"/>
        <w:gridCol w:w="3807"/>
        <w:gridCol w:w="1010"/>
        <w:gridCol w:w="4423"/>
        <w:gridCol w:w="334"/>
        <w:gridCol w:w="171"/>
      </w:tblGrid>
      <w:tr w:rsidR="00537E62" w:rsidRPr="00537E62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91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Муниципальное автономное учреждение «Муниципальная телерадиокомпания «Кропоткин»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информации о деятельности органов местного самоуправления МО Кавказский район в печатном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Срок реализации: 2015 - 202</w:t>
            </w:r>
            <w:r w:rsidR="0091357C"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 годы, </w:t>
            </w:r>
          </w:p>
          <w:p w:rsidR="00BE1356" w:rsidRPr="00537E62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Pr="00537E62" w:rsidRDefault="00BE1356" w:rsidP="0091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</w:t>
            </w:r>
            <w:r w:rsidR="0091357C"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годы  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 w:rsidRPr="00537E62"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537E62" w:rsidP="006847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за счет средств местного бюджета составляет </w:t>
            </w:r>
            <w:r w:rsidR="006847D9">
              <w:rPr>
                <w:rFonts w:ascii="Times New Roman" w:hAnsi="Times New Roman"/>
                <w:sz w:val="28"/>
                <w:szCs w:val="28"/>
              </w:rPr>
              <w:t>56363,2</w:t>
            </w:r>
            <w:r w:rsidRPr="00537E6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537E62" w:rsidRPr="00537E62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00"/>
      <w:r w:rsidRPr="00537E62">
        <w:rPr>
          <w:rFonts w:ascii="Times New Roman" w:hAnsi="Times New Roman"/>
          <w:b/>
          <w:bCs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1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537E62">
        <w:rPr>
          <w:rFonts w:ascii="Times New Roman" w:hAnsi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муниципального образования Кавказский район.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E62">
        <w:rPr>
          <w:rFonts w:ascii="Times New Roman" w:hAnsi="Times New Roman"/>
          <w:sz w:val="28"/>
          <w:szCs w:val="28"/>
        </w:rPr>
        <w:t>Федеральным законом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</w:t>
      </w:r>
      <w:r w:rsidRPr="00537E62">
        <w:rPr>
          <w:rFonts w:ascii="Times New Roman" w:hAnsi="Times New Roman"/>
          <w:sz w:val="28"/>
          <w:szCs w:val="28"/>
        </w:rPr>
        <w:lastRenderedPageBreak/>
        <w:t xml:space="preserve">оперативно получать ответы на вопросы. Сегодня </w:t>
      </w:r>
      <w:proofErr w:type="spellStart"/>
      <w:r w:rsidRPr="00537E62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537E62">
        <w:rPr>
          <w:rFonts w:ascii="Times New Roman" w:hAnsi="Times New Roman"/>
          <w:sz w:val="28"/>
          <w:szCs w:val="28"/>
        </w:rPr>
        <w:t xml:space="preserve"> пространство района представлено печатным изданием (ООО "Редакция газеты "Огни Кубани") и электронным СМИ (МАУ "Муниципальная телерадиокомпания "Кропоткин").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sub_200"/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2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Целью муниципальной Программы является: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соответствии с целью поставлена задача Программы: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 xml:space="preserve">Цели, задачи и целевые показатели, сроки и </w:t>
      </w:r>
      <w:proofErr w:type="gramStart"/>
      <w:r w:rsidRPr="00537E62">
        <w:rPr>
          <w:rFonts w:ascii="Times New Roman" w:hAnsi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в приложении 1 к настоящей Программе.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300"/>
      <w:r w:rsidRPr="00537E62">
        <w:rPr>
          <w:rFonts w:ascii="Times New Roman" w:hAnsi="Times New Roman"/>
          <w:b/>
          <w:bCs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3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приложении 2.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600"/>
      <w:r w:rsidRPr="00537E62">
        <w:rPr>
          <w:rFonts w:ascii="Times New Roman" w:hAnsi="Times New Roman"/>
          <w:b/>
          <w:bCs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4"/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700"/>
    </w:p>
    <w:bookmarkEnd w:id="5"/>
    <w:p w:rsidR="00245902" w:rsidRPr="00537E62" w:rsidRDefault="00245902" w:rsidP="0024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62">
        <w:rPr>
          <w:rFonts w:ascii="Times New Roman" w:hAnsi="Times New Roman"/>
          <w:b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sub_800"/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37E62">
        <w:rPr>
          <w:rFonts w:ascii="Times New Roman" w:hAnsi="Times New Roman"/>
          <w:bCs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7. Методика оценки эффективности реализации муниципальной программы</w:t>
      </w:r>
    </w:p>
    <w:bookmarkEnd w:id="6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E62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район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" w:name="sub_900"/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 xml:space="preserve">8. Механизм реализации муниципальной программы и </w:t>
      </w:r>
      <w:proofErr w:type="gramStart"/>
      <w:r w:rsidRPr="00537E6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537E62">
        <w:rPr>
          <w:rFonts w:ascii="Times New Roman" w:hAnsi="Times New Roman"/>
          <w:b/>
          <w:bCs/>
          <w:sz w:val="28"/>
          <w:szCs w:val="28"/>
        </w:rPr>
        <w:t xml:space="preserve"> ее выполнением</w:t>
      </w:r>
    </w:p>
    <w:bookmarkEnd w:id="7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Pr="00537E6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37E62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Для основных мероприятий: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</w:r>
      <w:proofErr w:type="gramStart"/>
      <w:r w:rsidRPr="00537E62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Pr="00537E6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Pr="00537E6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537E62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537E62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Pr="00537E6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4727A" w:rsidRPr="00537E62" w:rsidRDefault="00A4727A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A4727A" w:rsidRPr="00537E62">
          <w:pgSz w:w="11905" w:h="16837"/>
          <w:pgMar w:top="1134" w:right="567" w:bottom="1134" w:left="1701" w:header="720" w:footer="720" w:gutter="0"/>
          <w:cols w:space="720"/>
        </w:sectPr>
      </w:pP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901008" w:rsidRPr="00537E62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27"/>
        <w:gridCol w:w="708"/>
        <w:gridCol w:w="709"/>
        <w:gridCol w:w="959"/>
        <w:gridCol w:w="742"/>
        <w:gridCol w:w="74"/>
        <w:gridCol w:w="851"/>
        <w:gridCol w:w="67"/>
        <w:gridCol w:w="959"/>
        <w:gridCol w:w="992"/>
        <w:gridCol w:w="951"/>
        <w:gridCol w:w="843"/>
        <w:gridCol w:w="224"/>
        <w:gridCol w:w="835"/>
        <w:gridCol w:w="157"/>
        <w:gridCol w:w="977"/>
        <w:gridCol w:w="1008"/>
        <w:gridCol w:w="1134"/>
      </w:tblGrid>
      <w:tr w:rsidR="00537E62" w:rsidRPr="00537E62" w:rsidTr="00ED213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E62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E62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0773" w:type="dxa"/>
            <w:gridSpan w:val="15"/>
            <w:tcBorders>
              <w:top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37E62" w:rsidRPr="00537E62" w:rsidTr="00ED213C">
        <w:trPr>
          <w:trHeight w:val="625"/>
          <w:tblHeader/>
        </w:trPr>
        <w:tc>
          <w:tcPr>
            <w:tcW w:w="709" w:type="dxa"/>
            <w:vMerge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vAlign w:val="center"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37E62" w:rsidRPr="00537E62" w:rsidTr="00ED213C">
        <w:trPr>
          <w:trHeight w:val="253"/>
          <w:tblHeader/>
        </w:trPr>
        <w:tc>
          <w:tcPr>
            <w:tcW w:w="709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2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7E62" w:rsidRPr="00537E62" w:rsidTr="00ED213C">
        <w:trPr>
          <w:trHeight w:val="259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7" w:type="dxa"/>
            <w:gridSpan w:val="18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537E62" w:rsidRPr="00537E62" w:rsidTr="00ED213C">
        <w:trPr>
          <w:trHeight w:val="928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7" w:type="dxa"/>
            <w:gridSpan w:val="18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259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7" w:type="dxa"/>
            <w:gridSpan w:val="18"/>
            <w:hideMark/>
          </w:tcPr>
          <w:p w:rsidR="00537E62" w:rsidRPr="00537E62" w:rsidRDefault="00537E62" w:rsidP="00ED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537E62" w:rsidRPr="00537E62" w:rsidTr="00ED213C">
        <w:trPr>
          <w:trHeight w:val="461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736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333713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78984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65375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56626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70999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</w:tr>
      <w:tr w:rsidR="00537E62" w:rsidRPr="00537E62" w:rsidTr="00ED213C">
        <w:trPr>
          <w:trHeight w:val="736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126544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223076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2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977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08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134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537E62" w:rsidRPr="00537E62" w:rsidTr="00ED213C">
        <w:trPr>
          <w:trHeight w:val="736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37E62" w:rsidRPr="00537E62" w:rsidTr="00ED213C">
        <w:trPr>
          <w:trHeight w:val="250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6" w:type="dxa"/>
            <w:gridSpan w:val="13"/>
            <w:shd w:val="clear" w:color="auto" w:fill="auto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250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977" w:type="dxa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008" w:type="dxa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</w:tbl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901008" w:rsidRPr="00537E62" w:rsidRDefault="00901008" w:rsidP="00901008">
      <w:pPr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 xml:space="preserve">  С.В. Филатова</w:t>
      </w:r>
    </w:p>
    <w:p w:rsidR="00901008" w:rsidRPr="00537E62" w:rsidRDefault="00901008" w:rsidP="00901008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537E62" w:rsidRDefault="00DF6502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Pr="00537E62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Сведения</w:t>
      </w: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опубликованных муниципальных правовых 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публикации муниципальных правовых актов в печатном издании;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Z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 w:rsidRPr="00537E6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</w:tbl>
    <w:p w:rsidR="00BE1356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356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>С.В.Филатова</w:t>
      </w:r>
      <w:r w:rsidR="00DF6502" w:rsidRPr="00537E62">
        <w:rPr>
          <w:rFonts w:ascii="Times New Roman" w:hAnsi="Times New Roman"/>
          <w:sz w:val="24"/>
          <w:szCs w:val="24"/>
        </w:rPr>
        <w:br w:type="page"/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 w:rsidRPr="00537E62">
        <w:rPr>
          <w:rFonts w:ascii="Times New Roman" w:hAnsi="Times New Roman"/>
          <w:sz w:val="24"/>
          <w:szCs w:val="24"/>
        </w:rPr>
        <w:t>3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3B30" w:rsidRPr="00E108A9" w:rsidRDefault="00553B30" w:rsidP="00553B3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553B30" w:rsidRDefault="00553B30" w:rsidP="00553B3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553B30" w:rsidRDefault="00553B30" w:rsidP="00553B3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24" w:type="dxa"/>
        <w:tblInd w:w="94" w:type="dxa"/>
        <w:tblLayout w:type="fixed"/>
        <w:tblLook w:val="04A0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2127"/>
      </w:tblGrid>
      <w:tr w:rsidR="00553B30" w:rsidRPr="002B1F71" w:rsidTr="00B54E56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EF2E5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EF2E5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EF2E5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EF2E5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3B30" w:rsidRPr="00A52868" w:rsidTr="00B54E56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EF2E58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7F7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7F7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553B30" w:rsidRPr="00A52868" w:rsidTr="00B54E56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EF2E58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7F76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7F76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деятельности органов местного самоуправления в средствах печати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принятых муниципальных правовых актах органами местного самоуправления в печатном издании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EB45F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C122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4332C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4332C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4332C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4332C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CC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5166E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убликация 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</w:t>
            </w:r>
            <w:r w:rsidRPr="006948FE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принятых муниципальных правовых актах органами местного самоуправления в сетевом издании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125D5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A52868" w:rsidTr="00B54E56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A52868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553B30" w:rsidRPr="00A52868" w:rsidTr="00B54E56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A52868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A52868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30EAF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8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№ 2.1. Обеспечение распространения информации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Распространение информационных материалов о деятельности </w:t>
            </w:r>
            <w:r w:rsidRPr="006948F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органов местного самоуправления на телевидении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6948FE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553B30" w:rsidRPr="002B1F71" w:rsidTr="00B54E56">
        <w:trPr>
          <w:trHeight w:val="3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27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№ 2.2. Финансовое обеспечение деятельности муниципального автономного учреждения «Муниципальная телерадиокомпания «Кропоткин»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16089,5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16089,5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3"/>
                <w:szCs w:val="23"/>
              </w:rPr>
            </w:pPr>
            <w:r w:rsidRPr="006948FE">
              <w:rPr>
                <w:rFonts w:ascii="Times New Roman" w:hAnsi="Times New Roman"/>
                <w:sz w:val="23"/>
                <w:szCs w:val="23"/>
              </w:rPr>
              <w:t>Создание условий для обеспечения информирования населения Кавказского района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район,</w:t>
            </w:r>
          </w:p>
          <w:p w:rsidR="00553B30" w:rsidRPr="006948FE" w:rsidRDefault="00553B30" w:rsidP="00B54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«Муниципальная телерадиокомпания «Кропоткин» </w:t>
            </w: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6948FE" w:rsidRDefault="00553B30" w:rsidP="00B5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2B1F71" w:rsidRDefault="00553B30" w:rsidP="00B54E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30" w:rsidRPr="006948FE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8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6948FE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6948FE" w:rsidRDefault="00553B30" w:rsidP="00B54E56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6948FE" w:rsidRDefault="00553B30" w:rsidP="00B54E56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10F4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C653E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rPr>
                <w:color w:val="000000"/>
              </w:rPr>
            </w:pPr>
          </w:p>
        </w:tc>
      </w:tr>
      <w:tr w:rsidR="00553B30" w:rsidRPr="002B1F71" w:rsidTr="00B54E56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06267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06267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06267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706267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</w:t>
            </w:r>
            <w:r w:rsidRPr="00706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</w:tr>
      <w:tr w:rsidR="00553B30" w:rsidRPr="002B1F71" w:rsidTr="00B54E56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</w:tr>
      <w:tr w:rsidR="00553B30" w:rsidRPr="002B1F71" w:rsidTr="00B54E56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</w:tr>
      <w:tr w:rsidR="00553B30" w:rsidRPr="002B1F71" w:rsidTr="00B54E56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</w:tr>
      <w:tr w:rsidR="00553B30" w:rsidRPr="002B1F71" w:rsidTr="00B54E56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553B30" w:rsidRPr="002B1F7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30" w:rsidRPr="002B1F71" w:rsidRDefault="00553B30" w:rsidP="00B54E56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53B30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3B30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3B30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3B30" w:rsidRPr="00E108A9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53B30" w:rsidRPr="00E108A9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553B30" w:rsidRDefault="00553B30" w:rsidP="00553B3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553B30" w:rsidRDefault="00553B30" w:rsidP="00553B3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537E62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br w:type="page"/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E1356" w:rsidRPr="00537E62">
        <w:rPr>
          <w:rFonts w:ascii="Times New Roman" w:hAnsi="Times New Roman"/>
          <w:sz w:val="24"/>
          <w:szCs w:val="24"/>
        </w:rPr>
        <w:t>4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553B30" w:rsidRPr="006004A1" w:rsidTr="00B54E56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553B30" w:rsidRPr="006004A1" w:rsidRDefault="00553B30" w:rsidP="00B54E56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3B30" w:rsidRPr="00EC6699" w:rsidRDefault="00553B30" w:rsidP="00B54E5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ресурсного обеспечения муниципальной программы муниципального образования Кавказский район </w:t>
            </w:r>
            <w:r w:rsidRPr="00EC6699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553B30" w:rsidRPr="006004A1" w:rsidRDefault="00553B30" w:rsidP="00B54E56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B30" w:rsidRPr="006004A1" w:rsidTr="00B54E56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53B30" w:rsidRPr="006004A1" w:rsidTr="00B54E56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53B30" w:rsidRPr="006004A1" w:rsidTr="00B54E56"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30" w:rsidRPr="006004A1" w:rsidRDefault="00553B30" w:rsidP="00B54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53B30" w:rsidRPr="006004A1" w:rsidTr="00B54E56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30" w:rsidRPr="006004A1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56363,2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F96A3A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F96A3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F96A3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F96A3A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223434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223434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223434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223434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23434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27F76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F76"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9889,5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30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24367,3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24367,3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606EE6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F96A3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F96A3A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>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bCs/>
                <w:sz w:val="24"/>
                <w:szCs w:val="24"/>
              </w:rPr>
              <w:t>31995,9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bCs/>
                <w:sz w:val="24"/>
                <w:szCs w:val="24"/>
              </w:rPr>
              <w:t>31995,9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0429AC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rPr>
          <w:trHeight w:val="403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6889,5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BC4EF9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EF9"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Pr="00BC4EF9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53B30" w:rsidRPr="00C30EAF" w:rsidTr="00B54E56"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Pr="00C30EAF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0" w:rsidRDefault="00553B30" w:rsidP="00B54E56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30" w:rsidRDefault="00553B30" w:rsidP="00B54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F629F" w:rsidRPr="00537E62" w:rsidRDefault="00553B30" w:rsidP="004B3C42">
      <w:pPr>
        <w:widowControl w:val="0"/>
        <w:suppressAutoHyphens/>
        <w:spacing w:after="0" w:line="240" w:lineRule="auto"/>
        <w:rPr>
          <w:strike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Заместитель главы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sectPr w:rsidR="004F629F" w:rsidRPr="00537E62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3B"/>
    <w:rsid w:val="00001B69"/>
    <w:rsid w:val="000249E9"/>
    <w:rsid w:val="000315F7"/>
    <w:rsid w:val="000366BC"/>
    <w:rsid w:val="0003766A"/>
    <w:rsid w:val="000620E6"/>
    <w:rsid w:val="00082755"/>
    <w:rsid w:val="00085CB4"/>
    <w:rsid w:val="00090467"/>
    <w:rsid w:val="000F2995"/>
    <w:rsid w:val="000F5500"/>
    <w:rsid w:val="000F5E7F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27350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A13EA"/>
    <w:rsid w:val="004B3C42"/>
    <w:rsid w:val="004B5E05"/>
    <w:rsid w:val="004F18D8"/>
    <w:rsid w:val="004F629F"/>
    <w:rsid w:val="00503AC1"/>
    <w:rsid w:val="00532D99"/>
    <w:rsid w:val="00534ECC"/>
    <w:rsid w:val="00536581"/>
    <w:rsid w:val="00537E62"/>
    <w:rsid w:val="00542432"/>
    <w:rsid w:val="00553B30"/>
    <w:rsid w:val="005A673E"/>
    <w:rsid w:val="005B11D8"/>
    <w:rsid w:val="005F2E0E"/>
    <w:rsid w:val="005F3626"/>
    <w:rsid w:val="0062307E"/>
    <w:rsid w:val="0062611E"/>
    <w:rsid w:val="0064208B"/>
    <w:rsid w:val="006770D7"/>
    <w:rsid w:val="00680020"/>
    <w:rsid w:val="006847D9"/>
    <w:rsid w:val="00684939"/>
    <w:rsid w:val="006B1325"/>
    <w:rsid w:val="006B62EF"/>
    <w:rsid w:val="006D48E4"/>
    <w:rsid w:val="00702D08"/>
    <w:rsid w:val="00712670"/>
    <w:rsid w:val="00736D5C"/>
    <w:rsid w:val="007702A1"/>
    <w:rsid w:val="00793353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1008"/>
    <w:rsid w:val="00905DCD"/>
    <w:rsid w:val="0091357C"/>
    <w:rsid w:val="00935BF6"/>
    <w:rsid w:val="009647AC"/>
    <w:rsid w:val="00965F38"/>
    <w:rsid w:val="00990A30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4727A"/>
    <w:rsid w:val="00A5789F"/>
    <w:rsid w:val="00A73D60"/>
    <w:rsid w:val="00A74EC4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BF6E95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2D70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  <w:style w:type="paragraph" w:customStyle="1" w:styleId="ConsNormal">
    <w:name w:val="ConsNormal"/>
    <w:uiPriority w:val="99"/>
    <w:semiHidden/>
    <w:rsid w:val="00553B3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B243-8CA2-4A62-8D3F-BF5B1C15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2022-3</cp:lastModifiedBy>
  <cp:revision>89</cp:revision>
  <dcterms:created xsi:type="dcterms:W3CDTF">2017-07-19T12:27:00Z</dcterms:created>
  <dcterms:modified xsi:type="dcterms:W3CDTF">2024-07-02T14:07:00Z</dcterms:modified>
</cp:coreProperties>
</file>