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C4311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</w:t>
      </w:r>
      <w:r w:rsidR="00BD64E8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дополнениями 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18.02.2015 г. № 322, 29.05.2015 г. № 911, 11.08.2015 г. № 1179, 16.09.2015 г. № 1304, 28.10. 2015 г. № 1432, 11.12.2015 г. № 1576, 30.12.2015 г. № 1679, 24.03.2016г. № 529, 20.04.2016г. № 635, 23.06.2016г. № 881, 02.09.2016 г. № 1191</w:t>
      </w:r>
      <w:proofErr w:type="gramEnd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24.11.2016г. № 1552, 20.02.2017 г. № 389, 20.04.2017г. № 746, 22.06.2017г. № 1002, 21.08.2017г. № 1304, 24.10.2017г. № 1605, 22.11.2017г. № 1725, 13.12.2017г. № 1800, 14.02.2018г. № 197, 09.04.2018г. № 470, 24.05.2018г. № 639, 21.06.2018г. № 835, 13.08.2018г.  № 1142, 16.10.2018г. № 1433, 21.11.2018г. № 1595, 05.12.2018г. № 1659, 11.02.2019г. № 155, 19.04.2019г. № 495, 21.06.2019г. № 846, 08.07.2019г. № 998</w:t>
      </w:r>
      <w:proofErr w:type="gramEnd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06.08.2019г.  № 1221, 23.09.2019г. № 1443, 12.12.2019г. № 1960, 26.12.2019г. № 2074, 17.04.2020г. № 443, 19.06.2020г. № 645, 26.08.2020г. № 1067, 19.11.2020г. № 1571, 21.12.2020г. № 1785, 19.02.2021г. № 173, 23.06.2021г. № 971, 26.08.2021г. № 1311, 19.10.2021г. № 1595, 19.11.2021г. № 1701, 23.12.2021г. № 1910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A0612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3550F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.03.2022г.</w:t>
      </w:r>
      <w:r w:rsidR="000B387B" w:rsidRPr="00BC43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346</w:t>
      </w:r>
      <w:r w:rsidR="00C071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25.04.2022г. № 615</w:t>
      </w:r>
      <w:r w:rsidR="006C43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20.06.2022 № 898</w:t>
      </w:r>
      <w:r w:rsidR="00572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,27.07.2022 №1104</w:t>
      </w:r>
      <w:r w:rsidR="00C75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,№1394 19.09.2022</w:t>
      </w:r>
      <w:r w:rsidR="00DD2E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№1606 27.10.2022г</w:t>
      </w:r>
      <w:r w:rsidR="00DD2EB8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72745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№1906</w:t>
      </w:r>
      <w:proofErr w:type="gramEnd"/>
      <w:r w:rsidR="00672745"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15.12.2022г.</w:t>
      </w:r>
      <w:r w:rsidR="00E451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,№118 08.02.2023г.</w:t>
      </w:r>
      <w:r w:rsidR="00F164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№ 199 от 21.02.2023г.</w:t>
      </w:r>
      <w:r w:rsidRPr="006727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796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FE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796" w:rsidRPr="000101A1" w:rsidRDefault="0016479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</w:t>
            </w:r>
            <w:r w:rsidR="00AC5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64796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</w:t>
            </w:r>
            <w:r w:rsidR="00B23034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  <w:p w:rsidR="00164796" w:rsidRPr="000101A1" w:rsidRDefault="00164796" w:rsidP="00AB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наград, полу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 конкурсах различных уровней;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чество преподавателей, имеющих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установленном порядке первую и высшую квалификационные категории;</w:t>
            </w:r>
          </w:p>
          <w:p w:rsidR="00400017" w:rsidRPr="006C4351" w:rsidRDefault="003D132A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родителей </w:t>
            </w:r>
            <w:r w:rsidR="00400017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 представителей), удовлетворенных условиями и качеством предоставляемой образовательной услуги;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детей, обучающихся в школах дополнительного образования;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присужденных учащимся детских 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 иску</w:t>
            </w:r>
            <w:proofErr w:type="gramStart"/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сств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ипендий, премий, грантов различного уровня;</w:t>
            </w:r>
          </w:p>
          <w:p w:rsidR="006C4351" w:rsidRPr="006C4351" w:rsidRDefault="006C4351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  <w:proofErr w:type="gramEnd"/>
            <w:r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осуществляют органы местного самоуправления муниципальных образований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AC5AB8" w:rsidRPr="006C4351" w:rsidRDefault="00B3550F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C5AB8" w:rsidRPr="006C43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посещений учреждений культуры по отношению к уровню 2017 года (в части посещений библиотек); 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учебных, консультативных и методических мероприятий, проведенных для учреждений в сфере культуры и искусства;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учреждений культуры;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400017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</w:t>
            </w:r>
            <w:r w:rsidR="00AC5AB8"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ниципальных архивов, в которых </w:t>
            </w: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работы по капитальному и текущему ремонту;</w:t>
            </w:r>
          </w:p>
          <w:p w:rsidR="00F42CA3" w:rsidRPr="006C4351" w:rsidRDefault="00400017" w:rsidP="00400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6C43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C07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Pr="00C0717A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C0717A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706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429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 w:rsidRPr="00C071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Pr="00C0717A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C0717A" w:rsidRDefault="00095E21" w:rsidP="00706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06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71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00017" w:rsidRPr="00EA0668" w:rsidTr="00100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trHeight w:val="1984"/>
        </w:trPr>
        <w:tc>
          <w:tcPr>
            <w:tcW w:w="3463" w:type="dxa"/>
            <w:gridSpan w:val="3"/>
          </w:tcPr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 Объемы и источники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C0717A">
              <w:rPr>
                <w:sz w:val="28"/>
                <w:szCs w:val="28"/>
              </w:rPr>
              <w:t>муниципальной</w:t>
            </w:r>
            <w:proofErr w:type="gramEnd"/>
            <w:r w:rsidRPr="00C0717A">
              <w:rPr>
                <w:sz w:val="28"/>
                <w:szCs w:val="28"/>
              </w:rPr>
              <w:t xml:space="preserve">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0717A">
              <w:rPr>
                <w:sz w:val="28"/>
                <w:szCs w:val="28"/>
              </w:rPr>
              <w:t xml:space="preserve">программы, в том </w:t>
            </w:r>
          </w:p>
          <w:p w:rsidR="00400017" w:rsidRPr="00C0717A" w:rsidRDefault="00400017" w:rsidP="00095E21">
            <w:pPr>
              <w:pStyle w:val="affff1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C0717A">
              <w:rPr>
                <w:sz w:val="28"/>
                <w:szCs w:val="28"/>
              </w:rPr>
              <w:t>числе</w:t>
            </w:r>
            <w:proofErr w:type="gramEnd"/>
            <w:r w:rsidRPr="00C0717A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400017" w:rsidRPr="00C0717A" w:rsidRDefault="00400017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20634" w:rsidRPr="00C0717A" w:rsidRDefault="00220634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1B3D6C" w:rsidRPr="00156C12" w:rsidRDefault="001B3D6C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C1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1 107 088, 4 </w:t>
            </w:r>
            <w:r w:rsidRPr="00156C12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1B3D6C" w:rsidRPr="00156C12" w:rsidRDefault="001B3D6C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C12">
              <w:rPr>
                <w:rFonts w:ascii="Times New Roman" w:hAnsi="Times New Roman"/>
                <w:sz w:val="28"/>
                <w:szCs w:val="28"/>
              </w:rPr>
              <w:t xml:space="preserve">- из средств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20 470,5 </w:t>
            </w:r>
            <w:r w:rsidRPr="00156C1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B3D6C" w:rsidRPr="00156C12" w:rsidRDefault="001B3D6C" w:rsidP="001B3D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</w:t>
            </w:r>
            <w:proofErr w:type="gramStart"/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38 679,9</w:t>
            </w: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 руб.;</w:t>
            </w:r>
          </w:p>
          <w:p w:rsidR="001B3D6C" w:rsidRPr="00DF3F42" w:rsidRDefault="001B3D6C" w:rsidP="001B3D6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местного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1 013 022,1</w:t>
            </w:r>
            <w:r w:rsidRPr="00DF3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 руб.; </w:t>
            </w:r>
          </w:p>
          <w:p w:rsidR="001B3D6C" w:rsidRPr="00156C12" w:rsidRDefault="001B3D6C" w:rsidP="001B3D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6C12">
              <w:rPr>
                <w:rFonts w:ascii="Times New Roman" w:hAnsi="Times New Roman"/>
                <w:sz w:val="28"/>
                <w:szCs w:val="28"/>
              </w:rPr>
              <w:t>- из внебюджетных источников –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156C12">
              <w:rPr>
                <w:rFonts w:ascii="Times New Roman" w:hAnsi="Times New Roman"/>
                <w:sz w:val="28"/>
                <w:szCs w:val="28"/>
              </w:rPr>
              <w:t>915,9 тыс. руб.</w:t>
            </w:r>
          </w:p>
          <w:p w:rsidR="00220634" w:rsidRPr="00C0717A" w:rsidRDefault="001B3D6C" w:rsidP="001B3D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6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400017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400017" w:rsidRPr="009B5311" w:rsidRDefault="00400017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400017" w:rsidRPr="00790A70" w:rsidRDefault="00400017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769" w:rsidRPr="000101A1" w:rsidRDefault="00FC1769" w:rsidP="00BE6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22 - коллектива имеют звание 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</w:t>
      </w:r>
      <w:proofErr w:type="gramStart"/>
      <w:r w:rsidRPr="00E03C73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E03C73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64-ФЗ «О культурных ценностях, перемещенных в Союз ССР в результате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</w:t>
      </w:r>
      <w:r w:rsidR="001A354E">
        <w:rPr>
          <w:rFonts w:ascii="Times New Roman" w:hAnsi="Times New Roman" w:cs="Times New Roman"/>
          <w:sz w:val="28"/>
          <w:szCs w:val="28"/>
        </w:rPr>
        <w:t>5</w:t>
      </w:r>
      <w:r w:rsidRPr="00DE74A6">
        <w:rPr>
          <w:rFonts w:ascii="Times New Roman" w:hAnsi="Times New Roman" w:cs="Times New Roman"/>
          <w:sz w:val="28"/>
          <w:szCs w:val="28"/>
        </w:rPr>
        <w:t>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proofErr w:type="gramStart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</w:t>
      </w:r>
      <w:r w:rsidRPr="000101A1">
        <w:rPr>
          <w:rFonts w:ascii="Times New Roman" w:hAnsi="Times New Roman" w:cs="Times New Roman"/>
          <w:sz w:val="28"/>
          <w:szCs w:val="28"/>
        </w:rPr>
        <w:lastRenderedPageBreak/>
        <w:t>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503E6B">
          <w:rPr>
            <w:rFonts w:ascii="Times New Roman" w:hAnsi="Times New Roman" w:cs="Times New Roman"/>
            <w:sz w:val="28"/>
            <w:szCs w:val="28"/>
          </w:rPr>
          <w:t>№</w:t>
        </w:r>
        <w:r w:rsidRPr="001F0DAF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lastRenderedPageBreak/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</w:t>
      </w:r>
      <w:r w:rsidR="00AC5AB8">
        <w:rPr>
          <w:rFonts w:ascii="Times New Roman" w:hAnsi="Times New Roman" w:cs="Times New Roman"/>
          <w:sz w:val="28"/>
          <w:szCs w:val="28"/>
        </w:rPr>
        <w:t>овки целевых показателей, а так</w:t>
      </w:r>
      <w:r w:rsidRPr="00E56859">
        <w:rPr>
          <w:rFonts w:ascii="Times New Roman" w:hAnsi="Times New Roman" w:cs="Times New Roman"/>
          <w:sz w:val="28"/>
          <w:szCs w:val="28"/>
        </w:rPr>
        <w:t>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</w:t>
      </w:r>
      <w:r w:rsidR="00220634"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Информация о налоговых расходах муниципального образования Кавказский район </w:t>
      </w:r>
      <w:r w:rsidRPr="0016479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1DFE">
        <w:rPr>
          <w:rFonts w:ascii="Times New Roman" w:hAnsi="Times New Roman"/>
          <w:sz w:val="28"/>
          <w:szCs w:val="28"/>
        </w:rPr>
        <w:t>Расходы, обусловленные налог</w:t>
      </w:r>
      <w:r w:rsidR="00AC5AB8">
        <w:rPr>
          <w:rFonts w:ascii="Times New Roman" w:hAnsi="Times New Roman"/>
          <w:sz w:val="28"/>
          <w:szCs w:val="28"/>
        </w:rPr>
        <w:t xml:space="preserve">овыми льготами, освобождениями </w:t>
      </w:r>
      <w:r w:rsidRPr="00471DFE">
        <w:rPr>
          <w:rFonts w:ascii="Times New Roman" w:hAnsi="Times New Roman"/>
          <w:sz w:val="28"/>
          <w:szCs w:val="28"/>
        </w:rPr>
        <w:t>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164796" w:rsidRPr="00E56859" w:rsidRDefault="00164796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Default="00E56859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  <w:bookmarkEnd w:id="12"/>
    </w:p>
    <w:p w:rsidR="00335438" w:rsidRPr="00536976" w:rsidRDefault="00335438" w:rsidP="00536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56859" w:rsidRPr="00E56859" w:rsidRDefault="006378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</w:t>
      </w:r>
      <w:r w:rsidR="003A1434">
        <w:rPr>
          <w:rFonts w:ascii="Times New Roman" w:hAnsi="Times New Roman" w:cs="Times New Roman"/>
          <w:sz w:val="28"/>
          <w:szCs w:val="28"/>
        </w:rPr>
        <w:t xml:space="preserve">мы и </w:t>
      </w:r>
      <w:r w:rsidRPr="00DE12E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C5AB8">
        <w:rPr>
          <w:rFonts w:ascii="Times New Roman" w:hAnsi="Times New Roman" w:cs="Times New Roman"/>
          <w:sz w:val="28"/>
          <w:szCs w:val="28"/>
        </w:rPr>
        <w:t>м</w:t>
      </w:r>
      <w:r w:rsidRPr="00DE12EB">
        <w:rPr>
          <w:rFonts w:ascii="Times New Roman" w:hAnsi="Times New Roman" w:cs="Times New Roman"/>
          <w:sz w:val="28"/>
          <w:szCs w:val="28"/>
        </w:rPr>
        <w:t>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</w:t>
      </w:r>
      <w:r w:rsidR="003A1434">
        <w:rPr>
          <w:rFonts w:ascii="Times New Roman" w:hAnsi="Times New Roman" w:cs="Times New Roman"/>
          <w:sz w:val="28"/>
          <w:szCs w:val="28"/>
        </w:rPr>
        <w:t xml:space="preserve">натору муниципальной программы </w:t>
      </w:r>
      <w:r w:rsidRPr="00DE12EB">
        <w:rPr>
          <w:rFonts w:ascii="Times New Roman" w:hAnsi="Times New Roman" w:cs="Times New Roman"/>
          <w:sz w:val="28"/>
          <w:szCs w:val="28"/>
        </w:rPr>
        <w:t>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7AA" w:rsidRDefault="00400017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</w:p>
    <w:p w:rsidR="001E57AA" w:rsidRDefault="001E57AA" w:rsidP="001E57AA">
      <w:pPr>
        <w:spacing w:after="0" w:line="240" w:lineRule="auto"/>
        <w:ind w:left="9204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</w:t>
      </w:r>
      <w:r>
        <w:t>н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E57AA" w:rsidRDefault="001E57AA" w:rsidP="001E57A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1E57AA" w:rsidRDefault="00706D22" w:rsidP="00706D22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 ________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D22" w:rsidRDefault="00706D22" w:rsidP="00706D2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041" w:rsidRDefault="00DF6041" w:rsidP="00DF604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 «Развитие культуры»</w:t>
      </w:r>
    </w:p>
    <w:tbl>
      <w:tblPr>
        <w:tblW w:w="16161" w:type="dxa"/>
        <w:tblInd w:w="-318" w:type="dxa"/>
        <w:tblLayout w:type="fixed"/>
        <w:tblLook w:val="00A0"/>
      </w:tblPr>
      <w:tblGrid>
        <w:gridCol w:w="710"/>
        <w:gridCol w:w="4536"/>
        <w:gridCol w:w="142"/>
        <w:gridCol w:w="992"/>
        <w:gridCol w:w="709"/>
        <w:gridCol w:w="282"/>
        <w:gridCol w:w="710"/>
        <w:gridCol w:w="141"/>
        <w:gridCol w:w="568"/>
        <w:gridCol w:w="282"/>
        <w:gridCol w:w="568"/>
        <w:gridCol w:w="851"/>
        <w:gridCol w:w="282"/>
        <w:gridCol w:w="426"/>
        <w:gridCol w:w="284"/>
        <w:gridCol w:w="567"/>
        <w:gridCol w:w="283"/>
        <w:gridCol w:w="567"/>
        <w:gridCol w:w="851"/>
        <w:gridCol w:w="850"/>
        <w:gridCol w:w="709"/>
        <w:gridCol w:w="851"/>
      </w:tblGrid>
      <w:tr w:rsidR="00DF6041" w:rsidTr="00FF3124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41" w:rsidTr="00FF3124">
        <w:trPr>
          <w:trHeight w:val="6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показатель: повышение уровня удовлетворенности населения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F6041" w:rsidRDefault="00DF6041" w:rsidP="00FF3124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</w:p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</w:p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</w:p>
          <w:p w:rsidR="00DF6041" w:rsidRDefault="00DF6041" w:rsidP="00FF3124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DF6041" w:rsidTr="00FF3124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DF6041" w:rsidTr="00FF3124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DF6041" w:rsidRPr="0092028C" w:rsidTr="00FF3124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DF6041" w:rsidRPr="0092028C" w:rsidTr="00FF3124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118A4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</w:tr>
      <w:tr w:rsidR="00DF6041" w:rsidRPr="0092028C" w:rsidTr="00FF3124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DF6041" w:rsidRPr="0092028C" w:rsidTr="00FF3124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</w:t>
            </w:r>
            <w:r w:rsidRPr="0092028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028C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</w:tr>
      <w:tr w:rsidR="00DF6041" w:rsidRPr="0092028C" w:rsidTr="00FF3124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детей, обучающихся в школах дополнительного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</w:tr>
      <w:tr w:rsidR="00DF6041" w:rsidTr="00FF312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число получателей средств, направленных на поэтапное повышение уровня средней заработной 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работников муниципальных учреждений сферы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41" w:rsidTr="00FF312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041" w:rsidTr="00FF312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отремонтированных и (или) оснащенных муниципальных учреждений культуры и (или) детских музыкальных школ, художественных школ, школ искусств, домов детского творчества, функции и полномочия </w:t>
            </w:r>
            <w:proofErr w:type="gramStart"/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учредителя</w:t>
            </w:r>
            <w:proofErr w:type="gramEnd"/>
            <w:r w:rsidRPr="002446D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осуществляют органы местного самоуправления муниципальных образований Краснодарского края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4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2446DF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GoBack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2446DF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41" w:rsidTr="00FF3124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DF6041" w:rsidRPr="0092028C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DF6041" w:rsidRPr="0092028C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41" w:rsidRPr="00B9527C" w:rsidTr="00FF3124">
        <w:trPr>
          <w:trHeight w:val="9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B9527C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6041" w:rsidRPr="00B9527C" w:rsidTr="00FF3124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B9527C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52200</w:t>
            </w:r>
          </w:p>
        </w:tc>
      </w:tr>
      <w:tr w:rsidR="00DF6041" w:rsidRPr="00B9527C" w:rsidTr="00FF3124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B9527C" w:rsidRDefault="00DF6041" w:rsidP="00FF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посещений учреждений культуры по отношению к уровню 2017 года (в части посещений библиотек)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463060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3612D" w:rsidP="00D3612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Pr="00B9527C" w:rsidRDefault="00D3612D" w:rsidP="00D3612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B9527C" w:rsidRDefault="00D3612D" w:rsidP="00FF31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41" w:rsidTr="00FF3124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DF6041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  <w:r w:rsidRPr="0092028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 xml:space="preserve">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E616A7" w:rsidRDefault="00DF6041" w:rsidP="00FF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F6041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DF6041" w:rsidTr="00FF3124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F6041" w:rsidTr="00FF3124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6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F6041" w:rsidTr="00FF312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DF6041" w:rsidTr="00FF3124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B9527C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B9527C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52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DE7F2B" w:rsidRDefault="00DF6041" w:rsidP="00FF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6041" w:rsidTr="00FF3124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DF6041" w:rsidTr="00FF3124">
        <w:trPr>
          <w:trHeight w:val="2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DF6041" w:rsidTr="00FF3124">
        <w:trPr>
          <w:trHeight w:val="9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Default="00DF6041" w:rsidP="00FF31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DF6041" w:rsidTr="00FF3124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41" w:rsidRPr="00DE7F2B" w:rsidRDefault="00DF6041" w:rsidP="00FF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F6041" w:rsidTr="00FF3124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DF6041" w:rsidTr="00FF3124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DF6041" w:rsidTr="00FF3124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41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Default="00DF6041" w:rsidP="00FF312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DF6041" w:rsidRPr="0092028C" w:rsidTr="00FF3124">
        <w:trPr>
          <w:trHeight w:val="5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>Целевой показатель: 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041" w:rsidTr="00FF3124">
        <w:trPr>
          <w:trHeight w:val="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41" w:rsidRPr="0092028C" w:rsidRDefault="00DF6041" w:rsidP="00FF312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92028C">
              <w:rPr>
                <w:rFonts w:ascii="Times New Roman" w:hAnsi="Times New Roman"/>
              </w:rPr>
              <w:t xml:space="preserve">Целевой показатель: 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92028C">
              <w:rPr>
                <w:rFonts w:ascii="Times New Roman" w:hAnsi="Times New Roman"/>
              </w:rPr>
              <w:t>картонирования</w:t>
            </w:r>
            <w:proofErr w:type="spellEnd"/>
            <w:r w:rsidRPr="0092028C"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041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0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041" w:rsidRPr="0092028C" w:rsidRDefault="00DF6041" w:rsidP="00FF31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6041" w:rsidRDefault="00DF6041" w:rsidP="00DF60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6041" w:rsidRDefault="00DF6041" w:rsidP="00DF6041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DF6041" w:rsidRDefault="00DF6041" w:rsidP="00DF60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041" w:rsidRDefault="00DF6041" w:rsidP="00DF604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F6041" w:rsidRDefault="00DF6041" w:rsidP="00DF6041">
      <w:pPr>
        <w:suppressAutoHyphens/>
        <w:rPr>
          <w:rFonts w:ascii="Times New Roman" w:hAnsi="Times New Roman" w:cs="Times New Roman"/>
          <w:sz w:val="24"/>
          <w:szCs w:val="24"/>
        </w:rPr>
        <w:sectPr w:rsidR="00DF6041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D63" w:rsidRDefault="00F52D63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00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AA" w:rsidRDefault="001E57AA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3124" w:rsidRDefault="00FF3124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153A" w:rsidRPr="00BF0833" w:rsidRDefault="00400017" w:rsidP="004566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93153A" w:rsidRPr="00BF08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BF0833" w:rsidRDefault="0093153A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 w:rsidRPr="00BF0833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554434" w:rsidRDefault="00554434" w:rsidP="00456646">
      <w:pPr>
        <w:spacing w:after="0" w:line="240" w:lineRule="auto"/>
        <w:ind w:left="9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610E03" w:rsidRDefault="00610E03" w:rsidP="00610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017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«Развитие культуры»</w:t>
      </w:r>
    </w:p>
    <w:p w:rsidR="00610E03" w:rsidRDefault="00610E03" w:rsidP="00554434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4" w:type="dxa"/>
        <w:tblInd w:w="113" w:type="dxa"/>
        <w:tblLayout w:type="fixed"/>
        <w:tblLook w:val="04A0"/>
      </w:tblPr>
      <w:tblGrid>
        <w:gridCol w:w="696"/>
        <w:gridCol w:w="2659"/>
        <w:gridCol w:w="919"/>
        <w:gridCol w:w="824"/>
        <w:gridCol w:w="1200"/>
        <w:gridCol w:w="1017"/>
        <w:gridCol w:w="1028"/>
        <w:gridCol w:w="1116"/>
        <w:gridCol w:w="1762"/>
        <w:gridCol w:w="1957"/>
        <w:gridCol w:w="2236"/>
      </w:tblGrid>
      <w:tr w:rsidR="00610E03" w:rsidRPr="00610E03" w:rsidTr="00FF3124">
        <w:trPr>
          <w:trHeight w:val="69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</w:t>
            </w:r>
            <w:r w:rsidR="00140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распорядитель (распорядитель) бюджетных средств, исполнитель</w:t>
            </w:r>
          </w:p>
        </w:tc>
      </w:tr>
      <w:tr w:rsidR="00140D5A" w:rsidRPr="00610E03" w:rsidTr="00FF3124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FF3124">
        <w:trPr>
          <w:trHeight w:val="9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D5A" w:rsidRPr="00610E03" w:rsidTr="00FF3124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2C28" w:rsidRPr="00610E03" w:rsidTr="00412C2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основных мероприятий  программы «Развитие культуры» всего в том числе: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1101860,3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20470,5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34900,4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1011573,5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34915,9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74429,2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8624,4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59036,3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6713,5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3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71364,6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8441,0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61335,1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1532,5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83969,3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7350,3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73579,4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4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86916,8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4703,1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79377,1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3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92570,0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88998,2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102621,8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830,7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92606,5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100225,1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96236,3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112647,6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1217,3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107954,4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135590,2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7425,8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2266,8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122897,6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124278,0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4581,1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668,8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116028,1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117247,7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429,4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293,8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113524,5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32768,4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32768,4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предоставляемых услуг в поселениях Кавказского района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2454,0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2436,0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2798,0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2869,8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2996,5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3465,0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3465,0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 «Расходы на обеспечение функций органов местного самоуправления в сфере культуры и искусства»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32768,4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32768,4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2454,0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2454,0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2436,0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2798,0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2869,8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2996,5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3362,0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3465,0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3465,0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3563,0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3563,0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809148,9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17879,9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25755,6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731368,9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34144,5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14,1 % детей в возрасте от 5 до 18 лет будут получать услуги в детских школах искусств;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54595,8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7185,1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41087,9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52064,8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7327,5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43585,5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1151,8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62972,1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54843,3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63681,9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59845,9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67393,2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63894,8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77744,8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757,3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67802,9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73103,3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69728,8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79834,3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1083,1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75751,2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101332,8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2134,9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89239,6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91665,3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4113,6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536,9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84014,8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84760,6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81574,2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«Расходы на обеспечение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 дополнительного образования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771647,7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20470,5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14223,2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723280,0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34144,5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и введение новых 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услуг в сфере культуры и искусства Кавказского района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54512,3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41077,9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51835,9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43572,5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1151,8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56763,8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53785,0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62211,7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59430,9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67113,5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63779,8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69240,5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66863,9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72613,8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69413,8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77687,5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74687,5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90550,3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87550,3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84559,2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81559,2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84559,2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81559,2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18907,3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14223,2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4684,1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7485,9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11421,4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7111,6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4309,8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2.1.2 «Расходы на содержание муниципальных учреждений: МБУ ДО ДШИ ст.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Казанской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МБУ ДО ДШИ ст. Кавказской, МБУ ДО ДМШ 1 им. Г.В. Свиридова, МБУ ДО ДХШ, МБУ ДО ДМШ № 2»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752740,4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718595,9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34144,5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47026,4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40703,6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6322,8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40414,5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39262,7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1151,8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56763,8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53785,0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2978,8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62211,7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59430,9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2780,8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67113,5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63779,8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3333,7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69240,5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66863,9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2376,6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72613,8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69413,8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77687,5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74687,5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90550,3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87550,3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84559,2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81559,2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84559,2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81559,2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140D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оплату жилых помещений, отопления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освещения педагогическим работ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никам муниципальных учреждений, проживающим и работающим в сельских населенных пунктах на 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ритории Краснодарского края»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1821,9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1821,9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компенсации педагогическим работникам МБУ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оплату жилых помещений, отопления и освещения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165,3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165,3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174,5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184,1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172,3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401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179,2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621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186,4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2.4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</w:t>
            </w: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главы муниципального образования Кавказский район учащимся МБУ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достижение выдающихся результатов в учебе и исполнительском мастерстве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2.5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ремонт, укрепление материально-технической базы, техническое оснащения муниципальных учреждений культуры и (или) детских музыкальных школ, художественных школ, школ искусств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9752,7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6798,2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2954,5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2017г. - капитальный ремонт здания МБУ ДО ДШИ ст. Кавказской; 2018г. - укрепление материально-технической базы МБУ ДО детская художественная школа г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ропоткин,               2021г.  - укрепление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МБУ ДО ДШИ ст. Кавказской (в том числе приобретение (пошив, изготовление) сценических костюмов и обуви); 2022г. -капитальный ремонт кровли МБУ ДО ДМШ № 2 г. Кропоткин;  2024г. - укрепление материально-технической базы МБУ ДО ДМШ № 2 г. Кропоткин, капитальный ремонт помещений МБУ ДО ДХШ г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ропоткин.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6044,3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1044,3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999,2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899,2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1057,7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1651,5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1651,5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43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2.6 Укрепление материально-технической базы, технического оснащения муниципальных учреждений дополнительного образования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790,0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1036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42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2.7 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базы, ремонт помещений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Детской школы искусств  ст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азанской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в сфере культуры музыкальными инструментами, оборудованием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и учебными материалами в рамках реализации регионального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проекта "Культурная среда"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23979,6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17879,9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2912,3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3187,4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музыкальных инструментов, оборудования и учебных материалов для МБУ ДО ДМШ № 1 им. Г.В. Свиридова г. Кропоткин и МБУ ДО ДШИ ст</w:t>
            </w: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азанской МО Кавказский район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8224,0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592,0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824,0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10495,2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6958,3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1962,6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5260,4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4113,6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357,7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789,1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52486,5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2590,6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4944,2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44950,5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3020,2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2324,3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2987,2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2378,1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3621,6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1153,7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2407,1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4347,8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1853,9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2438,1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4498,0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4424,6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4541,7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4468,3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5087,6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4473,3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5354,9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4744,8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6986,7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6387,3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6083,2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5483,8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5957,6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429,4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5420,8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«Расходы на обеспечение деятельности (оказание услуг) муниципальных учреждений сферы культуры»,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43346,5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1192,8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42152,5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 оказания услуг в сфере культуры и искусства; повышение эффективности и результативности бюджетных расходов на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оказание муниципальных услуг в сфере  культуры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2218,1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1,2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2271,0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1577,6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1799,8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4316,3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4360,0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4214,9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4549,2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4549,2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sz w:val="24"/>
                <w:szCs w:val="24"/>
              </w:rPr>
            </w:pPr>
            <w:r w:rsidRPr="00412C28">
              <w:t>6234,6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sz w:val="24"/>
                <w:szCs w:val="24"/>
              </w:rPr>
            </w:pPr>
            <w:r w:rsidRPr="00412C28">
              <w:t>5300,0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Default="00412C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sz w:val="24"/>
                <w:szCs w:val="24"/>
              </w:rPr>
            </w:pPr>
            <w:r w:rsidRPr="00412C28">
              <w:t>5311,0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Default="00412C28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1800,8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1192,8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673,4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1127,4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574,3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3.1.2 </w:t>
            </w:r>
            <w:r w:rsidRPr="00412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«Расходы на содержание муниципальных учреждений: МКУК «ЦМБ»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41545,7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41544,5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2185,6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2184,4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1696,7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1696,7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1577,6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1577,6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4316,3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4316,3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4360,0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4214,9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4214,9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4549,2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4549,2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6234,6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6234,6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5300,0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412C28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5311,0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5311,0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3.2 «Компенсация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компенсации сотрудникам МКУК "Центральная межпоселенческая библиотека" МО Кавказский район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511,2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171,8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300,5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литературы для библиотек Кавказского района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3.4. «Осуществление полномочий по комплектованию книжных фондов библиотек поселений, переданных из поселений муниципального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348,2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348,2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полномочий от поселений района по комплектованию библиотечных фондов библиотек поселений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4199,4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2951,1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1248,3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1831,9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1114,8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2367,5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1836,3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531,2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796DC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3.6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Поддержка отрасли культуры, в целях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комплектование и обеспечение сохранности библиотечных фондов библиотек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244,8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610E03" w:rsidRDefault="00412C28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литературы для библиотек Кавказского района </w:t>
            </w: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C28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12C28" w:rsidRPr="00412C28" w:rsidRDefault="004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28" w:rsidRPr="00610E03" w:rsidRDefault="00412C28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412C28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3.7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Наказы избирателей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МКУК "Центральная межпоселенческая библиотека" МО Кавказский район (приобретение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специализированной мебели)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412C28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3.8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Государственная поддержка отрасли культуры, в том числе за счет средств резервного фонда Правительства Российской Федерации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3442,4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2307,2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652,8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482,4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МО Кавказский район, учреждения, подведомственные отделу культуры </w:t>
            </w: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682,6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717,8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705,2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705,2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743F" w:rsidRPr="00610E03" w:rsidTr="006B68EA">
        <w:trPr>
          <w:trHeight w:val="48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631,6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429,4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3.9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Укрепление материально-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базы, техническое оснащения муниципальных учреждений культуры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 технической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базы МКУК "ЦМБ"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48872,2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4200,6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44650,6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610E03" w:rsidRDefault="00D9743F" w:rsidP="00610E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28 учреждениям культуры сотрудниками организационно-методического центра культуры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2841,3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2556,8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3296,6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1046,6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4055,0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1794,0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2261,0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5366,7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6482,8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6482,8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44855,9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43474,9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2841,3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2556,8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1996,0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1593,3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1742,0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5366,7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6482,8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6482,8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1963,1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603,1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841,7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799,6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1121,4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561,0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4.1.2 «Расходы на содержание муниципальных учреждений: МКУК «ОМЦ»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42892,8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42871,8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1999,6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1979,0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1435,4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1435,0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1593,3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1593,3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1742,0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4246,8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4310,0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4850,0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5366,7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6482,8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6482,8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4.2 «Создание условий для организации досуга и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4016,3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2840,6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1175,7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1703,3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1046,6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656,7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2313,0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1794,0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4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23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23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23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239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147006,8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146257,6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749,2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по бухгалтерскому и налоговому учету муниципальным учреждениям Кавказского района 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МО Кавказский район, учреждения, подведомственные отделу культуры</w:t>
            </w: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10405,9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10353,3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10230,0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11151,0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12204,0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12805,5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13237,7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16029,7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16622,9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16622,9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16983,4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16983,4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16983,4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16983,4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147006,8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146257,6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749,2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10405,9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10037,0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10353,3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9973,0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380,3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10230,0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11151,0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12204,0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12805,5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13237,7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16029,7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16622,9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B050"/>
              </w:rPr>
              <w:t>16622,9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16983,4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16983,4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16983,4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16983,4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11577,5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11577,5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мероприятий; обеспечение </w:t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учреждений культуры и учащихся школ дополнительного образования  в краевых, всероссийских фестивалях и конкурсах</w:t>
            </w: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948,5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1413,0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1050,0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6B68EA">
        <w:trPr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6.1 «Расходы на организацию и проведение мероприятий в области культуры, популяризации здорового образа жизни, поддержка добровольческой (волонтерской) деятельности»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610E03" w:rsidRDefault="00D9743F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11577,5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11577,5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948,5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1413,0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1050,0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1430,0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45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63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43F" w:rsidRPr="00610E03" w:rsidTr="00FF3124">
        <w:trPr>
          <w:trHeight w:val="6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9743F" w:rsidRPr="00D9743F" w:rsidRDefault="00D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3F" w:rsidRPr="00610E03" w:rsidRDefault="00D9743F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0E03" w:rsidRPr="00554434" w:rsidRDefault="00610E03" w:rsidP="00610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E22" w:rsidRDefault="00A27E22" w:rsidP="00A2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D7A" w:rsidRDefault="00A27E22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</w:t>
      </w:r>
      <w:r w:rsidR="007257C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E03" w:rsidRDefault="00610E03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8EA" w:rsidRDefault="006B68E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EA4" w:rsidRDefault="00311EA4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D7A" w:rsidRPr="00554434" w:rsidRDefault="00012D7A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F2631F" w:rsidRPr="00BD32FA" w:rsidRDefault="002057FD" w:rsidP="002057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>программы</w:t>
      </w:r>
      <w:r w:rsidR="002C680F">
        <w:rPr>
          <w:rFonts w:ascii="Times New Roman" w:hAnsi="Times New Roman"/>
          <w:b/>
          <w:sz w:val="24"/>
          <w:szCs w:val="24"/>
        </w:rPr>
        <w:t xml:space="preserve">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5420" w:type="dxa"/>
        <w:tblInd w:w="113" w:type="dxa"/>
        <w:tblLook w:val="04A0"/>
      </w:tblPr>
      <w:tblGrid>
        <w:gridCol w:w="660"/>
        <w:gridCol w:w="5980"/>
        <w:gridCol w:w="1160"/>
        <w:gridCol w:w="1520"/>
        <w:gridCol w:w="1400"/>
        <w:gridCol w:w="1460"/>
        <w:gridCol w:w="1460"/>
        <w:gridCol w:w="1780"/>
      </w:tblGrid>
      <w:tr w:rsidR="00610E03" w:rsidRPr="00610E03" w:rsidTr="00610E03"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</w:tr>
      <w:tr w:rsidR="00610E03" w:rsidRPr="00610E03" w:rsidTr="00610E03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610E03" w:rsidRPr="00610E03" w:rsidTr="00610E03">
        <w:trPr>
          <w:trHeight w:val="99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10E03" w:rsidRPr="00610E03" w:rsidTr="00610E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E03" w:rsidRPr="00610E03" w:rsidRDefault="00610E03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1107088,4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20470,5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38679,9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1013022,1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34915,9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6713,5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1532,5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2978,8</w:t>
            </w:r>
          </w:p>
        </w:tc>
      </w:tr>
      <w:tr w:rsidR="009437A0" w:rsidRPr="00610E03" w:rsidTr="00D77E1C">
        <w:trPr>
          <w:trHeight w:val="34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2780,8</w:t>
            </w:r>
          </w:p>
        </w:tc>
      </w:tr>
      <w:tr w:rsidR="009437A0" w:rsidRPr="00610E03" w:rsidTr="00D77E1C">
        <w:trPr>
          <w:trHeight w:val="33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95268,1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1558,3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90320,3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3333,7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105151,8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3234,2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92733,0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2376,6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3200,0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112647,6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1217,3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107954,4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3000,0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135590,2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7425,8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2266,8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122897,6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3000,0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124278,0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4581,1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668,8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116028,1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3000,0</w:t>
            </w:r>
          </w:p>
        </w:tc>
      </w:tr>
      <w:tr w:rsidR="009437A0" w:rsidRPr="00610E03" w:rsidTr="00D77E1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117247,7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429,4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293,8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113524,5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3000,0</w:t>
            </w:r>
          </w:p>
        </w:tc>
      </w:tr>
      <w:tr w:rsidR="009437A0" w:rsidRPr="00610E03" w:rsidTr="00EC6010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1101860,3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20470,5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34900,4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1011573,5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34915,9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74429,2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8624,4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59036,3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6713,5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71364,6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8441,0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61335,1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1532,5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83969,3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7350,3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73579,4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2978,8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86916,8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4703,1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79377,1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92570,0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182,3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88998,2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102621,8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830,7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92606,5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100225,1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321,9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96236,3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112647,6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1217,3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107954,4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135590,2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7425,8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2266,8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122897,6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124278,0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4581,1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668,8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116028,1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9437A0" w:rsidRPr="00610E03" w:rsidTr="00EC601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</w:rPr>
              <w:t>117247,7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429,4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293,8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113524,5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6B68EA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8EA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32768,4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32768,4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2630,0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2630,0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2454,0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2454,0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2436,0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2436,0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2631,1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2631,1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2798,0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2798,0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2869,8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2869,8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2996,5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2996,5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3362,0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3362,0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3465,0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3465,0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3563,0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F45220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3563,0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3563,0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809148,9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17879,9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25755,6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731368,9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34144,5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54595,8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7185,1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41087,9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6322,8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52064,8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7327,5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43585,5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1151,8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62972,1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54843,3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2978,8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63681,9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1055,2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59845,9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2780,8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67393,2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164,7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63894,8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3333,7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77744,8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6808,0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757,3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67802,9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2376,6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73103,3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69728,8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79834,3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1083,1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75751,2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101332,8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6958,3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2134,9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89239,6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91665,3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4113,6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536,9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84014,8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9437A0" w:rsidRPr="00610E03" w:rsidTr="0035320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84760,6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186,4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81574,2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52486,5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2590,6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4944,2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44950,5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3020,2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639,7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2324,3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2987,2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553,1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2378,1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3621,6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1153,7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2407,1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4347,8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1853,9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2438,1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4498,0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4424,6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4541,7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73,4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4468,3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5087,6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147,4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4473,3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5354,9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475,9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134,2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4744,8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6986,7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467,5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131,9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6387,3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6083,2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467,5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131,9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5483,8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BE316E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5957,6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107,4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5420,8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48872,2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4200,6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44650,6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2841,3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799,6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2556,8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560,4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1996,0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3296,6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1046,6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2250,0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4055,0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1794,0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2261,0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4246,8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4246,8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4310,0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4310,0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4850,0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4850,0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5366,7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5366,7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6482,8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6482,8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630CC5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5433,1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5433,1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147006,8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146257,6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749,2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10405,9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10037,0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368,9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10353,3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9973,0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380,3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10230,0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10230,0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11151,0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11151,0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12204,0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12204,0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12805,5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12805,5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13237,7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13237,7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16029,7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16029,7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16622,9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16622,9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16983,4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16983,4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37A0" w:rsidRPr="00610E03" w:rsidTr="003606D4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A0" w:rsidRPr="00610E03" w:rsidRDefault="009437A0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</w:rPr>
              <w:t>16983,4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16983,4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7A0" w:rsidRPr="009437A0" w:rsidRDefault="00943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7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11577,5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11577,5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936,0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948,5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1413,0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1413,0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1050,0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1430,0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700,0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F53E5C">
        <w:trPr>
          <w:trHeight w:val="31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5228,1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3779,5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1448,6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2698,1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1376,0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1322,1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2530,0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2403,5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126,5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7072EE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72EE" w:rsidRPr="00610E03" w:rsidTr="00610E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EE" w:rsidRPr="00610E03" w:rsidRDefault="007072EE" w:rsidP="0061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2EE" w:rsidRPr="007072EE" w:rsidRDefault="007072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2E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610E03" w:rsidRDefault="00610E03" w:rsidP="00D36784">
      <w:pPr>
        <w:suppressAutoHyphens/>
        <w:jc w:val="right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32FA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</w:t>
      </w:r>
      <w:r w:rsidR="00705B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7CA" w:rsidRDefault="007257C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8E8" w:rsidRDefault="00C338E8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FCF" w:rsidRDefault="00181FCF" w:rsidP="003362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10D" w:rsidRPr="00BF6217" w:rsidRDefault="003362F2" w:rsidP="003362F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610D" w:rsidRPr="00BF621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017" w:rsidRDefault="003D610D" w:rsidP="004000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Количество получателей услуг (пользователей библиотек </w:t>
            </w: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5D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7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</w:t>
      </w:r>
      <w:r w:rsidR="007257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3D610D" w:rsidRPr="00DE12EB" w:rsidRDefault="006378FA" w:rsidP="006378FA">
      <w:pPr>
        <w:spacing w:after="0" w:line="240" w:lineRule="auto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D610D"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9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9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D20820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7B72C2" w:rsidRPr="00CE6C77" w:rsidRDefault="00D20820" w:rsidP="00D20820">
      <w:pPr>
        <w:spacing w:after="0" w:line="240" w:lineRule="auto"/>
        <w:ind w:left="991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</w:t>
      </w:r>
      <w:r w:rsidR="007B72C2"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164796" w:rsidRPr="008B7539" w:rsidRDefault="00164796" w:rsidP="00164796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Сведения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164796" w:rsidRPr="00471DFE" w:rsidRDefault="00164796" w:rsidP="00164796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71DFE">
        <w:rPr>
          <w:rFonts w:ascii="Times New Roman" w:hAnsi="Times New Roman"/>
          <w:sz w:val="24"/>
          <w:szCs w:val="24"/>
        </w:rPr>
        <w:t xml:space="preserve">«Развитие </w:t>
      </w:r>
      <w:r>
        <w:rPr>
          <w:rFonts w:ascii="Times New Roman" w:hAnsi="Times New Roman"/>
          <w:sz w:val="24"/>
          <w:szCs w:val="24"/>
        </w:rPr>
        <w:t>культуры</w:t>
      </w:r>
      <w:r w:rsidRPr="00471DFE">
        <w:rPr>
          <w:rFonts w:ascii="Times New Roman" w:hAnsi="Times New Roman"/>
          <w:sz w:val="24"/>
          <w:szCs w:val="24"/>
        </w:rPr>
        <w:t>»</w:t>
      </w:r>
    </w:p>
    <w:p w:rsidR="00164796" w:rsidRPr="00471DFE" w:rsidRDefault="00164796" w:rsidP="001647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1134"/>
        <w:gridCol w:w="4395"/>
        <w:gridCol w:w="2693"/>
        <w:gridCol w:w="2410"/>
      </w:tblGrid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целевых показателей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5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«Реализация дополнительных 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школами и школами искусств </w:t>
            </w:r>
            <w:proofErr w:type="gram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-(</w:t>
            </w:r>
            <w:proofErr w:type="gram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471DFE">
              <w:rPr>
                <w:rFonts w:ascii="Times New Roman" w:hAnsi="Times New Roman"/>
                <w:sz w:val="24"/>
                <w:szCs w:val="24"/>
              </w:rPr>
              <w:t>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наград, полученных  в конкурсах различных уровней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преподавателей, имеющих  в установленном порядке первую и высшую квалификационные категории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преподавателей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sz w:val="24"/>
                <w:szCs w:val="24"/>
              </w:rPr>
              <w:t>Целевой показатель: к</w:t>
            </w:r>
            <w:r w:rsidRPr="00471DF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оличество 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отрицательных замечаний в журнале жалоб и предложений в ДМШ, ДХШ, ДШИ района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детей, обучающихся в школах дополнительного образования  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ДМШ, ДХШ, ДШИ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Суммированные данные, предоставленные  ДМШ, ДХШ, ДШИ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rPr>
          <w:trHeight w:val="2037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присужденных учащимся детских </w:t>
            </w:r>
            <w:r w:rsidRPr="0047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 иску</w:t>
            </w:r>
            <w:proofErr w:type="gramStart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 w:rsidRPr="00471DFE"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Увеличение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4395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премий, грантов различного уровня, полученных учащимися ДМШ,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ДХШ, ДШИ</w:t>
            </w:r>
          </w:p>
        </w:tc>
        <w:tc>
          <w:tcPr>
            <w:tcW w:w="2693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Данные отдела культуры и данные, 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предоставленные  ДМШ, ДХШ, ДШИ</w:t>
            </w:r>
          </w:p>
        </w:tc>
        <w:tc>
          <w:tcPr>
            <w:tcW w:w="2410" w:type="dxa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МКУК «Центральная межпоселенческая библиотека» МО Кавказский район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МКУ «Централизованная бухгалтерия отдела культуры» муниципального образования Кавказский район 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«Центральная межпоселенческая библиотека»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проведенных специалистами МКУК «Организационно-методический центр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муниципального образования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 (юридические лица)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МКУК «Организационно-методический центр культуры» МО Кавказский район</w:t>
            </w:r>
          </w:p>
        </w:tc>
        <w:tc>
          <w:tcPr>
            <w:tcW w:w="2410" w:type="dxa"/>
            <w:vMerge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164796" w:rsidRPr="00471DFE" w:rsidTr="00BE61E9">
        <w:trPr>
          <w:trHeight w:val="1618"/>
        </w:trPr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3827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МКУ «Централизованная бухгалтерия отдела культуры» МО Кавказский район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МКУ «Централизованная бухгалтерия отдела культуры» МО Кавказский район</w:t>
            </w:r>
          </w:p>
        </w:tc>
        <w:tc>
          <w:tcPr>
            <w:tcW w:w="2410" w:type="dxa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164796" w:rsidRPr="00471DFE" w:rsidTr="00BE61E9">
        <w:tc>
          <w:tcPr>
            <w:tcW w:w="817" w:type="dxa"/>
            <w:vAlign w:val="center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459" w:type="dxa"/>
            <w:gridSpan w:val="5"/>
            <w:vAlign w:val="center"/>
          </w:tcPr>
          <w:p w:rsidR="00164796" w:rsidRPr="00471DFE" w:rsidRDefault="00164796" w:rsidP="00BE6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164796" w:rsidRPr="00471DFE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культурно-массовых мероприятий, проведенных на территории муниципального образования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Суммированное количество мероприятий, проведенных всеми учреждениями культуры на территории Кавказского района</w:t>
            </w:r>
          </w:p>
        </w:tc>
        <w:tc>
          <w:tcPr>
            <w:tcW w:w="2693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 w:val="restart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культуры администрации МО </w:t>
            </w: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4796" w:rsidRPr="00883756" w:rsidTr="00BE61E9">
        <w:tc>
          <w:tcPr>
            <w:tcW w:w="817" w:type="dxa"/>
          </w:tcPr>
          <w:p w:rsidR="00164796" w:rsidRPr="00471DFE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3827" w:type="dxa"/>
            <w:vAlign w:val="center"/>
          </w:tcPr>
          <w:p w:rsidR="00164796" w:rsidRPr="00471DFE" w:rsidRDefault="00164796" w:rsidP="00BE6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1134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значений</w:t>
            </w:r>
          </w:p>
        </w:tc>
        <w:tc>
          <w:tcPr>
            <w:tcW w:w="4395" w:type="dxa"/>
          </w:tcPr>
          <w:p w:rsidR="00164796" w:rsidRPr="00471DFE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Суммированное количество конкурсов (мероприятий), в которых приняли участие учреждения культуры </w:t>
            </w:r>
          </w:p>
        </w:tc>
        <w:tc>
          <w:tcPr>
            <w:tcW w:w="2693" w:type="dxa"/>
          </w:tcPr>
          <w:p w:rsidR="00164796" w:rsidRPr="00883756" w:rsidRDefault="00164796" w:rsidP="00BE61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D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410" w:type="dxa"/>
            <w:vMerge/>
          </w:tcPr>
          <w:p w:rsidR="00164796" w:rsidRPr="00883756" w:rsidRDefault="00164796" w:rsidP="00BE61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72C2" w:rsidRDefault="007B72C2" w:rsidP="0016479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415EE1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</w:t>
      </w:r>
      <w:r w:rsidR="00164796">
        <w:rPr>
          <w:rFonts w:ascii="Times New Roman" w:hAnsi="Times New Roman" w:cs="Times New Roman"/>
          <w:color w:val="000000"/>
          <w:sz w:val="24"/>
          <w:szCs w:val="28"/>
        </w:rPr>
        <w:t>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376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3A" w:rsidRDefault="00A5033A" w:rsidP="003E0DCB">
      <w:pPr>
        <w:spacing w:after="0" w:line="240" w:lineRule="auto"/>
      </w:pPr>
      <w:r>
        <w:separator/>
      </w:r>
    </w:p>
  </w:endnote>
  <w:endnote w:type="continuationSeparator" w:id="0">
    <w:p w:rsidR="00A5033A" w:rsidRDefault="00A5033A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3A" w:rsidRDefault="00A5033A" w:rsidP="003E0DCB">
      <w:pPr>
        <w:spacing w:after="0" w:line="240" w:lineRule="auto"/>
      </w:pPr>
      <w:r>
        <w:separator/>
      </w:r>
    </w:p>
  </w:footnote>
  <w:footnote w:type="continuationSeparator" w:id="0">
    <w:p w:rsidR="00A5033A" w:rsidRDefault="00A5033A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EA" w:rsidRPr="005C5022" w:rsidRDefault="006B68EA" w:rsidP="00F42CA3">
    <w:pPr>
      <w:pStyle w:val="affff3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7072EE">
      <w:rPr>
        <w:rFonts w:ascii="Times New Roman" w:hAnsi="Times New Roman"/>
        <w:noProof/>
      </w:rPr>
      <w:t>52</w:t>
    </w:r>
    <w:r w:rsidRPr="005C5022">
      <w:rPr>
        <w:rFonts w:ascii="Times New Roman" w:hAnsi="Times New Roman"/>
      </w:rPr>
      <w:fldChar w:fldCharType="end"/>
    </w:r>
  </w:p>
  <w:p w:rsidR="006B68EA" w:rsidRPr="005C5022" w:rsidRDefault="006B68EA" w:rsidP="00F42CA3">
    <w:pPr>
      <w:pStyle w:val="affff3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05F97"/>
    <w:rsid w:val="00012D7A"/>
    <w:rsid w:val="00017185"/>
    <w:rsid w:val="000204BF"/>
    <w:rsid w:val="00021F3C"/>
    <w:rsid w:val="00041F3A"/>
    <w:rsid w:val="000439AE"/>
    <w:rsid w:val="00044896"/>
    <w:rsid w:val="00046460"/>
    <w:rsid w:val="00071BDD"/>
    <w:rsid w:val="00083D2A"/>
    <w:rsid w:val="000876DD"/>
    <w:rsid w:val="00090E36"/>
    <w:rsid w:val="00095413"/>
    <w:rsid w:val="00095E21"/>
    <w:rsid w:val="000A0AE0"/>
    <w:rsid w:val="000A246B"/>
    <w:rsid w:val="000A3681"/>
    <w:rsid w:val="000B0203"/>
    <w:rsid w:val="000B387B"/>
    <w:rsid w:val="000B63A9"/>
    <w:rsid w:val="000C09A0"/>
    <w:rsid w:val="000D3007"/>
    <w:rsid w:val="000E0B28"/>
    <w:rsid w:val="000E0BF1"/>
    <w:rsid w:val="000E2FC9"/>
    <w:rsid w:val="000E3439"/>
    <w:rsid w:val="000E39FD"/>
    <w:rsid w:val="000E403E"/>
    <w:rsid w:val="00100663"/>
    <w:rsid w:val="00101A3D"/>
    <w:rsid w:val="00102202"/>
    <w:rsid w:val="00102862"/>
    <w:rsid w:val="001044F2"/>
    <w:rsid w:val="001054DD"/>
    <w:rsid w:val="00107DC1"/>
    <w:rsid w:val="0012093E"/>
    <w:rsid w:val="00120C1F"/>
    <w:rsid w:val="00120FAA"/>
    <w:rsid w:val="00121063"/>
    <w:rsid w:val="00121A8B"/>
    <w:rsid w:val="00122A08"/>
    <w:rsid w:val="001258CC"/>
    <w:rsid w:val="00126AEB"/>
    <w:rsid w:val="00136A3A"/>
    <w:rsid w:val="00140D5A"/>
    <w:rsid w:val="001422FB"/>
    <w:rsid w:val="00143002"/>
    <w:rsid w:val="00147994"/>
    <w:rsid w:val="00164796"/>
    <w:rsid w:val="00177886"/>
    <w:rsid w:val="001809F1"/>
    <w:rsid w:val="00181FCF"/>
    <w:rsid w:val="00185FEC"/>
    <w:rsid w:val="001A354E"/>
    <w:rsid w:val="001B3B49"/>
    <w:rsid w:val="001B3D6C"/>
    <w:rsid w:val="001B50DE"/>
    <w:rsid w:val="001B55E6"/>
    <w:rsid w:val="001C4615"/>
    <w:rsid w:val="001C6CC7"/>
    <w:rsid w:val="001D163A"/>
    <w:rsid w:val="001D21C7"/>
    <w:rsid w:val="001D24C9"/>
    <w:rsid w:val="001D3462"/>
    <w:rsid w:val="001D6A58"/>
    <w:rsid w:val="001D7A63"/>
    <w:rsid w:val="001D7C97"/>
    <w:rsid w:val="001E57AA"/>
    <w:rsid w:val="001E74AF"/>
    <w:rsid w:val="001F0DAF"/>
    <w:rsid w:val="001F47F7"/>
    <w:rsid w:val="00200880"/>
    <w:rsid w:val="00200A69"/>
    <w:rsid w:val="00204C00"/>
    <w:rsid w:val="002057FD"/>
    <w:rsid w:val="00207DAB"/>
    <w:rsid w:val="00214241"/>
    <w:rsid w:val="00220634"/>
    <w:rsid w:val="00222FA6"/>
    <w:rsid w:val="00227699"/>
    <w:rsid w:val="00227A82"/>
    <w:rsid w:val="00232A3A"/>
    <w:rsid w:val="00232E05"/>
    <w:rsid w:val="00233FEE"/>
    <w:rsid w:val="00234E76"/>
    <w:rsid w:val="00242735"/>
    <w:rsid w:val="00251FAC"/>
    <w:rsid w:val="002532C7"/>
    <w:rsid w:val="00254E74"/>
    <w:rsid w:val="00257E1B"/>
    <w:rsid w:val="002621F6"/>
    <w:rsid w:val="002643D8"/>
    <w:rsid w:val="00265B51"/>
    <w:rsid w:val="0026752E"/>
    <w:rsid w:val="00271EBE"/>
    <w:rsid w:val="00272323"/>
    <w:rsid w:val="002723DE"/>
    <w:rsid w:val="00287ABA"/>
    <w:rsid w:val="0029321D"/>
    <w:rsid w:val="002961A3"/>
    <w:rsid w:val="002A1AF0"/>
    <w:rsid w:val="002A2815"/>
    <w:rsid w:val="002A47DE"/>
    <w:rsid w:val="002B2A34"/>
    <w:rsid w:val="002B7972"/>
    <w:rsid w:val="002C5AC4"/>
    <w:rsid w:val="002C6753"/>
    <w:rsid w:val="002C680F"/>
    <w:rsid w:val="002D29CE"/>
    <w:rsid w:val="002D7C3D"/>
    <w:rsid w:val="002E4C9B"/>
    <w:rsid w:val="002E71E6"/>
    <w:rsid w:val="002F2C55"/>
    <w:rsid w:val="002F5A26"/>
    <w:rsid w:val="002F72D6"/>
    <w:rsid w:val="003071D5"/>
    <w:rsid w:val="00311301"/>
    <w:rsid w:val="00311EA4"/>
    <w:rsid w:val="003177C8"/>
    <w:rsid w:val="0032534D"/>
    <w:rsid w:val="0032578D"/>
    <w:rsid w:val="00330B54"/>
    <w:rsid w:val="00334714"/>
    <w:rsid w:val="003353AE"/>
    <w:rsid w:val="00335438"/>
    <w:rsid w:val="003362F2"/>
    <w:rsid w:val="003479E0"/>
    <w:rsid w:val="00350238"/>
    <w:rsid w:val="0035042D"/>
    <w:rsid w:val="00352772"/>
    <w:rsid w:val="00354215"/>
    <w:rsid w:val="00360D1C"/>
    <w:rsid w:val="0036104E"/>
    <w:rsid w:val="00363C32"/>
    <w:rsid w:val="0036427B"/>
    <w:rsid w:val="00372864"/>
    <w:rsid w:val="0037663D"/>
    <w:rsid w:val="00376C0C"/>
    <w:rsid w:val="003771D9"/>
    <w:rsid w:val="003803FB"/>
    <w:rsid w:val="00382085"/>
    <w:rsid w:val="00395229"/>
    <w:rsid w:val="00395C86"/>
    <w:rsid w:val="003A03F2"/>
    <w:rsid w:val="003A1434"/>
    <w:rsid w:val="003A319E"/>
    <w:rsid w:val="003A40E1"/>
    <w:rsid w:val="003A40F6"/>
    <w:rsid w:val="003A48D4"/>
    <w:rsid w:val="003A7AB3"/>
    <w:rsid w:val="003B0896"/>
    <w:rsid w:val="003B0FEA"/>
    <w:rsid w:val="003C42D2"/>
    <w:rsid w:val="003C6570"/>
    <w:rsid w:val="003D0CCA"/>
    <w:rsid w:val="003D132A"/>
    <w:rsid w:val="003D610D"/>
    <w:rsid w:val="003E0DCB"/>
    <w:rsid w:val="003E405F"/>
    <w:rsid w:val="003F4032"/>
    <w:rsid w:val="003F4F2F"/>
    <w:rsid w:val="00400017"/>
    <w:rsid w:val="0040292E"/>
    <w:rsid w:val="00403F0B"/>
    <w:rsid w:val="00404936"/>
    <w:rsid w:val="00412C28"/>
    <w:rsid w:val="00415EE1"/>
    <w:rsid w:val="00416746"/>
    <w:rsid w:val="004222C1"/>
    <w:rsid w:val="004238C7"/>
    <w:rsid w:val="00423C11"/>
    <w:rsid w:val="0042551C"/>
    <w:rsid w:val="00442A6F"/>
    <w:rsid w:val="00444DCB"/>
    <w:rsid w:val="0044583B"/>
    <w:rsid w:val="00454FE0"/>
    <w:rsid w:val="004558DD"/>
    <w:rsid w:val="00456646"/>
    <w:rsid w:val="004638CB"/>
    <w:rsid w:val="00465C03"/>
    <w:rsid w:val="00465E1E"/>
    <w:rsid w:val="004663CB"/>
    <w:rsid w:val="0047618F"/>
    <w:rsid w:val="00483991"/>
    <w:rsid w:val="004874EC"/>
    <w:rsid w:val="004A234E"/>
    <w:rsid w:val="004A5121"/>
    <w:rsid w:val="004B3ED1"/>
    <w:rsid w:val="004C0EFB"/>
    <w:rsid w:val="004D0FED"/>
    <w:rsid w:val="004D2996"/>
    <w:rsid w:val="004D643D"/>
    <w:rsid w:val="004D7C0C"/>
    <w:rsid w:val="004E1686"/>
    <w:rsid w:val="004F00C8"/>
    <w:rsid w:val="004F1AB1"/>
    <w:rsid w:val="004F4ABD"/>
    <w:rsid w:val="004F4FB7"/>
    <w:rsid w:val="004F70E5"/>
    <w:rsid w:val="005024F2"/>
    <w:rsid w:val="00503E6B"/>
    <w:rsid w:val="00507F88"/>
    <w:rsid w:val="005106AE"/>
    <w:rsid w:val="00514A79"/>
    <w:rsid w:val="00514C56"/>
    <w:rsid w:val="005178CA"/>
    <w:rsid w:val="0052045C"/>
    <w:rsid w:val="0052226E"/>
    <w:rsid w:val="00530574"/>
    <w:rsid w:val="005324DF"/>
    <w:rsid w:val="00536976"/>
    <w:rsid w:val="005405E3"/>
    <w:rsid w:val="0054100F"/>
    <w:rsid w:val="00543B8B"/>
    <w:rsid w:val="00546132"/>
    <w:rsid w:val="00547FC4"/>
    <w:rsid w:val="005500EE"/>
    <w:rsid w:val="00551B38"/>
    <w:rsid w:val="00554434"/>
    <w:rsid w:val="00572933"/>
    <w:rsid w:val="00577B64"/>
    <w:rsid w:val="00582253"/>
    <w:rsid w:val="00597305"/>
    <w:rsid w:val="005B3F34"/>
    <w:rsid w:val="005C2104"/>
    <w:rsid w:val="005C4D02"/>
    <w:rsid w:val="005C53D1"/>
    <w:rsid w:val="005C687D"/>
    <w:rsid w:val="005D4A3D"/>
    <w:rsid w:val="005D4BCC"/>
    <w:rsid w:val="005E3264"/>
    <w:rsid w:val="005E47BF"/>
    <w:rsid w:val="005F12DA"/>
    <w:rsid w:val="005F2019"/>
    <w:rsid w:val="005F2B2A"/>
    <w:rsid w:val="005F5982"/>
    <w:rsid w:val="00610E03"/>
    <w:rsid w:val="00612C3E"/>
    <w:rsid w:val="0061402D"/>
    <w:rsid w:val="00622B98"/>
    <w:rsid w:val="006277BA"/>
    <w:rsid w:val="00634E31"/>
    <w:rsid w:val="006378FA"/>
    <w:rsid w:val="00637EDE"/>
    <w:rsid w:val="00641054"/>
    <w:rsid w:val="00650CAE"/>
    <w:rsid w:val="00651682"/>
    <w:rsid w:val="00652B06"/>
    <w:rsid w:val="006533B9"/>
    <w:rsid w:val="006556E2"/>
    <w:rsid w:val="00660413"/>
    <w:rsid w:val="00663486"/>
    <w:rsid w:val="00663A83"/>
    <w:rsid w:val="00663E96"/>
    <w:rsid w:val="006659C8"/>
    <w:rsid w:val="006666CA"/>
    <w:rsid w:val="00672745"/>
    <w:rsid w:val="006756A7"/>
    <w:rsid w:val="00677ADE"/>
    <w:rsid w:val="006803D9"/>
    <w:rsid w:val="00682A43"/>
    <w:rsid w:val="00682E2F"/>
    <w:rsid w:val="0068735F"/>
    <w:rsid w:val="006876B1"/>
    <w:rsid w:val="006878AC"/>
    <w:rsid w:val="006A1E0A"/>
    <w:rsid w:val="006A236E"/>
    <w:rsid w:val="006A271A"/>
    <w:rsid w:val="006A337B"/>
    <w:rsid w:val="006A72D9"/>
    <w:rsid w:val="006A7FB3"/>
    <w:rsid w:val="006B11F3"/>
    <w:rsid w:val="006B49F7"/>
    <w:rsid w:val="006B68EA"/>
    <w:rsid w:val="006C4351"/>
    <w:rsid w:val="006C6429"/>
    <w:rsid w:val="006C6AC4"/>
    <w:rsid w:val="006C7C0A"/>
    <w:rsid w:val="006E1034"/>
    <w:rsid w:val="006E2A3B"/>
    <w:rsid w:val="006E5552"/>
    <w:rsid w:val="006F0F73"/>
    <w:rsid w:val="006F52A1"/>
    <w:rsid w:val="00705B84"/>
    <w:rsid w:val="00706D22"/>
    <w:rsid w:val="007072EE"/>
    <w:rsid w:val="00712F99"/>
    <w:rsid w:val="007147CA"/>
    <w:rsid w:val="00716AC8"/>
    <w:rsid w:val="00720C2C"/>
    <w:rsid w:val="007257CA"/>
    <w:rsid w:val="007317A8"/>
    <w:rsid w:val="00731BE3"/>
    <w:rsid w:val="007343B4"/>
    <w:rsid w:val="007412B7"/>
    <w:rsid w:val="007436C6"/>
    <w:rsid w:val="0074668C"/>
    <w:rsid w:val="00752E62"/>
    <w:rsid w:val="007550E7"/>
    <w:rsid w:val="007619EF"/>
    <w:rsid w:val="00764D1C"/>
    <w:rsid w:val="007703B5"/>
    <w:rsid w:val="00775DE5"/>
    <w:rsid w:val="00776B98"/>
    <w:rsid w:val="0078631A"/>
    <w:rsid w:val="00792C26"/>
    <w:rsid w:val="00796DC8"/>
    <w:rsid w:val="007B1ACF"/>
    <w:rsid w:val="007B43D0"/>
    <w:rsid w:val="007B72C2"/>
    <w:rsid w:val="007C1085"/>
    <w:rsid w:val="007C1600"/>
    <w:rsid w:val="007C40B3"/>
    <w:rsid w:val="007C7837"/>
    <w:rsid w:val="007D1F61"/>
    <w:rsid w:val="007D2FCF"/>
    <w:rsid w:val="007E03A4"/>
    <w:rsid w:val="007E43B0"/>
    <w:rsid w:val="007E5DC5"/>
    <w:rsid w:val="007E697D"/>
    <w:rsid w:val="007E6ECD"/>
    <w:rsid w:val="007F6AB4"/>
    <w:rsid w:val="008008FB"/>
    <w:rsid w:val="00800BFE"/>
    <w:rsid w:val="008036E7"/>
    <w:rsid w:val="00806B02"/>
    <w:rsid w:val="00812E07"/>
    <w:rsid w:val="00815600"/>
    <w:rsid w:val="00825157"/>
    <w:rsid w:val="0082522B"/>
    <w:rsid w:val="00826CE9"/>
    <w:rsid w:val="008316BC"/>
    <w:rsid w:val="00831AD6"/>
    <w:rsid w:val="00850C20"/>
    <w:rsid w:val="00866828"/>
    <w:rsid w:val="00874A9C"/>
    <w:rsid w:val="00876588"/>
    <w:rsid w:val="008807ED"/>
    <w:rsid w:val="00880EF8"/>
    <w:rsid w:val="00893A34"/>
    <w:rsid w:val="00893D90"/>
    <w:rsid w:val="008945CD"/>
    <w:rsid w:val="008A2659"/>
    <w:rsid w:val="008A617A"/>
    <w:rsid w:val="008C551D"/>
    <w:rsid w:val="008C5D01"/>
    <w:rsid w:val="008D486F"/>
    <w:rsid w:val="008E0DCE"/>
    <w:rsid w:val="008E52C2"/>
    <w:rsid w:val="008F019E"/>
    <w:rsid w:val="008F40F3"/>
    <w:rsid w:val="00900CE6"/>
    <w:rsid w:val="00907FB7"/>
    <w:rsid w:val="0091030C"/>
    <w:rsid w:val="009120AF"/>
    <w:rsid w:val="0091224B"/>
    <w:rsid w:val="00916633"/>
    <w:rsid w:val="009260EF"/>
    <w:rsid w:val="0093153A"/>
    <w:rsid w:val="00936D8C"/>
    <w:rsid w:val="009437A0"/>
    <w:rsid w:val="00944241"/>
    <w:rsid w:val="009442FD"/>
    <w:rsid w:val="009508DF"/>
    <w:rsid w:val="00954A1E"/>
    <w:rsid w:val="009633AE"/>
    <w:rsid w:val="00965092"/>
    <w:rsid w:val="009722C5"/>
    <w:rsid w:val="0097468C"/>
    <w:rsid w:val="009764D6"/>
    <w:rsid w:val="00986477"/>
    <w:rsid w:val="009904FC"/>
    <w:rsid w:val="00994524"/>
    <w:rsid w:val="00995E4E"/>
    <w:rsid w:val="0099616E"/>
    <w:rsid w:val="009A0612"/>
    <w:rsid w:val="009A7311"/>
    <w:rsid w:val="009B0881"/>
    <w:rsid w:val="009B0F1B"/>
    <w:rsid w:val="009C136A"/>
    <w:rsid w:val="009C4A62"/>
    <w:rsid w:val="009D075D"/>
    <w:rsid w:val="009D3769"/>
    <w:rsid w:val="009D7767"/>
    <w:rsid w:val="009E0E00"/>
    <w:rsid w:val="009E3289"/>
    <w:rsid w:val="009E4949"/>
    <w:rsid w:val="009E56C2"/>
    <w:rsid w:val="009F7EB4"/>
    <w:rsid w:val="00A042DC"/>
    <w:rsid w:val="00A0504F"/>
    <w:rsid w:val="00A07D5E"/>
    <w:rsid w:val="00A27899"/>
    <w:rsid w:val="00A27E22"/>
    <w:rsid w:val="00A36735"/>
    <w:rsid w:val="00A4331C"/>
    <w:rsid w:val="00A4346B"/>
    <w:rsid w:val="00A4520A"/>
    <w:rsid w:val="00A45E28"/>
    <w:rsid w:val="00A468DC"/>
    <w:rsid w:val="00A5033A"/>
    <w:rsid w:val="00A51A15"/>
    <w:rsid w:val="00A5221E"/>
    <w:rsid w:val="00A53D11"/>
    <w:rsid w:val="00A57169"/>
    <w:rsid w:val="00A7260F"/>
    <w:rsid w:val="00A72CFC"/>
    <w:rsid w:val="00A81FD4"/>
    <w:rsid w:val="00A8298A"/>
    <w:rsid w:val="00A86664"/>
    <w:rsid w:val="00A93E13"/>
    <w:rsid w:val="00AA16F5"/>
    <w:rsid w:val="00AA32FE"/>
    <w:rsid w:val="00AB01C3"/>
    <w:rsid w:val="00AB1876"/>
    <w:rsid w:val="00AB3B47"/>
    <w:rsid w:val="00AB5786"/>
    <w:rsid w:val="00AB5922"/>
    <w:rsid w:val="00AC1F56"/>
    <w:rsid w:val="00AC32B6"/>
    <w:rsid w:val="00AC4A75"/>
    <w:rsid w:val="00AC5AB8"/>
    <w:rsid w:val="00AC7D0F"/>
    <w:rsid w:val="00AD0B0D"/>
    <w:rsid w:val="00B0435E"/>
    <w:rsid w:val="00B075B2"/>
    <w:rsid w:val="00B07A70"/>
    <w:rsid w:val="00B07FA6"/>
    <w:rsid w:val="00B14505"/>
    <w:rsid w:val="00B23034"/>
    <w:rsid w:val="00B2491C"/>
    <w:rsid w:val="00B25088"/>
    <w:rsid w:val="00B26BCC"/>
    <w:rsid w:val="00B30E63"/>
    <w:rsid w:val="00B32667"/>
    <w:rsid w:val="00B3550F"/>
    <w:rsid w:val="00B40020"/>
    <w:rsid w:val="00B4681B"/>
    <w:rsid w:val="00B479AD"/>
    <w:rsid w:val="00B513DE"/>
    <w:rsid w:val="00B55D2B"/>
    <w:rsid w:val="00B72C70"/>
    <w:rsid w:val="00B77941"/>
    <w:rsid w:val="00B80596"/>
    <w:rsid w:val="00B83A71"/>
    <w:rsid w:val="00B901F9"/>
    <w:rsid w:val="00B90ABA"/>
    <w:rsid w:val="00BA0A0A"/>
    <w:rsid w:val="00BA2888"/>
    <w:rsid w:val="00BA5DBC"/>
    <w:rsid w:val="00BB12E0"/>
    <w:rsid w:val="00BB16EB"/>
    <w:rsid w:val="00BB452F"/>
    <w:rsid w:val="00BB4962"/>
    <w:rsid w:val="00BB5C64"/>
    <w:rsid w:val="00BC1324"/>
    <w:rsid w:val="00BC4311"/>
    <w:rsid w:val="00BD32FA"/>
    <w:rsid w:val="00BD64E8"/>
    <w:rsid w:val="00BE43F0"/>
    <w:rsid w:val="00BE61E9"/>
    <w:rsid w:val="00BF0833"/>
    <w:rsid w:val="00BF6217"/>
    <w:rsid w:val="00C00097"/>
    <w:rsid w:val="00C04597"/>
    <w:rsid w:val="00C0717A"/>
    <w:rsid w:val="00C0744E"/>
    <w:rsid w:val="00C12F3F"/>
    <w:rsid w:val="00C21C6C"/>
    <w:rsid w:val="00C23524"/>
    <w:rsid w:val="00C24C24"/>
    <w:rsid w:val="00C338E8"/>
    <w:rsid w:val="00C33ED8"/>
    <w:rsid w:val="00C34798"/>
    <w:rsid w:val="00C35FD9"/>
    <w:rsid w:val="00C369E0"/>
    <w:rsid w:val="00C36E4B"/>
    <w:rsid w:val="00C43270"/>
    <w:rsid w:val="00C44223"/>
    <w:rsid w:val="00C44321"/>
    <w:rsid w:val="00C44412"/>
    <w:rsid w:val="00C62D24"/>
    <w:rsid w:val="00C64548"/>
    <w:rsid w:val="00C66AA0"/>
    <w:rsid w:val="00C71A62"/>
    <w:rsid w:val="00C75974"/>
    <w:rsid w:val="00C90083"/>
    <w:rsid w:val="00CA07AF"/>
    <w:rsid w:val="00CA36E3"/>
    <w:rsid w:val="00CA5EB9"/>
    <w:rsid w:val="00CB0B23"/>
    <w:rsid w:val="00CB1D37"/>
    <w:rsid w:val="00CB54FB"/>
    <w:rsid w:val="00CB5CDD"/>
    <w:rsid w:val="00CB7DAE"/>
    <w:rsid w:val="00CC49AD"/>
    <w:rsid w:val="00CD44A7"/>
    <w:rsid w:val="00CD48ED"/>
    <w:rsid w:val="00CD71F7"/>
    <w:rsid w:val="00CE14D2"/>
    <w:rsid w:val="00CE2FC5"/>
    <w:rsid w:val="00CE58EC"/>
    <w:rsid w:val="00CF05F9"/>
    <w:rsid w:val="00D0315C"/>
    <w:rsid w:val="00D075A4"/>
    <w:rsid w:val="00D20440"/>
    <w:rsid w:val="00D20820"/>
    <w:rsid w:val="00D21FF7"/>
    <w:rsid w:val="00D23998"/>
    <w:rsid w:val="00D251F4"/>
    <w:rsid w:val="00D25BCE"/>
    <w:rsid w:val="00D347AF"/>
    <w:rsid w:val="00D3612D"/>
    <w:rsid w:val="00D36784"/>
    <w:rsid w:val="00D40CAD"/>
    <w:rsid w:val="00D42054"/>
    <w:rsid w:val="00D4263D"/>
    <w:rsid w:val="00D4376C"/>
    <w:rsid w:val="00D5080B"/>
    <w:rsid w:val="00D518D8"/>
    <w:rsid w:val="00D541F9"/>
    <w:rsid w:val="00D54FC6"/>
    <w:rsid w:val="00D5707E"/>
    <w:rsid w:val="00D62F34"/>
    <w:rsid w:val="00D64617"/>
    <w:rsid w:val="00D646D0"/>
    <w:rsid w:val="00D6741E"/>
    <w:rsid w:val="00D71FE0"/>
    <w:rsid w:val="00D72265"/>
    <w:rsid w:val="00D7549D"/>
    <w:rsid w:val="00D759CA"/>
    <w:rsid w:val="00D75F61"/>
    <w:rsid w:val="00D77498"/>
    <w:rsid w:val="00D86B21"/>
    <w:rsid w:val="00D87FC4"/>
    <w:rsid w:val="00D95D8C"/>
    <w:rsid w:val="00D95E96"/>
    <w:rsid w:val="00D96597"/>
    <w:rsid w:val="00D96925"/>
    <w:rsid w:val="00D9743F"/>
    <w:rsid w:val="00DA10CC"/>
    <w:rsid w:val="00DC13C5"/>
    <w:rsid w:val="00DC30D2"/>
    <w:rsid w:val="00DC425B"/>
    <w:rsid w:val="00DC4F34"/>
    <w:rsid w:val="00DC6850"/>
    <w:rsid w:val="00DD1B66"/>
    <w:rsid w:val="00DD2EB8"/>
    <w:rsid w:val="00DD76C1"/>
    <w:rsid w:val="00DE5408"/>
    <w:rsid w:val="00DE74A6"/>
    <w:rsid w:val="00DF20D2"/>
    <w:rsid w:val="00DF6041"/>
    <w:rsid w:val="00E007F5"/>
    <w:rsid w:val="00E05574"/>
    <w:rsid w:val="00E0656A"/>
    <w:rsid w:val="00E07E62"/>
    <w:rsid w:val="00E27CE7"/>
    <w:rsid w:val="00E30E7E"/>
    <w:rsid w:val="00E31EB8"/>
    <w:rsid w:val="00E41572"/>
    <w:rsid w:val="00E43146"/>
    <w:rsid w:val="00E451A9"/>
    <w:rsid w:val="00E5215F"/>
    <w:rsid w:val="00E54989"/>
    <w:rsid w:val="00E56859"/>
    <w:rsid w:val="00E6049D"/>
    <w:rsid w:val="00E60CB7"/>
    <w:rsid w:val="00E66D6D"/>
    <w:rsid w:val="00E67DA9"/>
    <w:rsid w:val="00E764B1"/>
    <w:rsid w:val="00E82F43"/>
    <w:rsid w:val="00E873BE"/>
    <w:rsid w:val="00EA79D2"/>
    <w:rsid w:val="00EB72E1"/>
    <w:rsid w:val="00EC3E59"/>
    <w:rsid w:val="00EC5721"/>
    <w:rsid w:val="00EC746C"/>
    <w:rsid w:val="00ED5A33"/>
    <w:rsid w:val="00EF5322"/>
    <w:rsid w:val="00F00827"/>
    <w:rsid w:val="00F013A7"/>
    <w:rsid w:val="00F03A25"/>
    <w:rsid w:val="00F048A1"/>
    <w:rsid w:val="00F066CF"/>
    <w:rsid w:val="00F07BF1"/>
    <w:rsid w:val="00F10733"/>
    <w:rsid w:val="00F164FF"/>
    <w:rsid w:val="00F17DBE"/>
    <w:rsid w:val="00F17F6F"/>
    <w:rsid w:val="00F22C3E"/>
    <w:rsid w:val="00F2631F"/>
    <w:rsid w:val="00F42CA3"/>
    <w:rsid w:val="00F475D7"/>
    <w:rsid w:val="00F501A1"/>
    <w:rsid w:val="00F52D63"/>
    <w:rsid w:val="00F53B35"/>
    <w:rsid w:val="00F56953"/>
    <w:rsid w:val="00F57D97"/>
    <w:rsid w:val="00F77845"/>
    <w:rsid w:val="00F82A91"/>
    <w:rsid w:val="00F831F7"/>
    <w:rsid w:val="00F84D0D"/>
    <w:rsid w:val="00F86482"/>
    <w:rsid w:val="00F87604"/>
    <w:rsid w:val="00F909BC"/>
    <w:rsid w:val="00F96D7A"/>
    <w:rsid w:val="00F9702C"/>
    <w:rsid w:val="00FB4B92"/>
    <w:rsid w:val="00FB6386"/>
    <w:rsid w:val="00FC1769"/>
    <w:rsid w:val="00FC4A00"/>
    <w:rsid w:val="00FD1212"/>
    <w:rsid w:val="00FD337B"/>
    <w:rsid w:val="00FD418B"/>
    <w:rsid w:val="00FD419E"/>
    <w:rsid w:val="00FD78A2"/>
    <w:rsid w:val="00FE26FB"/>
    <w:rsid w:val="00FF09D7"/>
    <w:rsid w:val="00FF1382"/>
    <w:rsid w:val="00FF171E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6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93153A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93153A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93153A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9315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9315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93153A"/>
  </w:style>
  <w:style w:type="paragraph" w:customStyle="1" w:styleId="aff5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6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7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b">
    <w:name w:val="Оглавление"/>
    <w:basedOn w:val="affa"/>
    <w:next w:val="a"/>
    <w:uiPriority w:val="99"/>
    <w:rsid w:val="0093153A"/>
    <w:pPr>
      <w:ind w:left="140"/>
    </w:pPr>
  </w:style>
  <w:style w:type="character" w:customStyle="1" w:styleId="affc">
    <w:name w:val="Опечатки"/>
    <w:uiPriority w:val="99"/>
    <w:rsid w:val="0093153A"/>
    <w:rPr>
      <w:color w:val="FF0000"/>
    </w:rPr>
  </w:style>
  <w:style w:type="paragraph" w:customStyle="1" w:styleId="affd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9315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2">
    <w:name w:val="Пример."/>
    <w:basedOn w:val="aa"/>
    <w:next w:val="a"/>
    <w:uiPriority w:val="99"/>
    <w:rsid w:val="0093153A"/>
  </w:style>
  <w:style w:type="paragraph" w:customStyle="1" w:styleId="afff3">
    <w:name w:val="Примечание."/>
    <w:basedOn w:val="aa"/>
    <w:next w:val="a"/>
    <w:uiPriority w:val="99"/>
    <w:rsid w:val="0093153A"/>
  </w:style>
  <w:style w:type="character" w:customStyle="1" w:styleId="afff4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6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a">
    <w:name w:val="Текст в таблице"/>
    <w:basedOn w:val="aff9"/>
    <w:next w:val="a"/>
    <w:uiPriority w:val="99"/>
    <w:rsid w:val="009315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93153A"/>
    <w:rPr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0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1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2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header"/>
    <w:basedOn w:val="a"/>
    <w:link w:val="affff4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4">
    <w:name w:val="Верхний колонтитул Знак"/>
    <w:basedOn w:val="a0"/>
    <w:link w:val="affff3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5">
    <w:name w:val="footer"/>
    <w:basedOn w:val="a"/>
    <w:link w:val="affff6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6">
    <w:name w:val="Нижний колонтитул Знак"/>
    <w:basedOn w:val="a0"/>
    <w:link w:val="affff5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7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8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9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  <w:style w:type="character" w:styleId="affffa">
    <w:name w:val="Emphasis"/>
    <w:basedOn w:val="a0"/>
    <w:uiPriority w:val="20"/>
    <w:qFormat/>
    <w:rsid w:val="009633AE"/>
    <w:rPr>
      <w:i/>
      <w:iCs/>
    </w:rPr>
  </w:style>
  <w:style w:type="paragraph" w:customStyle="1" w:styleId="msonormal0">
    <w:name w:val="msonormal"/>
    <w:basedOn w:val="a"/>
    <w:rsid w:val="001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DE55-F22B-42F9-8B31-83DF199E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72</Pages>
  <Words>14874</Words>
  <Characters>84784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user</cp:lastModifiedBy>
  <cp:revision>408</cp:revision>
  <cp:lastPrinted>2017-02-01T13:49:00Z</cp:lastPrinted>
  <dcterms:created xsi:type="dcterms:W3CDTF">2016-01-29T11:05:00Z</dcterms:created>
  <dcterms:modified xsi:type="dcterms:W3CDTF">2023-03-31T08:37:00Z</dcterms:modified>
</cp:coreProperties>
</file>