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1E36C9" w:rsidRPr="001E36C9">
        <w:rPr>
          <w:rFonts w:ascii="Times New Roman" w:hAnsi="Times New Roman" w:cs="Times New Roman"/>
        </w:rPr>
        <w:t>62</w:t>
      </w:r>
      <w:r w:rsidR="00ED4195" w:rsidRPr="001E36C9">
        <w:rPr>
          <w:rFonts w:ascii="Times New Roman" w:hAnsi="Times New Roman" w:cs="Times New Roman"/>
        </w:rPr>
        <w:t>1</w:t>
      </w:r>
      <w:r w:rsidR="00ED4195">
        <w:rPr>
          <w:rFonts w:ascii="Times New Roman" w:hAnsi="Times New Roman" w:cs="Times New Roman"/>
        </w:rPr>
        <w:t xml:space="preserve">  </w:t>
      </w:r>
      <w:bookmarkStart w:id="0" w:name="_GoBack"/>
      <w:bookmarkEnd w:id="0"/>
      <w:r w:rsidRPr="00AD5E9E">
        <w:rPr>
          <w:rFonts w:ascii="Times New Roman" w:hAnsi="Times New Roman" w:cs="Times New Roman"/>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w:t>
            </w:r>
            <w:r w:rsidRPr="008333E5">
              <w:rPr>
                <w:rFonts w:ascii="Times New Roman" w:hAnsi="Times New Roman"/>
              </w:rPr>
              <w:lastRenderedPageBreak/>
              <w:t>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 xml:space="preserve">срок реализации муниципальной программы - 2015-2024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2020-2024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5B5A24" w:rsidRDefault="00261F18" w:rsidP="00261F18">
            <w:pPr>
              <w:ind w:firstLine="80"/>
              <w:rPr>
                <w:rFonts w:ascii="Times New Roman" w:hAnsi="Times New Roman"/>
              </w:rPr>
            </w:pPr>
            <w:r w:rsidRPr="008333E5">
              <w:rPr>
                <w:rFonts w:ascii="Times New Roman" w:hAnsi="Times New Roman"/>
              </w:rPr>
              <w:t xml:space="preserve">всего на 2015 - 2024 годы </w:t>
            </w:r>
            <w:r w:rsidRPr="005B5A24">
              <w:rPr>
                <w:rFonts w:ascii="Times New Roman" w:hAnsi="Times New Roman"/>
              </w:rPr>
              <w:t>- 2</w:t>
            </w:r>
            <w:r w:rsidR="00334FB8" w:rsidRPr="005B5A24">
              <w:rPr>
                <w:rFonts w:ascii="Times New Roman" w:hAnsi="Times New Roman"/>
              </w:rPr>
              <w:t>9</w:t>
            </w:r>
            <w:r w:rsidR="00ED4195" w:rsidRPr="005B5A24">
              <w:rPr>
                <w:rFonts w:ascii="Times New Roman" w:hAnsi="Times New Roman"/>
              </w:rPr>
              <w:t>3</w:t>
            </w:r>
            <w:r w:rsidRPr="005B5A24">
              <w:rPr>
                <w:rFonts w:ascii="Times New Roman" w:hAnsi="Times New Roman"/>
              </w:rPr>
              <w:t xml:space="preserve"> </w:t>
            </w:r>
            <w:r w:rsidR="00ED4195" w:rsidRPr="005B5A24">
              <w:rPr>
                <w:rFonts w:ascii="Times New Roman" w:hAnsi="Times New Roman"/>
              </w:rPr>
              <w:t>791</w:t>
            </w:r>
            <w:r w:rsidRPr="005B5A24">
              <w:rPr>
                <w:rFonts w:ascii="Times New Roman" w:hAnsi="Times New Roman"/>
              </w:rPr>
              <w:t>,</w:t>
            </w:r>
            <w:r w:rsidR="00ED4195" w:rsidRPr="005B5A24">
              <w:rPr>
                <w:rFonts w:ascii="Times New Roman" w:hAnsi="Times New Roman"/>
              </w:rPr>
              <w:t>4</w:t>
            </w:r>
            <w:r w:rsidRPr="005B5A24">
              <w:rPr>
                <w:rFonts w:ascii="Times New Roman" w:hAnsi="Times New Roman"/>
              </w:rPr>
              <w:t xml:space="preserve"> тыс.    </w:t>
            </w:r>
          </w:p>
          <w:p w:rsidR="00261F18" w:rsidRPr="005B5A24" w:rsidRDefault="00261F18" w:rsidP="00261F18">
            <w:pPr>
              <w:ind w:firstLine="80"/>
              <w:rPr>
                <w:rFonts w:ascii="Times New Roman" w:hAnsi="Times New Roman"/>
              </w:rPr>
            </w:pPr>
            <w:r w:rsidRPr="005B5A24">
              <w:rPr>
                <w:rFonts w:ascii="Times New Roman" w:hAnsi="Times New Roman"/>
              </w:rPr>
              <w:t>рублей, в том числе из средств местного бюджета –   2</w:t>
            </w:r>
            <w:r w:rsidR="00334FB8" w:rsidRPr="005B5A24">
              <w:rPr>
                <w:rFonts w:ascii="Times New Roman" w:hAnsi="Times New Roman"/>
              </w:rPr>
              <w:t>8</w:t>
            </w:r>
            <w:r w:rsidR="00ED4195" w:rsidRPr="005B5A24">
              <w:rPr>
                <w:rFonts w:ascii="Times New Roman" w:hAnsi="Times New Roman"/>
              </w:rPr>
              <w:t>8</w:t>
            </w:r>
            <w:r w:rsidRPr="005B5A24">
              <w:rPr>
                <w:rFonts w:ascii="Times New Roman" w:hAnsi="Times New Roman"/>
              </w:rPr>
              <w:t xml:space="preserve"> </w:t>
            </w:r>
            <w:r w:rsidR="00ED4195" w:rsidRPr="005B5A24">
              <w:rPr>
                <w:rFonts w:ascii="Times New Roman" w:hAnsi="Times New Roman"/>
              </w:rPr>
              <w:t>194</w:t>
            </w:r>
            <w:r w:rsidRPr="005B5A24">
              <w:rPr>
                <w:rFonts w:ascii="Times New Roman" w:hAnsi="Times New Roman"/>
              </w:rPr>
              <w:t>,</w:t>
            </w:r>
            <w:r w:rsidR="00ED4195" w:rsidRPr="005B5A24">
              <w:rPr>
                <w:rFonts w:ascii="Times New Roman" w:hAnsi="Times New Roman"/>
              </w:rPr>
              <w:t>6</w:t>
            </w:r>
            <w:r w:rsidRPr="005B5A24">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5B5A24">
              <w:rPr>
                <w:rFonts w:ascii="Times New Roman" w:hAnsi="Times New Roman"/>
              </w:rPr>
              <w:t>из средств краевого бюдже</w:t>
            </w:r>
            <w:r w:rsidRPr="008333E5">
              <w:rPr>
                <w:rFonts w:ascii="Times New Roman" w:hAnsi="Times New Roman"/>
              </w:rPr>
              <w:t xml:space="preserve">та – 5 596,8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1"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w:t>
      </w:r>
      <w:r w:rsidRPr="008333E5">
        <w:rPr>
          <w:rFonts w:ascii="Times New Roman" w:hAnsi="Times New Roman" w:cs="Times New Roman"/>
        </w:rPr>
        <w:lastRenderedPageBreak/>
        <w:t>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8333E5">
        <w:rPr>
          <w:rFonts w:ascii="Times New Roman" w:hAnsi="Times New Roman" w:cs="Times New Roman"/>
        </w:rPr>
        <w:t>Детей</w:t>
      </w:r>
      <w:proofErr w:type="gramEnd"/>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w:t>
      </w:r>
      <w:r w:rsidRPr="008333E5">
        <w:rPr>
          <w:rFonts w:ascii="Times New Roman" w:hAnsi="Times New Roman" w:cs="Times New Roman"/>
        </w:rPr>
        <w:lastRenderedPageBreak/>
        <w:t xml:space="preserve">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w:t>
      </w:r>
      <w:r w:rsidRPr="008333E5">
        <w:rPr>
          <w:rFonts w:ascii="Times New Roman" w:hAnsi="Times New Roman" w:cs="Times New Roman"/>
        </w:rPr>
        <w:lastRenderedPageBreak/>
        <w:t>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w:t>
      </w:r>
      <w:r w:rsidRPr="008333E5">
        <w:rPr>
          <w:rFonts w:ascii="Times New Roman" w:hAnsi="Times New Roman" w:cs="Times New Roman"/>
        </w:rPr>
        <w:lastRenderedPageBreak/>
        <w:t>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Программа "Обеспечение безопасности населения" станет одним из инструментов </w:t>
      </w:r>
      <w:r w:rsidRPr="008333E5">
        <w:rPr>
          <w:rFonts w:ascii="Times New Roman" w:hAnsi="Times New Roman" w:cs="Times New Roman"/>
        </w:rPr>
        <w:lastRenderedPageBreak/>
        <w:t>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2"/>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CF26E2" w:rsidRPr="008333E5">
        <w:rPr>
          <w:rFonts w:ascii="Times New Roman" w:hAnsi="Times New Roman" w:cs="Times New Roman"/>
        </w:rPr>
        <w:t>4</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3"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4"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5"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6"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7"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8"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9"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10"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w:t>
      </w:r>
      <w:r w:rsidRPr="008333E5">
        <w:rPr>
          <w:rFonts w:ascii="Times New Roman" w:hAnsi="Times New Roman" w:cs="Times New Roman"/>
        </w:rPr>
        <w:lastRenderedPageBreak/>
        <w:t>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1"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1"/>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proofErr w:type="gramStart"/>
      <w:r w:rsidRPr="008333E5">
        <w:rPr>
          <w:rFonts w:ascii="Times New Roman" w:hAnsi="Times New Roman" w:cs="Times New Roman"/>
        </w:rPr>
        <w:t>функционирования</w:t>
      </w:r>
      <w:proofErr w:type="gramEnd"/>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2"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3"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proofErr w:type="gramStart"/>
      <w:r w:rsidRPr="008333E5">
        <w:rPr>
          <w:rFonts w:ascii="Times New Roman" w:hAnsi="Times New Roman" w:cs="Times New Roman"/>
        </w:rPr>
        <w:t>происшествий</w:t>
      </w:r>
      <w:proofErr w:type="gramEnd"/>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w:t>
      </w:r>
      <w:r w:rsidRPr="008333E5">
        <w:rPr>
          <w:rFonts w:ascii="Times New Roman" w:hAnsi="Times New Roman" w:cs="Times New Roman"/>
        </w:rPr>
        <w:lastRenderedPageBreak/>
        <w:t xml:space="preserve">(работ,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4"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5" w:name="sub_800"/>
      <w:bookmarkEnd w:id="14"/>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6" w:name="sub_900"/>
      <w:bookmarkEnd w:id="15"/>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6"/>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w:t>
      </w:r>
      <w:r w:rsidRPr="008333E5">
        <w:rPr>
          <w:rFonts w:ascii="Times New Roman" w:hAnsi="Times New Roman" w:cs="Times New Roman"/>
        </w:rPr>
        <w:lastRenderedPageBreak/>
        <w:t>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proofErr w:type="gramStart"/>
      <w:r w:rsidRPr="008333E5">
        <w:rPr>
          <w:rFonts w:ascii="Times New Roman" w:hAnsi="Times New Roman" w:cs="Times New Roman"/>
        </w:rPr>
        <w:t>разрезе  мероприятий</w:t>
      </w:r>
      <w:proofErr w:type="gramEnd"/>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proofErr w:type="gramStart"/>
      <w:r w:rsidRPr="008333E5">
        <w:rPr>
          <w:rFonts w:ascii="Times New Roman" w:hAnsi="Times New Roman" w:cs="Times New Roman"/>
        </w:rPr>
        <w:t>содержания  мероприятий</w:t>
      </w:r>
      <w:proofErr w:type="gramEnd"/>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r w:rsidR="001E5D4A" w:rsidRPr="008333E5">
        <w:rPr>
          <w:rFonts w:ascii="Times New Roman" w:hAnsi="Times New Roman" w:cs="Times New Roman"/>
        </w:rPr>
        <w:t>Координатор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w:t>
      </w:r>
      <w:r w:rsidRPr="008333E5">
        <w:rPr>
          <w:rFonts w:ascii="Times New Roman" w:hAnsi="Times New Roman" w:cs="Times New Roman"/>
        </w:rPr>
        <w:lastRenderedPageBreak/>
        <w:t>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Задача:  изучение</w:t>
            </w:r>
            <w:proofErr w:type="gramEnd"/>
            <w:r w:rsidRPr="008333E5">
              <w:rPr>
                <w:rFonts w:ascii="Times New Roman" w:hAnsi="Times New Roman" w:cs="Times New Roman"/>
              </w:rPr>
              <w:t xml:space="preserve">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718"/>
        <w:gridCol w:w="952"/>
        <w:gridCol w:w="720"/>
        <w:gridCol w:w="816"/>
        <w:gridCol w:w="906"/>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w:t>
            </w:r>
            <w:r w:rsidRPr="008333E5">
              <w:rPr>
                <w:rFonts w:ascii="Times New Roman" w:eastAsia="Calibri" w:hAnsi="Times New Roman" w:cs="Times New Roman"/>
                <w:lang w:eastAsia="zh-CN"/>
              </w:rPr>
              <w:lastRenderedPageBreak/>
              <w:t>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w:t>
            </w:r>
            <w:r w:rsidRPr="008333E5">
              <w:rPr>
                <w:rFonts w:ascii="Times New Roman" w:eastAsia="Times New Roman" w:hAnsi="Times New Roman" w:cs="Times New Roman"/>
                <w:lang w:eastAsia="zh-CN"/>
              </w:rPr>
              <w:lastRenderedPageBreak/>
              <w:t xml:space="preserve">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193"/>
        <w:gridCol w:w="818"/>
        <w:gridCol w:w="527"/>
        <w:gridCol w:w="101"/>
        <w:gridCol w:w="805"/>
        <w:gridCol w:w="33"/>
        <w:gridCol w:w="22"/>
        <w:gridCol w:w="743"/>
        <w:gridCol w:w="53"/>
        <w:gridCol w:w="34"/>
        <w:gridCol w:w="783"/>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43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266"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04" w:type="pct"/>
            <w:gridSpan w:val="2"/>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831" w:type="pct"/>
            <w:gridSpan w:val="7"/>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266"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04" w:type="pct"/>
            <w:gridSpan w:val="2"/>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265"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04"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300" w:type="pct"/>
            <w:gridSpan w:val="2"/>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66" w:type="pct"/>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04" w:type="pct"/>
            <w:gridSpan w:val="2"/>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308"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69" w:type="pct"/>
            <w:gridSpan w:val="3"/>
            <w:tcBorders>
              <w:top w:val="single" w:sz="4" w:space="0" w:color="000000"/>
              <w:left w:val="single" w:sz="4" w:space="0" w:color="auto"/>
              <w:bottom w:val="single" w:sz="4" w:space="0" w:color="000000"/>
              <w:right w:val="single" w:sz="4" w:space="0" w:color="auto"/>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53" w:type="pct"/>
            <w:tcBorders>
              <w:top w:val="single" w:sz="4" w:space="0" w:color="000000"/>
              <w:left w:val="single" w:sz="4" w:space="0" w:color="auto"/>
              <w:bottom w:val="single" w:sz="4" w:space="0" w:color="000000"/>
              <w:right w:val="single" w:sz="4" w:space="0" w:color="000000"/>
            </w:tcBorders>
            <w:vAlign w:val="center"/>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65" w:type="pct"/>
            <w:gridSpan w:val="2"/>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65"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1.2.5</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04"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00"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65"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65" w:type="pct"/>
            <w:gridSpan w:val="2"/>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2.2</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34</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34"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65" w:type="pct"/>
            <w:gridSpan w:val="2"/>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11"/>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5B5A24" w:rsidRDefault="00C874AB"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260" w:type="pct"/>
            <w:gridSpan w:val="3"/>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5B5A24" w:rsidRDefault="00C874AB"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5.1.2</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77</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right w:val="nil"/>
            </w:tcBorders>
            <w:vAlign w:val="center"/>
          </w:tcPr>
          <w:p w:rsidR="000D3EE4" w:rsidRPr="008333E5" w:rsidRDefault="000D3EE4"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left w:val="single" w:sz="4" w:space="0" w:color="000000"/>
              <w:bottom w:val="single" w:sz="4" w:space="0" w:color="000000"/>
              <w:right w:val="nil"/>
            </w:tcBorders>
            <w:vAlign w:val="center"/>
          </w:tcPr>
          <w:p w:rsidR="000D3EE4" w:rsidRPr="008333E5" w:rsidRDefault="000D3EE4"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C874AB">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6</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5.1.6</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43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lang w:eastAsia="zh-CN"/>
              </w:rPr>
            </w:pPr>
            <w:r w:rsidRPr="005B5A24">
              <w:rPr>
                <w:rFonts w:ascii="Times New Roman" w:eastAsia="Calibri" w:hAnsi="Times New Roman" w:cs="Times New Roman"/>
                <w:lang w:eastAsia="zh-CN"/>
              </w:rPr>
              <w:t>2</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5B5A24" w:rsidRDefault="00F43EC0"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5B5A24"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4</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bCs/>
                <w:sz w:val="28"/>
                <w:szCs w:val="28"/>
                <w:lang w:eastAsia="zh-CN"/>
              </w:rPr>
              <w:t>1</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71"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22" w:type="pct"/>
            <w:gridSpan w:val="2"/>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80</w:t>
            </w:r>
          </w:p>
        </w:tc>
        <w:tc>
          <w:tcPr>
            <w:tcW w:w="260" w:type="pct"/>
            <w:gridSpan w:val="3"/>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c>
          <w:tcPr>
            <w:tcW w:w="282" w:type="pct"/>
            <w:gridSpan w:val="3"/>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68</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43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71"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22" w:type="pct"/>
            <w:gridSpan w:val="2"/>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0" w:type="pct"/>
            <w:gridSpan w:val="3"/>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82" w:type="pct"/>
            <w:gridSpan w:val="3"/>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bl>
    <w:p w:rsidR="004D5291" w:rsidRPr="008333E5" w:rsidRDefault="004D5291" w:rsidP="000D3EE4">
      <w:pPr>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ED4195"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7" w:name="sub_1200"/>
      <w:proofErr w:type="spellEnd"/>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37757D">
            <w:pPr>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w:t>
            </w:r>
            <w:r w:rsidRPr="008333E5">
              <w:rPr>
                <w:rFonts w:ascii="Times New Roman" w:hAnsi="Times New Roman"/>
              </w:rPr>
              <w:lastRenderedPageBreak/>
              <w:t>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w:t>
            </w:r>
            <w:r w:rsidRPr="008333E5">
              <w:rPr>
                <w:rFonts w:ascii="Times New Roman" w:hAnsi="Times New Roman"/>
                <w:szCs w:val="28"/>
              </w:rPr>
              <w:lastRenderedPageBreak/>
              <w:t xml:space="preserve">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proofErr w:type="spellStart"/>
            <w:r w:rsidRPr="008333E5">
              <w:rPr>
                <w:rFonts w:ascii="Times New Roman" w:hAnsi="Times New Roman"/>
              </w:rPr>
              <w:t>видеонаблюдени</w:t>
            </w:r>
            <w:proofErr w:type="spellEnd"/>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в которых выполнены работы по обеспечению современными системами тревожной и охранной </w:t>
            </w:r>
            <w:r w:rsidRPr="008333E5">
              <w:rPr>
                <w:rFonts w:ascii="Times New Roman" w:hAnsi="Times New Roman"/>
              </w:rPr>
              <w:lastRenderedPageBreak/>
              <w:t>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образовательных учреждений, находящихся в ведении органов местного самоуправления,   в которых выполнены работы по </w:t>
            </w:r>
            <w:r w:rsidRPr="008333E5">
              <w:rPr>
                <w:rFonts w:ascii="Times New Roman" w:hAnsi="Times New Roman"/>
                <w:szCs w:val="28"/>
              </w:rPr>
              <w:lastRenderedPageBreak/>
              <w:t>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вопросам о достижении значений показателя </w:t>
            </w:r>
            <w:r w:rsidRPr="008333E5">
              <w:rPr>
                <w:rFonts w:ascii="Times New Roman" w:hAnsi="Times New Roman"/>
              </w:rPr>
              <w:lastRenderedPageBreak/>
              <w:t>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осуществивших мероприятия по </w:t>
            </w:r>
            <w:r w:rsidRPr="008333E5">
              <w:rPr>
                <w:rFonts w:ascii="Times New Roman" w:hAnsi="Times New Roman"/>
              </w:rPr>
              <w:lastRenderedPageBreak/>
              <w:t xml:space="preserve">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w:t>
            </w:r>
            <w:proofErr w:type="spellStart"/>
            <w:r w:rsidRPr="008333E5">
              <w:rPr>
                <w:rFonts w:ascii="Times New Roman" w:hAnsi="Times New Roman"/>
              </w:rPr>
              <w:t>контрольно</w:t>
            </w:r>
            <w:proofErr w:type="spellEnd"/>
            <w:r w:rsidRPr="008333E5">
              <w:rPr>
                <w:rFonts w:ascii="Times New Roman" w:hAnsi="Times New Roman"/>
              </w:rPr>
              <w:t xml:space="preserve">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w:t>
            </w:r>
            <w:r w:rsidRPr="008333E5">
              <w:rPr>
                <w:rFonts w:ascii="Times New Roman" w:hAnsi="Times New Roman"/>
                <w:szCs w:val="28"/>
              </w:rPr>
              <w:lastRenderedPageBreak/>
              <w:t xml:space="preserve">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осуществлены мероприятия по приобретению и установке стационарных </w:t>
            </w:r>
            <w:proofErr w:type="spellStart"/>
            <w:r w:rsidRPr="008333E5">
              <w:rPr>
                <w:rFonts w:ascii="Times New Roman" w:hAnsi="Times New Roman"/>
                <w:szCs w:val="28"/>
              </w:rPr>
              <w:t>металлодетекторов</w:t>
            </w:r>
            <w:proofErr w:type="spellEnd"/>
            <w:r w:rsidRPr="008333E5">
              <w:rPr>
                <w:rFonts w:ascii="Times New Roman" w:hAnsi="Times New Roman"/>
                <w:szCs w:val="28"/>
              </w:rPr>
              <w:t xml:space="preserve"> и оборудованию </w:t>
            </w:r>
            <w:proofErr w:type="spellStart"/>
            <w:r w:rsidRPr="008333E5">
              <w:rPr>
                <w:rFonts w:ascii="Times New Roman" w:hAnsi="Times New Roman"/>
                <w:szCs w:val="28"/>
              </w:rPr>
              <w:t>контрольно</w:t>
            </w:r>
            <w:proofErr w:type="spellEnd"/>
            <w:r w:rsidRPr="008333E5">
              <w:rPr>
                <w:rFonts w:ascii="Times New Roman" w:hAnsi="Times New Roman"/>
                <w:szCs w:val="28"/>
              </w:rPr>
              <w:t xml:space="preserve">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отдела по физической культуре и спорту о </w:t>
            </w:r>
            <w:r w:rsidRPr="008333E5">
              <w:rPr>
                <w:rFonts w:ascii="Times New Roman" w:hAnsi="Times New Roman"/>
              </w:rPr>
              <w:lastRenderedPageBreak/>
              <w:t>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w:t>
            </w:r>
            <w:r w:rsidRPr="008333E5">
              <w:rPr>
                <w:rFonts w:ascii="Times New Roman" w:hAnsi="Times New Roman"/>
              </w:rPr>
              <w:lastRenderedPageBreak/>
              <w:t>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lastRenderedPageBreak/>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 xml:space="preserve">оличества учреждений, обеспечивших в текущем периоде заключение договоров по техническому обслуживанию (ремонту) </w:t>
            </w:r>
            <w:r w:rsidRPr="008333E5">
              <w:rPr>
                <w:rFonts w:ascii="Times New Roman" w:hAnsi="Times New Roman"/>
              </w:rPr>
              <w:lastRenderedPageBreak/>
              <w:t>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w:t>
            </w:r>
            <w:r w:rsidRPr="008333E5">
              <w:rPr>
                <w:rFonts w:ascii="Times New Roman" w:hAnsi="Times New Roman"/>
              </w:rPr>
              <w:lastRenderedPageBreak/>
              <w:t xml:space="preserve">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w:t>
            </w:r>
            <w:r w:rsidRPr="008333E5">
              <w:rPr>
                <w:rFonts w:ascii="Times New Roman" w:hAnsi="Times New Roman"/>
              </w:rPr>
              <w:lastRenderedPageBreak/>
              <w:t xml:space="preserve">(межэтажные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количества учреждений, </w:t>
            </w:r>
            <w:r w:rsidRPr="008333E5">
              <w:rPr>
                <w:rFonts w:ascii="Times New Roman" w:hAnsi="Times New Roman"/>
                <w:szCs w:val="28"/>
              </w:rPr>
              <w:lastRenderedPageBreak/>
              <w:t xml:space="preserve">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w:t>
            </w:r>
            <w:r w:rsidRPr="008333E5">
              <w:rPr>
                <w:rFonts w:ascii="Times New Roman" w:hAnsi="Times New Roman"/>
              </w:rPr>
              <w:lastRenderedPageBreak/>
              <w:t>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оснащение  первичными средствами пожаротушения </w:t>
            </w:r>
            <w:r w:rsidRPr="008333E5">
              <w:rPr>
                <w:rFonts w:ascii="Times New Roman" w:hAnsi="Times New Roman"/>
              </w:rPr>
              <w:lastRenderedPageBreak/>
              <w:t xml:space="preserve">(огнетушители,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 xml:space="preserve">суммарное значение количество учреждений, обеспечивших в текущем периоде оснащение  </w:t>
            </w:r>
            <w:r w:rsidRPr="008333E5">
              <w:rPr>
                <w:rFonts w:ascii="Times New Roman" w:hAnsi="Times New Roman"/>
              </w:rPr>
              <w:lastRenderedPageBreak/>
              <w:t xml:space="preserve">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w:t>
            </w:r>
            <w:r w:rsidRPr="008333E5">
              <w:rPr>
                <w:rFonts w:ascii="Times New Roman" w:hAnsi="Times New Roman"/>
              </w:rPr>
              <w:lastRenderedPageBreak/>
              <w:t>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DB4617" w:rsidRPr="008333E5" w:rsidRDefault="00E826BC" w:rsidP="00DB4617">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17"/>
    <w:p w:rsidR="00E826BC" w:rsidRDefault="00E826BC"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tbl>
      <w:tblPr>
        <w:tblW w:w="14700" w:type="dxa"/>
        <w:tblLook w:val="04A0" w:firstRow="1" w:lastRow="0" w:firstColumn="1" w:lastColumn="0" w:noHBand="0" w:noVBand="1"/>
      </w:tblPr>
      <w:tblGrid>
        <w:gridCol w:w="5755"/>
        <w:gridCol w:w="1151"/>
        <w:gridCol w:w="1510"/>
        <w:gridCol w:w="1378"/>
        <w:gridCol w:w="1433"/>
        <w:gridCol w:w="1454"/>
        <w:gridCol w:w="2019"/>
      </w:tblGrid>
      <w:tr w:rsidR="00D2499B" w:rsidRPr="00D2499B" w:rsidTr="00D2499B">
        <w:trPr>
          <w:trHeight w:val="1140"/>
        </w:trPr>
        <w:tc>
          <w:tcPr>
            <w:tcW w:w="14700" w:type="dxa"/>
            <w:gridSpan w:val="7"/>
            <w:tcBorders>
              <w:top w:val="nil"/>
              <w:left w:val="nil"/>
              <w:bottom w:val="nil"/>
              <w:right w:val="nil"/>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D2499B" w:rsidRPr="00D2499B" w:rsidTr="00D2499B">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 xml:space="preserve">Год </w:t>
            </w:r>
            <w:proofErr w:type="spellStart"/>
            <w:r w:rsidRPr="00D2499B">
              <w:rPr>
                <w:rFonts w:ascii="Times New Roman" w:eastAsia="Times New Roman" w:hAnsi="Times New Roman" w:cs="Times New Roman"/>
                <w:sz w:val="28"/>
                <w:szCs w:val="28"/>
              </w:rPr>
              <w:t>реали-зации</w:t>
            </w:r>
            <w:proofErr w:type="spellEnd"/>
            <w:r w:rsidRPr="00D2499B">
              <w:rPr>
                <w:rFonts w:ascii="Times New Roman" w:eastAsia="Times New Roman" w:hAnsi="Times New Roman" w:cs="Times New Roman"/>
                <w:sz w:val="28"/>
                <w:szCs w:val="28"/>
              </w:rPr>
              <w:t xml:space="preserve"> </w:t>
            </w:r>
            <w:proofErr w:type="spellStart"/>
            <w:r w:rsidRPr="00D2499B">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объем финансирования всего    тыс. рублей</w:t>
            </w:r>
          </w:p>
        </w:tc>
      </w:tr>
      <w:tr w:rsidR="00D2499B" w:rsidRPr="00D2499B" w:rsidTr="00D2499B">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в разрезе источников финансирования</w:t>
            </w:r>
          </w:p>
        </w:tc>
      </w:tr>
      <w:tr w:rsidR="00D2499B" w:rsidRPr="00D2499B" w:rsidTr="00D2499B">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proofErr w:type="spellStart"/>
            <w:r w:rsidRPr="00D2499B">
              <w:rPr>
                <w:rFonts w:ascii="Times New Roman" w:eastAsia="Times New Roman" w:hAnsi="Times New Roman" w:cs="Times New Roman"/>
                <w:sz w:val="28"/>
                <w:szCs w:val="28"/>
              </w:rPr>
              <w:t>федер</w:t>
            </w:r>
            <w:proofErr w:type="spellEnd"/>
            <w:r w:rsidRPr="00D2499B">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внебюджетные источники</w:t>
            </w:r>
          </w:p>
        </w:tc>
      </w:tr>
      <w:tr w:rsidR="00D2499B" w:rsidRPr="00D2499B" w:rsidTr="00D2499B">
        <w:trPr>
          <w:trHeight w:val="360"/>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7</w:t>
            </w:r>
          </w:p>
        </w:tc>
      </w:tr>
      <w:tr w:rsidR="00D2499B" w:rsidRPr="00D2499B" w:rsidTr="00D2499B">
        <w:trPr>
          <w:trHeight w:val="46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293791,4</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288194,6</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r>
      <w:tr w:rsidR="00D2499B" w:rsidRPr="00D2499B" w:rsidTr="00D2499B">
        <w:trPr>
          <w:trHeight w:val="34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3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40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40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40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37278,8</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37278,8</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40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34055,2</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33138,7</w:t>
            </w:r>
          </w:p>
        </w:tc>
        <w:tc>
          <w:tcPr>
            <w:tcW w:w="1833"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33036,8</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33036,8</w:t>
            </w:r>
          </w:p>
        </w:tc>
        <w:tc>
          <w:tcPr>
            <w:tcW w:w="1833" w:type="dxa"/>
            <w:tcBorders>
              <w:top w:val="nil"/>
              <w:left w:val="nil"/>
              <w:bottom w:val="single" w:sz="4" w:space="0" w:color="auto"/>
              <w:right w:val="single" w:sz="4" w:space="0" w:color="auto"/>
            </w:tcBorders>
            <w:shd w:val="clear" w:color="auto" w:fill="auto"/>
            <w:noWrap/>
            <w:vAlign w:val="bottom"/>
            <w:hideMark/>
          </w:tcPr>
          <w:p w:rsidR="00D2499B" w:rsidRPr="00D2499B" w:rsidRDefault="00D2499B" w:rsidP="00D2499B">
            <w:pPr>
              <w:widowControl/>
              <w:autoSpaceDE/>
              <w:autoSpaceDN/>
              <w:adjustRightInd/>
              <w:ind w:firstLine="0"/>
              <w:jc w:val="center"/>
              <w:rPr>
                <w:rFonts w:ascii="Calibri" w:eastAsia="Times New Roman" w:hAnsi="Calibri" w:cs="Calibri"/>
                <w:color w:val="000000"/>
                <w:sz w:val="28"/>
                <w:szCs w:val="28"/>
              </w:rPr>
            </w:pPr>
            <w:r w:rsidRPr="00D2499B">
              <w:rPr>
                <w:rFonts w:ascii="Calibri" w:eastAsia="Times New Roman" w:hAnsi="Calibri" w:cs="Calibri"/>
                <w:color w:val="000000"/>
                <w:sz w:val="28"/>
                <w:szCs w:val="28"/>
              </w:rPr>
              <w:t>0,0</w:t>
            </w:r>
          </w:p>
        </w:tc>
      </w:tr>
      <w:tr w:rsidR="00D2499B" w:rsidRPr="00D2499B" w:rsidTr="00D2499B">
        <w:trPr>
          <w:trHeight w:val="516"/>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Подпрограмма № 1</w:t>
            </w:r>
            <w:r w:rsidRPr="00D2499B">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202759,5</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197162,7</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29396,1</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29396,1</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28698,3</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916,5</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27781,8</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27679,9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27679,9</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3700,0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3700,0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D2499B" w:rsidRPr="00D2499B" w:rsidRDefault="00D2499B" w:rsidP="00D2499B">
            <w:pPr>
              <w:widowControl/>
              <w:autoSpaceDE/>
              <w:autoSpaceDN/>
              <w:adjustRightInd/>
              <w:ind w:firstLine="0"/>
              <w:jc w:val="center"/>
              <w:rPr>
                <w:rFonts w:ascii="Calibri" w:eastAsia="Times New Roman" w:hAnsi="Calibri" w:cs="Calibri"/>
                <w:b/>
                <w:bCs/>
                <w:color w:val="000000"/>
                <w:sz w:val="28"/>
                <w:szCs w:val="28"/>
              </w:rPr>
            </w:pPr>
            <w:r w:rsidRPr="00D2499B">
              <w:rPr>
                <w:rFonts w:ascii="Calibri" w:eastAsia="Times New Roman" w:hAnsi="Calibri" w:cs="Calibri"/>
                <w:b/>
                <w:bCs/>
                <w:color w:val="000000"/>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2499B" w:rsidRPr="00D2499B" w:rsidRDefault="00D2499B" w:rsidP="00D2499B">
            <w:pPr>
              <w:widowControl/>
              <w:autoSpaceDE/>
              <w:autoSpaceDN/>
              <w:adjustRightInd/>
              <w:ind w:firstLine="0"/>
              <w:jc w:val="center"/>
              <w:rPr>
                <w:rFonts w:ascii="Calibri" w:eastAsia="Times New Roman" w:hAnsi="Calibri" w:cs="Calibri"/>
                <w:color w:val="000000"/>
                <w:sz w:val="28"/>
                <w:szCs w:val="28"/>
              </w:rPr>
            </w:pPr>
            <w:r w:rsidRPr="00D2499B">
              <w:rPr>
                <w:rFonts w:ascii="Calibri" w:eastAsia="Times New Roman" w:hAnsi="Calibri" w:cs="Calibri"/>
                <w:color w:val="000000"/>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Подпрограмма № 3</w:t>
            </w:r>
            <w:r w:rsidRPr="00D2499B">
              <w:rPr>
                <w:rFonts w:ascii="Times New Roman" w:eastAsia="Times New Roman" w:hAnsi="Times New Roman" w:cs="Times New Roman"/>
                <w:color w:val="000000"/>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D2499B">
              <w:rPr>
                <w:rFonts w:ascii="Times New Roman" w:eastAsia="Times New Roman" w:hAnsi="Times New Roman" w:cs="Times New Roman"/>
                <w:color w:val="000000"/>
                <w:sz w:val="28"/>
                <w:szCs w:val="28"/>
              </w:rPr>
              <w:br w:type="page"/>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12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Подпрограмма № 4</w:t>
            </w:r>
            <w:r w:rsidRPr="00D2499B">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58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52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62798,4</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62798,4</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7482,7</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92D050"/>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7482,7</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2499B" w:rsidRPr="00D2499B" w:rsidRDefault="00D2499B" w:rsidP="00D2499B">
            <w:pPr>
              <w:widowControl/>
              <w:autoSpaceDE/>
              <w:autoSpaceDN/>
              <w:adjustRightInd/>
              <w:ind w:firstLine="0"/>
              <w:jc w:val="center"/>
              <w:rPr>
                <w:rFonts w:ascii="Calibri" w:eastAsia="Times New Roman" w:hAnsi="Calibri" w:cs="Calibri"/>
                <w:color w:val="000000"/>
                <w:sz w:val="28"/>
                <w:szCs w:val="28"/>
              </w:rPr>
            </w:pPr>
            <w:r w:rsidRPr="00D2499B">
              <w:rPr>
                <w:rFonts w:ascii="Calibri" w:eastAsia="Times New Roman" w:hAnsi="Calibri" w:cs="Calibri"/>
                <w:color w:val="000000"/>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sz w:val="28"/>
                <w:szCs w:val="28"/>
              </w:rPr>
              <w:t xml:space="preserve">Подпрограмма № 6 </w:t>
            </w:r>
            <w:r w:rsidRPr="00D2499B">
              <w:rPr>
                <w:rFonts w:ascii="Times New Roman" w:eastAsia="Times New Roman" w:hAnsi="Times New Roman" w:cs="Times New Roman"/>
                <w:b/>
                <w:bCs/>
                <w:sz w:val="28"/>
                <w:szCs w:val="28"/>
              </w:rPr>
              <w:t>«</w:t>
            </w:r>
            <w:r w:rsidRPr="00D2499B">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 xml:space="preserve">Подпрограмма № 8  «Создание системы комплексного обеспечения безопасности </w:t>
            </w:r>
            <w:r w:rsidRPr="00D2499B">
              <w:rPr>
                <w:rFonts w:ascii="Times New Roman" w:eastAsia="Times New Roman" w:hAnsi="Times New Roman" w:cs="Times New Roman"/>
                <w:color w:val="000000"/>
                <w:sz w:val="28"/>
                <w:szCs w:val="28"/>
              </w:rPr>
              <w:lastRenderedPageBreak/>
              <w:t>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sz w:val="28"/>
                <w:szCs w:val="28"/>
              </w:rPr>
            </w:pPr>
            <w:r w:rsidRPr="00D2499B">
              <w:rPr>
                <w:rFonts w:ascii="Times New Roman" w:eastAsia="Times New Roman" w:hAnsi="Times New Roman" w:cs="Times New Roman"/>
                <w:b/>
                <w:bCs/>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sz w:val="28"/>
                <w:szCs w:val="28"/>
              </w:rPr>
            </w:pPr>
            <w:r w:rsidRPr="00D2499B">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15"/>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r w:rsidR="00D2499B" w:rsidRPr="00D2499B" w:rsidTr="00D2499B">
        <w:trPr>
          <w:trHeight w:val="360"/>
        </w:trPr>
        <w:tc>
          <w:tcPr>
            <w:tcW w:w="5906" w:type="dxa"/>
            <w:vMerge/>
            <w:tcBorders>
              <w:top w:val="nil"/>
              <w:left w:val="single" w:sz="4" w:space="0" w:color="auto"/>
              <w:bottom w:val="single" w:sz="4" w:space="0" w:color="auto"/>
              <w:right w:val="single" w:sz="4" w:space="0" w:color="auto"/>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b/>
                <w:bCs/>
                <w:color w:val="000000"/>
                <w:sz w:val="28"/>
                <w:szCs w:val="28"/>
              </w:rPr>
            </w:pPr>
            <w:r w:rsidRPr="00D2499B">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sz w:val="28"/>
                <w:szCs w:val="28"/>
              </w:rPr>
            </w:pPr>
            <w:r w:rsidRPr="00D2499B">
              <w:rPr>
                <w:rFonts w:ascii="Times New Roman" w:eastAsia="Times New Roman" w:hAnsi="Times New Roman" w:cs="Times New Roman"/>
                <w:color w:val="000000"/>
                <w:sz w:val="28"/>
                <w:szCs w:val="28"/>
              </w:rPr>
              <w:t>0,0</w:t>
            </w:r>
          </w:p>
        </w:tc>
      </w:tr>
    </w:tbl>
    <w:p w:rsidR="00D2499B" w:rsidRPr="008333E5" w:rsidRDefault="00D2499B"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tbl>
      <w:tblPr>
        <w:tblW w:w="14700" w:type="dxa"/>
        <w:tblLook w:val="04A0" w:firstRow="1" w:lastRow="0" w:firstColumn="1" w:lastColumn="0" w:noHBand="0" w:noVBand="1"/>
      </w:tblPr>
      <w:tblGrid>
        <w:gridCol w:w="6120"/>
        <w:gridCol w:w="1180"/>
        <w:gridCol w:w="1540"/>
        <w:gridCol w:w="1420"/>
        <w:gridCol w:w="1480"/>
        <w:gridCol w:w="1480"/>
        <w:gridCol w:w="1480"/>
      </w:tblGrid>
      <w:tr w:rsidR="00D2499B" w:rsidRPr="00D2499B" w:rsidTr="00D2499B">
        <w:trPr>
          <w:trHeight w:val="288"/>
        </w:trPr>
        <w:tc>
          <w:tcPr>
            <w:tcW w:w="6120" w:type="dxa"/>
            <w:vMerge w:val="restart"/>
            <w:tcBorders>
              <w:top w:val="nil"/>
              <w:left w:val="nil"/>
              <w:bottom w:val="nil"/>
              <w:right w:val="nil"/>
            </w:tcBorders>
            <w:shd w:val="clear" w:color="auto" w:fill="auto"/>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rPr>
            </w:pPr>
            <w:r w:rsidRPr="00D2499B">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r>
      <w:tr w:rsidR="00D2499B" w:rsidRPr="00D2499B" w:rsidTr="00D2499B">
        <w:trPr>
          <w:trHeight w:val="810"/>
        </w:trPr>
        <w:tc>
          <w:tcPr>
            <w:tcW w:w="6120" w:type="dxa"/>
            <w:vMerge/>
            <w:tcBorders>
              <w:top w:val="nil"/>
              <w:left w:val="nil"/>
              <w:bottom w:val="nil"/>
              <w:right w:val="nil"/>
            </w:tcBorders>
            <w:vAlign w:val="center"/>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color w:val="000000"/>
              </w:rPr>
            </w:pPr>
          </w:p>
        </w:tc>
        <w:tc>
          <w:tcPr>
            <w:tcW w:w="11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left"/>
              <w:rPr>
                <w:rFonts w:ascii="Times New Roman" w:eastAsia="Times New Roman" w:hAnsi="Times New Roman" w:cs="Times New Roman"/>
                <w:sz w:val="20"/>
                <w:szCs w:val="20"/>
              </w:rPr>
            </w:pPr>
          </w:p>
        </w:tc>
        <w:tc>
          <w:tcPr>
            <w:tcW w:w="2960" w:type="dxa"/>
            <w:gridSpan w:val="2"/>
            <w:tcBorders>
              <w:top w:val="nil"/>
              <w:left w:val="nil"/>
              <w:bottom w:val="nil"/>
              <w:right w:val="nil"/>
            </w:tcBorders>
            <w:shd w:val="clear" w:color="auto" w:fill="auto"/>
            <w:noWrap/>
            <w:vAlign w:val="bottom"/>
            <w:hideMark/>
          </w:tcPr>
          <w:p w:rsidR="00D2499B" w:rsidRPr="00D2499B" w:rsidRDefault="00D2499B" w:rsidP="00D2499B">
            <w:pPr>
              <w:widowControl/>
              <w:autoSpaceDE/>
              <w:autoSpaceDN/>
              <w:adjustRightInd/>
              <w:ind w:firstLine="0"/>
              <w:jc w:val="center"/>
              <w:rPr>
                <w:rFonts w:ascii="Times New Roman" w:eastAsia="Times New Roman" w:hAnsi="Times New Roman" w:cs="Times New Roman"/>
                <w:color w:val="000000"/>
              </w:rPr>
            </w:pPr>
            <w:r w:rsidRPr="00D2499B">
              <w:rPr>
                <w:rFonts w:ascii="Times New Roman" w:eastAsia="Times New Roman" w:hAnsi="Times New Roman" w:cs="Times New Roman"/>
                <w:color w:val="000000"/>
              </w:rPr>
              <w:t xml:space="preserve">И.А. </w:t>
            </w:r>
            <w:proofErr w:type="spellStart"/>
            <w:r w:rsidRPr="00D2499B">
              <w:rPr>
                <w:rFonts w:ascii="Times New Roman" w:eastAsia="Times New Roman" w:hAnsi="Times New Roman" w:cs="Times New Roman"/>
                <w:color w:val="000000"/>
              </w:rPr>
              <w:t>Сытников</w:t>
            </w:r>
            <w:proofErr w:type="spellEnd"/>
          </w:p>
        </w:tc>
      </w:tr>
    </w:tbl>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w:t>
            </w:r>
            <w:proofErr w:type="gramStart"/>
            <w:r w:rsidRPr="008333E5">
              <w:rPr>
                <w:rFonts w:ascii="Times New Roman" w:hAnsi="Times New Roman"/>
              </w:rPr>
              <w:t>количество  образовательных</w:t>
            </w:r>
            <w:proofErr w:type="gramEnd"/>
            <w:r w:rsidRPr="008333E5">
              <w:rPr>
                <w:rFonts w:ascii="Times New Roman" w:hAnsi="Times New Roman"/>
              </w:rPr>
              <w:t xml:space="preserve">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учреждений в которых выполнены работы по обеспечению </w:t>
            </w:r>
            <w:r w:rsidRPr="008333E5">
              <w:rPr>
                <w:rFonts w:ascii="Times New Roman" w:hAnsi="Times New Roman"/>
              </w:rPr>
              <w:lastRenderedPageBreak/>
              <w:t>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контрольно-пропускных пунктов, приобретению шкафов для хранения предметов, запрещенных для проноса в текущем периоде.</w:t>
            </w:r>
          </w:p>
          <w:p w:rsidR="009A1115" w:rsidRPr="008333E5"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sz w:val="28"/>
                <w:szCs w:val="28"/>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2015-2024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4F3240">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2020-2024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 xml:space="preserve">всего на 2015-2024 годы предусмотрено </w:t>
            </w:r>
            <w:r w:rsidR="009A1115" w:rsidRPr="00D2499B">
              <w:rPr>
                <w:rFonts w:ascii="Times New Roman" w:hAnsi="Times New Roman"/>
                <w:bCs/>
                <w:highlight w:val="yellow"/>
              </w:rPr>
              <w:t>20</w:t>
            </w:r>
            <w:r w:rsidR="00D2499B" w:rsidRPr="00D2499B">
              <w:rPr>
                <w:rFonts w:ascii="Times New Roman" w:hAnsi="Times New Roman"/>
                <w:bCs/>
                <w:highlight w:val="yellow"/>
              </w:rPr>
              <w:t>2759</w:t>
            </w:r>
            <w:r w:rsidRPr="00D2499B">
              <w:rPr>
                <w:rFonts w:ascii="Times New Roman" w:hAnsi="Times New Roman"/>
                <w:bCs/>
                <w:highlight w:val="yellow"/>
              </w:rPr>
              <w:t>,</w:t>
            </w:r>
            <w:r w:rsidR="00D2499B">
              <w:rPr>
                <w:rFonts w:ascii="Times New Roman" w:hAnsi="Times New Roman"/>
                <w:bCs/>
              </w:rPr>
              <w:t>5</w:t>
            </w:r>
            <w:r w:rsidRPr="008333E5">
              <w:rPr>
                <w:rFonts w:ascii="Times New Roman" w:hAnsi="Times New Roman"/>
                <w:bCs/>
              </w:rPr>
              <w:t xml:space="preserve">    тыс. руб., в том числе за счет средств местного бюджета –  </w:t>
            </w:r>
            <w:r w:rsidR="0084067D" w:rsidRPr="00D2499B">
              <w:rPr>
                <w:rFonts w:ascii="Times New Roman" w:hAnsi="Times New Roman"/>
                <w:bCs/>
                <w:highlight w:val="yellow"/>
              </w:rPr>
              <w:t>1</w:t>
            </w:r>
            <w:r w:rsidR="009A1115" w:rsidRPr="00D2499B">
              <w:rPr>
                <w:rFonts w:ascii="Times New Roman" w:hAnsi="Times New Roman"/>
                <w:bCs/>
                <w:highlight w:val="yellow"/>
              </w:rPr>
              <w:t>9</w:t>
            </w:r>
            <w:r w:rsidR="00D2499B" w:rsidRPr="00D2499B">
              <w:rPr>
                <w:rFonts w:ascii="Times New Roman" w:hAnsi="Times New Roman"/>
                <w:bCs/>
                <w:highlight w:val="yellow"/>
              </w:rPr>
              <w:t>7162</w:t>
            </w:r>
            <w:r w:rsidR="00BD1641" w:rsidRPr="00D2499B">
              <w:rPr>
                <w:rFonts w:ascii="Times New Roman" w:hAnsi="Times New Roman"/>
                <w:bCs/>
                <w:highlight w:val="yellow"/>
              </w:rPr>
              <w:t>,</w:t>
            </w:r>
            <w:r w:rsidR="00D2499B" w:rsidRPr="00D2499B">
              <w:rPr>
                <w:rFonts w:ascii="Times New Roman" w:hAnsi="Times New Roman"/>
                <w:bCs/>
                <w:highlight w:val="yellow"/>
              </w:rPr>
              <w:t>7</w:t>
            </w:r>
            <w:r w:rsidRPr="008333E5">
              <w:rPr>
                <w:rFonts w:ascii="Times New Roman" w:hAnsi="Times New Roman"/>
                <w:bCs/>
              </w:rPr>
              <w:t xml:space="preserve"> тыс. рублей, за счет средств краевого бюджета -   </w:t>
            </w:r>
            <w:r w:rsidR="009B4030" w:rsidRPr="008333E5">
              <w:rPr>
                <w:rFonts w:ascii="Times New Roman" w:hAnsi="Times New Roman"/>
                <w:bCs/>
              </w:rPr>
              <w:t>5</w:t>
            </w:r>
            <w:r w:rsidR="009615F8" w:rsidRPr="008333E5">
              <w:rPr>
                <w:rFonts w:ascii="Times New Roman" w:hAnsi="Times New Roman"/>
                <w:bCs/>
              </w:rPr>
              <w:t xml:space="preserve"> </w:t>
            </w:r>
            <w:r w:rsidR="009B4030" w:rsidRPr="008333E5">
              <w:rPr>
                <w:rFonts w:ascii="Times New Roman" w:hAnsi="Times New Roman"/>
                <w:bCs/>
              </w:rPr>
              <w:t>596</w:t>
            </w:r>
            <w:r w:rsidRPr="008333E5">
              <w:rPr>
                <w:rFonts w:ascii="Times New Roman" w:hAnsi="Times New Roman"/>
                <w:bCs/>
              </w:rPr>
              <w:t>,</w:t>
            </w:r>
            <w:r w:rsidR="009B4030" w:rsidRPr="008333E5">
              <w:rPr>
                <w:rFonts w:ascii="Times New Roman" w:hAnsi="Times New Roman"/>
                <w:bCs/>
              </w:rPr>
              <w:t>8</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w:t>
      </w:r>
      <w:r w:rsidRPr="008333E5">
        <w:rPr>
          <w:rFonts w:ascii="Times New Roman" w:hAnsi="Times New Roman" w:cs="Times New Roman"/>
        </w:rPr>
        <w:lastRenderedPageBreak/>
        <w:t>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9"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Кроме того, складывающиеся под влиянием реализации мероприятий подпрограммы </w:t>
      </w:r>
      <w:r w:rsidRPr="008333E5">
        <w:rPr>
          <w:rFonts w:ascii="Times New Roman" w:hAnsi="Times New Roman" w:cs="Times New Roman"/>
        </w:rPr>
        <w:lastRenderedPageBreak/>
        <w:t>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2024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r w:rsidRPr="008333E5">
              <w:rPr>
                <w:rFonts w:ascii="Times New Roman" w:hAnsi="Times New Roman"/>
              </w:rPr>
              <w:t>подпро</w:t>
            </w:r>
            <w:proofErr w:type="spellEnd"/>
            <w:r w:rsidRPr="008333E5">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BB7971" w:rsidP="00807DC5">
            <w:pPr>
              <w:ind w:firstLine="0"/>
              <w:jc w:val="center"/>
              <w:rPr>
                <w:rFonts w:ascii="Times New Roman" w:hAnsi="Times New Roman"/>
                <w:bCs/>
                <w:spacing w:val="2"/>
              </w:rPr>
            </w:pPr>
            <w:r w:rsidRPr="00807DC5">
              <w:rPr>
                <w:rFonts w:ascii="Times New Roman" w:hAnsi="Times New Roman"/>
                <w:bCs/>
                <w:spacing w:val="2"/>
                <w:highlight w:val="yellow"/>
              </w:rPr>
              <w:t>20</w:t>
            </w:r>
            <w:r w:rsidR="00807DC5" w:rsidRPr="00807DC5">
              <w:rPr>
                <w:rFonts w:ascii="Times New Roman" w:hAnsi="Times New Roman"/>
                <w:bCs/>
                <w:spacing w:val="2"/>
                <w:highlight w:val="yellow"/>
              </w:rPr>
              <w:t>2759</w:t>
            </w:r>
            <w:r w:rsidR="00A43355" w:rsidRPr="00807DC5">
              <w:rPr>
                <w:rFonts w:ascii="Times New Roman" w:hAnsi="Times New Roman"/>
                <w:bCs/>
                <w:spacing w:val="2"/>
                <w:highlight w:val="yellow"/>
              </w:rPr>
              <w:t>,</w:t>
            </w:r>
            <w:r w:rsidR="00807DC5" w:rsidRPr="00807DC5">
              <w:rPr>
                <w:rFonts w:ascii="Times New Roman" w:hAnsi="Times New Roman"/>
                <w:bCs/>
                <w:spacing w:val="2"/>
                <w:highlight w:val="yellow"/>
              </w:rPr>
              <w:t>5</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9B4030" w:rsidP="009B4030">
            <w:pPr>
              <w:ind w:right="-108" w:firstLine="0"/>
              <w:jc w:val="center"/>
              <w:rPr>
                <w:rFonts w:ascii="Times New Roman" w:hAnsi="Times New Roman"/>
                <w:bCs/>
                <w:spacing w:val="2"/>
              </w:rPr>
            </w:pPr>
            <w:r w:rsidRPr="008333E5">
              <w:rPr>
                <w:rFonts w:ascii="Times New Roman" w:hAnsi="Times New Roman"/>
                <w:bCs/>
                <w:spacing w:val="2"/>
              </w:rPr>
              <w:t>5596</w:t>
            </w:r>
            <w:r w:rsidR="00A43355" w:rsidRPr="008333E5">
              <w:rPr>
                <w:rFonts w:ascii="Times New Roman" w:hAnsi="Times New Roman"/>
                <w:bCs/>
                <w:spacing w:val="2"/>
              </w:rPr>
              <w:t>,</w:t>
            </w:r>
            <w:r w:rsidRPr="008333E5">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807DC5">
            <w:pPr>
              <w:ind w:right="-108" w:firstLine="0"/>
              <w:jc w:val="center"/>
              <w:rPr>
                <w:rFonts w:ascii="Times New Roman" w:hAnsi="Times New Roman"/>
                <w:bCs/>
                <w:spacing w:val="2"/>
              </w:rPr>
            </w:pPr>
            <w:r w:rsidRPr="00807DC5">
              <w:rPr>
                <w:rFonts w:ascii="Times New Roman" w:hAnsi="Times New Roman"/>
                <w:bCs/>
                <w:spacing w:val="2"/>
                <w:highlight w:val="yellow"/>
              </w:rPr>
              <w:t>1</w:t>
            </w:r>
            <w:r w:rsidR="00807DC5" w:rsidRPr="00807DC5">
              <w:rPr>
                <w:rFonts w:ascii="Times New Roman" w:hAnsi="Times New Roman"/>
                <w:bCs/>
                <w:spacing w:val="2"/>
                <w:highlight w:val="yellow"/>
              </w:rPr>
              <w:t>97162</w:t>
            </w:r>
            <w:r w:rsidR="00A43355" w:rsidRPr="00807DC5">
              <w:rPr>
                <w:rFonts w:ascii="Times New Roman" w:hAnsi="Times New Roman"/>
                <w:bCs/>
                <w:spacing w:val="2"/>
                <w:highlight w:val="yellow"/>
              </w:rPr>
              <w:t>,</w:t>
            </w:r>
            <w:r w:rsidR="00807DC5" w:rsidRPr="00807DC5">
              <w:rPr>
                <w:rFonts w:ascii="Times New Roman" w:hAnsi="Times New Roman"/>
                <w:bCs/>
                <w:spacing w:val="2"/>
                <w:highlight w:val="yellow"/>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7867,5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17251,9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16257,4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15737,9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13374,0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14537,8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14537,8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D15FD7" w:rsidP="00D16B4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1</w:t>
            </w:r>
            <w:r w:rsidR="00D67F5D" w:rsidRPr="008333E5">
              <w:rPr>
                <w:rFonts w:ascii="Times New Roman" w:eastAsia="Times New Roman" w:hAnsi="Times New Roman"/>
                <w:bCs/>
                <w:spacing w:val="2"/>
              </w:rPr>
              <w:t>7</w:t>
            </w:r>
            <w:r w:rsidR="00D16B46" w:rsidRPr="008333E5">
              <w:rPr>
                <w:rFonts w:ascii="Times New Roman" w:eastAsia="Times New Roman" w:hAnsi="Times New Roman"/>
                <w:bCs/>
                <w:spacing w:val="2"/>
              </w:rPr>
              <w:t>646</w:t>
            </w:r>
            <w:r w:rsidR="00A43355" w:rsidRPr="008333E5">
              <w:rPr>
                <w:rFonts w:ascii="Times New Roman" w:eastAsia="Times New Roman" w:hAnsi="Times New Roman"/>
                <w:bCs/>
                <w:spacing w:val="2"/>
              </w:rPr>
              <w:t>,</w:t>
            </w:r>
            <w:r w:rsidR="00D16B46" w:rsidRPr="008333E5">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7B3545" w:rsidP="00D16B46">
            <w:pPr>
              <w:ind w:firstLine="0"/>
              <w:jc w:val="center"/>
              <w:rPr>
                <w:rFonts w:ascii="Times New Roman" w:hAnsi="Times New Roman"/>
              </w:rPr>
            </w:pPr>
            <w:r w:rsidRPr="008333E5">
              <w:rPr>
                <w:rFonts w:ascii="Times New Roman" w:hAnsi="Times New Roman"/>
              </w:rPr>
              <w:t>1</w:t>
            </w:r>
            <w:r w:rsidR="00D16B46" w:rsidRPr="008333E5">
              <w:rPr>
                <w:rFonts w:ascii="Times New Roman" w:hAnsi="Times New Roman"/>
              </w:rPr>
              <w:t>7646</w:t>
            </w:r>
            <w:r w:rsidR="008C0620" w:rsidRPr="008333E5">
              <w:rPr>
                <w:rFonts w:ascii="Times New Roman" w:hAnsi="Times New Roman"/>
              </w:rPr>
              <w:t>,</w:t>
            </w:r>
            <w:r w:rsidR="00D16B46" w:rsidRPr="008333E5">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w:t>
            </w:r>
            <w:r w:rsidR="004F69EB" w:rsidRPr="008333E5">
              <w:rPr>
                <w:rFonts w:ascii="Times New Roman" w:eastAsia="Times New Roman" w:hAnsi="Times New Roman"/>
                <w:bCs/>
                <w:spacing w:val="2"/>
              </w:rPr>
              <w:t>8604</w:t>
            </w:r>
            <w:r w:rsidR="005E1314" w:rsidRPr="008333E5">
              <w:rPr>
                <w:rFonts w:ascii="Times New Roman" w:eastAsia="Times New Roman" w:hAnsi="Times New Roman"/>
                <w:bCs/>
                <w:spacing w:val="2"/>
              </w:rPr>
              <w:t>,</w:t>
            </w:r>
            <w:r w:rsidR="00E65972" w:rsidRPr="008333E5">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4F69EB">
            <w:pPr>
              <w:ind w:firstLine="0"/>
              <w:jc w:val="center"/>
              <w:rPr>
                <w:rFonts w:ascii="Times New Roman" w:hAnsi="Times New Roman"/>
              </w:rPr>
            </w:pPr>
            <w:r w:rsidRPr="008333E5">
              <w:rPr>
                <w:rFonts w:ascii="Times New Roman" w:hAnsi="Times New Roman"/>
              </w:rPr>
              <w:t>2</w:t>
            </w:r>
            <w:r w:rsidR="004F69EB" w:rsidRPr="008333E5">
              <w:rPr>
                <w:rFonts w:ascii="Times New Roman" w:hAnsi="Times New Roman"/>
              </w:rPr>
              <w:t>8604</w:t>
            </w:r>
            <w:r w:rsidR="005E1314" w:rsidRPr="008333E5">
              <w:rPr>
                <w:rFonts w:ascii="Times New Roman" w:hAnsi="Times New Roman"/>
              </w:rPr>
              <w:t>,</w:t>
            </w:r>
            <w:r w:rsidR="00E65972"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807DC5">
            <w:pPr>
              <w:ind w:firstLine="0"/>
              <w:jc w:val="center"/>
              <w:rPr>
                <w:rFonts w:ascii="Times New Roman" w:eastAsia="Times New Roman" w:hAnsi="Times New Roman"/>
                <w:bCs/>
                <w:spacing w:val="2"/>
              </w:rPr>
            </w:pPr>
            <w:r w:rsidRPr="00807DC5">
              <w:rPr>
                <w:rFonts w:ascii="Times New Roman" w:eastAsia="Times New Roman" w:hAnsi="Times New Roman"/>
                <w:bCs/>
                <w:spacing w:val="2"/>
                <w:highlight w:val="yellow"/>
              </w:rPr>
              <w:t>2</w:t>
            </w:r>
            <w:r w:rsidR="00807DC5" w:rsidRPr="00807DC5">
              <w:rPr>
                <w:rFonts w:ascii="Times New Roman" w:eastAsia="Times New Roman" w:hAnsi="Times New Roman"/>
                <w:bCs/>
                <w:spacing w:val="2"/>
                <w:highlight w:val="yellow"/>
              </w:rPr>
              <w:t>9396</w:t>
            </w:r>
            <w:r w:rsidR="005E1314" w:rsidRPr="00807DC5">
              <w:rPr>
                <w:rFonts w:ascii="Times New Roman" w:eastAsia="Times New Roman" w:hAnsi="Times New Roman"/>
                <w:bCs/>
                <w:spacing w:val="2"/>
                <w:highlight w:val="yellow"/>
              </w:rPr>
              <w:t>,</w:t>
            </w:r>
            <w:r w:rsidR="00807DC5" w:rsidRPr="00807DC5">
              <w:rPr>
                <w:rFonts w:ascii="Times New Roman" w:eastAsia="Times New Roman" w:hAnsi="Times New Roman"/>
                <w:bCs/>
                <w:spacing w:val="2"/>
                <w:highlight w:val="yellow"/>
              </w:rPr>
              <w:t>1</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807DC5">
            <w:pPr>
              <w:ind w:firstLine="0"/>
              <w:jc w:val="center"/>
              <w:rPr>
                <w:rFonts w:ascii="Times New Roman" w:hAnsi="Times New Roman"/>
              </w:rPr>
            </w:pPr>
            <w:r w:rsidRPr="00807DC5">
              <w:rPr>
                <w:rFonts w:ascii="Times New Roman" w:hAnsi="Times New Roman"/>
                <w:highlight w:val="yellow"/>
              </w:rPr>
              <w:t>2</w:t>
            </w:r>
            <w:r w:rsidR="00807DC5" w:rsidRPr="00807DC5">
              <w:rPr>
                <w:rFonts w:ascii="Times New Roman" w:hAnsi="Times New Roman"/>
                <w:highlight w:val="yellow"/>
              </w:rPr>
              <w:t>9396</w:t>
            </w:r>
            <w:r w:rsidR="005E1314" w:rsidRPr="00807DC5">
              <w:rPr>
                <w:rFonts w:ascii="Times New Roman" w:hAnsi="Times New Roman"/>
                <w:highlight w:val="yellow"/>
              </w:rPr>
              <w:t>,</w:t>
            </w:r>
            <w:r w:rsidR="00807DC5" w:rsidRPr="00807DC5">
              <w:rPr>
                <w:rFonts w:ascii="Times New Roman" w:hAnsi="Times New Roman"/>
                <w:highlight w:val="yellow"/>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eastAsia="Times New Roman" w:hAnsi="Times New Roman"/>
                <w:bCs/>
                <w:spacing w:val="2"/>
              </w:rPr>
            </w:pPr>
            <w:r w:rsidRPr="008333E5">
              <w:rPr>
                <w:rFonts w:ascii="Times New Roman" w:eastAsia="Times New Roman" w:hAnsi="Times New Roman"/>
                <w:bCs/>
                <w:spacing w:val="2"/>
              </w:rPr>
              <w:t>28698</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0971D8" w:rsidP="000971D8">
            <w:pPr>
              <w:ind w:firstLine="0"/>
              <w:jc w:val="center"/>
              <w:rPr>
                <w:rFonts w:ascii="Times New Roman" w:hAnsi="Times New Roman"/>
              </w:rPr>
            </w:pPr>
            <w:r w:rsidRPr="008333E5">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0971D8">
            <w:pPr>
              <w:ind w:firstLine="0"/>
              <w:jc w:val="center"/>
              <w:rPr>
                <w:rFonts w:ascii="Times New Roman" w:hAnsi="Times New Roman"/>
              </w:rPr>
            </w:pPr>
            <w:r w:rsidRPr="008333E5">
              <w:rPr>
                <w:rFonts w:ascii="Times New Roman" w:hAnsi="Times New Roman"/>
              </w:rPr>
              <w:t>27781</w:t>
            </w:r>
            <w:r w:rsidR="005E1314" w:rsidRPr="008333E5">
              <w:rPr>
                <w:rFonts w:ascii="Times New Roman" w:hAnsi="Times New Roman"/>
              </w:rPr>
              <w:t>,</w:t>
            </w:r>
            <w:r w:rsidR="000971D8" w:rsidRPr="008333E5">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E1314">
        <w:tc>
          <w:tcPr>
            <w:tcW w:w="2563" w:type="dxa"/>
            <w:vMerge/>
            <w:tcBorders>
              <w:left w:val="single" w:sz="4" w:space="0" w:color="000000"/>
              <w:bottom w:val="single" w:sz="4" w:space="0" w:color="auto"/>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F74F72" w:rsidP="00F74F72">
            <w:pPr>
              <w:ind w:firstLine="176"/>
              <w:rPr>
                <w:rFonts w:ascii="Times New Roman" w:eastAsia="Times New Roman" w:hAnsi="Times New Roman"/>
                <w:bCs/>
                <w:spacing w:val="2"/>
              </w:rPr>
            </w:pPr>
            <w:r w:rsidRPr="008333E5">
              <w:rPr>
                <w:rFonts w:ascii="Times New Roman" w:eastAsia="Times New Roman" w:hAnsi="Times New Roman"/>
                <w:bCs/>
                <w:spacing w:val="2"/>
              </w:rPr>
              <w:t>27679</w:t>
            </w:r>
            <w:r w:rsidR="005E1314" w:rsidRPr="008333E5">
              <w:rPr>
                <w:rFonts w:ascii="Times New Roman" w:eastAsia="Times New Roman" w:hAnsi="Times New Roman"/>
                <w:bCs/>
                <w:spacing w:val="2"/>
              </w:rPr>
              <w:t>,</w:t>
            </w:r>
            <w:r w:rsidR="000971D8"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F74F72">
            <w:pPr>
              <w:ind w:firstLine="0"/>
              <w:rPr>
                <w:rFonts w:ascii="Times New Roman" w:hAnsi="Times New Roman"/>
              </w:rPr>
            </w:pPr>
            <w:r w:rsidRPr="008333E5">
              <w:rPr>
                <w:rFonts w:ascii="Times New Roman" w:hAnsi="Times New Roman"/>
              </w:rPr>
              <w:t xml:space="preserve"> </w:t>
            </w:r>
            <w:r w:rsidR="00F74F72" w:rsidRPr="008333E5">
              <w:rPr>
                <w:rFonts w:ascii="Times New Roman" w:hAnsi="Times New Roman"/>
              </w:rPr>
              <w:t>27689</w:t>
            </w:r>
            <w:r w:rsidR="005E1314" w:rsidRPr="008333E5">
              <w:rPr>
                <w:rFonts w:ascii="Times New Roman" w:hAnsi="Times New Roman"/>
              </w:rPr>
              <w:t>,</w:t>
            </w:r>
            <w:r w:rsidR="000971D8" w:rsidRPr="008333E5">
              <w:rPr>
                <w:rFonts w:ascii="Times New Roman" w:hAnsi="Times New Roman"/>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8333E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8333E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w:t>
      </w:r>
      <w:r w:rsidRPr="008333E5">
        <w:rPr>
          <w:rFonts w:ascii="Times New Roman" w:hAnsi="Times New Roman" w:cs="Times New Roman"/>
        </w:rPr>
        <w:lastRenderedPageBreak/>
        <w:t>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proofErr w:type="gramStart"/>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w:t>
            </w:r>
            <w:proofErr w:type="gramEnd"/>
            <w:r w:rsidRPr="008333E5">
              <w:rPr>
                <w:rFonts w:ascii="Times New Roman" w:eastAsia="Times New Roman" w:hAnsi="Times New Roman" w:cs="Times New Roman"/>
                <w:i/>
              </w:rPr>
              <w:t xml:space="preserve">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8333E5">
              <w:rPr>
                <w:rFonts w:ascii="Times New Roman" w:eastAsia="Times New Roman" w:hAnsi="Times New Roman" w:cs="Times New Roman"/>
                <w:i/>
              </w:rPr>
              <w:lastRenderedPageBreak/>
              <w:t>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Доля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Количество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r w:rsidRPr="008333E5">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775"/>
        <w:gridCol w:w="14"/>
        <w:gridCol w:w="836"/>
        <w:gridCol w:w="9"/>
        <w:gridCol w:w="703"/>
        <w:gridCol w:w="852"/>
        <w:gridCol w:w="853"/>
        <w:gridCol w:w="993"/>
        <w:gridCol w:w="996"/>
        <w:gridCol w:w="992"/>
      </w:tblGrid>
      <w:tr w:rsidR="008333E5" w:rsidRPr="008333E5" w:rsidTr="0037757D">
        <w:tc>
          <w:tcPr>
            <w:tcW w:w="709"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единица </w:t>
            </w:r>
            <w:proofErr w:type="spellStart"/>
            <w:r w:rsidRPr="008333E5">
              <w:rPr>
                <w:rFonts w:ascii="Times New Roman" w:eastAsia="Times New Roman" w:hAnsi="Times New Roman" w:cs="Times New Roman"/>
                <w:lang w:eastAsia="zh-CN"/>
              </w:rPr>
              <w:t>изме</w:t>
            </w:r>
            <w:proofErr w:type="spellEnd"/>
            <w:r w:rsidRPr="008333E5">
              <w:rPr>
                <w:rFonts w:ascii="Times New Roman" w:eastAsia="Times New Roman" w:hAnsi="Times New Roman" w:cs="Times New Roman"/>
                <w:lang w:eastAsia="zh-CN"/>
              </w:rPr>
              <w:t>-рения</w:t>
            </w:r>
          </w:p>
        </w:tc>
        <w:tc>
          <w:tcPr>
            <w:tcW w:w="712" w:type="dxa"/>
            <w:gridSpan w:val="2"/>
            <w:vMerge w:val="restart"/>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4686" w:type="dxa"/>
            <w:gridSpan w:val="5"/>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37757D">
        <w:tc>
          <w:tcPr>
            <w:tcW w:w="709"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widowControl/>
              <w:autoSpaceDE/>
              <w:autoSpaceDN/>
              <w:adjustRightInd/>
              <w:ind w:firstLine="0"/>
              <w:jc w:val="left"/>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Times New Roman" w:hAnsi="Times New Roman" w:cs="Times New Roma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C441B1" w:rsidRPr="008333E5" w:rsidRDefault="00C441B1" w:rsidP="00C441B1">
            <w:pPr>
              <w:suppressAutoHyphens/>
              <w:autoSpaceDE/>
              <w:autoSpaceDN/>
              <w:adjustRightInd/>
              <w:ind w:firstLine="0"/>
              <w:jc w:val="left"/>
              <w:rPr>
                <w:rFonts w:ascii="Times New Roman" w:eastAsia="Times New Roman" w:hAnsi="Times New Roman" w:cs="Times New Roman"/>
                <w:b/>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8775"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023" w:type="dxa"/>
            <w:gridSpan w:val="10"/>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712"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6" w:type="dxa"/>
            <w:tcBorders>
              <w:top w:val="single" w:sz="4" w:space="0" w:color="auto"/>
              <w:left w:val="single" w:sz="4" w:space="0" w:color="auto"/>
              <w:bottom w:val="single" w:sz="4" w:space="0" w:color="auto"/>
              <w:right w:val="nil"/>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775"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023" w:type="dxa"/>
            <w:gridSpan w:val="10"/>
            <w:tcBorders>
              <w:top w:val="single" w:sz="4" w:space="0" w:color="auto"/>
              <w:left w:val="single" w:sz="4" w:space="0" w:color="auto"/>
              <w:bottom w:val="nil"/>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i/>
                <w:lang w:eastAsia="zh-CN"/>
              </w:rPr>
            </w:pPr>
            <w:proofErr w:type="gramStart"/>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w:t>
            </w:r>
            <w:proofErr w:type="gramEnd"/>
            <w:r w:rsidRPr="008333E5">
              <w:rPr>
                <w:rFonts w:ascii="Times New Roman" w:eastAsia="Calibri" w:hAnsi="Times New Roman" w:cs="Times New Roman"/>
                <w:i/>
                <w:lang w:eastAsia="zh-C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b/>
                <w:lang w:eastAsia="zh-CN"/>
              </w:rPr>
            </w:pPr>
            <w:r w:rsidRPr="008333E5">
              <w:rPr>
                <w:rFonts w:ascii="Times New Roman" w:eastAsia="Calibri" w:hAnsi="Times New Roman" w:cs="Times New Roman"/>
                <w:b/>
                <w:i/>
                <w:lang w:eastAsia="zh-CN"/>
              </w:rPr>
              <w:t>Целевые показатели:</w:t>
            </w:r>
          </w:p>
        </w:tc>
      </w:tr>
      <w:tr w:rsidR="008333E5" w:rsidRPr="008333E5" w:rsidTr="0037757D">
        <w:tc>
          <w:tcPr>
            <w:tcW w:w="709" w:type="dxa"/>
            <w:tcBorders>
              <w:top w:val="nil"/>
              <w:left w:val="single" w:sz="4" w:space="0" w:color="auto"/>
              <w:bottom w:val="single" w:sz="4" w:space="0" w:color="auto"/>
              <w:right w:val="single" w:sz="4" w:space="0" w:color="auto"/>
            </w:tcBorders>
            <w:shd w:val="clear" w:color="auto" w:fill="FFFFFF"/>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p>
        </w:tc>
        <w:tc>
          <w:tcPr>
            <w:tcW w:w="996" w:type="dxa"/>
            <w:tcBorders>
              <w:top w:val="single" w:sz="4" w:space="0" w:color="auto"/>
              <w:left w:val="single" w:sz="4" w:space="0" w:color="auto"/>
              <w:bottom w:val="single" w:sz="4" w:space="0" w:color="auto"/>
              <w:right w:val="nil"/>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tc>
      </w:tr>
      <w:tr w:rsidR="008333E5" w:rsidRPr="008333E5" w:rsidTr="0037757D">
        <w:tc>
          <w:tcPr>
            <w:tcW w:w="709" w:type="dxa"/>
            <w:tcBorders>
              <w:top w:val="nil"/>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образовательных</w:t>
            </w:r>
            <w:proofErr w:type="gramEnd"/>
            <w:r w:rsidRPr="008333E5">
              <w:rPr>
                <w:rFonts w:ascii="Times New Roman" w:eastAsia="Calibri" w:hAnsi="Times New Roman" w:cs="Times New Roman"/>
                <w:lang w:eastAsia="zh-CN"/>
              </w:rPr>
              <w:t xml:space="preserve"> учреждений</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3" w:type="dxa"/>
            <w:tcBorders>
              <w:top w:val="single" w:sz="4" w:space="0" w:color="auto"/>
              <w:left w:val="single" w:sz="4" w:space="0" w:color="auto"/>
              <w:bottom w:val="single" w:sz="4" w:space="0" w:color="auto"/>
              <w:right w:val="nil"/>
            </w:tcBorders>
            <w:shd w:val="clear" w:color="auto" w:fill="auto"/>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37757D">
        <w:trPr>
          <w:trHeight w:val="525"/>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обеспечивших установку (монтаж) </w:t>
            </w:r>
            <w:r w:rsidRPr="008333E5">
              <w:rPr>
                <w:rFonts w:ascii="Times New Roman" w:eastAsia="Calibri" w:hAnsi="Times New Roman" w:cs="Times New Roman"/>
                <w:lang w:eastAsia="zh-CN"/>
              </w:rPr>
              <w:lastRenderedPageBreak/>
              <w:t>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proofErr w:type="spellStart"/>
            <w:r w:rsidRPr="008333E5">
              <w:rPr>
                <w:rFonts w:ascii="Times New Roman" w:eastAsia="Calibri" w:hAnsi="Times New Roman" w:cs="Times New Roman"/>
                <w:lang w:eastAsia="zh-CN"/>
              </w:rPr>
              <w:lastRenderedPageBreak/>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r w:rsidR="008333E5" w:rsidRPr="008333E5" w:rsidTr="0037757D">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418"/>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789" w:type="dxa"/>
            <w:gridSpan w:val="2"/>
            <w:tcBorders>
              <w:top w:val="single" w:sz="4" w:space="0" w:color="auto"/>
              <w:left w:val="single" w:sz="4" w:space="0" w:color="auto"/>
              <w:bottom w:val="single" w:sz="4" w:space="0" w:color="auto"/>
              <w:right w:val="single" w:sz="4" w:space="0" w:color="auto"/>
            </w:tcBorders>
            <w:hideMark/>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3"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6" w:type="dxa"/>
            <w:tcBorders>
              <w:top w:val="single" w:sz="4" w:space="0" w:color="auto"/>
              <w:left w:val="single" w:sz="4" w:space="0" w:color="auto"/>
              <w:bottom w:val="single" w:sz="4" w:space="0" w:color="auto"/>
              <w:right w:val="nil"/>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37757D">
        <w:trPr>
          <w:trHeight w:val="702"/>
        </w:trPr>
        <w:tc>
          <w:tcPr>
            <w:tcW w:w="709" w:type="dxa"/>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789" w:type="dxa"/>
            <w:gridSpan w:val="2"/>
            <w:tcBorders>
              <w:top w:val="single" w:sz="4" w:space="0" w:color="auto"/>
              <w:left w:val="single" w:sz="4" w:space="0" w:color="auto"/>
              <w:bottom w:val="single" w:sz="4" w:space="0" w:color="auto"/>
              <w:right w:val="single" w:sz="4" w:space="0" w:color="auto"/>
            </w:tcBorders>
          </w:tcPr>
          <w:p w:rsidR="00C441B1" w:rsidRPr="008333E5" w:rsidRDefault="00C441B1"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3"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993"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6" w:type="dxa"/>
            <w:tcBorders>
              <w:top w:val="single" w:sz="4" w:space="0" w:color="auto"/>
              <w:left w:val="single" w:sz="4" w:space="0" w:color="auto"/>
              <w:bottom w:val="single" w:sz="4" w:space="0" w:color="auto"/>
              <w:right w:val="nil"/>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441B1" w:rsidRPr="008333E5" w:rsidRDefault="00C441B1"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w:t>
      </w:r>
      <w:proofErr w:type="gramStart"/>
      <w:r w:rsidRPr="008333E5">
        <w:rPr>
          <w:rFonts w:ascii="Times New Roman" w:eastAsia="Times New Roman" w:hAnsi="Times New Roman" w:cs="Times New Roman"/>
          <w:color w:val="auto"/>
          <w:sz w:val="24"/>
          <w:szCs w:val="24"/>
        </w:rPr>
        <w:t>показатель  рассчитывается</w:t>
      </w:r>
      <w:proofErr w:type="gramEnd"/>
      <w:r w:rsidRPr="008333E5">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Pr="008333E5" w:rsidRDefault="00AC5646" w:rsidP="008C2E77">
      <w:pPr>
        <w:rPr>
          <w:rStyle w:val="a3"/>
          <w:rFonts w:ascii="Times New Roman" w:hAnsi="Times New Roman" w:cs="Times New Roman"/>
          <w:b w:val="0"/>
          <w:bCs/>
          <w:color w:val="auto"/>
        </w:rPr>
      </w:pP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 последствий</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проявления терроризма и экстремизма</w:t>
      </w:r>
    </w:p>
    <w:p w:rsidR="00437336" w:rsidRPr="008333E5" w:rsidRDefault="001E5D4A" w:rsidP="00827750">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на территории муниципального</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образования Кавказский район"</w:t>
      </w:r>
    </w:p>
    <w:p w:rsidR="00437336" w:rsidRPr="005B5A24" w:rsidRDefault="00B75891" w:rsidP="00827750">
      <w:pPr>
        <w:ind w:left="10080" w:firstLine="0"/>
        <w:jc w:val="center"/>
        <w:rPr>
          <w:rStyle w:val="a3"/>
          <w:rFonts w:ascii="Times New Roman" w:hAnsi="Times New Roman" w:cs="Times New Roman"/>
          <w:b w:val="0"/>
          <w:bCs/>
          <w:color w:val="auto"/>
        </w:rPr>
      </w:pPr>
      <w:hyperlink w:anchor="sub_1000" w:history="1">
        <w:r w:rsidR="001E5D4A" w:rsidRPr="005B5A24">
          <w:rPr>
            <w:rStyle w:val="a4"/>
            <w:rFonts w:ascii="Times New Roman" w:hAnsi="Times New Roman"/>
            <w:b w:val="0"/>
            <w:color w:val="auto"/>
          </w:rPr>
          <w:t>муниципальной программы</w:t>
        </w:r>
      </w:hyperlink>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"Обеспечение безопасности населения"</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муниципального образования Кавказский</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 xml:space="preserve">район </w:t>
      </w:r>
      <w:hyperlink w:anchor="sub_0" w:history="1">
        <w:r w:rsidRPr="005B5A24">
          <w:rPr>
            <w:rStyle w:val="a4"/>
            <w:rFonts w:ascii="Times New Roman" w:hAnsi="Times New Roman"/>
            <w:b w:val="0"/>
            <w:color w:val="auto"/>
          </w:rPr>
          <w:t>постановления</w:t>
        </w:r>
      </w:hyperlink>
      <w:r w:rsidRPr="005B5A24">
        <w:rPr>
          <w:rStyle w:val="a3"/>
          <w:rFonts w:ascii="Times New Roman" w:hAnsi="Times New Roman" w:cs="Times New Roman"/>
          <w:b w:val="0"/>
          <w:bCs/>
          <w:color w:val="auto"/>
        </w:rPr>
        <w:t xml:space="preserve"> администрации</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муниципального образования</w:t>
      </w:r>
    </w:p>
    <w:p w:rsidR="00437336" w:rsidRPr="005B5A24"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Кавказский район</w:t>
      </w:r>
    </w:p>
    <w:p w:rsidR="001E5D4A" w:rsidRPr="008333E5" w:rsidRDefault="001E5D4A" w:rsidP="00827750">
      <w:pPr>
        <w:ind w:left="10080" w:firstLine="0"/>
        <w:jc w:val="center"/>
        <w:rPr>
          <w:rStyle w:val="a3"/>
          <w:rFonts w:ascii="Times New Roman" w:hAnsi="Times New Roman" w:cs="Times New Roman"/>
          <w:b w:val="0"/>
          <w:bCs/>
          <w:color w:val="auto"/>
        </w:rPr>
      </w:pPr>
      <w:r w:rsidRPr="005B5A24">
        <w:rPr>
          <w:rStyle w:val="a3"/>
          <w:rFonts w:ascii="Times New Roman" w:hAnsi="Times New Roman" w:cs="Times New Roman"/>
          <w:b w:val="0"/>
          <w:bCs/>
          <w:color w:val="auto"/>
        </w:rPr>
        <w:t>от 29 октября 2014 г. N 1717</w:t>
      </w: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0" w:type="auto"/>
        <w:tblLook w:val="04A0" w:firstRow="1" w:lastRow="0" w:firstColumn="1" w:lastColumn="0" w:noHBand="0" w:noVBand="1"/>
      </w:tblPr>
      <w:tblGrid>
        <w:gridCol w:w="2419"/>
        <w:gridCol w:w="824"/>
        <w:gridCol w:w="1226"/>
        <w:gridCol w:w="1746"/>
        <w:gridCol w:w="1396"/>
        <w:gridCol w:w="977"/>
        <w:gridCol w:w="1253"/>
        <w:gridCol w:w="1552"/>
        <w:gridCol w:w="2227"/>
        <w:gridCol w:w="1777"/>
      </w:tblGrid>
      <w:tr w:rsidR="005B1233" w:rsidRPr="005B1233" w:rsidTr="003002BD">
        <w:trPr>
          <w:trHeight w:val="1260"/>
        </w:trPr>
        <w:tc>
          <w:tcPr>
            <w:tcW w:w="0" w:type="auto"/>
            <w:gridSpan w:val="10"/>
            <w:tcBorders>
              <w:top w:val="nil"/>
              <w:left w:val="nil"/>
              <w:bottom w:val="nil"/>
              <w:right w:val="nil"/>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 xml:space="preserve">Перечень мероприятий подпрограммы </w:t>
            </w:r>
            <w:r w:rsidRPr="005B1233">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5B1233" w:rsidRPr="005B1233" w:rsidTr="003002BD">
        <w:trPr>
          <w:trHeight w:val="555"/>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Годы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Объем финансирования, всего (тыс. руб.)</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в том числе по источникам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Непосредственный результат реализации мероприятия</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5B1233" w:rsidRPr="005B1233" w:rsidTr="003002BD">
        <w:trPr>
          <w:trHeight w:val="2244"/>
        </w:trPr>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краевой бюджет</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внебюджетные источник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rPr>
            </w:pPr>
            <w:r w:rsidRPr="005B1233">
              <w:rPr>
                <w:rFonts w:ascii="Times New Roman" w:eastAsia="Times New Roman" w:hAnsi="Times New Roman" w:cs="Times New Roman"/>
                <w:color w:val="000000"/>
              </w:rPr>
              <w:t>11</w:t>
            </w:r>
          </w:p>
        </w:tc>
      </w:tr>
      <w:tr w:rsidR="005B1233" w:rsidRPr="005B1233" w:rsidTr="003002BD">
        <w:trPr>
          <w:trHeight w:val="1110"/>
        </w:trPr>
        <w:tc>
          <w:tcPr>
            <w:tcW w:w="0" w:type="auto"/>
            <w:gridSpan w:val="10"/>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5B1233" w:rsidRPr="005B1233" w:rsidTr="003002BD">
        <w:trPr>
          <w:trHeight w:val="795"/>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№1.1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45,0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45,0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5B1233">
              <w:rPr>
                <w:rFonts w:ascii="Times New Roman" w:eastAsia="Times New Roman" w:hAnsi="Times New Roman" w:cs="Times New Roman"/>
              </w:rPr>
              <w:br/>
              <w:t>деятельности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xml:space="preserve">отдел </w:t>
            </w:r>
            <w:proofErr w:type="spellStart"/>
            <w:r w:rsidRPr="005B1233">
              <w:rPr>
                <w:rFonts w:ascii="Times New Roman" w:eastAsia="Times New Roman" w:hAnsi="Times New Roman" w:cs="Times New Roman"/>
              </w:rPr>
              <w:t>моло-дежной</w:t>
            </w:r>
            <w:proofErr w:type="spellEnd"/>
            <w:r w:rsidRPr="005B1233">
              <w:rPr>
                <w:rFonts w:ascii="Times New Roman" w:eastAsia="Times New Roman" w:hAnsi="Times New Roman" w:cs="Times New Roman"/>
              </w:rPr>
              <w:t xml:space="preserve"> поли-тики</w:t>
            </w: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3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№1.2</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135,0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135,0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1.3</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Проведение выездного обучающего семинара с </w:t>
            </w:r>
            <w:r w:rsidRPr="005B1233">
              <w:rPr>
                <w:rFonts w:ascii="Times New Roman" w:eastAsia="Times New Roman" w:hAnsi="Times New Roman" w:cs="Times New Roman"/>
              </w:rPr>
              <w:lastRenderedPageBreak/>
              <w:t>представителями молодежного актива по вопросу профилактики терроризма и экстремизма в молодежной среде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1.4</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5B1233">
              <w:rPr>
                <w:rFonts w:ascii="Times New Roman" w:eastAsia="Times New Roman" w:hAnsi="Times New Roman" w:cs="Times New Roman"/>
              </w:rPr>
              <w:b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200,0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200,0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1.5</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Проведение конкурса уголков антитеррористической 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45,0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45,0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Итого по отделу молодежной политики</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450,0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450,0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140"/>
        </w:trPr>
        <w:tc>
          <w:tcPr>
            <w:tcW w:w="0" w:type="auto"/>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2.1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Участие в профилактике терроризма в части обеспечения инженерно-технической защищенности в муниципальных образовательных организациях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5730,1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4339,2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1390,9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управление образования,</w:t>
            </w:r>
            <w:r w:rsidRPr="005B1233">
              <w:rPr>
                <w:rFonts w:ascii="Times New Roman" w:eastAsia="Times New Roman" w:hAnsi="Times New Roman" w:cs="Times New Roman"/>
              </w:rPr>
              <w:br/>
              <w:t>учреждения образования</w:t>
            </w:r>
          </w:p>
        </w:tc>
      </w:tr>
      <w:tr w:rsidR="005B1233" w:rsidRPr="005B1233" w:rsidTr="003002BD">
        <w:trPr>
          <w:trHeight w:val="115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599,3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564,3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Ремонт ограждения в СОШ №8, д/с №5</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20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1047,5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994,5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53,0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Ремонт ограждения в СОШ № 5,19, д/с № 28</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056"/>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2112,9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1863,9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249,0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0"/>
                <w:szCs w:val="20"/>
              </w:rPr>
            </w:pPr>
            <w:r w:rsidRPr="005B1233">
              <w:rPr>
                <w:rFonts w:ascii="Times New Roman" w:eastAsia="Times New Roman" w:hAnsi="Times New Roman" w:cs="Times New Roman"/>
                <w:sz w:val="20"/>
                <w:szCs w:val="20"/>
              </w:rPr>
              <w:t>Ремонт ограждения в СОШ № 2,12,20,21</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9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272,0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272,0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Ремонт ограждения в  д/с № 5,7,28</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38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680,0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680,0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Установка турникетов в СОШ № 7,14,17, лицей №3</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9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1018,4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916,5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Ремонт ограждения в  д/с № 30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bottom"/>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2.2</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Услуги по охране образовательных учреждений охранными предприятиями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166195,4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166195,4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уровня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образовательных учреждений</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6774,5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6774,5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14620,8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14620,8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12320,0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12320,0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13032,3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13032,3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13464,0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13464,0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16190,6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16190,6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20911,1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20911,1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23697,1</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23697,1</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22592,5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22592,5</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22592,5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22592,5</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9B7D58">
              <w:rPr>
                <w:rFonts w:ascii="Times New Roman" w:eastAsia="Times New Roman" w:hAnsi="Times New Roman" w:cs="Times New Roman"/>
                <w:b/>
                <w:bCs/>
                <w:sz w:val="32"/>
                <w:szCs w:val="32"/>
                <w:u w:val="single"/>
              </w:rPr>
              <w:t>Мероприятие № 2.3</w:t>
            </w:r>
            <w:r w:rsidRPr="009B7D58">
              <w:rPr>
                <w:rFonts w:ascii="Times New Roman" w:eastAsia="Times New Roman" w:hAnsi="Times New Roman" w:cs="Times New Roman"/>
                <w:b/>
                <w:bCs/>
                <w:sz w:val="32"/>
                <w:szCs w:val="32"/>
                <w:u w:val="single"/>
              </w:rPr>
              <w:br/>
            </w:r>
            <w:r w:rsidRPr="009B7D58">
              <w:rPr>
                <w:rFonts w:ascii="Times New Roman" w:eastAsia="Times New Roman" w:hAnsi="Times New Roman" w:cs="Times New Roman"/>
              </w:rP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9B7D58">
              <w:rPr>
                <w:rFonts w:ascii="Times New Roman" w:eastAsia="Times New Roman" w:hAnsi="Times New Roman" w:cs="Times New Roman"/>
                <w:b/>
                <w:bCs/>
                <w:sz w:val="28"/>
                <w:szCs w:val="28"/>
              </w:rPr>
              <w:t>2564,6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9B7D58">
              <w:rPr>
                <w:rFonts w:ascii="Times New Roman" w:eastAsia="Times New Roman" w:hAnsi="Times New Roman" w:cs="Times New Roman"/>
                <w:b/>
                <w:bCs/>
                <w:sz w:val="28"/>
                <w:szCs w:val="28"/>
              </w:rPr>
              <w:t>2564,6</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50,0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393,8</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393,8</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378,0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378,0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1742,8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1742,8</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9B7D58"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9B7D58">
              <w:rPr>
                <w:rFonts w:ascii="Times New Roman" w:eastAsia="Times New Roman" w:hAnsi="Times New Roman" w:cs="Times New Roman"/>
                <w:b/>
                <w:bCs/>
                <w:sz w:val="32"/>
                <w:szCs w:val="32"/>
                <w:u w:val="single"/>
              </w:rPr>
              <w:lastRenderedPageBreak/>
              <w:t>Мероприятие № 2.4</w:t>
            </w:r>
            <w:r w:rsidRPr="009B7D58">
              <w:rPr>
                <w:rFonts w:ascii="Times New Roman" w:eastAsia="Times New Roman" w:hAnsi="Times New Roman" w:cs="Times New Roman"/>
                <w:b/>
                <w:bCs/>
                <w:sz w:val="32"/>
                <w:szCs w:val="32"/>
                <w:u w:val="single"/>
              </w:rPr>
              <w:br w:type="page"/>
            </w:r>
            <w:r w:rsidRPr="009B7D58">
              <w:rPr>
                <w:rFonts w:ascii="Times New Roman" w:eastAsia="Times New Roman" w:hAnsi="Times New Roman" w:cs="Times New Roman"/>
              </w:rPr>
              <w:t>Техническое обслуживание (ремонт) кнопок тревожной сигнализации, о</w:t>
            </w:r>
            <w:r w:rsidRPr="009B7D58">
              <w:rPr>
                <w:rFonts w:ascii="Times New Roman" w:eastAsia="Times New Roman" w:hAnsi="Times New Roman" w:cs="Times New Roman"/>
                <w:color w:val="FF0000"/>
              </w:rPr>
              <w:t>хранной сигнализации</w:t>
            </w:r>
            <w:r w:rsidRPr="009B7D58">
              <w:rPr>
                <w:rFonts w:ascii="Times New Roman" w:eastAsia="Times New Roman" w:hAnsi="Times New Roman" w:cs="Times New Roman"/>
              </w:rPr>
              <w:t xml:space="preserve"> и  охрана объектов с помощью кнопок тревожной сигнализации и</w:t>
            </w:r>
            <w:r w:rsidRPr="009B7D58">
              <w:rPr>
                <w:rFonts w:ascii="Times New Roman" w:eastAsia="Times New Roman" w:hAnsi="Times New Roman" w:cs="Times New Roman"/>
                <w:color w:val="FF0000"/>
              </w:rPr>
              <w:t xml:space="preserve"> охранной сигнализаци</w:t>
            </w:r>
            <w:r w:rsidRPr="009B7D58">
              <w:rPr>
                <w:rFonts w:ascii="Times New Roman" w:eastAsia="Times New Roman" w:hAnsi="Times New Roman" w:cs="Times New Roman"/>
              </w:rPr>
              <w:t>и</w:t>
            </w:r>
            <w:r w:rsidRPr="009B7D58">
              <w:rPr>
                <w:rFonts w:ascii="Times New Roman" w:eastAsia="Times New Roman" w:hAnsi="Times New Roman" w:cs="Times New Roman"/>
              </w:rPr>
              <w:br w:type="page"/>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9B7D58">
              <w:rPr>
                <w:rFonts w:ascii="Times New Roman" w:eastAsia="Times New Roman" w:hAnsi="Times New Roman" w:cs="Times New Roman"/>
                <w:b/>
                <w:bCs/>
                <w:sz w:val="28"/>
                <w:szCs w:val="28"/>
              </w:rPr>
              <w:t>10602,7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9B7D58">
              <w:rPr>
                <w:rFonts w:ascii="Times New Roman" w:eastAsia="Times New Roman" w:hAnsi="Times New Roman" w:cs="Times New Roman"/>
                <w:b/>
                <w:bCs/>
                <w:sz w:val="28"/>
                <w:szCs w:val="28"/>
              </w:rPr>
              <w:t>10602,7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2130,7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2130,7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2824,0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2.5</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Техническое обслуживание систем видеонаблюдения</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1629,7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1629,7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479,2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479,2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383,5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Итого по управлению образования</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b/>
                <w:bCs/>
                <w:sz w:val="22"/>
                <w:szCs w:val="22"/>
              </w:rPr>
            </w:pPr>
            <w:r w:rsidRPr="005B1233">
              <w:rPr>
                <w:rFonts w:ascii="Calibri" w:eastAsia="Times New Roman" w:hAnsi="Calibri" w:cs="Calibri"/>
                <w:b/>
                <w:bCs/>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186722,5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4339,2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182383,3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7373,8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564,3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6809,5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15668,3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994,5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14673,8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14432,9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1863,9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12569,0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13354,3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13354,3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13857,8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13857,8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16568,6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16568,6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25943,8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25943,8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26904,6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26904,6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26818,4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916,5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25901,9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b/>
                <w:bCs/>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25800,0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rPr>
            </w:pPr>
            <w:r w:rsidRPr="009B7D58">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9B7D58" w:rsidRDefault="005B1233" w:rsidP="005B1233">
            <w:pPr>
              <w:widowControl/>
              <w:autoSpaceDE/>
              <w:autoSpaceDN/>
              <w:adjustRightInd/>
              <w:ind w:firstLine="0"/>
              <w:jc w:val="center"/>
              <w:rPr>
                <w:rFonts w:ascii="Times New Roman" w:eastAsia="Times New Roman" w:hAnsi="Times New Roman" w:cs="Times New Roman"/>
                <w:b/>
                <w:bCs/>
              </w:rPr>
            </w:pPr>
            <w:r w:rsidRPr="009B7D58">
              <w:rPr>
                <w:rFonts w:ascii="Times New Roman" w:eastAsia="Times New Roman" w:hAnsi="Times New Roman" w:cs="Times New Roman"/>
                <w:b/>
                <w:bCs/>
              </w:rPr>
              <w:t>25800,0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Установка (монтаж) систем видеонаблюдения</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334,3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334,3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xml:space="preserve">отдел куль-туры, </w:t>
            </w:r>
            <w:proofErr w:type="spellStart"/>
            <w:r w:rsidRPr="005B1233">
              <w:rPr>
                <w:rFonts w:ascii="Times New Roman" w:eastAsia="Times New Roman" w:hAnsi="Times New Roman" w:cs="Times New Roman"/>
              </w:rPr>
              <w:t>учреж-дения</w:t>
            </w:r>
            <w:proofErr w:type="spellEnd"/>
            <w:r w:rsidRPr="005B1233">
              <w:rPr>
                <w:rFonts w:ascii="Times New Roman" w:eastAsia="Times New Roman" w:hAnsi="Times New Roman" w:cs="Times New Roman"/>
              </w:rPr>
              <w:br/>
              <w:t>отдела куль-туры</w:t>
            </w: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3.2</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Обслуживание лицензированной физической охраной</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8522,4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8522,4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428,0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428,0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864,3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864,3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755,0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613,0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613,0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542,0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542,0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754,1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754,1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900,0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1222,0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3.3</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Установка оборудования для постановки под охрану в МБУ ДО «Детская </w:t>
            </w:r>
            <w:r w:rsidRPr="005B1233">
              <w:rPr>
                <w:rFonts w:ascii="Times New Roman" w:eastAsia="Times New Roman" w:hAnsi="Times New Roman" w:cs="Times New Roman"/>
              </w:rPr>
              <w:lastRenderedPageBreak/>
              <w:t xml:space="preserve">музыкальная школа № 1 </w:t>
            </w:r>
            <w:proofErr w:type="spellStart"/>
            <w:r w:rsidRPr="005B1233">
              <w:rPr>
                <w:rFonts w:ascii="Times New Roman" w:eastAsia="Times New Roman" w:hAnsi="Times New Roman" w:cs="Times New Roman"/>
              </w:rPr>
              <w:t>им.Г.В.Свиридова</w:t>
            </w:r>
            <w:proofErr w:type="spellEnd"/>
            <w:r w:rsidRPr="005B1233">
              <w:rPr>
                <w:rFonts w:ascii="Times New Roman" w:eastAsia="Times New Roman" w:hAnsi="Times New Roman" w:cs="Times New Roman"/>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305,0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305,0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57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Установка оборудования в МБУ ДО "ДМШ №1 им. Свиридова"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3.4</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779,8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779,8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49,0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49,0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243,6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3.5</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Техническое обслуживание систем видеонаблюдения</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98,4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98,4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26,1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3.6</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Установка (монтаж) приборов системы тревожной и охранной  сигнализации с выводом на пульт централизованной охраны отдела вневедомственной охраны</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118,0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118,0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nil"/>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w:t>
            </w:r>
            <w:r w:rsidRPr="005B1233">
              <w:rPr>
                <w:rFonts w:ascii="Times New Roman" w:eastAsia="Times New Roman" w:hAnsi="Times New Roman" w:cs="Times New Roman"/>
              </w:rPr>
              <w:lastRenderedPageBreak/>
              <w:t>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4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6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Установка в МКУК "ЦМБ"</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Итого по отделу культуры</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10157,9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10157,9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728,0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728,0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1203,6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1203,6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613,0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613,0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542,0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542,0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754,1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754,1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1062,1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1062,1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1516,7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1516,7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1491,7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1491,7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1491,7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1491,7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52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4.1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 Установка (монтаж), ремонт  и обслуживание систем видеонаблюдения, (приобретение оборудования для систем видеонаблюдения)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1461,6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1461,6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физической культуры и спорта</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отдел по физической культуре и спорту,                                                                           учреждения</w:t>
            </w:r>
            <w:r w:rsidRPr="005B1233">
              <w:rPr>
                <w:rFonts w:ascii="Times New Roman" w:eastAsia="Times New Roman" w:hAnsi="Times New Roman" w:cs="Times New Roman"/>
              </w:rPr>
              <w:br/>
            </w:r>
            <w:proofErr w:type="spellStart"/>
            <w:r w:rsidRPr="005B1233">
              <w:rPr>
                <w:rFonts w:ascii="Times New Roman" w:eastAsia="Times New Roman" w:hAnsi="Times New Roman" w:cs="Times New Roman"/>
              </w:rPr>
              <w:t>ОФКиС</w:t>
            </w:r>
            <w:proofErr w:type="spellEnd"/>
          </w:p>
        </w:tc>
      </w:tr>
      <w:tr w:rsidR="005B1233" w:rsidRPr="005B1233" w:rsidTr="003002BD">
        <w:trPr>
          <w:trHeight w:val="52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52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52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52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52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218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Установка систем видеонаблюдения в МБУ СШ № 1, МБУ СШ "Буревестник"</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4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283,0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283,0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303,2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303,2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56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nil"/>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Обслуживание систем видеонаблюдения в МБУ СШ № 1</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156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15,0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single" w:sz="4" w:space="0" w:color="auto"/>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r w:rsidRPr="005B1233">
              <w:rPr>
                <w:rFonts w:ascii="Times New Roman" w:eastAsia="Times New Roman" w:hAnsi="Times New Roman" w:cs="Times New Roman"/>
              </w:rPr>
              <w:t>Обслуживание систем видеонаблюдения в МБУ СШ № 1</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5"/>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4.2</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923,1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923,1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nil"/>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физической культуры и спорта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158,7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158,7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294,0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294,0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4.3</w:t>
            </w:r>
            <w:r w:rsidRPr="005B1233">
              <w:rPr>
                <w:rFonts w:ascii="Times New Roman" w:eastAsia="Times New Roman" w:hAnsi="Times New Roman" w:cs="Times New Roman"/>
                <w:b/>
                <w:bCs/>
                <w:sz w:val="32"/>
                <w:szCs w:val="32"/>
              </w:rPr>
              <w:t xml:space="preserve"> </w:t>
            </w:r>
            <w:r w:rsidRPr="005B1233">
              <w:rPr>
                <w:rFonts w:ascii="Times New Roman" w:eastAsia="Times New Roman" w:hAnsi="Times New Roman" w:cs="Times New Roman"/>
              </w:rPr>
              <w:t xml:space="preserve">Приобретение и установка стационарных  </w:t>
            </w:r>
            <w:proofErr w:type="spellStart"/>
            <w:r w:rsidRPr="005B1233">
              <w:rPr>
                <w:rFonts w:ascii="Times New Roman" w:eastAsia="Times New Roman" w:hAnsi="Times New Roman" w:cs="Times New Roman"/>
              </w:rPr>
              <w:t>металлодетекторов</w:t>
            </w:r>
            <w:proofErr w:type="spellEnd"/>
            <w:r w:rsidRPr="005B1233">
              <w:rPr>
                <w:rFonts w:ascii="Times New Roman" w:eastAsia="Times New Roman" w:hAnsi="Times New Roman" w:cs="Times New Roman"/>
              </w:rPr>
              <w:t xml:space="preserve"> и оборудование </w:t>
            </w:r>
            <w:proofErr w:type="spellStart"/>
            <w:r w:rsidRPr="005B1233">
              <w:rPr>
                <w:rFonts w:ascii="Times New Roman" w:eastAsia="Times New Roman" w:hAnsi="Times New Roman" w:cs="Times New Roman"/>
              </w:rPr>
              <w:t>контрольно</w:t>
            </w:r>
            <w:proofErr w:type="spellEnd"/>
            <w:r w:rsidRPr="005B1233">
              <w:rPr>
                <w:rFonts w:ascii="Times New Roman" w:eastAsia="Times New Roman" w:hAnsi="Times New Roman" w:cs="Times New Roman"/>
              </w:rPr>
              <w:t xml:space="preserve"> пропускных пунктов, приобретение шкафов для хранения предметов, запрещенных для проноса</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575,5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575,5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single" w:sz="4" w:space="0" w:color="auto"/>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зданий, сооружений учреждений физической культуры и спорта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50"/>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585"/>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335,9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335,9</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 xml:space="preserve">Установка </w:t>
            </w:r>
            <w:proofErr w:type="spellStart"/>
            <w:r w:rsidRPr="005B1233">
              <w:rPr>
                <w:rFonts w:ascii="Times New Roman" w:eastAsia="Times New Roman" w:hAnsi="Times New Roman" w:cs="Times New Roman"/>
                <w:sz w:val="22"/>
                <w:szCs w:val="22"/>
              </w:rPr>
              <w:t>металлодетекторов</w:t>
            </w:r>
            <w:proofErr w:type="spellEnd"/>
            <w:r w:rsidRPr="005B1233">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588"/>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239,6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239,6</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sz w:val="22"/>
                <w:szCs w:val="22"/>
              </w:rPr>
            </w:pPr>
            <w:r w:rsidRPr="005B1233">
              <w:rPr>
                <w:rFonts w:ascii="Times New Roman" w:eastAsia="Times New Roman" w:hAnsi="Times New Roman" w:cs="Times New Roman"/>
                <w:sz w:val="22"/>
                <w:szCs w:val="22"/>
              </w:rPr>
              <w:t xml:space="preserve">Установка </w:t>
            </w:r>
            <w:proofErr w:type="spellStart"/>
            <w:r w:rsidRPr="005B1233">
              <w:rPr>
                <w:rFonts w:ascii="Times New Roman" w:eastAsia="Times New Roman" w:hAnsi="Times New Roman" w:cs="Times New Roman"/>
                <w:sz w:val="22"/>
                <w:szCs w:val="22"/>
              </w:rPr>
              <w:t>металлодетектора</w:t>
            </w:r>
            <w:proofErr w:type="spellEnd"/>
            <w:r w:rsidRPr="005B1233">
              <w:rPr>
                <w:rFonts w:ascii="Times New Roman" w:eastAsia="Times New Roman" w:hAnsi="Times New Roman" w:cs="Times New Roman"/>
                <w:sz w:val="22"/>
                <w:szCs w:val="22"/>
              </w:rPr>
              <w:t xml:space="preserve"> в МБУ СШ "Олимп", оборудование контрольно-пропускного пункта в МБУ СШ "Буревестник", приобретение шкафов в МБУ СШ № 1</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color w:val="000000"/>
                <w:sz w:val="22"/>
                <w:szCs w:val="22"/>
              </w:rPr>
            </w:pPr>
            <w:r w:rsidRPr="005B1233">
              <w:rPr>
                <w:rFonts w:ascii="Times New Roman" w:eastAsia="Times New Roman" w:hAnsi="Times New Roman" w:cs="Times New Roman"/>
                <w:color w:val="000000"/>
                <w:sz w:val="22"/>
                <w:szCs w:val="22"/>
              </w:rPr>
              <w:t>Повышение антитеррористической защищен-</w:t>
            </w:r>
            <w:proofErr w:type="spellStart"/>
            <w:r w:rsidRPr="005B1233">
              <w:rPr>
                <w:rFonts w:ascii="Times New Roman" w:eastAsia="Times New Roman" w:hAnsi="Times New Roman" w:cs="Times New Roman"/>
                <w:color w:val="000000"/>
                <w:sz w:val="22"/>
                <w:szCs w:val="22"/>
              </w:rPr>
              <w:t>ности</w:t>
            </w:r>
            <w:proofErr w:type="spellEnd"/>
            <w:r w:rsidRPr="005B1233">
              <w:rPr>
                <w:rFonts w:ascii="Times New Roman" w:eastAsia="Times New Roman" w:hAnsi="Times New Roman" w:cs="Times New Roman"/>
                <w:color w:val="000000"/>
                <w:sz w:val="22"/>
                <w:szCs w:val="22"/>
              </w:rPr>
              <w:t xml:space="preserve"> зданий, сооружений учреждений физической культуры и спорта</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4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4.4</w:t>
            </w:r>
            <w:r w:rsidRPr="005B1233">
              <w:rPr>
                <w:rFonts w:ascii="Times New Roman" w:eastAsia="Times New Roman" w:hAnsi="Times New Roman" w:cs="Times New Roman"/>
                <w:b/>
                <w:bCs/>
                <w:sz w:val="32"/>
                <w:szCs w:val="32"/>
              </w:rPr>
              <w:t xml:space="preserve"> </w:t>
            </w:r>
            <w:r w:rsidRPr="005B1233">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28"/>
                <w:szCs w:val="28"/>
              </w:rPr>
            </w:pPr>
            <w:r w:rsidRPr="005B1233">
              <w:rPr>
                <w:rFonts w:ascii="Times New Roman" w:eastAsia="Times New Roman" w:hAnsi="Times New Roman" w:cs="Times New Roman"/>
                <w:b/>
                <w:bCs/>
                <w:sz w:val="28"/>
                <w:szCs w:val="28"/>
              </w:rPr>
              <w:t>95,0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95,0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24"/>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Итого по отделу по физической культуре и спорту</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3055,2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3055,2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330,0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235,4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872,6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872,6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836,8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836,8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nil"/>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250,2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2"/>
                <w:szCs w:val="22"/>
              </w:rPr>
            </w:pPr>
            <w:r w:rsidRPr="005B1233">
              <w:rPr>
                <w:rFonts w:ascii="Calibri" w:eastAsia="Times New Roman" w:hAnsi="Calibri" w:cs="Calibri"/>
                <w:color w:val="000000"/>
                <w:sz w:val="22"/>
                <w:szCs w:val="22"/>
              </w:rPr>
              <w:t> </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5.1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Осуществление отдельных </w:t>
            </w:r>
            <w:r w:rsidRPr="005B1233">
              <w:rPr>
                <w:rFonts w:ascii="Times New Roman" w:eastAsia="Times New Roman" w:hAnsi="Times New Roman" w:cs="Times New Roman"/>
              </w:rPr>
              <w:lastRenderedPageBreak/>
              <w:t>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lastRenderedPageBreak/>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xml:space="preserve">Повышение антитеррористической защищенности зданий, сооружений, </w:t>
            </w:r>
            <w:r w:rsidRPr="005B1233">
              <w:rPr>
                <w:rFonts w:ascii="Times New Roman" w:eastAsia="Times New Roman" w:hAnsi="Times New Roman" w:cs="Times New Roman"/>
              </w:rPr>
              <w:lastRenderedPageBreak/>
              <w:t>учреждений здравоохранения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lastRenderedPageBreak/>
              <w:t xml:space="preserve">отдел здравоохранения, учреждения </w:t>
            </w:r>
            <w:r w:rsidRPr="005B1233">
              <w:rPr>
                <w:rFonts w:ascii="Times New Roman" w:eastAsia="Times New Roman" w:hAnsi="Times New Roman" w:cs="Times New Roman"/>
              </w:rPr>
              <w:lastRenderedPageBreak/>
              <w:t>здравоохранения</w:t>
            </w: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Итого по отделу здравоохранения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0,0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257,6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500,0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7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6.1</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Приобретение передвижных, мобильных металлических ограждений, применяемых при проведении </w:t>
            </w:r>
            <w:r w:rsidRPr="005B1233">
              <w:rPr>
                <w:rFonts w:ascii="Times New Roman" w:eastAsia="Times New Roman" w:hAnsi="Times New Roman" w:cs="Times New Roman"/>
              </w:rPr>
              <w:lastRenderedPageBreak/>
              <w:t>массовых мероприятий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264,0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264,0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nil"/>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w:t>
            </w:r>
            <w:proofErr w:type="spellStart"/>
            <w:r w:rsidRPr="005B1233">
              <w:rPr>
                <w:rFonts w:ascii="Times New Roman" w:eastAsia="Times New Roman" w:hAnsi="Times New Roman" w:cs="Times New Roman"/>
              </w:rPr>
              <w:t>ности</w:t>
            </w:r>
            <w:proofErr w:type="spellEnd"/>
            <w:r w:rsidRPr="005B1233">
              <w:rPr>
                <w:rFonts w:ascii="Times New Roman" w:eastAsia="Times New Roman" w:hAnsi="Times New Roman" w:cs="Times New Roman"/>
              </w:rPr>
              <w:t xml:space="preserve"> мест массового пребывания людей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Администрация МО Кавказский район</w:t>
            </w: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Мероприятие № 6.2</w:t>
            </w:r>
            <w:r w:rsidRPr="005B1233">
              <w:rPr>
                <w:rFonts w:ascii="Times New Roman" w:eastAsia="Times New Roman" w:hAnsi="Times New Roman" w:cs="Times New Roman"/>
                <w:b/>
                <w:bCs/>
                <w:sz w:val="32"/>
                <w:szCs w:val="32"/>
                <w:u w:val="single"/>
              </w:rPr>
              <w:br/>
            </w:r>
            <w:r w:rsidRPr="005B1233">
              <w:rPr>
                <w:rFonts w:ascii="Times New Roman" w:eastAsia="Times New Roman" w:hAnsi="Times New Roman" w:cs="Times New Roman"/>
              </w:rPr>
              <w:t xml:space="preserve">Приобретение и установка стационарного </w:t>
            </w:r>
            <w:proofErr w:type="spellStart"/>
            <w:r w:rsidRPr="005B1233">
              <w:rPr>
                <w:rFonts w:ascii="Times New Roman" w:eastAsia="Times New Roman" w:hAnsi="Times New Roman" w:cs="Times New Roman"/>
              </w:rPr>
              <w:t>металлодетектора</w:t>
            </w:r>
            <w:proofErr w:type="spellEnd"/>
            <w:r w:rsidRPr="005B1233">
              <w:rPr>
                <w:rFonts w:ascii="Times New Roman" w:eastAsia="Times New Roman" w:hAnsi="Times New Roman" w:cs="Times New Roman"/>
              </w:rPr>
              <w:t>, турникета, автоматического шлагбаума в месте массового пребывания людей</w:t>
            </w:r>
            <w:r w:rsidRPr="005B1233">
              <w:rPr>
                <w:rFonts w:ascii="Times New Roman" w:eastAsia="Times New Roman" w:hAnsi="Times New Roman" w:cs="Times New Roman"/>
                <w:strike/>
                <w:color w:val="FF0000"/>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285,3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285,3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single" w:sz="4" w:space="0" w:color="auto"/>
              <w:left w:val="single" w:sz="4" w:space="0" w:color="auto"/>
              <w:bottom w:val="nil"/>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285,3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285,3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nil"/>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u w:val="single"/>
              </w:rPr>
            </w:pPr>
            <w:r w:rsidRPr="005B1233">
              <w:rPr>
                <w:rFonts w:ascii="Times New Roman" w:eastAsia="Times New Roman" w:hAnsi="Times New Roman" w:cs="Times New Roman"/>
                <w:b/>
                <w:bCs/>
                <w:sz w:val="32"/>
                <w:szCs w:val="32"/>
                <w:u w:val="single"/>
              </w:rPr>
              <w:t xml:space="preserve">Мероприятие № 6.3 </w:t>
            </w:r>
            <w:r w:rsidRPr="005B1233">
              <w:rPr>
                <w:rFonts w:ascii="Times New Roman" w:eastAsia="Times New Roman" w:hAnsi="Times New Roman" w:cs="Times New Roman"/>
                <w:b/>
                <w:bCs/>
                <w:sz w:val="32"/>
                <w:szCs w:val="32"/>
                <w:u w:val="single"/>
              </w:rPr>
              <w:br w:type="page"/>
            </w:r>
            <w:proofErr w:type="spellStart"/>
            <w:r w:rsidRPr="005B1233">
              <w:rPr>
                <w:rFonts w:ascii="Times New Roman" w:eastAsia="Times New Roman" w:hAnsi="Times New Roman" w:cs="Times New Roman"/>
              </w:rPr>
              <w:t>Приобретение,установка</w:t>
            </w:r>
            <w:proofErr w:type="spellEnd"/>
            <w:r w:rsidRPr="005B1233">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5B1233">
              <w:rPr>
                <w:rFonts w:ascii="Times New Roman" w:eastAsia="Times New Roman" w:hAnsi="Times New Roman" w:cs="Times New Roman"/>
                <w:strike/>
                <w:color w:val="FF0000"/>
              </w:rPr>
              <w:t xml:space="preserve">  </w:t>
            </w:r>
            <w:r w:rsidRPr="005B1233">
              <w:rPr>
                <w:rFonts w:ascii="Times New Roman" w:eastAsia="Times New Roman" w:hAnsi="Times New Roman" w:cs="Times New Roman"/>
                <w:strike/>
                <w:color w:val="FF0000"/>
              </w:rPr>
              <w:br w:type="page"/>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567,0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567,0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single" w:sz="4" w:space="0" w:color="auto"/>
              <w:left w:val="single" w:sz="4" w:space="0" w:color="auto"/>
              <w:bottom w:val="single" w:sz="4" w:space="0" w:color="auto"/>
              <w:right w:val="single" w:sz="4" w:space="0" w:color="auto"/>
            </w:tcBorders>
            <w:shd w:val="clear" w:color="F2F2F2" w:fill="FFFFFF"/>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303,0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303,0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FF"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FF"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u w:val="single"/>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FFFFF"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single" w:sz="4" w:space="0" w:color="auto"/>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Итого по администраци</w:t>
            </w:r>
            <w:r w:rsidRPr="005B1233">
              <w:rPr>
                <w:rFonts w:ascii="Times New Roman" w:eastAsia="Times New Roman" w:hAnsi="Times New Roman" w:cs="Times New Roman"/>
                <w:b/>
                <w:bCs/>
                <w:sz w:val="32"/>
                <w:szCs w:val="32"/>
              </w:rPr>
              <w:lastRenderedPageBreak/>
              <w:t>и МО Кавказский район</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lastRenderedPageBreak/>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1116,3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1116,3</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2015</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2016</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2017</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2018</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2019</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2021</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676,3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676,3</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2022</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2023</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2"/>
                <w:szCs w:val="3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2024</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88,0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0,0</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88,0</w:t>
            </w:r>
          </w:p>
        </w:tc>
        <w:tc>
          <w:tcPr>
            <w:tcW w:w="0" w:type="auto"/>
            <w:tcBorders>
              <w:top w:val="nil"/>
              <w:left w:val="nil"/>
              <w:bottom w:val="single" w:sz="4" w:space="0" w:color="auto"/>
              <w:right w:val="nil"/>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408"/>
        </w:trPr>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6"/>
                <w:szCs w:val="36"/>
              </w:rPr>
            </w:pPr>
            <w:r w:rsidRPr="005B1233">
              <w:rPr>
                <w:rFonts w:ascii="Times New Roman" w:eastAsia="Times New Roman" w:hAnsi="Times New Roman" w:cs="Times New Roman"/>
                <w:b/>
                <w:bCs/>
                <w:sz w:val="36"/>
                <w:szCs w:val="36"/>
              </w:rPr>
              <w:t>Всего по подпрограмме</w:t>
            </w:r>
          </w:p>
        </w:tc>
        <w:tc>
          <w:tcPr>
            <w:tcW w:w="0" w:type="auto"/>
            <w:vMerge w:val="restart"/>
            <w:tcBorders>
              <w:top w:val="nil"/>
              <w:left w:val="single" w:sz="4" w:space="0" w:color="auto"/>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Calibri" w:eastAsia="Times New Roman" w:hAnsi="Calibri" w:cs="Calibri"/>
                <w:sz w:val="22"/>
                <w:szCs w:val="22"/>
              </w:rPr>
            </w:pPr>
            <w:r w:rsidRPr="005B1233">
              <w:rPr>
                <w:rFonts w:ascii="Calibri" w:eastAsia="Times New Roman" w:hAnsi="Calibri" w:cs="Calibri"/>
                <w:sz w:val="22"/>
                <w:szCs w:val="22"/>
              </w:rPr>
              <w:t> </w:t>
            </w: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 xml:space="preserve">всего </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202759,5</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5596,8</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197162,7</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sz w:val="32"/>
                <w:szCs w:val="32"/>
              </w:rPr>
            </w:pPr>
            <w:r w:rsidRPr="005B1233">
              <w:rPr>
                <w:rFonts w:ascii="Times New Roman" w:eastAsia="Times New Roman" w:hAnsi="Times New Roman" w:cs="Times New Roman"/>
                <w:b/>
                <w:bCs/>
                <w:sz w:val="32"/>
                <w:szCs w:val="32"/>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rPr>
            </w:pPr>
            <w:r w:rsidRPr="005B1233">
              <w:rPr>
                <w:rFonts w:ascii="Times New Roman" w:eastAsia="Times New Roman" w:hAnsi="Times New Roman" w:cs="Times New Roman"/>
              </w:rPr>
              <w:t> </w:t>
            </w: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2015</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8689,4</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821,9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7867,5</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2016</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17251,9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994,5</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16257,4</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2017</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15737,9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2363,9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13374,0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14517,3</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500,0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14017,3</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2019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14537,8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14537,8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17646,1</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17646,1</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2021</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28604,8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28604,8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2022</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29396,1</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00" w:fill="FFFF00"/>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29396,1</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2023</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28698,3</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916,5</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27781,8</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b/>
                <w:bCs/>
                <w:sz w:val="36"/>
                <w:szCs w:val="36"/>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Calibri" w:eastAsia="Times New Roman" w:hAnsi="Calibri" w:cs="Calibri"/>
                <w:sz w:val="22"/>
                <w:szCs w:val="22"/>
              </w:rPr>
            </w:pPr>
          </w:p>
        </w:tc>
        <w:tc>
          <w:tcPr>
            <w:tcW w:w="0" w:type="auto"/>
            <w:tcBorders>
              <w:top w:val="nil"/>
              <w:left w:val="nil"/>
              <w:bottom w:val="single" w:sz="4" w:space="0" w:color="auto"/>
              <w:right w:val="single" w:sz="4" w:space="0" w:color="auto"/>
            </w:tcBorders>
            <w:shd w:val="clear" w:color="F2F2F2" w:fill="FFFFFF"/>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2024</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27679,9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27679,9</w:t>
            </w:r>
          </w:p>
        </w:tc>
        <w:tc>
          <w:tcPr>
            <w:tcW w:w="0" w:type="auto"/>
            <w:tcBorders>
              <w:top w:val="nil"/>
              <w:left w:val="nil"/>
              <w:bottom w:val="single" w:sz="4" w:space="0" w:color="auto"/>
              <w:right w:val="single" w:sz="4" w:space="0" w:color="auto"/>
            </w:tcBorders>
            <w:shd w:val="clear" w:color="FFFFFF" w:fill="F2F2F2"/>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r w:rsidRPr="005B1233">
              <w:rPr>
                <w:rFonts w:ascii="Times New Roman" w:eastAsia="Times New Roman" w:hAnsi="Times New Roman" w:cs="Times New Roman"/>
                <w:b/>
                <w:bCs/>
              </w:rPr>
              <w:t>0,0</w:t>
            </w: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rPr>
            </w:pPr>
          </w:p>
        </w:tc>
      </w:tr>
      <w:tr w:rsidR="005B1233" w:rsidRPr="005B1233" w:rsidTr="003002BD">
        <w:trPr>
          <w:trHeight w:val="312"/>
        </w:trPr>
        <w:tc>
          <w:tcPr>
            <w:tcW w:w="0" w:type="auto"/>
            <w:tcBorders>
              <w:top w:val="nil"/>
              <w:left w:val="nil"/>
              <w:bottom w:val="nil"/>
              <w:right w:val="nil"/>
            </w:tcBorders>
            <w:shd w:val="clear" w:color="auto" w:fill="auto"/>
            <w:vAlign w:val="center"/>
            <w:hideMark/>
          </w:tcPr>
          <w:p w:rsidR="005B1233" w:rsidRPr="005B1233" w:rsidRDefault="005B1233" w:rsidP="005B1233">
            <w:pPr>
              <w:widowControl/>
              <w:autoSpaceDE/>
              <w:autoSpaceDN/>
              <w:adjustRightInd/>
              <w:ind w:firstLine="0"/>
              <w:jc w:val="center"/>
              <w:rPr>
                <w:rFonts w:ascii="Times New Roman" w:eastAsia="Times New Roman" w:hAnsi="Times New Roman" w:cs="Times New Roman"/>
                <w:b/>
                <w:bCs/>
              </w:rPr>
            </w:pPr>
          </w:p>
        </w:tc>
        <w:tc>
          <w:tcPr>
            <w:tcW w:w="0" w:type="auto"/>
            <w:tcBorders>
              <w:top w:val="nil"/>
              <w:left w:val="nil"/>
              <w:bottom w:val="nil"/>
              <w:right w:val="nil"/>
            </w:tcBorders>
            <w:shd w:val="clear" w:color="auto" w:fill="auto"/>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sz w:val="20"/>
                <w:szCs w:val="20"/>
              </w:rPr>
            </w:pPr>
          </w:p>
        </w:tc>
        <w:tc>
          <w:tcPr>
            <w:tcW w:w="0" w:type="auto"/>
            <w:tcBorders>
              <w:top w:val="nil"/>
              <w:left w:val="nil"/>
              <w:bottom w:val="nil"/>
              <w:right w:val="nil"/>
            </w:tcBorders>
            <w:shd w:val="clear" w:color="FFFFFF" w:fill="F2F2F2"/>
            <w:vAlign w:val="center"/>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r w:rsidRPr="005B1233">
              <w:rPr>
                <w:rFonts w:ascii="Calibri" w:eastAsia="Times New Roman" w:hAnsi="Calibri" w:cs="Calibri"/>
                <w:color w:val="000000"/>
                <w:sz w:val="20"/>
                <w:szCs w:val="20"/>
              </w:rPr>
              <w:t> </w:t>
            </w:r>
          </w:p>
        </w:tc>
        <w:tc>
          <w:tcPr>
            <w:tcW w:w="0" w:type="auto"/>
            <w:tcBorders>
              <w:top w:val="nil"/>
              <w:left w:val="nil"/>
              <w:bottom w:val="nil"/>
              <w:right w:val="nil"/>
            </w:tcBorders>
            <w:shd w:val="clear" w:color="FFFFFF" w:fill="F2F2F2"/>
            <w:vAlign w:val="center"/>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r w:rsidRPr="005B1233">
              <w:rPr>
                <w:rFonts w:ascii="Calibri" w:eastAsia="Times New Roman" w:hAnsi="Calibri" w:cs="Calibri"/>
                <w:color w:val="000000"/>
                <w:sz w:val="20"/>
                <w:szCs w:val="20"/>
              </w:rPr>
              <w:t> </w:t>
            </w:r>
          </w:p>
        </w:tc>
        <w:tc>
          <w:tcPr>
            <w:tcW w:w="0" w:type="auto"/>
            <w:tcBorders>
              <w:top w:val="nil"/>
              <w:left w:val="nil"/>
              <w:bottom w:val="nil"/>
              <w:right w:val="nil"/>
            </w:tcBorders>
            <w:shd w:val="clear" w:color="FFFFFF" w:fill="F2F2F2"/>
            <w:vAlign w:val="center"/>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r w:rsidRPr="005B1233">
              <w:rPr>
                <w:rFonts w:ascii="Calibri" w:eastAsia="Times New Roman" w:hAnsi="Calibri" w:cs="Calibri"/>
                <w:color w:val="000000"/>
                <w:sz w:val="20"/>
                <w:szCs w:val="20"/>
              </w:rPr>
              <w:t> </w:t>
            </w:r>
          </w:p>
        </w:tc>
        <w:tc>
          <w:tcPr>
            <w:tcW w:w="0" w:type="auto"/>
            <w:tcBorders>
              <w:top w:val="nil"/>
              <w:left w:val="nil"/>
              <w:bottom w:val="nil"/>
              <w:right w:val="nil"/>
            </w:tcBorders>
            <w:shd w:val="clear" w:color="FFFFFF" w:fill="F2F2F2"/>
            <w:vAlign w:val="center"/>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r w:rsidRPr="005B1233">
              <w:rPr>
                <w:rFonts w:ascii="Calibri" w:eastAsia="Times New Roman" w:hAnsi="Calibri" w:cs="Calibri"/>
                <w:color w:val="000000"/>
                <w:sz w:val="20"/>
                <w:szCs w:val="20"/>
              </w:rPr>
              <w:t> </w:t>
            </w:r>
          </w:p>
        </w:tc>
        <w:tc>
          <w:tcPr>
            <w:tcW w:w="0" w:type="auto"/>
            <w:tcBorders>
              <w:top w:val="nil"/>
              <w:left w:val="nil"/>
              <w:bottom w:val="nil"/>
              <w:right w:val="nil"/>
            </w:tcBorders>
            <w:shd w:val="clear" w:color="FFFFFF" w:fill="F2F2F2"/>
            <w:vAlign w:val="center"/>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r w:rsidRPr="005B1233">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5B1233" w:rsidRPr="005B1233" w:rsidRDefault="005B1233" w:rsidP="005B1233">
            <w:pPr>
              <w:widowControl/>
              <w:autoSpaceDE/>
              <w:autoSpaceDN/>
              <w:adjustRightInd/>
              <w:ind w:firstLine="0"/>
              <w:jc w:val="left"/>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5B1233" w:rsidRPr="005B1233" w:rsidRDefault="005B1233" w:rsidP="005B1233">
            <w:pPr>
              <w:widowControl/>
              <w:autoSpaceDE/>
              <w:autoSpaceDN/>
              <w:adjustRightInd/>
              <w:ind w:firstLine="0"/>
              <w:jc w:val="left"/>
              <w:rPr>
                <w:rFonts w:ascii="Times New Roman" w:eastAsia="Times New Roman" w:hAnsi="Times New Roman" w:cs="Times New Roman"/>
                <w:sz w:val="20"/>
                <w:szCs w:val="20"/>
              </w:rPr>
            </w:pPr>
          </w:p>
        </w:tc>
      </w:tr>
      <w:tr w:rsidR="005B1233" w:rsidRPr="005B1233" w:rsidTr="003002BD">
        <w:trPr>
          <w:trHeight w:val="1119"/>
        </w:trPr>
        <w:tc>
          <w:tcPr>
            <w:tcW w:w="0" w:type="auto"/>
            <w:gridSpan w:val="10"/>
            <w:tcBorders>
              <w:top w:val="nil"/>
              <w:left w:val="nil"/>
              <w:bottom w:val="nil"/>
              <w:right w:val="nil"/>
            </w:tcBorders>
            <w:shd w:val="clear" w:color="auto" w:fill="auto"/>
            <w:vAlign w:val="bottom"/>
            <w:hideMark/>
          </w:tcPr>
          <w:p w:rsidR="005B1233" w:rsidRDefault="005B1233" w:rsidP="005B1233">
            <w:pPr>
              <w:widowControl/>
              <w:autoSpaceDE/>
              <w:autoSpaceDN/>
              <w:adjustRightInd/>
              <w:ind w:firstLine="0"/>
              <w:jc w:val="left"/>
              <w:rPr>
                <w:rFonts w:ascii="Times New Roman" w:eastAsia="Times New Roman" w:hAnsi="Times New Roman" w:cs="Times New Roman"/>
                <w:color w:val="000000"/>
                <w:sz w:val="28"/>
                <w:szCs w:val="28"/>
              </w:rPr>
            </w:pPr>
            <w:r w:rsidRPr="005B1233">
              <w:rPr>
                <w:rFonts w:ascii="Times New Roman" w:eastAsia="Times New Roman" w:hAnsi="Times New Roman" w:cs="Times New Roman"/>
                <w:color w:val="000000"/>
                <w:sz w:val="28"/>
                <w:szCs w:val="28"/>
              </w:rPr>
              <w:t>Начальник отдела по делам</w:t>
            </w:r>
          </w:p>
          <w:p w:rsidR="005B1233" w:rsidRPr="005B1233" w:rsidRDefault="005B1233" w:rsidP="00AC5646">
            <w:pPr>
              <w:widowControl/>
              <w:autoSpaceDE/>
              <w:autoSpaceDN/>
              <w:adjustRightInd/>
              <w:ind w:firstLine="0"/>
              <w:jc w:val="left"/>
              <w:rPr>
                <w:rFonts w:ascii="Times New Roman" w:eastAsia="Times New Roman" w:hAnsi="Times New Roman" w:cs="Times New Roman"/>
                <w:color w:val="000000"/>
                <w:sz w:val="28"/>
                <w:szCs w:val="28"/>
              </w:rPr>
            </w:pPr>
            <w:r w:rsidRPr="005B1233">
              <w:rPr>
                <w:rFonts w:ascii="Times New Roman" w:eastAsia="Times New Roman" w:hAnsi="Times New Roman" w:cs="Times New Roman"/>
                <w:color w:val="000000"/>
                <w:sz w:val="28"/>
                <w:szCs w:val="28"/>
              </w:rPr>
              <w:t>казачеств</w:t>
            </w:r>
            <w:r>
              <w:rPr>
                <w:rFonts w:ascii="Times New Roman" w:eastAsia="Times New Roman" w:hAnsi="Times New Roman" w:cs="Times New Roman"/>
                <w:color w:val="000000"/>
                <w:sz w:val="28"/>
                <w:szCs w:val="28"/>
              </w:rPr>
              <w:t>а</w:t>
            </w:r>
            <w:r w:rsidRPr="005B1233">
              <w:rPr>
                <w:rFonts w:ascii="Times New Roman" w:eastAsia="Times New Roman" w:hAnsi="Times New Roman" w:cs="Times New Roman"/>
                <w:color w:val="000000"/>
                <w:sz w:val="28"/>
                <w:szCs w:val="28"/>
              </w:rPr>
              <w:t xml:space="preserve"> и военным вопросам                                                    И.А.</w:t>
            </w:r>
            <w:r>
              <w:rPr>
                <w:rFonts w:ascii="Times New Roman" w:eastAsia="Times New Roman" w:hAnsi="Times New Roman" w:cs="Times New Roman"/>
                <w:color w:val="000000"/>
                <w:sz w:val="28"/>
                <w:szCs w:val="28"/>
              </w:rPr>
              <w:t xml:space="preserve"> </w:t>
            </w:r>
            <w:proofErr w:type="spellStart"/>
            <w:r w:rsidRPr="005B1233">
              <w:rPr>
                <w:rFonts w:ascii="Times New Roman" w:eastAsia="Times New Roman" w:hAnsi="Times New Roman" w:cs="Times New Roman"/>
                <w:color w:val="000000"/>
                <w:sz w:val="28"/>
                <w:szCs w:val="28"/>
              </w:rPr>
              <w:t>Сытников</w:t>
            </w:r>
            <w:proofErr w:type="spellEnd"/>
            <w:r w:rsidRPr="005B1233">
              <w:rPr>
                <w:rFonts w:ascii="Times New Roman" w:eastAsia="Times New Roman" w:hAnsi="Times New Roman" w:cs="Times New Roman"/>
                <w:color w:val="000000"/>
                <w:sz w:val="28"/>
                <w:szCs w:val="28"/>
              </w:rPr>
              <w:br/>
              <w:t xml:space="preserve">                                                                                                                           </w:t>
            </w: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b/>
        </w:rPr>
      </w:pPr>
    </w:p>
    <w:p w:rsidR="003D474D" w:rsidRPr="008333E5" w:rsidRDefault="003D474D" w:rsidP="004D6935">
      <w:pPr>
        <w:rPr>
          <w:rFonts w:ascii="Times New Roman" w:hAnsi="Times New Roman" w:cs="Times New Roman"/>
          <w:b/>
        </w:rPr>
      </w:pPr>
    </w:p>
    <w:p w:rsidR="003D474D" w:rsidRPr="008333E5" w:rsidRDefault="003D474D" w:rsidP="004D6935">
      <w:pPr>
        <w:rPr>
          <w:rFonts w:ascii="Times New Roman" w:hAnsi="Times New Roman" w:cs="Times New Roman"/>
          <w:b/>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1" w:name="sub_1400"/>
      <w:r w:rsidRPr="008333E5">
        <w:rPr>
          <w:rStyle w:val="a3"/>
          <w:rFonts w:ascii="Times New Roman" w:hAnsi="Times New Roman" w:cs="Times New Roman"/>
          <w:b w:val="0"/>
          <w:bCs/>
          <w:color w:val="auto"/>
        </w:rPr>
        <w:lastRenderedPageBreak/>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1"/>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proofErr w:type="gramStart"/>
            <w:r w:rsidRPr="008333E5">
              <w:rPr>
                <w:rFonts w:ascii="Times New Roman" w:hAnsi="Times New Roman"/>
              </w:rPr>
              <w:t>членов  казачьей</w:t>
            </w:r>
            <w:proofErr w:type="gramEnd"/>
            <w:r w:rsidRPr="008333E5">
              <w:rPr>
                <w:rFonts w:ascii="Times New Roman" w:hAnsi="Times New Roman"/>
              </w:rPr>
              <w:t xml:space="preserve"> </w:t>
            </w:r>
            <w:r w:rsidRPr="008333E5">
              <w:rPr>
                <w:rFonts w:ascii="Times New Roman" w:hAnsi="Times New Roman"/>
              </w:rPr>
              <w:lastRenderedPageBreak/>
              <w:t>дружины 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B426AC" w:rsidP="00B426AC">
            <w:pPr>
              <w:ind w:firstLine="0"/>
              <w:rPr>
                <w:rFonts w:ascii="Times New Roman" w:hAnsi="Times New Roman"/>
              </w:rPr>
            </w:pPr>
            <w:proofErr w:type="gramStart"/>
            <w:r w:rsidRPr="008333E5">
              <w:rPr>
                <w:rFonts w:ascii="Times New Roman" w:hAnsi="Times New Roman"/>
                <w:bCs/>
                <w:lang w:eastAsia="en-US"/>
              </w:rPr>
              <w:t>срок  реализации</w:t>
            </w:r>
            <w:proofErr w:type="gramEnd"/>
            <w:r w:rsidRPr="008333E5">
              <w:rPr>
                <w:rFonts w:ascii="Times New Roman" w:hAnsi="Times New Roman"/>
                <w:bCs/>
                <w:lang w:eastAsia="en-US"/>
              </w:rPr>
              <w:t>: 2015-2024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2020-2024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proofErr w:type="gramStart"/>
            <w:r w:rsidRPr="008333E5">
              <w:rPr>
                <w:rFonts w:ascii="Times New Roman" w:hAnsi="Times New Roman"/>
              </w:rPr>
              <w:t>или)  программ</w:t>
            </w:r>
            <w:proofErr w:type="gramEnd"/>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 xml:space="preserve">всего на 2015-2024 годы предусмотрено                                  3700,0 тыс. руб., в том </w:t>
            </w:r>
            <w:proofErr w:type="gramStart"/>
            <w:r w:rsidRPr="008333E5">
              <w:rPr>
                <w:rFonts w:ascii="Times New Roman" w:hAnsi="Times New Roman"/>
                <w:bCs/>
                <w:lang w:eastAsia="en-US"/>
              </w:rPr>
              <w:t>числе  средств</w:t>
            </w:r>
            <w:proofErr w:type="gramEnd"/>
            <w:r w:rsidRPr="008333E5">
              <w:rPr>
                <w:rFonts w:ascii="Times New Roman" w:hAnsi="Times New Roman"/>
                <w:bCs/>
                <w:lang w:eastAsia="en-US"/>
              </w:rPr>
              <w:t xml:space="preserve"> местного бюджета –  3700,0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2"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0"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8333E5">
        <w:rPr>
          <w:rFonts w:ascii="Times New Roman" w:hAnsi="Times New Roman" w:cs="Times New Roman"/>
        </w:rPr>
        <w:t>Детей</w:t>
      </w:r>
      <w:proofErr w:type="gramEnd"/>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3"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proofErr w:type="gramStart"/>
      <w:r w:rsidRPr="008333E5">
        <w:rPr>
          <w:rFonts w:ascii="Times New Roman" w:hAnsi="Times New Roman"/>
        </w:rPr>
        <w:t>2015  по</w:t>
      </w:r>
      <w:proofErr w:type="gramEnd"/>
      <w:r w:rsidRPr="008333E5">
        <w:rPr>
          <w:rFonts w:ascii="Times New Roman" w:hAnsi="Times New Roman"/>
        </w:rPr>
        <w:t xml:space="preserve"> 2024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2020-2024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30"/>
      <w:r w:rsidRPr="008333E5">
        <w:rPr>
          <w:rFonts w:ascii="Times New Roman" w:hAnsi="Times New Roman" w:cs="Times New Roman"/>
          <w:b/>
        </w:rPr>
        <w:t>3. Перечень мероприятий подпрограммы</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5" w:name="sub_440"/>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6F1A64" w:rsidRPr="008333E5" w:rsidRDefault="006F1A64" w:rsidP="004D6935">
      <w:pP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0"/>
        <w:gridCol w:w="1286"/>
        <w:gridCol w:w="1028"/>
        <w:gridCol w:w="1090"/>
        <w:gridCol w:w="1104"/>
        <w:gridCol w:w="1709"/>
      </w:tblGrid>
      <w:tr w:rsidR="008333E5" w:rsidRPr="008333E5" w:rsidTr="00A44E38">
        <w:trPr>
          <w:trHeight w:val="322"/>
        </w:trPr>
        <w:tc>
          <w:tcPr>
            <w:tcW w:w="1838"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Наименование подпрограммы</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 тыс. руб.,</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 xml:space="preserve">Всего </w:t>
            </w:r>
          </w:p>
        </w:tc>
        <w:tc>
          <w:tcPr>
            <w:tcW w:w="2426" w:type="pct"/>
            <w:gridSpan w:val="4"/>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rPr>
                <w:rFonts w:ascii="Times New Roman" w:hAnsi="Times New Roman" w:cs="Times New Roman"/>
              </w:rPr>
            </w:pPr>
            <w:r w:rsidRPr="008333E5">
              <w:rPr>
                <w:rFonts w:ascii="Times New Roman" w:hAnsi="Times New Roman" w:cs="Times New Roman"/>
              </w:rPr>
              <w:t xml:space="preserve"> в том числе по источникам, тыс. руб.</w:t>
            </w:r>
          </w:p>
        </w:tc>
      </w:tr>
      <w:tr w:rsidR="008333E5" w:rsidRPr="008333E5" w:rsidTr="00A44E38">
        <w:trPr>
          <w:trHeight w:val="856"/>
        </w:trPr>
        <w:tc>
          <w:tcPr>
            <w:tcW w:w="1838"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735" w:type="pct"/>
            <w:vMerge/>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местный</w:t>
            </w:r>
          </w:p>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бюджет</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2</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3</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4</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5</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pStyle w:val="aff6"/>
              <w:jc w:val="center"/>
              <w:rPr>
                <w:rFonts w:ascii="Times New Roman" w:hAnsi="Times New Roman" w:cs="Times New Roman"/>
              </w:rPr>
            </w:pPr>
            <w:r w:rsidRPr="008333E5">
              <w:rPr>
                <w:rFonts w:ascii="Times New Roman" w:hAnsi="Times New Roman" w:cs="Times New Roman"/>
              </w:rPr>
              <w:t>6</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B75891" w:rsidP="004F3240">
            <w:pPr>
              <w:pStyle w:val="1"/>
              <w:tabs>
                <w:tab w:val="num" w:pos="34"/>
              </w:tabs>
              <w:ind w:left="34"/>
              <w:rPr>
                <w:rFonts w:ascii="Times New Roman" w:hAnsi="Times New Roman" w:cs="Times New Roman"/>
                <w:color w:val="auto"/>
              </w:rPr>
            </w:pPr>
            <w:hyperlink w:anchor="sub_1000" w:history="1">
              <w:r w:rsidR="006F1A64" w:rsidRPr="008333E5">
                <w:rPr>
                  <w:rStyle w:val="a4"/>
                  <w:rFonts w:ascii="Times New Roman" w:hAnsi="Times New Roman"/>
                  <w:b/>
                  <w:color w:val="auto"/>
                </w:rPr>
                <w:t>Подпрограмма</w:t>
              </w:r>
            </w:hyperlink>
            <w:r w:rsidR="006F1A64" w:rsidRPr="008333E5">
              <w:rPr>
                <w:rFonts w:ascii="Times New Roman" w:hAnsi="Times New Roman" w:cs="Times New Roman"/>
                <w:b w:val="0"/>
                <w:color w:val="auto"/>
              </w:rPr>
              <w:t xml:space="preserve"> </w:t>
            </w:r>
            <w:r w:rsidR="006F1A64" w:rsidRPr="008333E5">
              <w:rPr>
                <w:rFonts w:ascii="Times New Roman" w:hAnsi="Times New Roman" w:cs="Times New Roman"/>
                <w:color w:val="auto"/>
              </w:rPr>
              <w:t>«Развитие и поддержка казачества на территории муниципального образования Кавказский район»</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bCs/>
                <w:spacing w:val="2"/>
              </w:rPr>
            </w:pPr>
            <w:r w:rsidRPr="008333E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3700,0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t>в том числе по годам:</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ind w:right="-108"/>
              <w:jc w:val="center"/>
              <w:rPr>
                <w:rFonts w:ascii="Times New Roman" w:hAnsi="Times New Roman" w:cs="Times New Roman"/>
              </w:rPr>
            </w:pPr>
            <w:r w:rsidRPr="008333E5">
              <w:rPr>
                <w:rFonts w:ascii="Times New Roman" w:hAnsi="Times New Roman" w:cs="Times New Roman"/>
              </w:rPr>
              <w:t>2015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05"/>
        </w:trPr>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lastRenderedPageBreak/>
              <w:t>2016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250,0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2017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300,0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2018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18"/>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2019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213"/>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2020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9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2021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2022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2023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A44E38">
        <w:trPr>
          <w:trHeight w:val="371"/>
        </w:trPr>
        <w:tc>
          <w:tcPr>
            <w:tcW w:w="1838" w:type="pct"/>
            <w:tcBorders>
              <w:top w:val="single" w:sz="4" w:space="0" w:color="auto"/>
              <w:left w:val="single" w:sz="4" w:space="0" w:color="auto"/>
              <w:bottom w:val="single" w:sz="4" w:space="0" w:color="auto"/>
              <w:right w:val="single" w:sz="4" w:space="0" w:color="auto"/>
            </w:tcBorders>
          </w:tcPr>
          <w:p w:rsidR="006F1A64" w:rsidRPr="008333E5" w:rsidRDefault="006F1A64" w:rsidP="004F3240">
            <w:pPr>
              <w:jc w:val="center"/>
              <w:rPr>
                <w:rFonts w:ascii="Times New Roman" w:hAnsi="Times New Roman" w:cs="Times New Roman"/>
              </w:rPr>
            </w:pPr>
            <w:r w:rsidRPr="008333E5">
              <w:rPr>
                <w:rFonts w:ascii="Times New Roman" w:hAnsi="Times New Roman" w:cs="Times New Roman"/>
              </w:rPr>
              <w:t>2024 год</w:t>
            </w:r>
          </w:p>
        </w:tc>
        <w:tc>
          <w:tcPr>
            <w:tcW w:w="735"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662"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firstLine="0"/>
              <w:jc w:val="center"/>
              <w:rPr>
                <w:rFonts w:ascii="Times New Roman" w:hAnsi="Times New Roman" w:cs="Times New Roman"/>
              </w:rPr>
            </w:pPr>
            <w:r w:rsidRPr="008333E5">
              <w:rPr>
                <w:rFonts w:ascii="Times New Roman" w:hAnsi="Times New Roman" w:cs="Times New Roman"/>
              </w:rPr>
              <w:t>400,0</w:t>
            </w:r>
          </w:p>
        </w:tc>
        <w:tc>
          <w:tcPr>
            <w:tcW w:w="588" w:type="pct"/>
            <w:tcBorders>
              <w:top w:val="single" w:sz="4" w:space="0" w:color="auto"/>
              <w:left w:val="single" w:sz="4" w:space="0" w:color="auto"/>
              <w:bottom w:val="single" w:sz="4" w:space="0" w:color="auto"/>
              <w:right w:val="single" w:sz="4" w:space="0" w:color="auto"/>
            </w:tcBorders>
            <w:vAlign w:val="center"/>
          </w:tcPr>
          <w:p w:rsidR="006F1A64" w:rsidRPr="008333E5" w:rsidRDefault="006F1A64" w:rsidP="006F1A64">
            <w:pPr>
              <w:ind w:right="-108" w:firstLine="0"/>
              <w:jc w:val="center"/>
              <w:rPr>
                <w:rFonts w:ascii="Times New Roman" w:hAnsi="Times New Roman" w:cs="Times New Roman"/>
                <w:bCs/>
                <w:spacing w:val="2"/>
              </w:rPr>
            </w:pPr>
            <w:r w:rsidRPr="008333E5">
              <w:rPr>
                <w:rFonts w:ascii="Times New Roman" w:hAnsi="Times New Roman" w:cs="Times New Roman"/>
                <w:bCs/>
                <w:spacing w:val="2"/>
              </w:rPr>
              <w:t>0,0</w:t>
            </w:r>
          </w:p>
        </w:tc>
      </w:tr>
      <w:bookmarkEnd w:id="25"/>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50"/>
      <w:r w:rsidRPr="008333E5">
        <w:rPr>
          <w:rFonts w:ascii="Times New Roman" w:hAnsi="Times New Roman" w:cs="Times New Roman"/>
          <w:b/>
        </w:rPr>
        <w:t>5. Механизм реализации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proofErr w:type="gramStart"/>
      <w:r w:rsidRPr="008333E5">
        <w:rPr>
          <w:rFonts w:ascii="Times New Roman" w:hAnsi="Times New Roman" w:cs="Times New Roman"/>
          <w:lang w:eastAsia="en-US"/>
        </w:rPr>
        <w:t>поддержка  казачества</w:t>
      </w:r>
      <w:proofErr w:type="gramEnd"/>
      <w:r w:rsidRPr="008333E5">
        <w:rPr>
          <w:rFonts w:ascii="Times New Roman" w:hAnsi="Times New Roman" w:cs="Times New Roman"/>
          <w:lang w:eastAsia="en-US"/>
        </w:rPr>
        <w:t xml:space="preserve"> на территории муниципального  образования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52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tblGrid>
      <w:tr w:rsidR="008333E5" w:rsidRPr="008333E5" w:rsidTr="0037757D">
        <w:trPr>
          <w:jc w:val="center"/>
        </w:trPr>
        <w:tc>
          <w:tcPr>
            <w:tcW w:w="817" w:type="dxa"/>
            <w:vMerge w:val="restart"/>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r>
      <w:tr w:rsidR="008333E5" w:rsidRPr="008333E5" w:rsidTr="0037757D">
        <w:trPr>
          <w:jc w:val="center"/>
        </w:trPr>
        <w:tc>
          <w:tcPr>
            <w:tcW w:w="817" w:type="dxa"/>
            <w:vMerge/>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37757D">
        <w:trPr>
          <w:trHeight w:val="524"/>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zh-CN"/>
              </w:rPr>
            </w:pPr>
            <w:proofErr w:type="gramStart"/>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w:t>
            </w:r>
            <w:proofErr w:type="gramEnd"/>
            <w:r w:rsidRPr="008333E5">
              <w:rPr>
                <w:rFonts w:ascii="Times New Roman" w:eastAsia="Calibri" w:hAnsi="Times New Roman" w:cs="Times New Roman"/>
                <w:i/>
                <w:lang w:eastAsia="zh-CN"/>
              </w:rPr>
              <w:t xml:space="preserve"> членов казачьего общества к охране общественного порядка в МО Кавказский район</w:t>
            </w:r>
          </w:p>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w:t>
            </w:r>
            <w:proofErr w:type="gramStart"/>
            <w:r w:rsidRPr="008333E5">
              <w:rPr>
                <w:rFonts w:ascii="Times New Roman" w:eastAsia="Calibri" w:hAnsi="Times New Roman" w:cs="Times New Roman"/>
                <w:i/>
                <w:lang w:eastAsia="en-US"/>
              </w:rPr>
              <w:t xml:space="preserve">казачества,   </w:t>
            </w:r>
            <w:proofErr w:type="gramEnd"/>
            <w:r w:rsidRPr="008333E5">
              <w:rPr>
                <w:rFonts w:ascii="Times New Roman" w:eastAsia="Calibri" w:hAnsi="Times New Roman" w:cs="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8333E5"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6F7597" w:rsidRPr="008333E5" w:rsidTr="0037757D">
        <w:trPr>
          <w:jc w:val="center"/>
        </w:trPr>
        <w:tc>
          <w:tcPr>
            <w:tcW w:w="817" w:type="dxa"/>
            <w:tcBorders>
              <w:top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6F7597" w:rsidRPr="008333E5" w:rsidRDefault="006F7597"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761A5E" w:rsidRPr="008333E5" w:rsidRDefault="00186B3A" w:rsidP="009B1730">
      <w:pPr>
        <w:ind w:firstLine="0"/>
        <w:jc w:val="center"/>
        <w:rPr>
          <w:rFonts w:ascii="Times New Roman" w:hAnsi="Times New Roman" w:cs="Times New Roman"/>
          <w:b/>
          <w:lang w:eastAsia="en-US"/>
        </w:rPr>
      </w:pPr>
      <w:r w:rsidRPr="008333E5">
        <w:rPr>
          <w:rFonts w:ascii="Times New Roman" w:hAnsi="Times New Roman" w:cs="Times New Roman"/>
          <w:b/>
          <w:lang w:eastAsia="en-US"/>
        </w:rPr>
        <w:t xml:space="preserve">Перечень мероприятий подпрограммы </w:t>
      </w:r>
    </w:p>
    <w:p w:rsidR="00186B3A" w:rsidRPr="008333E5" w:rsidRDefault="00186B3A" w:rsidP="009B1730">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и поддержка казачества</w:t>
      </w:r>
      <w:r w:rsidR="00761A5E" w:rsidRPr="008333E5">
        <w:rPr>
          <w:rFonts w:ascii="Times New Roman" w:hAnsi="Times New Roman" w:cs="Times New Roman"/>
          <w:lang w:eastAsia="en-US"/>
        </w:rPr>
        <w:t xml:space="preserve"> </w:t>
      </w:r>
      <w:r w:rsidRPr="008333E5">
        <w:rPr>
          <w:rFonts w:ascii="Times New Roman" w:hAnsi="Times New Roman" w:cs="Times New Roman"/>
          <w:lang w:eastAsia="en-US"/>
        </w:rPr>
        <w:t>на территории муниципального образования Кавказский район»</w:t>
      </w:r>
    </w:p>
    <w:p w:rsidR="00DA19C1" w:rsidRPr="008333E5" w:rsidRDefault="00DA19C1" w:rsidP="009B1730">
      <w:pPr>
        <w:ind w:firstLine="0"/>
        <w:jc w:val="center"/>
        <w:rPr>
          <w:rFonts w:ascii="Times New Roman" w:hAnsi="Times New Roman" w:cs="Times New Roman"/>
          <w:lang w:eastAsia="en-US"/>
        </w:rPr>
      </w:pPr>
    </w:p>
    <w:p w:rsidR="00DA19C1" w:rsidRPr="008333E5" w:rsidRDefault="00DA19C1" w:rsidP="009B1730">
      <w:pPr>
        <w:ind w:firstLine="0"/>
        <w:jc w:val="center"/>
        <w:rPr>
          <w:rFonts w:ascii="Times New Roman" w:hAnsi="Times New Roman" w:cs="Times New Roman"/>
          <w:lang w:eastAsia="en-US"/>
        </w:rPr>
      </w:pPr>
    </w:p>
    <w:tbl>
      <w:tblPr>
        <w:tblStyle w:val="affffc"/>
        <w:tblW w:w="0" w:type="auto"/>
        <w:tblLook w:val="04A0" w:firstRow="1" w:lastRow="0" w:firstColumn="1" w:lastColumn="0" w:noHBand="0" w:noVBand="1"/>
      </w:tblPr>
      <w:tblGrid>
        <w:gridCol w:w="530"/>
        <w:gridCol w:w="1875"/>
        <w:gridCol w:w="895"/>
        <w:gridCol w:w="1344"/>
        <w:gridCol w:w="1926"/>
        <w:gridCol w:w="1534"/>
        <w:gridCol w:w="1000"/>
        <w:gridCol w:w="1074"/>
        <w:gridCol w:w="1709"/>
        <w:gridCol w:w="2111"/>
        <w:gridCol w:w="1887"/>
      </w:tblGrid>
      <w:tr w:rsidR="008333E5" w:rsidRPr="008333E5" w:rsidTr="00BD572B">
        <w:trPr>
          <w:trHeight w:val="55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п/п</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Наименование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Статус</w:t>
            </w:r>
          </w:p>
        </w:tc>
        <w:tc>
          <w:tcPr>
            <w:tcW w:w="1198"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Годы реализации</w:t>
            </w:r>
          </w:p>
        </w:tc>
        <w:tc>
          <w:tcPr>
            <w:tcW w:w="180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Объем финансирования, всего (тыс. руб.)</w:t>
            </w:r>
          </w:p>
        </w:tc>
        <w:tc>
          <w:tcPr>
            <w:tcW w:w="5685" w:type="dxa"/>
            <w:gridSpan w:val="4"/>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источникам финансирования</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Непосредственный результат реализации мероприятия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Муниципальный заказчик, главный распорядитель (распорядитель) бюджетных средств, исполнитель</w:t>
            </w:r>
          </w:p>
        </w:tc>
      </w:tr>
      <w:tr w:rsidR="008333E5" w:rsidRPr="008333E5" w:rsidTr="00BD572B">
        <w:trPr>
          <w:trHeight w:val="261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vMerge/>
            <w:hideMark/>
          </w:tcPr>
          <w:p w:rsidR="00BD572B" w:rsidRPr="008333E5" w:rsidRDefault="00BD572B" w:rsidP="00BD572B">
            <w:pPr>
              <w:ind w:firstLine="0"/>
              <w:jc w:val="center"/>
              <w:rPr>
                <w:rFonts w:ascii="Times New Roman" w:hAnsi="Times New Roman" w:cs="Times New Roman"/>
                <w:lang w:eastAsia="en-US"/>
              </w:rPr>
            </w:pPr>
          </w:p>
        </w:tc>
        <w:tc>
          <w:tcPr>
            <w:tcW w:w="1800" w:type="dxa"/>
            <w:vMerge/>
            <w:hideMark/>
          </w:tcPr>
          <w:p w:rsidR="00BD572B" w:rsidRPr="008333E5" w:rsidRDefault="00BD572B" w:rsidP="00BD572B">
            <w:pPr>
              <w:ind w:firstLine="0"/>
              <w:jc w:val="center"/>
              <w:rPr>
                <w:rFonts w:ascii="Times New Roman" w:hAnsi="Times New Roman" w:cs="Times New Roman"/>
                <w:lang w:eastAsia="en-US"/>
              </w:rPr>
            </w:pP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федеральный бюджет</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внебюджетные источник</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288"/>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60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180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1992"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760"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r>
      <w:tr w:rsidR="008333E5" w:rsidRPr="008333E5" w:rsidTr="00BD572B">
        <w:trPr>
          <w:trHeight w:val="1110"/>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BD572B">
        <w:trPr>
          <w:trHeight w:val="79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Проведение мероприятий по развитию 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4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30"/>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0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№1</w:t>
            </w:r>
            <w:r w:rsidRPr="008333E5">
              <w:rPr>
                <w:rFonts w:ascii="Times New Roman" w:hAnsi="Times New Roman" w:cs="Times New Roman"/>
                <w:lang w:eastAsia="en-US"/>
              </w:rPr>
              <w:br/>
              <w:t xml:space="preserve">Предоставление субсидий Кавказскому районному казачьему обществу на проведение мероприятий по </w:t>
            </w:r>
            <w:r w:rsidRPr="008333E5">
              <w:rPr>
                <w:rFonts w:ascii="Times New Roman" w:hAnsi="Times New Roman" w:cs="Times New Roman"/>
                <w:lang w:eastAsia="en-US"/>
              </w:rPr>
              <w:lastRenderedPageBreak/>
              <w:t>развитию казачества на территории муниципального образования Кавказский район</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3200,0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w:t>
            </w:r>
            <w:r w:rsidRPr="008333E5">
              <w:rPr>
                <w:rFonts w:ascii="Times New Roman" w:hAnsi="Times New Roman" w:cs="Times New Roman"/>
                <w:lang w:eastAsia="en-US"/>
              </w:rPr>
              <w:br/>
              <w:t>Поощрение казаков дружинников казачьей дружины, казаков мобильных групп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Улучшение качества несения службы членов казачьей дружины</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1.2</w:t>
            </w:r>
            <w:r w:rsidRPr="008333E5">
              <w:rPr>
                <w:rFonts w:ascii="Times New Roman" w:hAnsi="Times New Roman" w:cs="Times New Roman"/>
                <w:lang w:eastAsia="en-US"/>
              </w:rPr>
              <w:br/>
            </w:r>
            <w:r w:rsidRPr="008333E5">
              <w:rPr>
                <w:rFonts w:ascii="Times New Roman" w:hAnsi="Times New Roman" w:cs="Times New Roman"/>
                <w:lang w:eastAsia="en-US"/>
              </w:rPr>
              <w:lastRenderedPageBreak/>
              <w:t>Выделение ГСМ для доставки казаков дружинников на постоянной основе на дежурство и домой после дежурства согласно трехстороннего соглашения, для проверки дежурства казаков дружинников</w:t>
            </w:r>
            <w:r w:rsidRPr="008333E5">
              <w:rPr>
                <w:rFonts w:ascii="Times New Roman" w:hAnsi="Times New Roman" w:cs="Times New Roman"/>
                <w:lang w:eastAsia="en-US"/>
              </w:rPr>
              <w:br/>
              <w:t xml:space="preserve">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234,0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Организация помощи полиции </w:t>
            </w:r>
            <w:r w:rsidRPr="008333E5">
              <w:rPr>
                <w:rFonts w:ascii="Times New Roman" w:hAnsi="Times New Roman" w:cs="Times New Roman"/>
                <w:lang w:eastAsia="en-US"/>
              </w:rPr>
              <w:lastRenderedPageBreak/>
              <w:t>по охране общественного порядка</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xml:space="preserve">отдел по делам казачества и </w:t>
            </w:r>
            <w:r w:rsidRPr="008333E5">
              <w:rPr>
                <w:rFonts w:ascii="Times New Roman" w:hAnsi="Times New Roman" w:cs="Times New Roman"/>
                <w:lang w:eastAsia="en-US"/>
              </w:rPr>
              <w:lastRenderedPageBreak/>
              <w:t xml:space="preserve">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765"/>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6825" w:type="dxa"/>
            <w:gridSpan w:val="10"/>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8333E5">
              <w:rPr>
                <w:rFonts w:ascii="Times New Roman" w:hAnsi="Times New Roman" w:cs="Times New Roman"/>
                <w:lang w:eastAsia="en-US"/>
              </w:rPr>
              <w:t>молодеди</w:t>
            </w:r>
            <w:proofErr w:type="spellEnd"/>
            <w:r w:rsidRPr="008333E5">
              <w:rPr>
                <w:rFonts w:ascii="Times New Roman" w:hAnsi="Times New Roman" w:cs="Times New Roman"/>
                <w:lang w:eastAsia="en-US"/>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2.1</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1.3                                                                                                                                                                                                                                                                                                                                                         </w:t>
            </w:r>
            <w:r w:rsidRPr="008333E5">
              <w:rPr>
                <w:rFonts w:ascii="Times New Roman" w:hAnsi="Times New Roman" w:cs="Times New Roman"/>
                <w:lang w:eastAsia="en-US"/>
              </w:rPr>
              <w:t xml:space="preserve">Подготовка и проведение сбора исторического полка по плану ККВ (ГСМ, аренда автотранспорта, </w:t>
            </w:r>
            <w:r w:rsidRPr="008333E5">
              <w:rPr>
                <w:rFonts w:ascii="Times New Roman" w:hAnsi="Times New Roman" w:cs="Times New Roman"/>
                <w:lang w:eastAsia="en-US"/>
              </w:rPr>
              <w:lastRenderedPageBreak/>
              <w:t xml:space="preserve">приобретение </w:t>
            </w:r>
            <w:proofErr w:type="spellStart"/>
            <w:r w:rsidRPr="008333E5">
              <w:rPr>
                <w:rFonts w:ascii="Times New Roman" w:hAnsi="Times New Roman" w:cs="Times New Roman"/>
                <w:lang w:eastAsia="en-US"/>
              </w:rPr>
              <w:t>военно</w:t>
            </w:r>
            <w:proofErr w:type="spellEnd"/>
            <w:r w:rsidRPr="008333E5">
              <w:rPr>
                <w:rFonts w:ascii="Times New Roman" w:hAnsi="Times New Roman" w:cs="Times New Roman"/>
                <w:lang w:eastAsia="en-US"/>
              </w:rPr>
              <w:t xml:space="preserve"> полевой формы, казачьей форменной одежды, армейской палатки, оборудования, снаряжения и инвентаря для размещения личного состава, обеспечение питанием участников мероприятия)</w:t>
            </w:r>
          </w:p>
        </w:tc>
        <w:tc>
          <w:tcPr>
            <w:tcW w:w="78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625,0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Развитие казачества на территории района, повышение уровня патриотического воспитания</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отдел по делам казачества и военным вопросам </w:t>
            </w: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180,0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180,0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59"/>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5"/>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2.2</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 xml:space="preserve">Мероприятие № 1.4 </w:t>
            </w:r>
            <w:r w:rsidRPr="008333E5">
              <w:rPr>
                <w:rFonts w:ascii="Times New Roman" w:hAnsi="Times New Roman" w:cs="Times New Roman"/>
                <w:lang w:eastAsia="en-US"/>
              </w:rPr>
              <w:br/>
            </w:r>
            <w:proofErr w:type="spellStart"/>
            <w:r w:rsidRPr="008333E5">
              <w:rPr>
                <w:rFonts w:ascii="Times New Roman" w:hAnsi="Times New Roman" w:cs="Times New Roman"/>
                <w:lang w:eastAsia="en-US"/>
              </w:rPr>
              <w:t>Участиев</w:t>
            </w:r>
            <w:proofErr w:type="spellEnd"/>
            <w:r w:rsidRPr="008333E5">
              <w:rPr>
                <w:rFonts w:ascii="Times New Roman" w:hAnsi="Times New Roman" w:cs="Times New Roman"/>
                <w:lang w:eastAsia="en-US"/>
              </w:rPr>
              <w:t xml:space="preserve"> торжественных мероприятиях, посвященных Дню реабилитации кубанского казачества в </w:t>
            </w:r>
            <w:proofErr w:type="spellStart"/>
            <w:r w:rsidRPr="008333E5">
              <w:rPr>
                <w:rFonts w:ascii="Times New Roman" w:hAnsi="Times New Roman" w:cs="Times New Roman"/>
                <w:lang w:eastAsia="en-US"/>
              </w:rPr>
              <w:t>г.Краснодаре</w:t>
            </w:r>
            <w:proofErr w:type="spellEnd"/>
            <w:r w:rsidRPr="008333E5">
              <w:rPr>
                <w:rFonts w:ascii="Times New Roman" w:hAnsi="Times New Roman" w:cs="Times New Roman"/>
                <w:lang w:eastAsia="en-US"/>
              </w:rPr>
              <w:t xml:space="preserve">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352,2</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31,3</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31,3</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33,9</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33,9</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2.3</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1.5</w:t>
            </w:r>
            <w:r w:rsidRPr="008333E5">
              <w:rPr>
                <w:rFonts w:ascii="Times New Roman" w:hAnsi="Times New Roman" w:cs="Times New Roman"/>
                <w:lang w:eastAsia="en-US"/>
              </w:rPr>
              <w:br/>
              <w:t xml:space="preserve">Участие делегации казаков в торжественных мероприятиях на Тамани (ГСМ, </w:t>
            </w:r>
            <w:proofErr w:type="spellStart"/>
            <w:r w:rsidRPr="008333E5">
              <w:rPr>
                <w:rFonts w:ascii="Times New Roman" w:hAnsi="Times New Roman" w:cs="Times New Roman"/>
                <w:lang w:eastAsia="en-US"/>
              </w:rPr>
              <w:t>ареда</w:t>
            </w:r>
            <w:proofErr w:type="spellEnd"/>
            <w:r w:rsidRPr="008333E5">
              <w:rPr>
                <w:rFonts w:ascii="Times New Roman" w:hAnsi="Times New Roman" w:cs="Times New Roman"/>
                <w:lang w:eastAsia="en-US"/>
              </w:rPr>
              <w:t xml:space="preserve"> автотранспорта, проживание)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132,5</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1.6</w:t>
            </w:r>
            <w:r w:rsidRPr="008333E5">
              <w:rPr>
                <w:rFonts w:ascii="Times New Roman" w:hAnsi="Times New Roman" w:cs="Times New Roman"/>
                <w:lang w:eastAsia="en-US"/>
              </w:rPr>
              <w:br/>
              <w:t>Участие в торжественных мероприятиях, посвященных Дню образования Кубанского Казачьего войска (ГСМ, аренда автотранспорта)</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333,0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2.4</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1.7</w:t>
            </w:r>
            <w:r w:rsidRPr="008333E5">
              <w:rPr>
                <w:rFonts w:ascii="Times New Roman" w:hAnsi="Times New Roman" w:cs="Times New Roman"/>
                <w:lang w:eastAsia="en-US"/>
              </w:rPr>
              <w:br/>
              <w:t xml:space="preserve">Проведение дня поминовения </w:t>
            </w:r>
            <w:r w:rsidRPr="008333E5">
              <w:rPr>
                <w:rFonts w:ascii="Times New Roman" w:hAnsi="Times New Roman" w:cs="Times New Roman"/>
                <w:lang w:eastAsia="en-US"/>
              </w:rPr>
              <w:lastRenderedPageBreak/>
              <w:t xml:space="preserve">героически павших казаков под командованием сотника А.Л. </w:t>
            </w:r>
            <w:proofErr w:type="spellStart"/>
            <w:r w:rsidRPr="008333E5">
              <w:rPr>
                <w:rFonts w:ascii="Times New Roman" w:hAnsi="Times New Roman" w:cs="Times New Roman"/>
                <w:lang w:eastAsia="en-US"/>
              </w:rPr>
              <w:t>Гречишкина</w:t>
            </w:r>
            <w:proofErr w:type="spellEnd"/>
            <w:r w:rsidRPr="008333E5">
              <w:rPr>
                <w:rFonts w:ascii="Times New Roman" w:hAnsi="Times New Roman" w:cs="Times New Roman"/>
                <w:lang w:eastAsia="en-US"/>
              </w:rPr>
              <w:t xml:space="preserve"> ( ГСМ, аренда автотранспорта) </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59,0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8,0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8,0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49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1.8</w:t>
            </w:r>
            <w:r w:rsidRPr="008333E5">
              <w:rPr>
                <w:rFonts w:ascii="Times New Roman" w:hAnsi="Times New Roman" w:cs="Times New Roman"/>
                <w:lang w:eastAsia="en-US"/>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w:t>
            </w:r>
            <w:proofErr w:type="spellStart"/>
            <w:r w:rsidRPr="008333E5">
              <w:rPr>
                <w:rFonts w:ascii="Times New Roman" w:hAnsi="Times New Roman" w:cs="Times New Roman"/>
                <w:lang w:eastAsia="en-US"/>
              </w:rPr>
              <w:t>спортинвенторя</w:t>
            </w:r>
            <w:proofErr w:type="spellEnd"/>
            <w:r w:rsidRPr="008333E5">
              <w:rPr>
                <w:rFonts w:ascii="Times New Roman" w:hAnsi="Times New Roman" w:cs="Times New Roman"/>
                <w:lang w:eastAsia="en-US"/>
              </w:rPr>
              <w:t xml:space="preserve">, поездки на соревнования организуемые </w:t>
            </w:r>
            <w:r w:rsidRPr="008333E5">
              <w:rPr>
                <w:rFonts w:ascii="Times New Roman" w:hAnsi="Times New Roman" w:cs="Times New Roman"/>
                <w:lang w:eastAsia="en-US"/>
              </w:rPr>
              <w:lastRenderedPageBreak/>
              <w:t xml:space="preserve">районным, </w:t>
            </w:r>
            <w:proofErr w:type="spellStart"/>
            <w:r w:rsidRPr="008333E5">
              <w:rPr>
                <w:rFonts w:ascii="Times New Roman" w:hAnsi="Times New Roman" w:cs="Times New Roman"/>
                <w:lang w:eastAsia="en-US"/>
              </w:rPr>
              <w:t>отдельским</w:t>
            </w:r>
            <w:proofErr w:type="spellEnd"/>
            <w:r w:rsidRPr="008333E5">
              <w:rPr>
                <w:rFonts w:ascii="Times New Roman" w:hAnsi="Times New Roman" w:cs="Times New Roman"/>
                <w:lang w:eastAsia="en-US"/>
              </w:rPr>
              <w:t>, войсковым казачьими обществами, ГСМ, аренда и содержание спортивного зала)</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657,0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72,0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72,0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624"/>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2.6</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1.9</w:t>
            </w:r>
            <w:r w:rsidRPr="008333E5">
              <w:rPr>
                <w:rFonts w:ascii="Times New Roman" w:hAnsi="Times New Roman" w:cs="Times New Roman"/>
                <w:lang w:eastAsia="en-US"/>
              </w:rPr>
              <w:br/>
              <w:t xml:space="preserve">Проведение выставок, изготовление каталога, закупка поделочных материалов (ГСМ, грамоты, призы, кубки, ценные подарки) </w:t>
            </w: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95,0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2.7</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1.10</w:t>
            </w:r>
            <w:r w:rsidRPr="008333E5">
              <w:rPr>
                <w:rFonts w:ascii="Times New Roman" w:hAnsi="Times New Roman" w:cs="Times New Roman"/>
                <w:lang w:eastAsia="en-US"/>
              </w:rPr>
              <w:br/>
              <w:t xml:space="preserve"> Участие в дополнительных мероприятиях по плану Кубанского казачьего войска, Кавказского </w:t>
            </w:r>
            <w:proofErr w:type="spellStart"/>
            <w:r w:rsidRPr="008333E5">
              <w:rPr>
                <w:rFonts w:ascii="Times New Roman" w:hAnsi="Times New Roman" w:cs="Times New Roman"/>
                <w:lang w:eastAsia="en-US"/>
              </w:rPr>
              <w:lastRenderedPageBreak/>
              <w:t>отдельского</w:t>
            </w:r>
            <w:proofErr w:type="spellEnd"/>
            <w:r w:rsidRPr="008333E5">
              <w:rPr>
                <w:rFonts w:ascii="Times New Roman" w:hAnsi="Times New Roman" w:cs="Times New Roman"/>
                <w:lang w:eastAsia="en-US"/>
              </w:rPr>
              <w:t xml:space="preserve"> казачьего общества, Кавказского районного казачьего общества (ГСМ, аренда автотранспорта, ценные подарки), приобретение казачьей форменной одежды</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600,3</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33,0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33,0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41,2</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41,2</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55,1</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55,1</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155,0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155,0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196,0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196,0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40,0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2.8</w:t>
            </w:r>
          </w:p>
        </w:tc>
        <w:tc>
          <w:tcPr>
            <w:tcW w:w="360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b/>
                <w:bCs/>
                <w:lang w:eastAsia="en-US"/>
              </w:rPr>
              <w:t>Мероприятие № 1.11</w:t>
            </w:r>
            <w:r w:rsidRPr="008333E5">
              <w:rPr>
                <w:rFonts w:ascii="Times New Roman" w:hAnsi="Times New Roman" w:cs="Times New Roman"/>
                <w:lang w:eastAsia="en-US"/>
              </w:rPr>
              <w:br/>
              <w:t>Организация и обеспечение уставной деятельности штаба Кавказского РКО</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317,0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77,0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77,0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60,0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60,0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72"/>
        </w:trPr>
        <w:tc>
          <w:tcPr>
            <w:tcW w:w="655" w:type="dxa"/>
            <w:vMerge/>
            <w:hideMark/>
          </w:tcPr>
          <w:p w:rsidR="00BD572B" w:rsidRPr="008333E5" w:rsidRDefault="00BD572B" w:rsidP="00BD572B">
            <w:pPr>
              <w:ind w:firstLine="0"/>
              <w:jc w:val="center"/>
              <w:rPr>
                <w:rFonts w:ascii="Times New Roman" w:hAnsi="Times New Roman" w:cs="Times New Roman"/>
                <w:lang w:eastAsia="en-US"/>
              </w:rPr>
            </w:pPr>
          </w:p>
        </w:tc>
        <w:tc>
          <w:tcPr>
            <w:tcW w:w="3605" w:type="dxa"/>
            <w:vMerge/>
            <w:hideMark/>
          </w:tcPr>
          <w:p w:rsidR="00BD572B" w:rsidRPr="008333E5" w:rsidRDefault="00BD572B" w:rsidP="00BD572B">
            <w:pPr>
              <w:ind w:firstLine="0"/>
              <w:jc w:val="center"/>
              <w:rPr>
                <w:rFonts w:ascii="Times New Roman" w:hAnsi="Times New Roman" w:cs="Times New Roman"/>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30,0</w:t>
            </w:r>
          </w:p>
        </w:tc>
        <w:tc>
          <w:tcPr>
            <w:tcW w:w="1414"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39"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35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30,0</w:t>
            </w:r>
          </w:p>
        </w:tc>
        <w:tc>
          <w:tcPr>
            <w:tcW w:w="1576"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val="restart"/>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всего по подпрограмме</w:t>
            </w:r>
          </w:p>
        </w:tc>
        <w:tc>
          <w:tcPr>
            <w:tcW w:w="785"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 xml:space="preserve">всего </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3700,0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1760" w:type="dxa"/>
            <w:vMerge w:val="restart"/>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2015</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2016</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250,0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lastRenderedPageBreak/>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2017</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2018</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2019</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2020</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2021</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2022</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2023</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r w:rsidR="008333E5" w:rsidRPr="008333E5" w:rsidTr="00BD572B">
        <w:trPr>
          <w:trHeight w:val="312"/>
        </w:trPr>
        <w:tc>
          <w:tcPr>
            <w:tcW w:w="655" w:type="dxa"/>
            <w:hideMark/>
          </w:tcPr>
          <w:p w:rsidR="00BD572B" w:rsidRPr="008333E5" w:rsidRDefault="00BD572B" w:rsidP="00BD572B">
            <w:pPr>
              <w:ind w:firstLine="0"/>
              <w:jc w:val="center"/>
              <w:rPr>
                <w:rFonts w:ascii="Times New Roman" w:hAnsi="Times New Roman" w:cs="Times New Roman"/>
                <w:lang w:eastAsia="en-US"/>
              </w:rPr>
            </w:pPr>
            <w:r w:rsidRPr="008333E5">
              <w:rPr>
                <w:rFonts w:ascii="Times New Roman" w:hAnsi="Times New Roman" w:cs="Times New Roman"/>
                <w:lang w:eastAsia="en-US"/>
              </w:rPr>
              <w:t> </w:t>
            </w:r>
          </w:p>
        </w:tc>
        <w:tc>
          <w:tcPr>
            <w:tcW w:w="3605" w:type="dxa"/>
            <w:vMerge/>
            <w:hideMark/>
          </w:tcPr>
          <w:p w:rsidR="00BD572B" w:rsidRPr="008333E5" w:rsidRDefault="00BD572B" w:rsidP="00BD572B">
            <w:pPr>
              <w:ind w:firstLine="0"/>
              <w:jc w:val="center"/>
              <w:rPr>
                <w:rFonts w:ascii="Times New Roman" w:hAnsi="Times New Roman" w:cs="Times New Roman"/>
                <w:b/>
                <w:bCs/>
                <w:lang w:eastAsia="en-US"/>
              </w:rPr>
            </w:pPr>
          </w:p>
        </w:tc>
        <w:tc>
          <w:tcPr>
            <w:tcW w:w="785" w:type="dxa"/>
            <w:vMerge/>
            <w:hideMark/>
          </w:tcPr>
          <w:p w:rsidR="00BD572B" w:rsidRPr="008333E5" w:rsidRDefault="00BD572B" w:rsidP="00BD572B">
            <w:pPr>
              <w:ind w:firstLine="0"/>
              <w:jc w:val="center"/>
              <w:rPr>
                <w:rFonts w:ascii="Times New Roman" w:hAnsi="Times New Roman" w:cs="Times New Roman"/>
                <w:lang w:eastAsia="en-US"/>
              </w:rPr>
            </w:pPr>
          </w:p>
        </w:tc>
        <w:tc>
          <w:tcPr>
            <w:tcW w:w="1198"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2024</w:t>
            </w:r>
          </w:p>
        </w:tc>
        <w:tc>
          <w:tcPr>
            <w:tcW w:w="1800"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414"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39"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35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400,0</w:t>
            </w:r>
          </w:p>
        </w:tc>
        <w:tc>
          <w:tcPr>
            <w:tcW w:w="1576" w:type="dxa"/>
            <w:hideMark/>
          </w:tcPr>
          <w:p w:rsidR="00BD572B" w:rsidRPr="008333E5" w:rsidRDefault="00BD572B" w:rsidP="00BD572B">
            <w:pPr>
              <w:ind w:firstLine="0"/>
              <w:jc w:val="center"/>
              <w:rPr>
                <w:rFonts w:ascii="Times New Roman" w:hAnsi="Times New Roman" w:cs="Times New Roman"/>
                <w:b/>
                <w:bCs/>
                <w:lang w:eastAsia="en-US"/>
              </w:rPr>
            </w:pPr>
            <w:r w:rsidRPr="008333E5">
              <w:rPr>
                <w:rFonts w:ascii="Times New Roman" w:hAnsi="Times New Roman" w:cs="Times New Roman"/>
                <w:b/>
                <w:bCs/>
                <w:lang w:eastAsia="en-US"/>
              </w:rPr>
              <w:t>0,0</w:t>
            </w:r>
          </w:p>
        </w:tc>
        <w:tc>
          <w:tcPr>
            <w:tcW w:w="1992" w:type="dxa"/>
            <w:vMerge/>
            <w:hideMark/>
          </w:tcPr>
          <w:p w:rsidR="00BD572B" w:rsidRPr="008333E5" w:rsidRDefault="00BD572B" w:rsidP="00BD572B">
            <w:pPr>
              <w:ind w:firstLine="0"/>
              <w:jc w:val="center"/>
              <w:rPr>
                <w:rFonts w:ascii="Times New Roman" w:hAnsi="Times New Roman" w:cs="Times New Roman"/>
                <w:lang w:eastAsia="en-US"/>
              </w:rPr>
            </w:pPr>
          </w:p>
        </w:tc>
        <w:tc>
          <w:tcPr>
            <w:tcW w:w="1760" w:type="dxa"/>
            <w:vMerge/>
            <w:hideMark/>
          </w:tcPr>
          <w:p w:rsidR="00BD572B" w:rsidRPr="008333E5" w:rsidRDefault="00BD572B" w:rsidP="00BD572B">
            <w:pPr>
              <w:ind w:firstLine="0"/>
              <w:jc w:val="center"/>
              <w:rPr>
                <w:rFonts w:ascii="Times New Roman" w:hAnsi="Times New Roman" w:cs="Times New Roman"/>
                <w:lang w:eastAsia="en-US"/>
              </w:rPr>
            </w:pPr>
          </w:p>
        </w:tc>
      </w:tr>
    </w:tbl>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BF5FFB" w:rsidRPr="008333E5" w:rsidRDefault="00BF5FFB" w:rsidP="009B1730">
      <w:pPr>
        <w:ind w:firstLine="0"/>
        <w:jc w:val="center"/>
        <w:rPr>
          <w:rFonts w:ascii="Times New Roman" w:hAnsi="Times New Roman" w:cs="Times New Roman"/>
          <w:lang w:eastAsia="en-US"/>
        </w:rPr>
      </w:pPr>
    </w:p>
    <w:p w:rsidR="00E31AE8" w:rsidRPr="008333E5" w:rsidRDefault="00E31AE8" w:rsidP="00E31AE8">
      <w:pPr>
        <w:ind w:firstLine="0"/>
        <w:jc w:val="left"/>
        <w:rPr>
          <w:rFonts w:ascii="Times New Roman" w:hAnsi="Times New Roman" w:cs="Times New Roman"/>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D23F66">
          <w:pgSz w:w="16837" w:h="11905" w:orient="landscape"/>
          <w:pgMar w:top="1440" w:right="800" w:bottom="1440" w:left="142"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7"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7"/>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8"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w:t>
            </w:r>
            <w:proofErr w:type="gramStart"/>
            <w:r w:rsidRPr="008333E5">
              <w:rPr>
                <w:rFonts w:ascii="Times New Roman" w:hAnsi="Times New Roman" w:cs="Times New Roman"/>
              </w:rPr>
              <w:t>,  из</w:t>
            </w:r>
            <w:proofErr w:type="gramEnd"/>
            <w:r w:rsidRPr="008333E5">
              <w:rPr>
                <w:rFonts w:ascii="Times New Roman" w:hAnsi="Times New Roman" w:cs="Times New Roman"/>
              </w:rPr>
              <w:t xml:space="preserve">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29"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1"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2"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4"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3"/>
      <w:r w:rsidRPr="008333E5">
        <w:rPr>
          <w:rFonts w:ascii="Times New Roman" w:hAnsi="Times New Roman" w:cs="Times New Roman"/>
        </w:rPr>
        <w:t>3. Перечень мероприятий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5"/>
      <w:r w:rsidRPr="008333E5">
        <w:rPr>
          <w:rFonts w:ascii="Times New Roman" w:hAnsi="Times New Roman" w:cs="Times New Roman"/>
        </w:rPr>
        <w:t>5. Механизм реализации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4"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4"/>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w:t>
            </w:r>
            <w:proofErr w:type="gramStart"/>
            <w:r w:rsidRPr="008333E5">
              <w:rPr>
                <w:rFonts w:ascii="Times New Roman" w:hAnsi="Times New Roman" w:cs="Times New Roman"/>
                <w:lang w:eastAsia="en-US"/>
              </w:rPr>
              <w:t xml:space="preserve">органов,   </w:t>
            </w:r>
            <w:proofErr w:type="gramEnd"/>
            <w:r w:rsidRPr="008333E5">
              <w:rPr>
                <w:rFonts w:ascii="Times New Roman" w:hAnsi="Times New Roman" w:cs="Times New Roman"/>
                <w:lang w:eastAsia="en-US"/>
              </w:rPr>
              <w:t xml:space="preserve">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r w:rsidRPr="008333E5">
              <w:rPr>
                <w:rFonts w:ascii="Times New Roman" w:hAnsi="Times New Roman"/>
              </w:rPr>
              <w:t>нап-равленности</w:t>
            </w:r>
            <w:proofErr w:type="spell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w:t>
            </w:r>
            <w:proofErr w:type="gramStart"/>
            <w:r w:rsidRPr="008333E5">
              <w:rPr>
                <w:rFonts w:ascii="Times New Roman" w:hAnsi="Times New Roman"/>
              </w:rPr>
              <w:t xml:space="preserve">);   </w:t>
            </w:r>
            <w:proofErr w:type="gramEnd"/>
            <w:r w:rsidRPr="008333E5">
              <w:rPr>
                <w:rFonts w:ascii="Times New Roman" w:hAnsi="Times New Roman"/>
              </w:rPr>
              <w:t xml:space="preserve">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6"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6"/>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7"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 xml:space="preserve">00,0 тыс. рублей </w:t>
            </w:r>
            <w:proofErr w:type="gramStart"/>
            <w:r w:rsidRPr="008333E5">
              <w:rPr>
                <w:rFonts w:ascii="Times New Roman" w:hAnsi="Times New Roman" w:cs="Times New Roman"/>
              </w:rPr>
              <w:t>средства  бюджета</w:t>
            </w:r>
            <w:proofErr w:type="gramEnd"/>
            <w:r w:rsidRPr="008333E5">
              <w:rPr>
                <w:rFonts w:ascii="Times New Roman" w:hAnsi="Times New Roman" w:cs="Times New Roman"/>
              </w:rPr>
              <w:t xml:space="preserve">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8"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3"/>
      <w:r w:rsidRPr="008333E5">
        <w:rPr>
          <w:rFonts w:ascii="Times New Roman" w:hAnsi="Times New Roman" w:cs="Times New Roman"/>
        </w:rPr>
        <w:t>3. Перечень мероприятий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4"/>
      <w:r w:rsidRPr="008333E5">
        <w:rPr>
          <w:rFonts w:ascii="Times New Roman" w:hAnsi="Times New Roman" w:cs="Times New Roman"/>
        </w:rPr>
        <w:t>4. Обоснование ресурсного обеспечения подпрограммы</w:t>
      </w:r>
    </w:p>
    <w:bookmarkEnd w:id="41"/>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B75891"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5"/>
      <w:r w:rsidRPr="008333E5">
        <w:rPr>
          <w:rFonts w:ascii="Times New Roman" w:hAnsi="Times New Roman" w:cs="Times New Roman"/>
        </w:rPr>
        <w:t>5. Механизм реализации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3"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3"/>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8333E5">
              <w:rPr>
                <w:rFonts w:ascii="Times New Roman" w:hAnsi="Times New Roman"/>
              </w:rPr>
              <w:lastRenderedPageBreak/>
              <w:t>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w:t>
            </w:r>
            <w:r w:rsidRPr="008333E5">
              <w:rPr>
                <w:rFonts w:ascii="Times New Roman" w:hAnsi="Times New Roman"/>
              </w:rPr>
              <w:lastRenderedPageBreak/>
              <w:t>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w:t>
            </w:r>
            <w:r w:rsidRPr="008333E5">
              <w:rPr>
                <w:rFonts w:ascii="Times New Roman" w:hAnsi="Times New Roman"/>
              </w:rPr>
              <w:lastRenderedPageBreak/>
              <w:t>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8333E5">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w:t>
            </w:r>
            <w:r w:rsidRPr="008333E5">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w:t>
            </w:r>
            <w:r w:rsidRPr="008333E5">
              <w:rPr>
                <w:rFonts w:ascii="Times New Roman" w:hAnsi="Times New Roman"/>
              </w:rPr>
              <w:lastRenderedPageBreak/>
              <w:t>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proofErr w:type="gramStart"/>
            <w:r w:rsidRPr="008333E5">
              <w:rPr>
                <w:rFonts w:ascii="Times New Roman" w:hAnsi="Times New Roman" w:cs="Times New Roman"/>
              </w:rPr>
              <w:t>образования  Кавказский</w:t>
            </w:r>
            <w:proofErr w:type="gramEnd"/>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proofErr w:type="gramStart"/>
            <w:r w:rsidR="00526B99" w:rsidRPr="008333E5">
              <w:rPr>
                <w:rFonts w:ascii="Times New Roman" w:hAnsi="Times New Roman" w:cs="Times New Roman"/>
                <w:lang w:eastAsia="en-US"/>
              </w:rPr>
              <w:t>системы  ПАК</w:t>
            </w:r>
            <w:proofErr w:type="gramEnd"/>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w:t>
            </w:r>
            <w:proofErr w:type="gramStart"/>
            <w:r w:rsidRPr="008333E5">
              <w:rPr>
                <w:rFonts w:ascii="Times New Roman" w:hAnsi="Times New Roman" w:cs="Times New Roman"/>
                <w:lang w:eastAsia="en-US"/>
              </w:rPr>
              <w:t>),  устройство</w:t>
            </w:r>
            <w:proofErr w:type="gramEnd"/>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2015-20024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2020 - 2024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8333E5" w:rsidRDefault="00131768" w:rsidP="00131768">
            <w:pPr>
              <w:ind w:firstLine="0"/>
              <w:rPr>
                <w:rFonts w:ascii="Times New Roman" w:hAnsi="Times New Roman" w:cs="Times New Roman"/>
              </w:rPr>
            </w:pPr>
            <w:r w:rsidRPr="008333E5">
              <w:rPr>
                <w:rFonts w:ascii="Times New Roman" w:hAnsi="Times New Roman" w:cs="Times New Roman"/>
              </w:rPr>
              <w:t>Всего на 2015-2024 годы пред</w:t>
            </w:r>
            <w:r w:rsidR="006C0BBD" w:rsidRPr="008333E5">
              <w:rPr>
                <w:rFonts w:ascii="Times New Roman" w:hAnsi="Times New Roman" w:cs="Times New Roman"/>
              </w:rPr>
              <w:t xml:space="preserve">усмотрено </w:t>
            </w:r>
          </w:p>
          <w:p w:rsidR="006C0BBD" w:rsidRPr="008333E5" w:rsidRDefault="00392744" w:rsidP="00131768">
            <w:pPr>
              <w:ind w:firstLine="0"/>
              <w:rPr>
                <w:rFonts w:ascii="Times New Roman" w:hAnsi="Times New Roman" w:cs="Times New Roman"/>
              </w:rPr>
            </w:pPr>
            <w:r w:rsidRPr="009F3CF7">
              <w:rPr>
                <w:rFonts w:ascii="Times New Roman" w:hAnsi="Times New Roman" w:cs="Times New Roman"/>
                <w:highlight w:val="yellow"/>
              </w:rPr>
              <w:t>6</w:t>
            </w:r>
            <w:r w:rsidR="009F3CF7" w:rsidRPr="009F3CF7">
              <w:rPr>
                <w:rFonts w:ascii="Times New Roman" w:hAnsi="Times New Roman" w:cs="Times New Roman"/>
                <w:highlight w:val="yellow"/>
              </w:rPr>
              <w:t>2798</w:t>
            </w:r>
            <w:r w:rsidR="00131768" w:rsidRPr="009F3CF7">
              <w:rPr>
                <w:rFonts w:ascii="Times New Roman" w:hAnsi="Times New Roman" w:cs="Times New Roman"/>
                <w:highlight w:val="yellow"/>
              </w:rPr>
              <w:t>,</w:t>
            </w:r>
            <w:r w:rsidRPr="009F3CF7">
              <w:rPr>
                <w:rFonts w:ascii="Times New Roman" w:hAnsi="Times New Roman" w:cs="Times New Roman"/>
                <w:highlight w:val="yellow"/>
              </w:rPr>
              <w:t>4</w:t>
            </w:r>
            <w:r w:rsidR="00131768" w:rsidRPr="008333E5">
              <w:rPr>
                <w:rFonts w:ascii="Times New Roman" w:hAnsi="Times New Roman" w:cs="Times New Roman"/>
              </w:rPr>
              <w:t xml:space="preserve"> тыс. руб., в том числе </w:t>
            </w:r>
            <w:r w:rsidR="006C0BBD" w:rsidRPr="008333E5">
              <w:rPr>
                <w:rFonts w:ascii="Times New Roman" w:hAnsi="Times New Roman" w:cs="Times New Roman"/>
              </w:rPr>
              <w:t xml:space="preserve">за счет </w:t>
            </w:r>
          </w:p>
          <w:p w:rsidR="00080D10"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средств местного бюджета </w:t>
            </w:r>
            <w:r w:rsidR="00392744" w:rsidRPr="009F3CF7">
              <w:rPr>
                <w:rFonts w:ascii="Times New Roman" w:hAnsi="Times New Roman" w:cs="Times New Roman"/>
                <w:highlight w:val="yellow"/>
              </w:rPr>
              <w:t>6</w:t>
            </w:r>
            <w:r w:rsidR="009F3CF7" w:rsidRPr="009F3CF7">
              <w:rPr>
                <w:rFonts w:ascii="Times New Roman" w:hAnsi="Times New Roman" w:cs="Times New Roman"/>
                <w:highlight w:val="yellow"/>
              </w:rPr>
              <w:t>2798</w:t>
            </w:r>
            <w:r w:rsidRPr="009F3CF7">
              <w:rPr>
                <w:rFonts w:ascii="Times New Roman" w:hAnsi="Times New Roman" w:cs="Times New Roman"/>
                <w:highlight w:val="yellow"/>
              </w:rPr>
              <w:t>,</w:t>
            </w:r>
            <w:r w:rsidR="00392744" w:rsidRPr="009F3CF7">
              <w:rPr>
                <w:rFonts w:ascii="Times New Roman" w:hAnsi="Times New Roman" w:cs="Times New Roman"/>
                <w:highlight w:val="yellow"/>
              </w:rPr>
              <w:t>4</w:t>
            </w:r>
            <w:r w:rsidRPr="008333E5">
              <w:rPr>
                <w:rFonts w:ascii="Times New Roman" w:hAnsi="Times New Roman" w:cs="Times New Roman"/>
              </w:rPr>
              <w:t xml:space="preserve"> тыс. </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4" w:name="sub_701"/>
      <w:r w:rsidRPr="008333E5">
        <w:rPr>
          <w:rFonts w:ascii="Times New Roman" w:hAnsi="Times New Roman" w:cs="Times New Roman"/>
          <w:b/>
        </w:rPr>
        <w:t xml:space="preserve">1. Характеристика текущего состояния и прогноз развития в сфере пожарной </w:t>
      </w:r>
      <w:r w:rsidRPr="008333E5">
        <w:rPr>
          <w:rFonts w:ascii="Times New Roman" w:hAnsi="Times New Roman" w:cs="Times New Roman"/>
          <w:b/>
        </w:rPr>
        <w:lastRenderedPageBreak/>
        <w:t>безопасности бюджетных учреждений муниципального образования Кавказский район</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эксплуатация с нарушениями требований установленных норм устаревших </w:t>
      </w:r>
      <w:r w:rsidRPr="008333E5">
        <w:rPr>
          <w:rFonts w:ascii="Times New Roman" w:hAnsi="Times New Roman" w:cs="Times New Roman"/>
        </w:rPr>
        <w:lastRenderedPageBreak/>
        <w:t>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proofErr w:type="gramStart"/>
      <w:r w:rsidRPr="008333E5">
        <w:rPr>
          <w:rFonts w:ascii="Times New Roman" w:hAnsi="Times New Roman"/>
        </w:rPr>
        <w:t>подпрограммы:  2015</w:t>
      </w:r>
      <w:proofErr w:type="gramEnd"/>
      <w:r w:rsidRPr="008333E5">
        <w:rPr>
          <w:rFonts w:ascii="Times New Roman" w:hAnsi="Times New Roman"/>
        </w:rPr>
        <w:t xml:space="preserve"> - 2024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proofErr w:type="gramStart"/>
      <w:r w:rsidRPr="008333E5">
        <w:rPr>
          <w:rFonts w:ascii="Times New Roman" w:hAnsi="Times New Roman"/>
        </w:rPr>
        <w:t>2019  годы</w:t>
      </w:r>
      <w:proofErr w:type="gramEnd"/>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(2020 - 2024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3"/>
      <w:r w:rsidRPr="008333E5">
        <w:rPr>
          <w:rFonts w:ascii="Times New Roman" w:hAnsi="Times New Roman" w:cs="Times New Roman"/>
          <w:b/>
        </w:rPr>
        <w:t>3. Перечень мероприятий подпрограммы</w:t>
      </w:r>
    </w:p>
    <w:bookmarkEnd w:id="4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9B7D58">
            <w:pPr>
              <w:ind w:firstLine="0"/>
              <w:jc w:val="center"/>
              <w:rPr>
                <w:rFonts w:ascii="Times New Roman" w:hAnsi="Times New Roman"/>
                <w:bCs/>
                <w:spacing w:val="2"/>
              </w:rPr>
            </w:pPr>
            <w:r w:rsidRPr="007A7584">
              <w:rPr>
                <w:rFonts w:ascii="Times New Roman" w:hAnsi="Times New Roman"/>
                <w:bCs/>
                <w:spacing w:val="2"/>
                <w:highlight w:val="yellow"/>
              </w:rPr>
              <w:t>6</w:t>
            </w:r>
            <w:r w:rsidR="007A7584" w:rsidRPr="007A7584">
              <w:rPr>
                <w:rFonts w:ascii="Times New Roman" w:hAnsi="Times New Roman"/>
                <w:bCs/>
                <w:spacing w:val="2"/>
                <w:highlight w:val="yellow"/>
              </w:rPr>
              <w:t>279</w:t>
            </w:r>
            <w:r w:rsidR="009B7D58">
              <w:rPr>
                <w:rFonts w:ascii="Times New Roman" w:hAnsi="Times New Roman"/>
                <w:bCs/>
                <w:spacing w:val="2"/>
                <w:highlight w:val="yellow"/>
              </w:rPr>
              <w:t>8</w:t>
            </w:r>
            <w:r w:rsidRPr="007A7584">
              <w:rPr>
                <w:rFonts w:ascii="Times New Roman" w:hAnsi="Times New Roman"/>
                <w:bCs/>
                <w:spacing w:val="2"/>
                <w:highlight w:val="yellow"/>
              </w:rPr>
              <w:t>,4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FB3546" w:rsidP="007A7584">
            <w:pPr>
              <w:ind w:firstLine="0"/>
              <w:jc w:val="center"/>
              <w:rPr>
                <w:rFonts w:ascii="Times New Roman" w:hAnsi="Times New Roman"/>
                <w:bCs/>
                <w:spacing w:val="2"/>
              </w:rPr>
            </w:pPr>
            <w:r w:rsidRPr="007A7584">
              <w:rPr>
                <w:rFonts w:ascii="Times New Roman" w:hAnsi="Times New Roman"/>
                <w:bCs/>
                <w:spacing w:val="2"/>
                <w:highlight w:val="yellow"/>
              </w:rPr>
              <w:t>6</w:t>
            </w:r>
            <w:r w:rsidR="007A7584" w:rsidRPr="007A7584">
              <w:rPr>
                <w:rFonts w:ascii="Times New Roman" w:hAnsi="Times New Roman"/>
                <w:bCs/>
                <w:spacing w:val="2"/>
                <w:highlight w:val="yellow"/>
              </w:rPr>
              <w:t>2798</w:t>
            </w:r>
            <w:r w:rsidR="000645A1" w:rsidRPr="007A7584">
              <w:rPr>
                <w:rFonts w:ascii="Times New Roman" w:hAnsi="Times New Roman"/>
                <w:bCs/>
                <w:spacing w:val="2"/>
                <w:highlight w:val="yellow"/>
              </w:rPr>
              <w:t>,</w:t>
            </w:r>
            <w:r w:rsidRPr="007A7584">
              <w:rPr>
                <w:rFonts w:ascii="Times New Roman" w:hAnsi="Times New Roman"/>
                <w:bCs/>
                <w:spacing w:val="2"/>
                <w:highlight w:val="yellow"/>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9101,8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C918E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6</w:t>
            </w:r>
            <w:r w:rsidR="00C918EA" w:rsidRPr="008333E5">
              <w:rPr>
                <w:rFonts w:ascii="Times New Roman" w:eastAsia="Times New Roman" w:hAnsi="Times New Roman"/>
                <w:bCs/>
                <w:spacing w:val="2"/>
              </w:rPr>
              <w:t>478</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526B99" w:rsidP="00DD0B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5690</w:t>
            </w:r>
            <w:r w:rsidR="000645A1" w:rsidRPr="008333E5">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B07A80" w:rsidP="00526B99">
            <w:pPr>
              <w:ind w:firstLine="0"/>
              <w:jc w:val="center"/>
              <w:rPr>
                <w:rFonts w:ascii="Times New Roman" w:eastAsia="Times New Roman" w:hAnsi="Times New Roman"/>
                <w:bCs/>
                <w:spacing w:val="2"/>
              </w:rPr>
            </w:pPr>
            <w:r w:rsidRPr="008333E5">
              <w:rPr>
                <w:rFonts w:ascii="Times New Roman" w:eastAsia="Times New Roman" w:hAnsi="Times New Roman"/>
                <w:bCs/>
                <w:spacing w:val="2"/>
              </w:rPr>
              <w:t>5</w:t>
            </w:r>
            <w:r w:rsidR="00526B99" w:rsidRPr="008333E5">
              <w:rPr>
                <w:rFonts w:ascii="Times New Roman" w:eastAsia="Times New Roman" w:hAnsi="Times New Roman"/>
                <w:bCs/>
                <w:spacing w:val="2"/>
              </w:rPr>
              <w:t>690</w:t>
            </w:r>
            <w:r w:rsidR="000645A1"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6D5472" w:rsidP="001554B6">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835</w:t>
            </w:r>
            <w:r w:rsidR="001554B6" w:rsidRPr="008333E5">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1554B6" w:rsidP="006D5472">
            <w:pPr>
              <w:ind w:firstLine="0"/>
              <w:jc w:val="center"/>
              <w:rPr>
                <w:rFonts w:ascii="Times New Roman" w:eastAsia="Times New Roman" w:hAnsi="Times New Roman"/>
                <w:bCs/>
                <w:spacing w:val="2"/>
              </w:rPr>
            </w:pPr>
            <w:r w:rsidRPr="008333E5">
              <w:rPr>
                <w:rFonts w:ascii="Times New Roman" w:eastAsia="Times New Roman" w:hAnsi="Times New Roman"/>
                <w:bCs/>
                <w:spacing w:val="2"/>
              </w:rPr>
              <w:t>83</w:t>
            </w:r>
            <w:r w:rsidR="006D5472" w:rsidRPr="008333E5">
              <w:rPr>
                <w:rFonts w:ascii="Times New Roman" w:eastAsia="Times New Roman" w:hAnsi="Times New Roman"/>
                <w:bCs/>
                <w:spacing w:val="2"/>
              </w:rPr>
              <w:t>5</w:t>
            </w:r>
            <w:r w:rsidRPr="008333E5">
              <w:rPr>
                <w:rFonts w:ascii="Times New Roman" w:eastAsia="Times New Roman" w:hAnsi="Times New Roman"/>
                <w:bCs/>
                <w:spacing w:val="2"/>
              </w:rPr>
              <w:t>9,3</w:t>
            </w:r>
            <w:r w:rsidR="000645A1" w:rsidRPr="008333E5">
              <w:rPr>
                <w:rFonts w:ascii="Times New Roman" w:eastAsia="Times New Roman" w:hAnsi="Times New Roman"/>
                <w:bCs/>
                <w:spacing w:val="2"/>
              </w:rPr>
              <w:t>,</w:t>
            </w:r>
            <w:r w:rsidR="00DC41DF" w:rsidRPr="008333E5">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7A7584" w:rsidP="0016729B">
            <w:pPr>
              <w:ind w:firstLine="0"/>
              <w:jc w:val="center"/>
              <w:rPr>
                <w:rFonts w:ascii="Times New Roman" w:eastAsia="Times New Roman" w:hAnsi="Times New Roman"/>
                <w:bCs/>
                <w:spacing w:val="2"/>
              </w:rPr>
            </w:pPr>
            <w:r w:rsidRPr="007A7584">
              <w:rPr>
                <w:rFonts w:ascii="Times New Roman" w:eastAsia="Times New Roman" w:hAnsi="Times New Roman"/>
                <w:bCs/>
                <w:spacing w:val="2"/>
                <w:highlight w:val="yellow"/>
              </w:rPr>
              <w:t>7482</w:t>
            </w:r>
            <w:r w:rsidR="000645A1" w:rsidRPr="007A7584">
              <w:rPr>
                <w:rFonts w:ascii="Times New Roman" w:eastAsia="Times New Roman" w:hAnsi="Times New Roman"/>
                <w:bCs/>
                <w:spacing w:val="2"/>
                <w:highlight w:val="yellow"/>
              </w:rPr>
              <w:t>,</w:t>
            </w:r>
            <w:r w:rsidR="0016729B" w:rsidRPr="007A7584">
              <w:rPr>
                <w:rFonts w:ascii="Times New Roman" w:eastAsia="Times New Roman" w:hAnsi="Times New Roman"/>
                <w:bCs/>
                <w:spacing w:val="2"/>
                <w:highlight w:val="yellow"/>
              </w:rPr>
              <w:t>7</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7A7584" w:rsidP="00912A3A">
            <w:pPr>
              <w:ind w:firstLine="0"/>
              <w:jc w:val="center"/>
              <w:rPr>
                <w:rFonts w:ascii="Times New Roman" w:eastAsia="Times New Roman" w:hAnsi="Times New Roman"/>
                <w:bCs/>
                <w:spacing w:val="2"/>
              </w:rPr>
            </w:pPr>
            <w:r w:rsidRPr="007A7584">
              <w:rPr>
                <w:rFonts w:ascii="Times New Roman" w:eastAsia="Times New Roman" w:hAnsi="Times New Roman"/>
                <w:bCs/>
                <w:spacing w:val="2"/>
                <w:highlight w:val="yellow"/>
              </w:rPr>
              <w:t>7482</w:t>
            </w:r>
            <w:r w:rsidR="000645A1" w:rsidRPr="007A7584">
              <w:rPr>
                <w:rFonts w:ascii="Times New Roman" w:eastAsia="Times New Roman" w:hAnsi="Times New Roman"/>
                <w:bCs/>
                <w:spacing w:val="2"/>
                <w:highlight w:val="yellow"/>
              </w:rPr>
              <w:t>,</w:t>
            </w:r>
            <w:r w:rsidR="00912A3A" w:rsidRPr="007A7584">
              <w:rPr>
                <w:rFonts w:ascii="Times New Roman" w:eastAsia="Times New Roman" w:hAnsi="Times New Roman"/>
                <w:bCs/>
                <w:spacing w:val="2"/>
                <w:highlight w:val="yellow"/>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w:t>
            </w:r>
            <w:r w:rsidR="000645A1" w:rsidRPr="008333E5">
              <w:rPr>
                <w:rFonts w:ascii="Times New Roman" w:eastAsia="Times New Roman" w:hAnsi="Times New Roman"/>
                <w:bCs/>
                <w:spacing w:val="2"/>
              </w:rPr>
              <w:t>9</w:t>
            </w:r>
            <w:r w:rsidRPr="008333E5">
              <w:rPr>
                <w:rFonts w:ascii="Times New Roman" w:eastAsia="Times New Roman" w:hAnsi="Times New Roman"/>
                <w:bCs/>
                <w:spacing w:val="2"/>
              </w:rPr>
              <w:t>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bottom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12A3A" w:rsidP="00912A3A">
            <w:pPr>
              <w:ind w:firstLine="0"/>
              <w:jc w:val="center"/>
              <w:rPr>
                <w:rFonts w:ascii="Times New Roman" w:eastAsia="Times New Roman" w:hAnsi="Times New Roman"/>
                <w:bCs/>
                <w:spacing w:val="2"/>
              </w:rPr>
            </w:pPr>
            <w:r w:rsidRPr="008333E5">
              <w:rPr>
                <w:rFonts w:ascii="Times New Roman" w:eastAsia="Times New Roman" w:hAnsi="Times New Roman"/>
                <w:bCs/>
                <w:spacing w:val="2"/>
              </w:rPr>
              <w:t>4956</w:t>
            </w:r>
            <w:r w:rsidR="000645A1" w:rsidRPr="008333E5">
              <w:rPr>
                <w:rFonts w:ascii="Times New Roman" w:eastAsia="Times New Roman" w:hAnsi="Times New Roman"/>
                <w:bCs/>
                <w:spacing w:val="2"/>
              </w:rPr>
              <w:t>,</w:t>
            </w:r>
            <w:r w:rsidRPr="008333E5">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5"/>
      <w:r w:rsidRPr="008333E5">
        <w:rPr>
          <w:rFonts w:ascii="Times New Roman" w:hAnsi="Times New Roman" w:cs="Times New Roman"/>
          <w:b/>
        </w:rPr>
        <w:t>5. Механизм реализации подпрограммы</w:t>
      </w:r>
    </w:p>
    <w:bookmarkEnd w:id="4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8" w:name="sub_751"/>
      <w:r w:rsidRPr="008333E5">
        <w:rPr>
          <w:rFonts w:ascii="Times New Roman" w:hAnsi="Times New Roman" w:cs="Times New Roman"/>
        </w:rPr>
        <w:t>5.1. Текущее управление подпрограммой осуществляет ее координатор, который:</w:t>
      </w:r>
    </w:p>
    <w:bookmarkEnd w:id="48"/>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49" w:name="sub_752"/>
      <w:r w:rsidRPr="008333E5">
        <w:rPr>
          <w:rFonts w:ascii="Times New Roman" w:hAnsi="Times New Roman" w:cs="Times New Roman"/>
        </w:rPr>
        <w:t>5.2. Координатор подпрограммы, совместно с участниками подпрограммы:</w:t>
      </w:r>
    </w:p>
    <w:bookmarkEnd w:id="49"/>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0"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proofErr w:type="gramStart"/>
      <w:r w:rsidRPr="008333E5">
        <w:rPr>
          <w:rFonts w:ascii="Times New Roman" w:hAnsi="Times New Roman" w:cs="Times New Roman"/>
          <w:kern w:val="1"/>
          <w:lang w:eastAsia="zh-CN"/>
        </w:rPr>
        <w:t>образования  Кавказский</w:t>
      </w:r>
      <w:proofErr w:type="gramEnd"/>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4604"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tblGrid>
      <w:tr w:rsidR="008333E5" w:rsidRPr="008333E5" w:rsidTr="00DA34CC">
        <w:tc>
          <w:tcPr>
            <w:tcW w:w="614"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7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proofErr w:type="spellStart"/>
            <w:r w:rsidRPr="008333E5">
              <w:rPr>
                <w:rFonts w:ascii="Times New Roman" w:eastAsia="Times New Roman" w:hAnsi="Times New Roman" w:cs="Times New Roman"/>
                <w:kern w:val="2"/>
                <w:lang w:eastAsia="zh-CN"/>
              </w:rPr>
              <w:t>измер</w:t>
            </w:r>
            <w:proofErr w:type="spellEnd"/>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D74010" w:rsidRPr="008333E5" w:rsidRDefault="00D74010" w:rsidP="00D74010">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r>
      <w:tr w:rsidR="008333E5" w:rsidRPr="008333E5" w:rsidTr="00DA34CC">
        <w:tc>
          <w:tcPr>
            <w:tcW w:w="14607" w:type="dxa"/>
            <w:gridSpan w:val="14"/>
            <w:tcBorders>
              <w:top w:val="nil"/>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DA34CC">
        <w:trPr>
          <w:cantSplit/>
          <w:trHeight w:val="1028"/>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DA34CC">
        <w:trPr>
          <w:cantSplit/>
          <w:trHeight w:val="27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i/>
                <w:lang w:eastAsia="zh-CN"/>
              </w:rPr>
            </w:pPr>
          </w:p>
        </w:tc>
        <w:tc>
          <w:tcPr>
            <w:tcW w:w="13993" w:type="dxa"/>
            <w:gridSpan w:val="13"/>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E80ACA">
              <w:rPr>
                <w:rFonts w:ascii="Times New Roman" w:eastAsia="Times New Roman" w:hAnsi="Times New Roman" w:cs="Times New Roman"/>
                <w:kern w:val="2"/>
                <w:highlight w:val="yellow"/>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Height w:val="679"/>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E80ACA">
              <w:rPr>
                <w:rFonts w:ascii="Times New Roman" w:eastAsia="Times New Roman" w:hAnsi="Times New Roman" w:cs="Times New Roman"/>
                <w:i/>
                <w:kern w:val="2"/>
                <w:highlight w:val="yellow"/>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420"/>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r>
      <w:tr w:rsidR="008333E5" w:rsidRPr="008333E5" w:rsidTr="00DA34CC">
        <w:trPr>
          <w:cantSplit/>
          <w:trHeight w:val="547"/>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3"/>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Height w:val="211"/>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E80ACA">
              <w:rPr>
                <w:rFonts w:ascii="Times New Roman" w:eastAsia="Times New Roman" w:hAnsi="Times New Roman" w:cs="Times New Roman"/>
                <w:kern w:val="2"/>
                <w:highlight w:val="yellow"/>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E80ACA">
              <w:rPr>
                <w:rFonts w:ascii="Times New Roman" w:eastAsia="Times New Roman" w:hAnsi="Times New Roman" w:cs="Times New Roman"/>
                <w:i/>
                <w:kern w:val="2"/>
                <w:highlight w:val="yellow"/>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tcPr>
          <w:p w:rsidR="00D74010" w:rsidRPr="008333E5" w:rsidRDefault="00D74010" w:rsidP="00D74010">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E80ACA"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E80ACA">
              <w:rPr>
                <w:rFonts w:ascii="Times New Roman" w:eastAsia="Times New Roman" w:hAnsi="Times New Roman" w:cs="Times New Roman"/>
                <w:kern w:val="2"/>
                <w:highlight w:val="yellow"/>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E80ACA"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E80ACA">
              <w:rPr>
                <w:rFonts w:ascii="Times New Roman" w:eastAsia="Times New Roman" w:hAnsi="Times New Roman" w:cs="Times New Roman"/>
                <w:i/>
                <w:kern w:val="2"/>
                <w:highlight w:val="yellow"/>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614" w:type="dxa"/>
            <w:vMerge w:val="restart"/>
            <w:tcBorders>
              <w:top w:val="nil"/>
              <w:left w:val="single" w:sz="4" w:space="0" w:color="000000"/>
              <w:bottom w:val="single" w:sz="4" w:space="0" w:color="000000"/>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1.8</w:t>
            </w: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D74010" w:rsidRPr="008333E5" w:rsidRDefault="00D74010" w:rsidP="00D74010">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D74010" w:rsidRPr="008333E5" w:rsidRDefault="00D74010" w:rsidP="00D74010">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4</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r>
      <w:tr w:rsidR="008333E5" w:rsidRPr="008333E5" w:rsidTr="00DA34CC">
        <w:trPr>
          <w:cantSplit/>
        </w:trPr>
        <w:tc>
          <w:tcPr>
            <w:tcW w:w="300" w:type="dxa"/>
            <w:vMerge/>
            <w:tcBorders>
              <w:top w:val="nil"/>
              <w:left w:val="single" w:sz="4" w:space="0" w:color="000000"/>
              <w:bottom w:val="single" w:sz="4" w:space="0" w:color="000000"/>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D74010" w:rsidRPr="008333E5" w:rsidRDefault="00D74010" w:rsidP="00D74010">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r>
      <w:tr w:rsidR="008333E5" w:rsidRPr="008333E5" w:rsidTr="00DA34CC">
        <w:trPr>
          <w:cantSplit/>
        </w:trPr>
        <w:tc>
          <w:tcPr>
            <w:tcW w:w="614" w:type="dxa"/>
            <w:vMerge w:val="restart"/>
            <w:tcBorders>
              <w:top w:val="nil"/>
              <w:left w:val="single" w:sz="4" w:space="0" w:color="000000"/>
              <w:bottom w:val="single" w:sz="4" w:space="0" w:color="auto"/>
              <w:right w:val="nil"/>
            </w:tcBorders>
            <w:hideMark/>
          </w:tcPr>
          <w:p w:rsidR="00D74010" w:rsidRPr="008333E5" w:rsidRDefault="00D74010" w:rsidP="00D74010">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1.9</w:t>
            </w:r>
          </w:p>
        </w:tc>
        <w:tc>
          <w:tcPr>
            <w:tcW w:w="407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Times New Roman" w:hAnsi="Times New Roman" w:cs="Times New Roman"/>
                <w:kern w:val="2"/>
                <w:lang w:eastAsia="zh-CN"/>
              </w:rPr>
              <w:t>газодымокомплектов</w:t>
            </w:r>
            <w:proofErr w:type="spellEnd"/>
            <w:r w:rsidRPr="008333E5">
              <w:rPr>
                <w:rFonts w:ascii="Times New Roman" w:eastAsia="Times New Roman" w:hAnsi="Times New Roman" w:cs="Times New Roman"/>
                <w:kern w:val="2"/>
                <w:lang w:eastAsia="zh-CN"/>
              </w:rPr>
              <w:t>, всего, из них:</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80</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68</w:t>
            </w:r>
          </w:p>
        </w:tc>
      </w:tr>
      <w:tr w:rsidR="008333E5" w:rsidRPr="008333E5" w:rsidTr="00DA34CC">
        <w:trPr>
          <w:cantSplit/>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nil"/>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r>
      <w:tr w:rsidR="008333E5" w:rsidRPr="008333E5" w:rsidTr="00DA34CC">
        <w:trPr>
          <w:cantSplit/>
          <w:trHeight w:val="311"/>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2</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0</w:t>
            </w:r>
          </w:p>
        </w:tc>
      </w:tr>
      <w:tr w:rsidR="008333E5" w:rsidRPr="008333E5" w:rsidTr="00DA34CC">
        <w:trPr>
          <w:cantSplit/>
          <w:trHeight w:val="262"/>
        </w:trPr>
        <w:tc>
          <w:tcPr>
            <w:tcW w:w="300" w:type="dxa"/>
            <w:vMerge/>
            <w:tcBorders>
              <w:top w:val="nil"/>
              <w:left w:val="single" w:sz="4" w:space="0" w:color="000000"/>
              <w:bottom w:val="single" w:sz="4" w:space="0" w:color="auto"/>
              <w:right w:val="nil"/>
            </w:tcBorders>
            <w:vAlign w:val="center"/>
            <w:hideMark/>
          </w:tcPr>
          <w:p w:rsidR="00D74010" w:rsidRPr="008333E5" w:rsidRDefault="00D74010" w:rsidP="00D74010">
            <w:pPr>
              <w:widowControl/>
              <w:autoSpaceDE/>
              <w:autoSpaceDN/>
              <w:adjustRightInd/>
              <w:ind w:firstLine="0"/>
              <w:jc w:val="left"/>
              <w:rPr>
                <w:rFonts w:ascii="Times New Roman" w:eastAsia="Calibri" w:hAnsi="Times New Roman" w:cs="Times New Roman"/>
                <w:lang w:eastAsia="zh-CN"/>
              </w:rPr>
            </w:pPr>
          </w:p>
        </w:tc>
        <w:tc>
          <w:tcPr>
            <w:tcW w:w="4071" w:type="dxa"/>
            <w:tcBorders>
              <w:top w:val="single" w:sz="4" w:space="0" w:color="000000"/>
              <w:left w:val="single" w:sz="4" w:space="0" w:color="000000"/>
              <w:bottom w:val="single" w:sz="4" w:space="0" w:color="000000"/>
              <w:right w:val="nil"/>
            </w:tcBorders>
            <w:hideMark/>
          </w:tcPr>
          <w:p w:rsidR="00D74010" w:rsidRPr="008333E5" w:rsidRDefault="00D74010" w:rsidP="00D74010">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74010" w:rsidRPr="008333E5" w:rsidRDefault="00D74010" w:rsidP="00D74010">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7"/>
        <w:gridCol w:w="2300"/>
        <w:gridCol w:w="825"/>
        <w:gridCol w:w="1228"/>
        <w:gridCol w:w="1749"/>
        <w:gridCol w:w="1399"/>
        <w:gridCol w:w="920"/>
        <w:gridCol w:w="985"/>
        <w:gridCol w:w="1555"/>
        <w:gridCol w:w="1916"/>
        <w:gridCol w:w="2067"/>
      </w:tblGrid>
      <w:tr w:rsidR="00310A1F" w:rsidRPr="00310A1F" w:rsidTr="00310A1F">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 п/п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310A1F" w:rsidRPr="00310A1F" w:rsidTr="00310A1F">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r>
      <w:tr w:rsidR="00310A1F" w:rsidRPr="00310A1F" w:rsidTr="00310A1F">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11</w:t>
            </w:r>
          </w:p>
        </w:tc>
      </w:tr>
      <w:tr w:rsidR="00310A1F" w:rsidRPr="00310A1F" w:rsidTr="00310A1F">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Цель</w:t>
            </w:r>
            <w:r w:rsidRPr="00310A1F">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310A1F" w:rsidRPr="00310A1F" w:rsidTr="00310A1F">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color w:val="333333"/>
              </w:rPr>
            </w:pPr>
            <w:r w:rsidRPr="00310A1F">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Задача:</w:t>
            </w:r>
            <w:r w:rsidRPr="00310A1F">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xml:space="preserve">Мероприятие №1. Обучение сотрудников  по программе пожарно-технического минимума, противопожарные </w:t>
            </w:r>
            <w:proofErr w:type="spellStart"/>
            <w:r w:rsidRPr="00310A1F">
              <w:rPr>
                <w:rFonts w:ascii="Times New Roman" w:eastAsia="Times New Roman" w:hAnsi="Times New Roman" w:cs="Times New Roman"/>
                <w:b/>
                <w:bCs/>
                <w:color w:val="333333"/>
              </w:rPr>
              <w:t>инструк-тажи</w:t>
            </w:r>
            <w:proofErr w:type="spellEnd"/>
            <w:r w:rsidRPr="00310A1F">
              <w:rPr>
                <w:rFonts w:ascii="Times New Roman" w:eastAsia="Times New Roman" w:hAnsi="Times New Roman" w:cs="Times New Roman"/>
                <w:b/>
                <w:bCs/>
                <w:color w:val="333333"/>
              </w:rPr>
              <w:t xml:space="preserve"> о мерах пожарной безопасности, в </w:t>
            </w:r>
            <w:r w:rsidRPr="00310A1F">
              <w:rPr>
                <w:rFonts w:ascii="Times New Roman" w:eastAsia="Times New Roman" w:hAnsi="Times New Roman" w:cs="Times New Roman"/>
                <w:b/>
                <w:bCs/>
                <w:color w:val="333333"/>
              </w:rPr>
              <w:lastRenderedPageBreak/>
              <w:t>том числе по  главным распорядителям бюджетных средств:</w:t>
            </w: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991,6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991,6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10A1F">
              <w:rPr>
                <w:rFonts w:ascii="Times New Roman" w:eastAsia="Times New Roman" w:hAnsi="Times New Roman" w:cs="Times New Roman"/>
                <w:color w:val="333333"/>
                <w:sz w:val="22"/>
                <w:szCs w:val="22"/>
              </w:rPr>
              <w:t>образования,отделу</w:t>
            </w:r>
            <w:proofErr w:type="spellEnd"/>
            <w:r w:rsidRPr="00310A1F">
              <w:rPr>
                <w:rFonts w:ascii="Times New Roman" w:eastAsia="Times New Roman" w:hAnsi="Times New Roman" w:cs="Times New Roman"/>
                <w:color w:val="333333"/>
                <w:sz w:val="22"/>
                <w:szCs w:val="22"/>
              </w:rPr>
              <w:t xml:space="preserve">  по физической культуре и спорту,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955,4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955,4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отдел   по физической культуре и спорту </w:t>
            </w:r>
            <w:r w:rsidRPr="00310A1F">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32,1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32,1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Мероприятие №2. Организация технического обслуживания и ремонт (демонтаж, монтаж, подключение, замена системы (в том числе элементов) пожарной сигнализации , </w:t>
            </w:r>
            <w:r w:rsidRPr="00310A1F">
              <w:rPr>
                <w:rFonts w:ascii="Times New Roman" w:eastAsia="Times New Roman" w:hAnsi="Times New Roman" w:cs="Times New Roman"/>
                <w:b/>
                <w:bCs/>
              </w:rPr>
              <w:lastRenderedPageBreak/>
              <w:t>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32 480,8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32 480,8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10A1F">
              <w:rPr>
                <w:rFonts w:ascii="Times New Roman" w:eastAsia="Times New Roman" w:hAnsi="Times New Roman" w:cs="Times New Roman"/>
                <w:color w:val="333333"/>
                <w:sz w:val="22"/>
                <w:szCs w:val="22"/>
              </w:rPr>
              <w:t>образования,отделу</w:t>
            </w:r>
            <w:proofErr w:type="spellEnd"/>
            <w:r w:rsidRPr="00310A1F">
              <w:rPr>
                <w:rFonts w:ascii="Times New Roman" w:eastAsia="Times New Roman" w:hAnsi="Times New Roman" w:cs="Times New Roman"/>
                <w:color w:val="333333"/>
                <w:sz w:val="22"/>
                <w:szCs w:val="22"/>
              </w:rPr>
              <w:t xml:space="preserve">  по физической культуре и </w:t>
            </w:r>
            <w:proofErr w:type="spellStart"/>
            <w:r w:rsidRPr="00310A1F">
              <w:rPr>
                <w:rFonts w:ascii="Times New Roman" w:eastAsia="Times New Roman" w:hAnsi="Times New Roman" w:cs="Times New Roman"/>
                <w:color w:val="333333"/>
                <w:sz w:val="22"/>
                <w:szCs w:val="22"/>
              </w:rPr>
              <w:t>спорту,отделу</w:t>
            </w:r>
            <w:proofErr w:type="spellEnd"/>
            <w:r w:rsidRPr="00310A1F">
              <w:rPr>
                <w:rFonts w:ascii="Times New Roman" w:eastAsia="Times New Roman" w:hAnsi="Times New Roman" w:cs="Times New Roman"/>
                <w:color w:val="333333"/>
                <w:sz w:val="22"/>
                <w:szCs w:val="22"/>
              </w:rPr>
              <w:t xml:space="preserve"> культуры,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3 019,0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3 019,0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2 727,8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2 727,8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106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2 727,8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2 727,8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26 274,2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26 274,2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2 300,5</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2300,5</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2 338,7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2 338,7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239,7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239,7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202,7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202,7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202,7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202,7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3 267,9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3 267,9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xml:space="preserve">Мероприятие №3. Проведение  лабораторных </w:t>
            </w:r>
            <w:r w:rsidRPr="00310A1F">
              <w:rPr>
                <w:rFonts w:ascii="Times New Roman" w:eastAsia="Times New Roman" w:hAnsi="Times New Roman" w:cs="Times New Roman"/>
                <w:b/>
                <w:bCs/>
                <w:color w:val="333333"/>
              </w:rPr>
              <w:lastRenderedPageBreak/>
              <w:t xml:space="preserve">испытаний </w:t>
            </w:r>
            <w:proofErr w:type="spellStart"/>
            <w:r w:rsidRPr="00310A1F">
              <w:rPr>
                <w:rFonts w:ascii="Times New Roman" w:eastAsia="Times New Roman" w:hAnsi="Times New Roman" w:cs="Times New Roman"/>
                <w:b/>
                <w:bCs/>
                <w:color w:val="333333"/>
              </w:rPr>
              <w:t>электротехничес</w:t>
            </w:r>
            <w:proofErr w:type="spellEnd"/>
            <w:r w:rsidRPr="00310A1F">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7 842,5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7 842,5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 xml:space="preserve">создание эффективной системы </w:t>
            </w:r>
            <w:r w:rsidRPr="00310A1F">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lastRenderedPageBreak/>
              <w:t xml:space="preserve">Учреждения, подведомственные  отделу  по </w:t>
            </w:r>
            <w:r w:rsidRPr="00310A1F">
              <w:rPr>
                <w:rFonts w:ascii="Times New Roman" w:eastAsia="Times New Roman" w:hAnsi="Times New Roman" w:cs="Times New Roman"/>
                <w:color w:val="333333"/>
                <w:sz w:val="22"/>
                <w:szCs w:val="22"/>
              </w:rPr>
              <w:lastRenderedPageBreak/>
              <w:t xml:space="preserve">физической культуре и </w:t>
            </w:r>
            <w:proofErr w:type="spellStart"/>
            <w:r w:rsidRPr="00310A1F">
              <w:rPr>
                <w:rFonts w:ascii="Times New Roman" w:eastAsia="Times New Roman" w:hAnsi="Times New Roman" w:cs="Times New Roman"/>
                <w:color w:val="333333"/>
                <w:sz w:val="22"/>
                <w:szCs w:val="22"/>
              </w:rPr>
              <w:t>спорту,отделу</w:t>
            </w:r>
            <w:proofErr w:type="spellEnd"/>
            <w:r w:rsidRPr="00310A1F">
              <w:rPr>
                <w:rFonts w:ascii="Times New Roman" w:eastAsia="Times New Roman" w:hAnsi="Times New Roman" w:cs="Times New Roman"/>
                <w:color w:val="333333"/>
                <w:sz w:val="22"/>
                <w:szCs w:val="22"/>
              </w:rPr>
              <w:t xml:space="preserve"> культуры,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1 913,5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1 913,5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304,6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304,6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61,0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61,0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257,4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257,4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127,0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127,0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7 280,5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7 280,5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1 725,5</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1725,5</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9 125,0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9 125,0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10A1F">
              <w:rPr>
                <w:rFonts w:ascii="Times New Roman" w:eastAsia="Times New Roman" w:hAnsi="Times New Roman" w:cs="Times New Roman"/>
                <w:color w:val="333333"/>
                <w:sz w:val="22"/>
                <w:szCs w:val="22"/>
              </w:rPr>
              <w:t>образования,отделу</w:t>
            </w:r>
            <w:proofErr w:type="spellEnd"/>
            <w:r w:rsidRPr="00310A1F">
              <w:rPr>
                <w:rFonts w:ascii="Times New Roman" w:eastAsia="Times New Roman" w:hAnsi="Times New Roman" w:cs="Times New Roman"/>
                <w:color w:val="333333"/>
                <w:sz w:val="22"/>
                <w:szCs w:val="22"/>
              </w:rPr>
              <w:t xml:space="preserve">  по физической культуре и </w:t>
            </w:r>
            <w:proofErr w:type="spellStart"/>
            <w:r w:rsidRPr="00310A1F">
              <w:rPr>
                <w:rFonts w:ascii="Times New Roman" w:eastAsia="Times New Roman" w:hAnsi="Times New Roman" w:cs="Times New Roman"/>
                <w:color w:val="333333"/>
                <w:sz w:val="22"/>
                <w:szCs w:val="22"/>
              </w:rPr>
              <w:t>спорту,отделу</w:t>
            </w:r>
            <w:proofErr w:type="spellEnd"/>
            <w:r w:rsidRPr="00310A1F">
              <w:rPr>
                <w:rFonts w:ascii="Times New Roman" w:eastAsia="Times New Roman" w:hAnsi="Times New Roman" w:cs="Times New Roman"/>
                <w:color w:val="333333"/>
                <w:sz w:val="22"/>
                <w:szCs w:val="22"/>
              </w:rPr>
              <w:t xml:space="preserve"> культуры,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1 007,0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1 007,0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510"/>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1 000,0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8 825,2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8 825,2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управление  образования </w:t>
            </w:r>
            <w:r w:rsidRPr="00310A1F">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235,8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235,8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r w:rsidRPr="00310A1F">
              <w:rPr>
                <w:rFonts w:ascii="Times New Roman" w:eastAsia="Times New Roman" w:hAnsi="Times New Roman" w:cs="Times New Roman"/>
                <w:b/>
                <w:bCs/>
                <w:color w:val="333333"/>
              </w:rPr>
              <w:t>срабатыва-нии</w:t>
            </w:r>
            <w:proofErr w:type="spellEnd"/>
            <w:r w:rsidRPr="00310A1F">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безопасности, в </w:t>
            </w:r>
            <w:r w:rsidRPr="00310A1F">
              <w:rPr>
                <w:rFonts w:ascii="Times New Roman" w:eastAsia="Times New Roman" w:hAnsi="Times New Roman" w:cs="Times New Roman"/>
                <w:b/>
                <w:bCs/>
                <w:color w:val="333333"/>
              </w:rPr>
              <w:lastRenderedPageBreak/>
              <w:t>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7 290,9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7 290,9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10A1F">
              <w:rPr>
                <w:rFonts w:ascii="Times New Roman" w:eastAsia="Times New Roman" w:hAnsi="Times New Roman" w:cs="Times New Roman"/>
                <w:color w:val="333333"/>
                <w:sz w:val="22"/>
                <w:szCs w:val="22"/>
              </w:rPr>
              <w:t>образования,отделу</w:t>
            </w:r>
            <w:proofErr w:type="spellEnd"/>
            <w:r w:rsidRPr="00310A1F">
              <w:rPr>
                <w:rFonts w:ascii="Times New Roman" w:eastAsia="Times New Roman" w:hAnsi="Times New Roman" w:cs="Times New Roman"/>
                <w:color w:val="333333"/>
                <w:sz w:val="22"/>
                <w:szCs w:val="22"/>
              </w:rPr>
              <w:t xml:space="preserve">  по физической культуре и </w:t>
            </w:r>
            <w:proofErr w:type="spellStart"/>
            <w:r w:rsidRPr="00310A1F">
              <w:rPr>
                <w:rFonts w:ascii="Times New Roman" w:eastAsia="Times New Roman" w:hAnsi="Times New Roman" w:cs="Times New Roman"/>
                <w:color w:val="333333"/>
                <w:sz w:val="22"/>
                <w:szCs w:val="22"/>
              </w:rPr>
              <w:t>спорту,отделу</w:t>
            </w:r>
            <w:proofErr w:type="spellEnd"/>
            <w:r w:rsidRPr="00310A1F">
              <w:rPr>
                <w:rFonts w:ascii="Times New Roman" w:eastAsia="Times New Roman" w:hAnsi="Times New Roman" w:cs="Times New Roman"/>
                <w:color w:val="333333"/>
                <w:sz w:val="22"/>
                <w:szCs w:val="22"/>
              </w:rPr>
              <w:t xml:space="preserve"> культуры,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1020"/>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6 273,8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6 273,8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отдел   по физической культуре и спорту </w:t>
            </w:r>
            <w:r w:rsidRPr="00310A1F">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98,4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98,4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Мероприятие №6. Изготовление пожарной декларации на здание, оказание услуг по расчету и оценке пожарных рисков, в том числе по главным распорядителям </w:t>
            </w:r>
            <w:r w:rsidRPr="00310A1F">
              <w:rPr>
                <w:rFonts w:ascii="Times New Roman" w:eastAsia="Times New Roman" w:hAnsi="Times New Roman" w:cs="Times New Roman"/>
                <w:b/>
                <w:bCs/>
              </w:rPr>
              <w:lastRenderedPageBreak/>
              <w:t>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209,5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tcBorders>
              <w:top w:val="nil"/>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r w:rsidRPr="00310A1F">
              <w:rPr>
                <w:rFonts w:ascii="Times New Roman" w:eastAsia="Times New Roman" w:hAnsi="Times New Roman" w:cs="Times New Roman"/>
                <w:color w:val="333333"/>
              </w:rPr>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r w:rsidRPr="00310A1F">
              <w:rPr>
                <w:rFonts w:ascii="Times New Roman" w:eastAsia="Times New Roman" w:hAnsi="Times New Roman" w:cs="Times New Roman"/>
                <w:b/>
                <w:bCs/>
              </w:rPr>
              <w:t>лю-ки</w:t>
            </w:r>
            <w:proofErr w:type="spellEnd"/>
            <w:r w:rsidRPr="00310A1F">
              <w:rPr>
                <w:rFonts w:ascii="Times New Roman" w:eastAsia="Times New Roman" w:hAnsi="Times New Roman" w:cs="Times New Roman"/>
                <w:b/>
                <w:bCs/>
              </w:rPr>
              <w:t xml:space="preserve">), устройство </w:t>
            </w:r>
            <w:proofErr w:type="spellStart"/>
            <w:r w:rsidRPr="00310A1F">
              <w:rPr>
                <w:rFonts w:ascii="Times New Roman" w:eastAsia="Times New Roman" w:hAnsi="Times New Roman" w:cs="Times New Roman"/>
                <w:b/>
                <w:bCs/>
              </w:rPr>
              <w:t>противопо-жарных</w:t>
            </w:r>
            <w:proofErr w:type="spellEnd"/>
            <w:r w:rsidRPr="00310A1F">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w:t>
            </w:r>
            <w:proofErr w:type="spellStart"/>
            <w:r w:rsidRPr="00310A1F">
              <w:rPr>
                <w:rFonts w:ascii="Times New Roman" w:eastAsia="Times New Roman" w:hAnsi="Times New Roman" w:cs="Times New Roman"/>
                <w:b/>
                <w:bCs/>
              </w:rPr>
              <w:t>средствм</w:t>
            </w:r>
            <w:proofErr w:type="spellEnd"/>
            <w:r w:rsidRPr="00310A1F">
              <w:rPr>
                <w:rFonts w:ascii="Times New Roman" w:eastAsia="Times New Roman" w:hAnsi="Times New Roman" w:cs="Times New Roman"/>
                <w:b/>
                <w:bCs/>
              </w:rPr>
              <w:t>:</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1 312,9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1 312,9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310A1F" w:rsidRPr="00310A1F" w:rsidTr="00310A1F">
        <w:trPr>
          <w:trHeight w:val="312"/>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36,0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36,0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1044"/>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1 159,2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1 159,2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36,0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36,0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auto" w:fill="auto"/>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w:t>
            </w:r>
            <w:proofErr w:type="spellStart"/>
            <w:r w:rsidRPr="00310A1F">
              <w:rPr>
                <w:rFonts w:ascii="Times New Roman" w:eastAsia="Times New Roman" w:hAnsi="Times New Roman" w:cs="Times New Roman"/>
                <w:b/>
                <w:bCs/>
              </w:rPr>
              <w:t>освидетельство-вание</w:t>
            </w:r>
            <w:proofErr w:type="spellEnd"/>
            <w:r w:rsidRPr="00310A1F">
              <w:rPr>
                <w:rFonts w:ascii="Times New Roman" w:eastAsia="Times New Roman" w:hAnsi="Times New Roman" w:cs="Times New Roman"/>
                <w:b/>
                <w:bCs/>
              </w:rPr>
              <w:t xml:space="preserve"> огнетушителей, приобретение </w:t>
            </w:r>
            <w:proofErr w:type="spellStart"/>
            <w:r w:rsidRPr="00310A1F">
              <w:rPr>
                <w:rFonts w:ascii="Times New Roman" w:eastAsia="Times New Roman" w:hAnsi="Times New Roman" w:cs="Times New Roman"/>
                <w:b/>
                <w:bCs/>
              </w:rPr>
              <w:t>газодымокомплектов</w:t>
            </w:r>
            <w:proofErr w:type="spellEnd"/>
            <w:r w:rsidRPr="00310A1F">
              <w:rPr>
                <w:rFonts w:ascii="Times New Roman" w:eastAsia="Times New Roman" w:hAnsi="Times New Roman" w:cs="Times New Roman"/>
                <w:b/>
                <w:bCs/>
              </w:rPr>
              <w:t>,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3 270,8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3 270,8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310A1F">
              <w:rPr>
                <w:rFonts w:ascii="Times New Roman" w:eastAsia="Times New Roman" w:hAnsi="Times New Roman" w:cs="Times New Roman"/>
                <w:color w:val="333333"/>
                <w:sz w:val="22"/>
                <w:szCs w:val="22"/>
              </w:rPr>
              <w:t>образования,отделу</w:t>
            </w:r>
            <w:proofErr w:type="spellEnd"/>
            <w:r w:rsidRPr="00310A1F">
              <w:rPr>
                <w:rFonts w:ascii="Times New Roman" w:eastAsia="Times New Roman" w:hAnsi="Times New Roman" w:cs="Times New Roman"/>
                <w:color w:val="333333"/>
                <w:sz w:val="22"/>
                <w:szCs w:val="22"/>
              </w:rPr>
              <w:t xml:space="preserve">  по физической культуре и </w:t>
            </w:r>
            <w:proofErr w:type="spellStart"/>
            <w:r w:rsidRPr="00310A1F">
              <w:rPr>
                <w:rFonts w:ascii="Times New Roman" w:eastAsia="Times New Roman" w:hAnsi="Times New Roman" w:cs="Times New Roman"/>
                <w:color w:val="333333"/>
                <w:sz w:val="22"/>
                <w:szCs w:val="22"/>
              </w:rPr>
              <w:t>спорту,отделу</w:t>
            </w:r>
            <w:proofErr w:type="spellEnd"/>
            <w:r w:rsidRPr="00310A1F">
              <w:rPr>
                <w:rFonts w:ascii="Times New Roman" w:eastAsia="Times New Roman" w:hAnsi="Times New Roman" w:cs="Times New Roman"/>
                <w:color w:val="333333"/>
                <w:sz w:val="22"/>
                <w:szCs w:val="22"/>
              </w:rPr>
              <w:t xml:space="preserve"> культуры, администрация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638,9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638,9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116,6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116,6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924"/>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116,6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116,6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2 545,8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2 545,8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100,2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189,0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8,9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174,8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221,0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221,0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88,0</w:t>
            </w:r>
          </w:p>
        </w:tc>
        <w:tc>
          <w:tcPr>
            <w:tcW w:w="1395"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380,3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380,3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11,4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123,7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123,7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310A1F">
              <w:rPr>
                <w:rFonts w:ascii="Times New Roman" w:eastAsia="Times New Roman" w:hAnsi="Times New Roman" w:cs="Times New Roman"/>
                <w:color w:val="333333"/>
                <w:sz w:val="22"/>
                <w:szCs w:val="22"/>
              </w:rPr>
              <w:t>районКавказский</w:t>
            </w:r>
            <w:proofErr w:type="spellEnd"/>
            <w:r w:rsidRPr="00310A1F">
              <w:rPr>
                <w:rFonts w:ascii="Times New Roman" w:eastAsia="Times New Roman" w:hAnsi="Times New Roman" w:cs="Times New Roman"/>
                <w:color w:val="333333"/>
                <w:sz w:val="22"/>
                <w:szCs w:val="22"/>
              </w:rPr>
              <w:t xml:space="preserve">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21,0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16,4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11,9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228"/>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279"/>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Мероприятие № 9. 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334,4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334,4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310A1F">
              <w:rPr>
                <w:rFonts w:ascii="Times New Roman" w:eastAsia="Times New Roman" w:hAnsi="Times New Roman" w:cs="Times New Roman"/>
                <w:color w:val="333333"/>
                <w:sz w:val="22"/>
                <w:szCs w:val="22"/>
              </w:rPr>
              <w:t>спорту,администрация</w:t>
            </w:r>
            <w:proofErr w:type="spellEnd"/>
            <w:r w:rsidRPr="00310A1F">
              <w:rPr>
                <w:rFonts w:ascii="Times New Roman" w:eastAsia="Times New Roman" w:hAnsi="Times New Roman" w:cs="Times New Roman"/>
                <w:color w:val="333333"/>
                <w:sz w:val="22"/>
                <w:szCs w:val="22"/>
              </w:rPr>
              <w:t xml:space="preserve"> МО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214,3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214,3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12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238,4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238,4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91,8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91,8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sz w:val="22"/>
                <w:szCs w:val="22"/>
              </w:rPr>
            </w:pPr>
            <w:r w:rsidRPr="00310A1F">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sz w:val="22"/>
                <w:szCs w:val="22"/>
              </w:rPr>
            </w:pPr>
          </w:p>
        </w:tc>
      </w:tr>
      <w:tr w:rsidR="00310A1F" w:rsidRPr="00310A1F" w:rsidTr="00310A1F">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xml:space="preserve">Всего по </w:t>
            </w:r>
            <w:proofErr w:type="spellStart"/>
            <w:r w:rsidRPr="00310A1F">
              <w:rPr>
                <w:rFonts w:ascii="Times New Roman" w:eastAsia="Times New Roman" w:hAnsi="Times New Roman" w:cs="Times New Roman"/>
                <w:b/>
                <w:bCs/>
                <w:color w:val="333333"/>
              </w:rPr>
              <w:t>подпрограмме,в</w:t>
            </w:r>
            <w:proofErr w:type="spellEnd"/>
            <w:r w:rsidRPr="00310A1F">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62 798,4</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62 798,4</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7 482,7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7 482,7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4 956,9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4 956,9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4 956,9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4 956,9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53 323,6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53 323,6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5 862,0</w:t>
            </w:r>
          </w:p>
        </w:tc>
        <w:tc>
          <w:tcPr>
            <w:tcW w:w="1395"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5 862,0</w:t>
            </w:r>
          </w:p>
        </w:tc>
        <w:tc>
          <w:tcPr>
            <w:tcW w:w="1576" w:type="dxa"/>
            <w:tcBorders>
              <w:top w:val="nil"/>
              <w:left w:val="nil"/>
              <w:bottom w:val="single" w:sz="4" w:space="0" w:color="auto"/>
              <w:right w:val="single" w:sz="4" w:space="0" w:color="auto"/>
            </w:tcBorders>
            <w:shd w:val="clear" w:color="FFFF0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3 684,0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3 684,0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398,5</w:t>
            </w:r>
          </w:p>
        </w:tc>
        <w:tc>
          <w:tcPr>
            <w:tcW w:w="1395"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398,5</w:t>
            </w:r>
          </w:p>
        </w:tc>
        <w:tc>
          <w:tcPr>
            <w:tcW w:w="1576" w:type="dxa"/>
            <w:tcBorders>
              <w:top w:val="nil"/>
              <w:left w:val="nil"/>
              <w:bottom w:val="single" w:sz="4" w:space="0" w:color="auto"/>
              <w:right w:val="single" w:sz="4" w:space="0" w:color="auto"/>
            </w:tcBorders>
            <w:shd w:val="clear" w:color="C0C0C0"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206,9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206,9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206,9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206,9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4 644,8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4 644,8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1 122,2</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1 122,2</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150,0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5"/>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b/>
                <w:bCs/>
              </w:rPr>
            </w:pPr>
            <w:r w:rsidRPr="00310A1F">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1 146,0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1 146,0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2018</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2019</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2020</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2021</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2022</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2023</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r w:rsidR="00310A1F" w:rsidRPr="00310A1F" w:rsidTr="00310A1F">
        <w:trPr>
          <w:trHeight w:val="312"/>
        </w:trPr>
        <w:tc>
          <w:tcPr>
            <w:tcW w:w="354"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310A1F" w:rsidRPr="00310A1F" w:rsidRDefault="00310A1F" w:rsidP="00310A1F">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color w:val="333333"/>
              </w:rPr>
            </w:pPr>
            <w:r w:rsidRPr="00310A1F">
              <w:rPr>
                <w:rFonts w:ascii="Times New Roman" w:eastAsia="Times New Roman" w:hAnsi="Times New Roman" w:cs="Times New Roman"/>
                <w:color w:val="333333"/>
              </w:rPr>
              <w:t>2024</w:t>
            </w:r>
          </w:p>
        </w:tc>
        <w:tc>
          <w:tcPr>
            <w:tcW w:w="1800"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jc w:val="center"/>
              <w:rPr>
                <w:rFonts w:ascii="Times New Roman" w:eastAsia="Times New Roman" w:hAnsi="Times New Roman" w:cs="Times New Roman"/>
              </w:rPr>
            </w:pPr>
            <w:r w:rsidRPr="00310A1F">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rPr>
            </w:pPr>
            <w:r w:rsidRPr="00310A1F">
              <w:rPr>
                <w:rFonts w:ascii="Times New Roman" w:eastAsia="Times New Roman" w:hAnsi="Times New Roman" w:cs="Times New Roman"/>
                <w:b/>
                <w:bCs/>
              </w:rPr>
              <w:t> </w:t>
            </w:r>
          </w:p>
        </w:tc>
        <w:tc>
          <w:tcPr>
            <w:tcW w:w="2167" w:type="dxa"/>
            <w:tcBorders>
              <w:top w:val="nil"/>
              <w:left w:val="nil"/>
              <w:bottom w:val="single" w:sz="4" w:space="0" w:color="auto"/>
              <w:right w:val="single" w:sz="4" w:space="0" w:color="auto"/>
            </w:tcBorders>
            <w:shd w:val="clear" w:color="FFFFCC" w:fill="FFFFFF"/>
            <w:vAlign w:val="center"/>
            <w:hideMark/>
          </w:tcPr>
          <w:p w:rsidR="00310A1F" w:rsidRPr="00310A1F" w:rsidRDefault="00310A1F" w:rsidP="00310A1F">
            <w:pPr>
              <w:widowControl/>
              <w:autoSpaceDE/>
              <w:autoSpaceDN/>
              <w:adjustRightInd/>
              <w:ind w:firstLine="0"/>
              <w:rPr>
                <w:rFonts w:ascii="Times New Roman" w:eastAsia="Times New Roman" w:hAnsi="Times New Roman" w:cs="Times New Roman"/>
                <w:b/>
                <w:bCs/>
                <w:color w:val="333333"/>
              </w:rPr>
            </w:pPr>
            <w:r w:rsidRPr="00310A1F">
              <w:rPr>
                <w:rFonts w:ascii="Times New Roman" w:eastAsia="Times New Roman" w:hAnsi="Times New Roman" w:cs="Times New Roman"/>
                <w:b/>
                <w:bCs/>
                <w:color w:val="333333"/>
              </w:rPr>
              <w:t> </w:t>
            </w:r>
          </w:p>
        </w:tc>
      </w:tr>
    </w:tbl>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081443" w:rsidRPr="008333E5" w:rsidRDefault="00081443" w:rsidP="00DA4339">
      <w:pPr>
        <w:ind w:left="10080" w:firstLine="0"/>
        <w:jc w:val="center"/>
        <w:rPr>
          <w:rStyle w:val="a3"/>
          <w:rFonts w:ascii="Times New Roman" w:hAnsi="Times New Roman" w:cs="Times New Roman"/>
          <w:b w:val="0"/>
          <w:bCs/>
          <w:color w:val="auto"/>
        </w:rPr>
      </w:pPr>
    </w:p>
    <w:tbl>
      <w:tblPr>
        <w:tblW w:w="17349" w:type="dxa"/>
        <w:tblInd w:w="108" w:type="dxa"/>
        <w:tblLayout w:type="fixed"/>
        <w:tblLook w:val="0000" w:firstRow="0" w:lastRow="0" w:firstColumn="0" w:lastColumn="0" w:noHBand="0" w:noVBand="0"/>
      </w:tblPr>
      <w:tblGrid>
        <w:gridCol w:w="12758"/>
        <w:gridCol w:w="4591"/>
      </w:tblGrid>
      <w:tr w:rsidR="008333E5" w:rsidRPr="008333E5" w:rsidTr="00704BF0">
        <w:trPr>
          <w:trHeight w:val="932"/>
        </w:trPr>
        <w:tc>
          <w:tcPr>
            <w:tcW w:w="12758" w:type="dxa"/>
            <w:tcBorders>
              <w:top w:val="nil"/>
              <w:left w:val="nil"/>
              <w:bottom w:val="nil"/>
              <w:right w:val="nil"/>
            </w:tcBorders>
          </w:tcPr>
          <w:p w:rsidR="00704BF0" w:rsidRPr="008333E5" w:rsidRDefault="00704BF0" w:rsidP="004D6935">
            <w:pPr>
              <w:rPr>
                <w:rFonts w:ascii="Times New Roman" w:hAnsi="Times New Roman" w:cs="Times New Roman"/>
                <w:kern w:val="1"/>
                <w:lang w:eastAsia="zh-CN"/>
              </w:rPr>
            </w:pPr>
          </w:p>
          <w:p w:rsidR="002F630A" w:rsidRPr="008333E5" w:rsidRDefault="00435610" w:rsidP="00744028">
            <w:pPr>
              <w:rPr>
                <w:rFonts w:ascii="Times New Roman" w:hAnsi="Times New Roman" w:cs="Times New Roman"/>
                <w:kern w:val="1"/>
                <w:lang w:eastAsia="zh-CN"/>
              </w:rPr>
            </w:pPr>
            <w:r w:rsidRPr="008333E5">
              <w:rPr>
                <w:rFonts w:ascii="Times New Roman" w:hAnsi="Times New Roman" w:cs="Times New Roman"/>
                <w:kern w:val="1"/>
                <w:lang w:eastAsia="zh-CN"/>
              </w:rPr>
              <w:t xml:space="preserve">Начальник управления образования    </w:t>
            </w:r>
            <w:r w:rsidR="00704BF0" w:rsidRPr="008333E5">
              <w:rPr>
                <w:rFonts w:ascii="Times New Roman" w:hAnsi="Times New Roman" w:cs="Times New Roman"/>
                <w:kern w:val="1"/>
                <w:lang w:eastAsia="zh-CN"/>
              </w:rPr>
              <w:t xml:space="preserve">                 </w:t>
            </w:r>
            <w:r w:rsidR="00744028" w:rsidRPr="008333E5">
              <w:rPr>
                <w:rFonts w:ascii="Times New Roman" w:hAnsi="Times New Roman" w:cs="Times New Roman"/>
                <w:kern w:val="1"/>
                <w:lang w:eastAsia="zh-CN"/>
              </w:rPr>
              <w:t xml:space="preserve">                            </w:t>
            </w:r>
            <w:r w:rsidRPr="008333E5">
              <w:rPr>
                <w:rFonts w:ascii="Times New Roman" w:hAnsi="Times New Roman" w:cs="Times New Roman"/>
                <w:kern w:val="1"/>
                <w:lang w:eastAsia="zh-CN"/>
              </w:rPr>
              <w:t xml:space="preserve">   С.Г. </w:t>
            </w:r>
            <w:r w:rsidR="00122A12" w:rsidRPr="008333E5">
              <w:rPr>
                <w:rFonts w:ascii="Times New Roman" w:hAnsi="Times New Roman" w:cs="Times New Roman"/>
                <w:kern w:val="1"/>
                <w:lang w:eastAsia="zh-CN"/>
              </w:rPr>
              <w:t>Д</w:t>
            </w:r>
            <w:r w:rsidRPr="008333E5">
              <w:rPr>
                <w:rFonts w:ascii="Times New Roman" w:hAnsi="Times New Roman" w:cs="Times New Roman"/>
                <w:kern w:val="1"/>
                <w:lang w:eastAsia="zh-CN"/>
              </w:rPr>
              <w:t>емченко</w:t>
            </w:r>
          </w:p>
        </w:tc>
        <w:tc>
          <w:tcPr>
            <w:tcW w:w="4591" w:type="dxa"/>
            <w:tcBorders>
              <w:top w:val="nil"/>
              <w:left w:val="nil"/>
              <w:bottom w:val="nil"/>
              <w:right w:val="nil"/>
            </w:tcBorders>
          </w:tcPr>
          <w:p w:rsidR="00435610" w:rsidRPr="008333E5" w:rsidRDefault="00435610" w:rsidP="004D6935">
            <w:pPr>
              <w:rPr>
                <w:rFonts w:ascii="Times New Roman" w:hAnsi="Times New Roman" w:cs="Times New Roman"/>
                <w:kern w:val="1"/>
                <w:lang w:eastAsia="zh-CN"/>
              </w:rPr>
            </w:pP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1" w:name="sub_1800"/>
      <w:r w:rsidRPr="008333E5">
        <w:rPr>
          <w:rStyle w:val="a3"/>
          <w:rFonts w:ascii="Times New Roman" w:hAnsi="Times New Roman" w:cs="Times New Roman"/>
          <w:b w:val="0"/>
          <w:bCs/>
          <w:color w:val="auto"/>
        </w:rPr>
        <w:lastRenderedPageBreak/>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1"/>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proofErr w:type="gramStart"/>
            <w:r w:rsidRPr="008333E5">
              <w:rPr>
                <w:rFonts w:ascii="Times New Roman" w:hAnsi="Times New Roman"/>
              </w:rPr>
              <w:t>организационный  отдел</w:t>
            </w:r>
            <w:proofErr w:type="gramEnd"/>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2"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До настоящего времени сфера межнациональных отношений остается наиболее </w:t>
      </w:r>
      <w:r w:rsidRPr="008333E5">
        <w:rPr>
          <w:rFonts w:ascii="Times New Roman" w:hAnsi="Times New Roman" w:cs="Times New Roman"/>
        </w:rPr>
        <w:lastRenderedPageBreak/>
        <w:t>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 следовательно</w:t>
      </w:r>
      <w:proofErr w:type="gramEnd"/>
      <w:r w:rsidRPr="008333E5">
        <w:rPr>
          <w:rFonts w:ascii="Times New Roman" w:hAnsi="Times New Roman" w:cs="Times New Roman"/>
        </w:rPr>
        <w:t>,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3"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4"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40"/>
      <w:r w:rsidRPr="008333E5">
        <w:rPr>
          <w:rFonts w:ascii="Times New Roman" w:hAnsi="Times New Roman" w:cs="Times New Roman"/>
          <w:b/>
        </w:rPr>
        <w:t xml:space="preserve">4. Обоснование ресурсного обеспечения подпрограммы </w:t>
      </w:r>
    </w:p>
    <w:bookmarkEnd w:id="55"/>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B75891"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50"/>
      <w:r w:rsidRPr="008333E5">
        <w:rPr>
          <w:rFonts w:ascii="Times New Roman" w:hAnsi="Times New Roman" w:cs="Times New Roman"/>
          <w:b/>
        </w:rPr>
        <w:t>5. Механизм реализации подпрограммы</w:t>
      </w:r>
    </w:p>
    <w:bookmarkEnd w:id="5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7"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7"/>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2"/>
        <w:gridCol w:w="2219"/>
        <w:gridCol w:w="806"/>
        <w:gridCol w:w="1196"/>
        <w:gridCol w:w="1701"/>
        <w:gridCol w:w="1361"/>
        <w:gridCol w:w="897"/>
        <w:gridCol w:w="961"/>
        <w:gridCol w:w="1513"/>
        <w:gridCol w:w="1862"/>
        <w:gridCol w:w="1849"/>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lastRenderedPageBreak/>
              <w:t>Красноджарского</w:t>
            </w:r>
            <w:proofErr w:type="spellEnd"/>
            <w:r w:rsidRPr="008333E5">
              <w:rPr>
                <w:rFonts w:ascii="Times New Roman" w:hAnsi="Times New Roman"/>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w:t>
            </w:r>
            <w:r w:rsidRPr="008333E5">
              <w:rPr>
                <w:rFonts w:ascii="Times New Roman" w:hAnsi="Times New Roman"/>
              </w:rPr>
              <w:lastRenderedPageBreak/>
              <w:t>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w:t>
            </w:r>
            <w:r w:rsidRPr="008333E5">
              <w:rPr>
                <w:rFonts w:ascii="Times New Roman" w:hAnsi="Times New Roman"/>
              </w:rPr>
              <w:lastRenderedPageBreak/>
              <w:t xml:space="preserve">регулярного обмена информацией с отделом ФСБ России по Краснодарскому краю в </w:t>
            </w:r>
            <w:proofErr w:type="spellStart"/>
            <w:r w:rsidRPr="008333E5">
              <w:rPr>
                <w:rFonts w:ascii="Times New Roman" w:hAnsi="Times New Roman"/>
              </w:rPr>
              <w:t>г.Кропоткине</w:t>
            </w:r>
            <w:proofErr w:type="spellEnd"/>
            <w:r w:rsidRPr="008333E5">
              <w:rPr>
                <w:rFonts w:ascii="Times New Roman" w:hAnsi="Times New Roman"/>
              </w:rPr>
              <w:t xml:space="preserve">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w:t>
            </w:r>
            <w:r w:rsidRPr="008333E5">
              <w:rPr>
                <w:rFonts w:ascii="Times New Roman" w:hAnsi="Times New Roman"/>
              </w:rPr>
              <w:lastRenderedPageBreak/>
              <w:t>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w:t>
            </w:r>
            <w:r w:rsidRPr="008333E5">
              <w:rPr>
                <w:rFonts w:ascii="Times New Roman" w:hAnsi="Times New Roman"/>
              </w:rPr>
              <w:lastRenderedPageBreak/>
              <w:t>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8"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8"/>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59" w:name="sub_910"/>
      <w:r w:rsidRPr="008333E5">
        <w:rPr>
          <w:rFonts w:ascii="Times New Roman" w:hAnsi="Times New Roman"/>
          <w:sz w:val="28"/>
          <w:szCs w:val="28"/>
        </w:rPr>
        <w:t xml:space="preserve">            </w:t>
      </w:r>
      <w:bookmarkStart w:id="60"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proofErr w:type="gram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w:t>
            </w:r>
            <w:proofErr w:type="gramEnd"/>
            <w:r w:rsidRPr="008333E5">
              <w:rPr>
                <w:rFonts w:ascii="Times New Roman" w:hAnsi="Times New Roman"/>
                <w:sz w:val="28"/>
                <w:szCs w:val="28"/>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w:t>
            </w:r>
            <w:proofErr w:type="gramStart"/>
            <w:r w:rsidRPr="008333E5">
              <w:rPr>
                <w:rFonts w:ascii="Times New Roman" w:hAnsi="Times New Roman"/>
                <w:sz w:val="28"/>
                <w:szCs w:val="28"/>
              </w:rPr>
              <w:t>средств  бюджета</w:t>
            </w:r>
            <w:proofErr w:type="gramEnd"/>
            <w:r w:rsidRPr="008333E5">
              <w:rPr>
                <w:rFonts w:ascii="Times New Roman" w:hAnsi="Times New Roman"/>
                <w:sz w:val="28"/>
                <w:szCs w:val="28"/>
              </w:rPr>
              <w:t xml:space="preserve">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6"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7"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1"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2" w:name="sub_203"/>
      <w:r w:rsidRPr="008333E5">
        <w:rPr>
          <w:rFonts w:ascii="Times New Roman" w:hAnsi="Times New Roman" w:cs="Times New Roman"/>
          <w:b/>
        </w:rPr>
        <w:t>3. Перечень мероприятий подпрограммы</w:t>
      </w:r>
    </w:p>
    <w:bookmarkEnd w:id="6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3"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B75891"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3"/>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4"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4"/>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5"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5"/>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87"/>
        <w:gridCol w:w="1955"/>
        <w:gridCol w:w="805"/>
        <w:gridCol w:w="1194"/>
        <w:gridCol w:w="1698"/>
        <w:gridCol w:w="1359"/>
        <w:gridCol w:w="896"/>
        <w:gridCol w:w="960"/>
        <w:gridCol w:w="1510"/>
        <w:gridCol w:w="2030"/>
        <w:gridCol w:w="1665"/>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w:t>
            </w:r>
            <w:r w:rsidRPr="008333E5">
              <w:rPr>
                <w:rFonts w:ascii="Times New Roman" w:eastAsia="Calibri" w:hAnsi="Times New Roman" w:cs="Times New Roman"/>
                <w:sz w:val="28"/>
                <w:szCs w:val="28"/>
                <w:lang w:eastAsia="en-US"/>
              </w:rPr>
              <w:lastRenderedPageBreak/>
              <w:t>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w:t>
            </w:r>
            <w:r w:rsidRPr="008333E5">
              <w:rPr>
                <w:rFonts w:ascii="Times New Roman" w:eastAsia="Calibri" w:hAnsi="Times New Roman" w:cs="Times New Roman"/>
                <w:sz w:val="28"/>
                <w:szCs w:val="28"/>
                <w:lang w:eastAsia="en-US"/>
              </w:rPr>
              <w:lastRenderedPageBreak/>
              <w:t>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w:t>
            </w:r>
            <w:r w:rsidRPr="008333E5">
              <w:rPr>
                <w:rFonts w:ascii="Times New Roman" w:eastAsia="Calibri" w:hAnsi="Times New Roman" w:cs="Times New Roman"/>
                <w:sz w:val="28"/>
                <w:szCs w:val="28"/>
                <w:lang w:eastAsia="en-US"/>
              </w:rPr>
              <w:lastRenderedPageBreak/>
              <w:t>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w:t>
            </w:r>
            <w:r w:rsidRPr="008333E5">
              <w:rPr>
                <w:rFonts w:ascii="Times New Roman" w:eastAsia="Calibri" w:hAnsi="Times New Roman" w:cs="Times New Roman"/>
                <w:sz w:val="28"/>
                <w:szCs w:val="28"/>
                <w:lang w:eastAsia="en-US"/>
              </w:rPr>
              <w:lastRenderedPageBreak/>
              <w:t>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7"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7"/>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8"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9"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69"/>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30"/>
      <w:r w:rsidRPr="008333E5">
        <w:rPr>
          <w:rFonts w:ascii="Times New Roman" w:hAnsi="Times New Roman" w:cs="Times New Roman"/>
          <w:b/>
        </w:rPr>
        <w:t>3. Перечень мероприятий подпрограммы</w:t>
      </w:r>
    </w:p>
    <w:bookmarkEnd w:id="7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1" w:name="sub_150"/>
      <w:r w:rsidRPr="008333E5">
        <w:rPr>
          <w:rFonts w:ascii="Times New Roman" w:hAnsi="Times New Roman" w:cs="Times New Roman"/>
        </w:rPr>
        <w:t>5. Механизм реализации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195"/>
        <w:gridCol w:w="1292"/>
        <w:gridCol w:w="999"/>
        <w:gridCol w:w="931"/>
        <w:gridCol w:w="931"/>
        <w:gridCol w:w="931"/>
        <w:gridCol w:w="931"/>
        <w:gridCol w:w="931"/>
        <w:gridCol w:w="931"/>
        <w:gridCol w:w="931"/>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6DCE"/>
    <w:rsid w:val="00035616"/>
    <w:rsid w:val="000358E2"/>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C047F"/>
    <w:rsid w:val="000C08AE"/>
    <w:rsid w:val="000C36CE"/>
    <w:rsid w:val="000C663F"/>
    <w:rsid w:val="000D1607"/>
    <w:rsid w:val="000D2F81"/>
    <w:rsid w:val="000D3EE4"/>
    <w:rsid w:val="000D45BB"/>
    <w:rsid w:val="000D5389"/>
    <w:rsid w:val="000D5547"/>
    <w:rsid w:val="000D65AB"/>
    <w:rsid w:val="000E26BE"/>
    <w:rsid w:val="000E433E"/>
    <w:rsid w:val="000E5422"/>
    <w:rsid w:val="000F0881"/>
    <w:rsid w:val="000F7126"/>
    <w:rsid w:val="00100E0B"/>
    <w:rsid w:val="00101BC7"/>
    <w:rsid w:val="00121F7E"/>
    <w:rsid w:val="00122A12"/>
    <w:rsid w:val="0012358E"/>
    <w:rsid w:val="001261CD"/>
    <w:rsid w:val="00126513"/>
    <w:rsid w:val="00126FDC"/>
    <w:rsid w:val="00131768"/>
    <w:rsid w:val="001317F8"/>
    <w:rsid w:val="0013195C"/>
    <w:rsid w:val="00133A7A"/>
    <w:rsid w:val="0013519B"/>
    <w:rsid w:val="001476DC"/>
    <w:rsid w:val="001524B2"/>
    <w:rsid w:val="00154152"/>
    <w:rsid w:val="001554B6"/>
    <w:rsid w:val="00156CB8"/>
    <w:rsid w:val="00157A8F"/>
    <w:rsid w:val="00160C77"/>
    <w:rsid w:val="0016123A"/>
    <w:rsid w:val="00163294"/>
    <w:rsid w:val="001638D3"/>
    <w:rsid w:val="00165E5D"/>
    <w:rsid w:val="0016729B"/>
    <w:rsid w:val="001778A6"/>
    <w:rsid w:val="00186B3A"/>
    <w:rsid w:val="001925BA"/>
    <w:rsid w:val="00193DD9"/>
    <w:rsid w:val="001A0397"/>
    <w:rsid w:val="001B2EE3"/>
    <w:rsid w:val="001B4EC6"/>
    <w:rsid w:val="001B50DB"/>
    <w:rsid w:val="001C0EDB"/>
    <w:rsid w:val="001D01C5"/>
    <w:rsid w:val="001D7959"/>
    <w:rsid w:val="001E0A4D"/>
    <w:rsid w:val="001E29B4"/>
    <w:rsid w:val="001E36C9"/>
    <w:rsid w:val="001E539C"/>
    <w:rsid w:val="001E5D4A"/>
    <w:rsid w:val="001F05B7"/>
    <w:rsid w:val="001F1C27"/>
    <w:rsid w:val="001F3F4C"/>
    <w:rsid w:val="001F5242"/>
    <w:rsid w:val="001F5F6D"/>
    <w:rsid w:val="002007A3"/>
    <w:rsid w:val="00204C98"/>
    <w:rsid w:val="0021037B"/>
    <w:rsid w:val="0021090A"/>
    <w:rsid w:val="00211B7D"/>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50974"/>
    <w:rsid w:val="00251266"/>
    <w:rsid w:val="00252C42"/>
    <w:rsid w:val="0025683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DEB"/>
    <w:rsid w:val="002B2F22"/>
    <w:rsid w:val="002B4A5B"/>
    <w:rsid w:val="002B56D2"/>
    <w:rsid w:val="002B58FE"/>
    <w:rsid w:val="002B73D9"/>
    <w:rsid w:val="002C0D57"/>
    <w:rsid w:val="002C1FAA"/>
    <w:rsid w:val="002C614D"/>
    <w:rsid w:val="002D0F4E"/>
    <w:rsid w:val="002D1BAC"/>
    <w:rsid w:val="002D2ECA"/>
    <w:rsid w:val="002D5041"/>
    <w:rsid w:val="002E1601"/>
    <w:rsid w:val="002F630A"/>
    <w:rsid w:val="003002BD"/>
    <w:rsid w:val="0030102E"/>
    <w:rsid w:val="00303469"/>
    <w:rsid w:val="00310A1F"/>
    <w:rsid w:val="003111CE"/>
    <w:rsid w:val="003122F2"/>
    <w:rsid w:val="00312331"/>
    <w:rsid w:val="00314D14"/>
    <w:rsid w:val="00317171"/>
    <w:rsid w:val="003204E9"/>
    <w:rsid w:val="0032296C"/>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59F9"/>
    <w:rsid w:val="003A5F8F"/>
    <w:rsid w:val="003A6C24"/>
    <w:rsid w:val="003A71F4"/>
    <w:rsid w:val="003B1232"/>
    <w:rsid w:val="003B2D84"/>
    <w:rsid w:val="003B4E87"/>
    <w:rsid w:val="003C19E5"/>
    <w:rsid w:val="003C3406"/>
    <w:rsid w:val="003C45E3"/>
    <w:rsid w:val="003C505A"/>
    <w:rsid w:val="003C58A5"/>
    <w:rsid w:val="003D0A96"/>
    <w:rsid w:val="003D1CFA"/>
    <w:rsid w:val="003D2E9A"/>
    <w:rsid w:val="003D474D"/>
    <w:rsid w:val="003E1CCE"/>
    <w:rsid w:val="003E728F"/>
    <w:rsid w:val="003F2301"/>
    <w:rsid w:val="003F5EBD"/>
    <w:rsid w:val="004013A2"/>
    <w:rsid w:val="00401750"/>
    <w:rsid w:val="0040258D"/>
    <w:rsid w:val="00403085"/>
    <w:rsid w:val="00403299"/>
    <w:rsid w:val="004043D4"/>
    <w:rsid w:val="00405D33"/>
    <w:rsid w:val="00411612"/>
    <w:rsid w:val="004150C8"/>
    <w:rsid w:val="0041628F"/>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27B3"/>
    <w:rsid w:val="0047597A"/>
    <w:rsid w:val="00476111"/>
    <w:rsid w:val="00476235"/>
    <w:rsid w:val="00477E2C"/>
    <w:rsid w:val="00480C15"/>
    <w:rsid w:val="00481357"/>
    <w:rsid w:val="004830C9"/>
    <w:rsid w:val="0048470A"/>
    <w:rsid w:val="00485E20"/>
    <w:rsid w:val="0049007B"/>
    <w:rsid w:val="004949E4"/>
    <w:rsid w:val="004958B6"/>
    <w:rsid w:val="0049652E"/>
    <w:rsid w:val="0049723D"/>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225EE"/>
    <w:rsid w:val="00526B99"/>
    <w:rsid w:val="00530DD8"/>
    <w:rsid w:val="005322E4"/>
    <w:rsid w:val="00542A98"/>
    <w:rsid w:val="005456B9"/>
    <w:rsid w:val="00545D0C"/>
    <w:rsid w:val="005463BB"/>
    <w:rsid w:val="005472AB"/>
    <w:rsid w:val="0055637C"/>
    <w:rsid w:val="0056075B"/>
    <w:rsid w:val="00561CB7"/>
    <w:rsid w:val="00561E1F"/>
    <w:rsid w:val="00563839"/>
    <w:rsid w:val="00564C34"/>
    <w:rsid w:val="00567AE8"/>
    <w:rsid w:val="00573F07"/>
    <w:rsid w:val="0057432D"/>
    <w:rsid w:val="00581368"/>
    <w:rsid w:val="005819AA"/>
    <w:rsid w:val="005902CC"/>
    <w:rsid w:val="005919E7"/>
    <w:rsid w:val="00597A6D"/>
    <w:rsid w:val="005A24A8"/>
    <w:rsid w:val="005A25F5"/>
    <w:rsid w:val="005A642C"/>
    <w:rsid w:val="005A6C4F"/>
    <w:rsid w:val="005A7BA6"/>
    <w:rsid w:val="005A7FDE"/>
    <w:rsid w:val="005B11EE"/>
    <w:rsid w:val="005B1233"/>
    <w:rsid w:val="005B297A"/>
    <w:rsid w:val="005B4D35"/>
    <w:rsid w:val="005B5A24"/>
    <w:rsid w:val="005B649D"/>
    <w:rsid w:val="005B69F4"/>
    <w:rsid w:val="005C075C"/>
    <w:rsid w:val="005C2346"/>
    <w:rsid w:val="005C397A"/>
    <w:rsid w:val="005D3438"/>
    <w:rsid w:val="005E1314"/>
    <w:rsid w:val="005E1A71"/>
    <w:rsid w:val="005E38CF"/>
    <w:rsid w:val="005E5079"/>
    <w:rsid w:val="005E5603"/>
    <w:rsid w:val="005F07BC"/>
    <w:rsid w:val="005F1176"/>
    <w:rsid w:val="005F75BF"/>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503A"/>
    <w:rsid w:val="00685CD7"/>
    <w:rsid w:val="00690C31"/>
    <w:rsid w:val="00692039"/>
    <w:rsid w:val="00693466"/>
    <w:rsid w:val="00695048"/>
    <w:rsid w:val="006A3707"/>
    <w:rsid w:val="006B2B2A"/>
    <w:rsid w:val="006C0BBD"/>
    <w:rsid w:val="006C20A2"/>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4CBF"/>
    <w:rsid w:val="00714EA1"/>
    <w:rsid w:val="007159D2"/>
    <w:rsid w:val="007206C8"/>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4725"/>
    <w:rsid w:val="007667C3"/>
    <w:rsid w:val="00767948"/>
    <w:rsid w:val="007700C3"/>
    <w:rsid w:val="00770A58"/>
    <w:rsid w:val="00773CFA"/>
    <w:rsid w:val="00774E92"/>
    <w:rsid w:val="00784744"/>
    <w:rsid w:val="00785FDC"/>
    <w:rsid w:val="00786B4B"/>
    <w:rsid w:val="00787F94"/>
    <w:rsid w:val="00790FF5"/>
    <w:rsid w:val="007912CA"/>
    <w:rsid w:val="007941EE"/>
    <w:rsid w:val="0079642D"/>
    <w:rsid w:val="007A153B"/>
    <w:rsid w:val="007A269A"/>
    <w:rsid w:val="007A6E67"/>
    <w:rsid w:val="007A7584"/>
    <w:rsid w:val="007B01AD"/>
    <w:rsid w:val="007B0F20"/>
    <w:rsid w:val="007B3545"/>
    <w:rsid w:val="007B4992"/>
    <w:rsid w:val="007B5EF6"/>
    <w:rsid w:val="007B67C6"/>
    <w:rsid w:val="007C44F2"/>
    <w:rsid w:val="007D0809"/>
    <w:rsid w:val="007D4CF9"/>
    <w:rsid w:val="007D4D59"/>
    <w:rsid w:val="007D5160"/>
    <w:rsid w:val="007E17EC"/>
    <w:rsid w:val="007E26E3"/>
    <w:rsid w:val="007E3920"/>
    <w:rsid w:val="007E53A7"/>
    <w:rsid w:val="007F0503"/>
    <w:rsid w:val="007F2DBB"/>
    <w:rsid w:val="007F736D"/>
    <w:rsid w:val="008006A9"/>
    <w:rsid w:val="0080209B"/>
    <w:rsid w:val="00806C83"/>
    <w:rsid w:val="00806DD9"/>
    <w:rsid w:val="00807DC5"/>
    <w:rsid w:val="00814737"/>
    <w:rsid w:val="0081540C"/>
    <w:rsid w:val="0082054F"/>
    <w:rsid w:val="00822A4A"/>
    <w:rsid w:val="00822BA5"/>
    <w:rsid w:val="00826E64"/>
    <w:rsid w:val="00827750"/>
    <w:rsid w:val="00827E72"/>
    <w:rsid w:val="0083023E"/>
    <w:rsid w:val="008333E5"/>
    <w:rsid w:val="008358B8"/>
    <w:rsid w:val="0084067D"/>
    <w:rsid w:val="00845018"/>
    <w:rsid w:val="00852F9C"/>
    <w:rsid w:val="00854195"/>
    <w:rsid w:val="0085429B"/>
    <w:rsid w:val="00860C4E"/>
    <w:rsid w:val="008619E1"/>
    <w:rsid w:val="0086527C"/>
    <w:rsid w:val="00866325"/>
    <w:rsid w:val="008712D9"/>
    <w:rsid w:val="00876BB9"/>
    <w:rsid w:val="00877B5B"/>
    <w:rsid w:val="00884ABD"/>
    <w:rsid w:val="00887A23"/>
    <w:rsid w:val="008922D8"/>
    <w:rsid w:val="008927FD"/>
    <w:rsid w:val="00893415"/>
    <w:rsid w:val="008935E4"/>
    <w:rsid w:val="00897303"/>
    <w:rsid w:val="008973F0"/>
    <w:rsid w:val="008A54B9"/>
    <w:rsid w:val="008A65A5"/>
    <w:rsid w:val="008A7DAD"/>
    <w:rsid w:val="008B0200"/>
    <w:rsid w:val="008B084D"/>
    <w:rsid w:val="008B1C39"/>
    <w:rsid w:val="008B2515"/>
    <w:rsid w:val="008B2547"/>
    <w:rsid w:val="008B3EE0"/>
    <w:rsid w:val="008B4A39"/>
    <w:rsid w:val="008B6C0A"/>
    <w:rsid w:val="008B7F9E"/>
    <w:rsid w:val="008C0620"/>
    <w:rsid w:val="008C1BB7"/>
    <w:rsid w:val="008C1E2C"/>
    <w:rsid w:val="008C27C4"/>
    <w:rsid w:val="008C2DBB"/>
    <w:rsid w:val="008C2E77"/>
    <w:rsid w:val="008C3D43"/>
    <w:rsid w:val="008C58E2"/>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5F7D"/>
    <w:rsid w:val="009360C4"/>
    <w:rsid w:val="00937D8D"/>
    <w:rsid w:val="0094110B"/>
    <w:rsid w:val="00941A33"/>
    <w:rsid w:val="009450CC"/>
    <w:rsid w:val="0094558D"/>
    <w:rsid w:val="00945BD8"/>
    <w:rsid w:val="00946706"/>
    <w:rsid w:val="00950489"/>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A00241"/>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6920"/>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C1585"/>
    <w:rsid w:val="00AC2301"/>
    <w:rsid w:val="00AC2DBF"/>
    <w:rsid w:val="00AC2E5E"/>
    <w:rsid w:val="00AC5646"/>
    <w:rsid w:val="00AC5E46"/>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A80"/>
    <w:rsid w:val="00B21E91"/>
    <w:rsid w:val="00B249C1"/>
    <w:rsid w:val="00B27654"/>
    <w:rsid w:val="00B30DC5"/>
    <w:rsid w:val="00B332DC"/>
    <w:rsid w:val="00B3600A"/>
    <w:rsid w:val="00B371AB"/>
    <w:rsid w:val="00B4125A"/>
    <w:rsid w:val="00B412BB"/>
    <w:rsid w:val="00B426AC"/>
    <w:rsid w:val="00B42AD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813F9"/>
    <w:rsid w:val="00B821BA"/>
    <w:rsid w:val="00B82711"/>
    <w:rsid w:val="00B864A1"/>
    <w:rsid w:val="00B8713B"/>
    <w:rsid w:val="00B90592"/>
    <w:rsid w:val="00B97534"/>
    <w:rsid w:val="00BA37FA"/>
    <w:rsid w:val="00BB3623"/>
    <w:rsid w:val="00BB5644"/>
    <w:rsid w:val="00BB5758"/>
    <w:rsid w:val="00BB7971"/>
    <w:rsid w:val="00BB7A8A"/>
    <w:rsid w:val="00BB7F9F"/>
    <w:rsid w:val="00BC535B"/>
    <w:rsid w:val="00BC6ED5"/>
    <w:rsid w:val="00BD02B4"/>
    <w:rsid w:val="00BD1641"/>
    <w:rsid w:val="00BD47A5"/>
    <w:rsid w:val="00BD4AA5"/>
    <w:rsid w:val="00BD516A"/>
    <w:rsid w:val="00BD572B"/>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6052E"/>
    <w:rsid w:val="00C61BB9"/>
    <w:rsid w:val="00C62BE4"/>
    <w:rsid w:val="00C65E31"/>
    <w:rsid w:val="00C66495"/>
    <w:rsid w:val="00C66E16"/>
    <w:rsid w:val="00C67C36"/>
    <w:rsid w:val="00C70EA7"/>
    <w:rsid w:val="00C71590"/>
    <w:rsid w:val="00C71F42"/>
    <w:rsid w:val="00C737EA"/>
    <w:rsid w:val="00C759B9"/>
    <w:rsid w:val="00C762D5"/>
    <w:rsid w:val="00C7784C"/>
    <w:rsid w:val="00C80F1B"/>
    <w:rsid w:val="00C825E4"/>
    <w:rsid w:val="00C8545D"/>
    <w:rsid w:val="00C874AB"/>
    <w:rsid w:val="00C918EA"/>
    <w:rsid w:val="00C92CE5"/>
    <w:rsid w:val="00C97DE8"/>
    <w:rsid w:val="00CA024C"/>
    <w:rsid w:val="00CA164E"/>
    <w:rsid w:val="00CA2F93"/>
    <w:rsid w:val="00CA4594"/>
    <w:rsid w:val="00CA4CA4"/>
    <w:rsid w:val="00CA70BB"/>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4374"/>
    <w:rsid w:val="00CE534A"/>
    <w:rsid w:val="00CE7839"/>
    <w:rsid w:val="00CF26E2"/>
    <w:rsid w:val="00CF3ED9"/>
    <w:rsid w:val="00D03A60"/>
    <w:rsid w:val="00D04540"/>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280E"/>
    <w:rsid w:val="00D52A53"/>
    <w:rsid w:val="00D53550"/>
    <w:rsid w:val="00D53F4F"/>
    <w:rsid w:val="00D57CB3"/>
    <w:rsid w:val="00D60865"/>
    <w:rsid w:val="00D624BA"/>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6642"/>
    <w:rsid w:val="00D91B45"/>
    <w:rsid w:val="00D94E8B"/>
    <w:rsid w:val="00DA006D"/>
    <w:rsid w:val="00DA19A5"/>
    <w:rsid w:val="00DA19C1"/>
    <w:rsid w:val="00DA34CC"/>
    <w:rsid w:val="00DA3E30"/>
    <w:rsid w:val="00DA4339"/>
    <w:rsid w:val="00DB0CC5"/>
    <w:rsid w:val="00DB1422"/>
    <w:rsid w:val="00DB213B"/>
    <w:rsid w:val="00DB4617"/>
    <w:rsid w:val="00DB4E79"/>
    <w:rsid w:val="00DC41DF"/>
    <w:rsid w:val="00DD0B72"/>
    <w:rsid w:val="00DD4D2E"/>
    <w:rsid w:val="00DE4806"/>
    <w:rsid w:val="00DE77DA"/>
    <w:rsid w:val="00DF1F23"/>
    <w:rsid w:val="00DF46D6"/>
    <w:rsid w:val="00DF53E8"/>
    <w:rsid w:val="00DF6A2C"/>
    <w:rsid w:val="00DF6C4D"/>
    <w:rsid w:val="00E008CA"/>
    <w:rsid w:val="00E0180B"/>
    <w:rsid w:val="00E11687"/>
    <w:rsid w:val="00E122FE"/>
    <w:rsid w:val="00E12DDA"/>
    <w:rsid w:val="00E15269"/>
    <w:rsid w:val="00E158D8"/>
    <w:rsid w:val="00E20466"/>
    <w:rsid w:val="00E22348"/>
    <w:rsid w:val="00E241FE"/>
    <w:rsid w:val="00E25438"/>
    <w:rsid w:val="00E277E4"/>
    <w:rsid w:val="00E306BF"/>
    <w:rsid w:val="00E31939"/>
    <w:rsid w:val="00E31AE8"/>
    <w:rsid w:val="00E3329E"/>
    <w:rsid w:val="00E37D33"/>
    <w:rsid w:val="00E43522"/>
    <w:rsid w:val="00E4431F"/>
    <w:rsid w:val="00E444E4"/>
    <w:rsid w:val="00E44F46"/>
    <w:rsid w:val="00E47865"/>
    <w:rsid w:val="00E5349D"/>
    <w:rsid w:val="00E538FB"/>
    <w:rsid w:val="00E53B70"/>
    <w:rsid w:val="00E579FA"/>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E23EC"/>
    <w:rsid w:val="00EE28F6"/>
    <w:rsid w:val="00EE4D5F"/>
    <w:rsid w:val="00EF4177"/>
    <w:rsid w:val="00EF67D9"/>
    <w:rsid w:val="00EF7FDF"/>
    <w:rsid w:val="00F0249E"/>
    <w:rsid w:val="00F03835"/>
    <w:rsid w:val="00F04BF5"/>
    <w:rsid w:val="00F1698F"/>
    <w:rsid w:val="00F21FB5"/>
    <w:rsid w:val="00F23B85"/>
    <w:rsid w:val="00F266C2"/>
    <w:rsid w:val="00F30F5C"/>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504A"/>
    <w:rsid w:val="00F70967"/>
    <w:rsid w:val="00F74F72"/>
    <w:rsid w:val="00F750A0"/>
    <w:rsid w:val="00F75440"/>
    <w:rsid w:val="00F82F42"/>
    <w:rsid w:val="00F8447B"/>
    <w:rsid w:val="00F86AB0"/>
    <w:rsid w:val="00F92A45"/>
    <w:rsid w:val="00F9607D"/>
    <w:rsid w:val="00FA31D7"/>
    <w:rsid w:val="00FA50CD"/>
    <w:rsid w:val="00FA58FB"/>
    <w:rsid w:val="00FB3546"/>
    <w:rsid w:val="00FB60FA"/>
    <w:rsid w:val="00FC2703"/>
    <w:rsid w:val="00FC7B5F"/>
    <w:rsid w:val="00FD7753"/>
    <w:rsid w:val="00FD7F50"/>
    <w:rsid w:val="00FE0529"/>
    <w:rsid w:val="00FE090A"/>
    <w:rsid w:val="00FE1D37"/>
    <w:rsid w:val="00FE4B6E"/>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CC0D02-0ACF-4EE4-8F6F-35A3B04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A63B-735C-4EA7-8468-2A97D48F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46775</Words>
  <Characters>266620</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Z-22</cp:lastModifiedBy>
  <cp:revision>24</cp:revision>
  <cp:lastPrinted>2016-02-01T07:14:00Z</cp:lastPrinted>
  <dcterms:created xsi:type="dcterms:W3CDTF">2022-04-18T13:27:00Z</dcterms:created>
  <dcterms:modified xsi:type="dcterms:W3CDTF">2022-06-23T07:06:00Z</dcterms:modified>
</cp:coreProperties>
</file>