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429" w:rsidRPr="00BD64E8" w:rsidRDefault="006C6429" w:rsidP="0029321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муниципального образования Кавказский район "Развитие культуры"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(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утв. </w:t>
      </w:r>
      <w:hyperlink w:anchor="sub_0" w:history="1">
        <w:r w:rsidRPr="00BD64E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D64E8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дминистрации</w:t>
      </w:r>
      <w:r w:rsidR="00C9008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муниципального образования Кавказск</w:t>
      </w:r>
      <w:r w:rsidR="00254E74">
        <w:rPr>
          <w:rFonts w:ascii="Times New Roman" w:hAnsi="Times New Roman" w:cs="Times New Roman"/>
          <w:bCs/>
          <w:color w:val="26282F"/>
          <w:sz w:val="28"/>
          <w:szCs w:val="28"/>
        </w:rPr>
        <w:t>ий район от 24 октября 2014 г. №</w:t>
      </w:r>
      <w:r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 1693</w:t>
      </w:r>
      <w:r w:rsidR="00BD64E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с изменениями и дополнениями </w:t>
      </w:r>
      <w:r w:rsidR="00BD64E8"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>от</w:t>
      </w:r>
      <w:r w:rsidR="00F84D0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227699">
        <w:rPr>
          <w:rFonts w:ascii="Times New Roman" w:hAnsi="Times New Roman" w:cs="Times New Roman"/>
          <w:bCs/>
          <w:color w:val="26282F"/>
          <w:sz w:val="28"/>
          <w:szCs w:val="28"/>
        </w:rPr>
        <w:t>20</w:t>
      </w:r>
      <w:r w:rsidR="00BD64E8" w:rsidRPr="00BD64E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227699">
        <w:rPr>
          <w:rFonts w:ascii="Times New Roman" w:hAnsi="Times New Roman" w:cs="Times New Roman"/>
          <w:bCs/>
          <w:color w:val="26282F"/>
          <w:sz w:val="28"/>
          <w:szCs w:val="28"/>
        </w:rPr>
        <w:t>февраля 2017г</w:t>
      </w:r>
      <w:r w:rsidR="005C687D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r w:rsidR="001D7C97">
        <w:rPr>
          <w:rFonts w:ascii="Times New Roman" w:hAnsi="Times New Roman" w:cs="Times New Roman"/>
          <w:bCs/>
          <w:color w:val="26282F"/>
          <w:sz w:val="28"/>
          <w:szCs w:val="28"/>
        </w:rPr>
        <w:t>, 20 апреля 2017г.</w:t>
      </w:r>
      <w:r w:rsidR="005C4D02">
        <w:rPr>
          <w:rFonts w:ascii="Times New Roman" w:hAnsi="Times New Roman" w:cs="Times New Roman"/>
          <w:bCs/>
          <w:color w:val="26282F"/>
          <w:sz w:val="28"/>
          <w:szCs w:val="28"/>
        </w:rPr>
        <w:t>, 22</w:t>
      </w:r>
      <w:r w:rsidR="0029321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июня 2017г.,</w:t>
      </w:r>
      <w:r w:rsidR="00DC4F34">
        <w:rPr>
          <w:rFonts w:ascii="Times New Roman" w:hAnsi="Times New Roman" w:cs="Times New Roman"/>
          <w:bCs/>
          <w:color w:val="26282F"/>
          <w:sz w:val="28"/>
          <w:szCs w:val="28"/>
        </w:rPr>
        <w:t>21 августа 2017г.</w:t>
      </w:r>
      <w:r w:rsidR="00965092">
        <w:rPr>
          <w:rFonts w:ascii="Times New Roman" w:hAnsi="Times New Roman" w:cs="Times New Roman"/>
          <w:bCs/>
          <w:color w:val="26282F"/>
          <w:sz w:val="28"/>
          <w:szCs w:val="28"/>
        </w:rPr>
        <w:t>, 24 октября 2017г.</w:t>
      </w:r>
      <w:r w:rsidR="00143002">
        <w:rPr>
          <w:rFonts w:ascii="Times New Roman" w:hAnsi="Times New Roman" w:cs="Times New Roman"/>
          <w:bCs/>
          <w:color w:val="26282F"/>
          <w:sz w:val="28"/>
          <w:szCs w:val="28"/>
        </w:rPr>
        <w:t>, 22 ноября 2017г</w:t>
      </w:r>
      <w:r w:rsidR="00FF09D7">
        <w:rPr>
          <w:rFonts w:ascii="Times New Roman" w:hAnsi="Times New Roman" w:cs="Times New Roman"/>
          <w:bCs/>
          <w:color w:val="26282F"/>
          <w:sz w:val="28"/>
          <w:szCs w:val="28"/>
        </w:rPr>
        <w:t>., 13 декабря 2017г.</w:t>
      </w:r>
      <w:r w:rsidR="00254E74">
        <w:rPr>
          <w:rFonts w:ascii="Times New Roman" w:hAnsi="Times New Roman" w:cs="Times New Roman"/>
          <w:bCs/>
          <w:color w:val="26282F"/>
          <w:sz w:val="28"/>
          <w:szCs w:val="28"/>
        </w:rPr>
        <w:t>, 14.02.2018г., 09.04.2018г, 24.05.2018г., 21.06.2018г.</w:t>
      </w:r>
      <w:r w:rsidR="00D6741E">
        <w:rPr>
          <w:rFonts w:ascii="Times New Roman" w:hAnsi="Times New Roman" w:cs="Times New Roman"/>
          <w:bCs/>
          <w:color w:val="26282F"/>
          <w:sz w:val="28"/>
          <w:szCs w:val="28"/>
        </w:rPr>
        <w:t>, 13.08.2018г.</w:t>
      </w:r>
      <w:r w:rsidR="00E43146">
        <w:rPr>
          <w:rFonts w:ascii="Times New Roman" w:hAnsi="Times New Roman" w:cs="Times New Roman"/>
          <w:bCs/>
          <w:color w:val="26282F"/>
          <w:sz w:val="28"/>
          <w:szCs w:val="28"/>
        </w:rPr>
        <w:t>, 16.10.2018г., 21.11.2018г.,5.12.2018г.</w:t>
      </w:r>
      <w:r w:rsidR="00DC425B">
        <w:rPr>
          <w:rFonts w:ascii="Times New Roman" w:hAnsi="Times New Roman" w:cs="Times New Roman"/>
          <w:bCs/>
          <w:color w:val="26282F"/>
          <w:sz w:val="28"/>
          <w:szCs w:val="28"/>
        </w:rPr>
        <w:t>, 11.02.2019г.</w:t>
      </w:r>
      <w:r w:rsidR="004D643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19.04.2019г., </w:t>
      </w:r>
      <w:r w:rsidR="0068735F">
        <w:rPr>
          <w:rFonts w:ascii="Times New Roman" w:hAnsi="Times New Roman" w:cs="Times New Roman"/>
          <w:bCs/>
          <w:color w:val="26282F"/>
          <w:sz w:val="28"/>
          <w:szCs w:val="28"/>
        </w:rPr>
        <w:t>21.</w:t>
      </w:r>
      <w:r w:rsidR="004D643D">
        <w:rPr>
          <w:rFonts w:ascii="Times New Roman" w:hAnsi="Times New Roman" w:cs="Times New Roman"/>
          <w:bCs/>
          <w:color w:val="26282F"/>
          <w:sz w:val="28"/>
          <w:szCs w:val="28"/>
        </w:rPr>
        <w:t>06.2019г.</w:t>
      </w:r>
      <w:r w:rsidR="002A47DE">
        <w:rPr>
          <w:rFonts w:ascii="Times New Roman" w:hAnsi="Times New Roman" w:cs="Times New Roman"/>
          <w:bCs/>
          <w:color w:val="26282F"/>
          <w:sz w:val="28"/>
          <w:szCs w:val="28"/>
        </w:rPr>
        <w:t>, 8.07.2019г., 6.08.2019г.</w:t>
      </w:r>
      <w:r w:rsidR="00CA07AF">
        <w:rPr>
          <w:rFonts w:ascii="Times New Roman" w:hAnsi="Times New Roman" w:cs="Times New Roman"/>
          <w:bCs/>
          <w:color w:val="26282F"/>
          <w:sz w:val="28"/>
          <w:szCs w:val="28"/>
        </w:rPr>
        <w:t>, 23.09.2019г., 12.12.2019г.</w:t>
      </w:r>
      <w:r w:rsidR="00B90ABA">
        <w:rPr>
          <w:rFonts w:ascii="Times New Roman" w:hAnsi="Times New Roman" w:cs="Times New Roman"/>
          <w:bCs/>
          <w:color w:val="26282F"/>
          <w:sz w:val="28"/>
          <w:szCs w:val="28"/>
        </w:rPr>
        <w:t>, 26.12.2019г.</w:t>
      </w:r>
      <w:r w:rsidR="00B4681B">
        <w:rPr>
          <w:rFonts w:ascii="Times New Roman" w:hAnsi="Times New Roman" w:cs="Times New Roman"/>
          <w:bCs/>
          <w:color w:val="26282F"/>
          <w:sz w:val="28"/>
          <w:szCs w:val="28"/>
        </w:rPr>
        <w:t>, 17</w:t>
      </w:r>
      <w:r w:rsidR="009E56C2">
        <w:rPr>
          <w:rFonts w:ascii="Times New Roman" w:hAnsi="Times New Roman" w:cs="Times New Roman"/>
          <w:bCs/>
          <w:color w:val="26282F"/>
          <w:sz w:val="28"/>
          <w:szCs w:val="28"/>
        </w:rPr>
        <w:t>.04.2020г.</w:t>
      </w:r>
      <w:r w:rsidR="00465E1E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</w:t>
      </w:r>
      <w:r w:rsidR="00BD32FA">
        <w:rPr>
          <w:rFonts w:ascii="Times New Roman" w:hAnsi="Times New Roman" w:cs="Times New Roman"/>
          <w:bCs/>
          <w:color w:val="26282F"/>
          <w:sz w:val="28"/>
          <w:szCs w:val="28"/>
        </w:rPr>
        <w:t>19.06.2020г., 26.08.2020г.</w:t>
      </w:r>
      <w:r w:rsidR="007E697D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</w:t>
      </w:r>
      <w:r w:rsidR="00893D90" w:rsidRPr="00893D90">
        <w:rPr>
          <w:rFonts w:ascii="Times New Roman" w:hAnsi="Times New Roman" w:cs="Times New Roman"/>
          <w:bCs/>
          <w:color w:val="26282F"/>
          <w:sz w:val="28"/>
          <w:szCs w:val="28"/>
        </w:rPr>
        <w:t>19.</w:t>
      </w:r>
      <w:r w:rsidR="00954A1E" w:rsidRPr="00893D90">
        <w:rPr>
          <w:rFonts w:ascii="Times New Roman" w:hAnsi="Times New Roman" w:cs="Times New Roman"/>
          <w:bCs/>
          <w:color w:val="26282F"/>
          <w:sz w:val="28"/>
          <w:szCs w:val="28"/>
        </w:rPr>
        <w:t>11.2020г</w:t>
      </w:r>
      <w:r w:rsidR="00514A79">
        <w:rPr>
          <w:rFonts w:ascii="Times New Roman" w:hAnsi="Times New Roman" w:cs="Times New Roman"/>
          <w:bCs/>
          <w:color w:val="26282F"/>
          <w:sz w:val="28"/>
          <w:szCs w:val="28"/>
        </w:rPr>
        <w:t>, 21.12</w:t>
      </w:r>
      <w:r w:rsidR="005D4A3D">
        <w:rPr>
          <w:rFonts w:ascii="Times New Roman" w:hAnsi="Times New Roman" w:cs="Times New Roman"/>
          <w:bCs/>
          <w:color w:val="26282F"/>
          <w:sz w:val="28"/>
          <w:szCs w:val="28"/>
        </w:rPr>
        <w:t>.2020г.</w:t>
      </w:r>
      <w:r w:rsidR="00D75F61">
        <w:rPr>
          <w:rFonts w:ascii="Times New Roman" w:hAnsi="Times New Roman" w:cs="Times New Roman"/>
          <w:bCs/>
          <w:color w:val="26282F"/>
          <w:sz w:val="28"/>
          <w:szCs w:val="28"/>
        </w:rPr>
        <w:t>,19.02.2021г.</w:t>
      </w:r>
      <w:r w:rsidR="00792C26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</w:t>
      </w:r>
      <w:r w:rsidR="009B0881" w:rsidRPr="001C6CC7">
        <w:rPr>
          <w:rFonts w:ascii="Times New Roman" w:hAnsi="Times New Roman" w:cs="Times New Roman"/>
          <w:bCs/>
          <w:color w:val="26282F"/>
          <w:sz w:val="28"/>
          <w:szCs w:val="28"/>
        </w:rPr>
        <w:t>23.</w:t>
      </w:r>
      <w:r w:rsidR="00792C26" w:rsidRPr="001C6CC7">
        <w:rPr>
          <w:rFonts w:ascii="Times New Roman" w:hAnsi="Times New Roman" w:cs="Times New Roman"/>
          <w:bCs/>
          <w:color w:val="26282F"/>
          <w:sz w:val="28"/>
          <w:szCs w:val="28"/>
        </w:rPr>
        <w:t>06.2021г.</w:t>
      </w:r>
      <w:r w:rsidR="001809F1">
        <w:rPr>
          <w:rFonts w:ascii="Times New Roman" w:hAnsi="Times New Roman" w:cs="Times New Roman"/>
          <w:bCs/>
          <w:color w:val="26282F"/>
          <w:sz w:val="28"/>
          <w:szCs w:val="28"/>
        </w:rPr>
        <w:t>, 26.08.2021г.</w:t>
      </w:r>
      <w:r w:rsidRPr="000D3007">
        <w:rPr>
          <w:rFonts w:ascii="Times New Roman" w:hAnsi="Times New Roman" w:cs="Times New Roman"/>
          <w:bCs/>
          <w:color w:val="26282F"/>
          <w:sz w:val="28"/>
          <w:szCs w:val="28"/>
        </w:rPr>
        <w:t>)</w:t>
      </w:r>
      <w:proofErr w:type="gramEnd"/>
    </w:p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C6429" w:rsidRPr="000101A1" w:rsidRDefault="006C6429" w:rsidP="006C6429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Паспорт</w:t>
      </w: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  <w:t>муниципальной программы муниципального образования Кавказский район "Развитие культуры" (далее - муниципальная программа)</w:t>
      </w:r>
    </w:p>
    <w:p w:rsidR="006C6429" w:rsidRPr="000101A1" w:rsidRDefault="006C6429" w:rsidP="006C6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8"/>
        <w:gridCol w:w="3279"/>
        <w:gridCol w:w="76"/>
        <w:gridCol w:w="189"/>
        <w:gridCol w:w="5919"/>
        <w:gridCol w:w="176"/>
        <w:gridCol w:w="107"/>
      </w:tblGrid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муниципального образования Кавказский район (далее - отдел культуры)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5E3264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делопроизводства и архива администрации муниципального образования  Кавказский район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5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  <w:bookmarkEnd w:id="0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учреждения, подведомственные отделу культуры администрации муниципального образования Кавказский район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5E3264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архива муниципального образования Кавказский район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176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  <w:bookmarkEnd w:id="1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Развитие и реализация культурного и духовного потенциала каждой личности, повышение качества и доступности муниципальных услуг сферы культуры муниципального образования Кавказский район для всех категорий потребителей.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свободного и оперативного доступа к информационным ресурсам и знаниям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устойчивого развития сферы культуры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и предотвращение утраты культурного наследия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улучшение качества услуг, предоставляемых учреждениями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профессионального искусства в </w:t>
            </w:r>
            <w:proofErr w:type="gramStart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proofErr w:type="gramEnd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учебно-методических, консультационных мероприятий для учреждений культуры района, организационно-методическое и информационно-аналитическое обеспечение учреждений культуры района, организация мероприятий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обеспечение прав граждан на участие в культурной жизни и пользование библиотеками, на свободный доступ к культурным ценностям, на поиск и получение информации, на доступность библиотек и библиотечных ресурсов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материально-технической базы учреждений культуры и искусства муниципального образования Кавказский район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осуществление муниципальной политики в области развития культуры, искусства, дополнительного образования детей, библиотечного обслуживания населения и кино, сохранения и использования историко-культурного достояния в интересах всех категорий населения Кавказского района в пределах своей компетенции</w:t>
            </w: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 организация социально-эффективного и экономически целесообразного библиотечного обслуживания населения района предоставление компенсационных выплат на возмещение расходов по оплате жилья, отопления и 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освещения специалистами села муниципальных учреждений культуры и искусства, работающим и проживающим в сельских населенных пунктах, в порядке, по нормам и нормативам, определенным действующим законодательством</w:t>
            </w:r>
            <w:proofErr w:type="gramEnd"/>
          </w:p>
          <w:p w:rsidR="006C6429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упорядочение системы сбора, регистрации и обобщение информации об имуществе, обязательствах обслуживаемых учреждений и их движении путём сплошного, непрерывного и документального оформления всех хозяйственных операций, а также ведение учёта и отчетности по поступающим средствам различных уровней бюджета и внебюджетных источников</w:t>
            </w:r>
          </w:p>
          <w:p w:rsidR="001D163A" w:rsidRPr="000101A1" w:rsidRDefault="001D163A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историко-культурного наследия  муниципального образования Кавказский район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60"/>
            <w:r w:rsidRPr="000101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</w:t>
            </w:r>
            <w:bookmarkEnd w:id="2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искусства;</w:t>
            </w:r>
          </w:p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- охват детей школьного возраста (5 - 18 лет) эстетическим образованием, предоставляемым детскими музыкальными, художественными школами и школами искусств;</w:t>
            </w:r>
          </w:p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наград, полученных  в конкурсах различных уровней;</w:t>
            </w:r>
          </w:p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преподавателей, имеющих  в установленном порядке первую и высшую квалификационные категории;</w:t>
            </w:r>
          </w:p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 родителей (законных представителей), удовлетворенных условиями и качеством предоставляемой образовательной услуги;</w:t>
            </w:r>
          </w:p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детей, обучающихся в школах дополнительного образования;</w:t>
            </w:r>
          </w:p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присужденных учащимся детских школ иску</w:t>
            </w:r>
            <w:proofErr w:type="gramStart"/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сств  ст</w:t>
            </w:r>
            <w:proofErr w:type="gramEnd"/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ипендий, премий, грантов различного уровня;</w:t>
            </w:r>
          </w:p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- число пользователей библиотеками в расчете на 1000 человек населения;</w:t>
            </w:r>
          </w:p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обновление книжных фондов библиотек муниципального образования Кавказский район число получателей средств, направленных на </w:t>
            </w: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поэтапное повышение уровня средней заработной платы работников муниципальных учреждений сферы культуры и искусства;</w:t>
            </w:r>
          </w:p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получателей услуг (пользователей библиотек муниципального образования Кавказский район, физических лиц);</w:t>
            </w:r>
          </w:p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учебных, консультативных и методических мероприятий, проведенных для учреждений в сфере культуры и искусства;</w:t>
            </w:r>
          </w:p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учреждений культуры;</w:t>
            </w:r>
          </w:p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район;</w:t>
            </w:r>
          </w:p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культурно-массовых мероприятий, проведенных на территории муниципального образования Кавказский район;</w:t>
            </w:r>
          </w:p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краевых (всероссийских) мероприятий, в которых приняло участие муниципальное образование Кавказский район;</w:t>
            </w:r>
          </w:p>
          <w:p w:rsidR="00400017" w:rsidRPr="009E0A6B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муниципальных архивов, в которых  выполнены работы по капитальному и текущему ремонту;</w:t>
            </w:r>
          </w:p>
          <w:p w:rsidR="00F42CA3" w:rsidRPr="000101A1" w:rsidRDefault="00400017" w:rsidP="004000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приобретение оборудования для создания противопожарного, охранного, температурно-влажностного, светового и санитарно-гигиенического режимов, размещения и </w:t>
            </w:r>
            <w:proofErr w:type="spellStart"/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картонирования</w:t>
            </w:r>
            <w:proofErr w:type="spellEnd"/>
            <w:r w:rsidRPr="009E0A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архивных документов.</w:t>
            </w:r>
          </w:p>
        </w:tc>
      </w:tr>
      <w:tr w:rsidR="006C6429" w:rsidRPr="000101A1" w:rsidTr="00831AD6">
        <w:trPr>
          <w:gridBefore w:val="1"/>
          <w:gridAfter w:val="1"/>
          <w:wBefore w:w="108" w:type="dxa"/>
          <w:wAfter w:w="107" w:type="dxa"/>
        </w:trPr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1AD6" w:rsidRDefault="00831AD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ub_17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Проекты и (или) программы</w:t>
            </w:r>
          </w:p>
          <w:p w:rsidR="00831AD6" w:rsidRDefault="00831AD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429" w:rsidRPr="000101A1" w:rsidRDefault="006C6429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  <w:bookmarkEnd w:id="3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AD6" w:rsidRPr="00792C26" w:rsidRDefault="00831AD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C26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  <w:p w:rsidR="00831AD6" w:rsidRPr="00792C26" w:rsidRDefault="00831AD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AD6" w:rsidRPr="00792C26" w:rsidRDefault="00831AD6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429" w:rsidRPr="00792C26" w:rsidRDefault="007147CA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C26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муниципальной программы: </w:t>
            </w:r>
            <w:r w:rsidR="006C6429" w:rsidRPr="00792C26">
              <w:rPr>
                <w:rFonts w:ascii="Times New Roman" w:hAnsi="Times New Roman" w:cs="Times New Roman"/>
                <w:sz w:val="28"/>
                <w:szCs w:val="28"/>
              </w:rPr>
              <w:t>2015 - 202</w:t>
            </w:r>
            <w:r w:rsidR="00095E21" w:rsidRPr="00792C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6429" w:rsidRPr="00792C26">
              <w:rPr>
                <w:rFonts w:ascii="Times New Roman" w:hAnsi="Times New Roman" w:cs="Times New Roman"/>
                <w:sz w:val="28"/>
                <w:szCs w:val="28"/>
              </w:rPr>
              <w:t xml:space="preserve"> годы, </w:t>
            </w:r>
            <w:r w:rsidR="00095E21" w:rsidRPr="00792C2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095E21" w:rsidRPr="00792C26" w:rsidRDefault="00095E21" w:rsidP="005222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C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92C26">
              <w:rPr>
                <w:rFonts w:ascii="Times New Roman" w:hAnsi="Times New Roman" w:cs="Times New Roman"/>
                <w:sz w:val="28"/>
                <w:szCs w:val="28"/>
              </w:rPr>
              <w:t xml:space="preserve"> этап – 2015 – 2019 годы, </w:t>
            </w:r>
          </w:p>
          <w:p w:rsidR="00095E21" w:rsidRPr="00792C26" w:rsidRDefault="00095E21" w:rsidP="00095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92C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92C26">
              <w:rPr>
                <w:rFonts w:ascii="Times New Roman" w:hAnsi="Times New Roman" w:cs="Times New Roman"/>
                <w:sz w:val="28"/>
                <w:szCs w:val="28"/>
              </w:rPr>
              <w:t xml:space="preserve"> этап </w:t>
            </w:r>
            <w:r w:rsidR="007147CA" w:rsidRPr="00792C2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92C26">
              <w:rPr>
                <w:rFonts w:ascii="Times New Roman" w:hAnsi="Times New Roman" w:cs="Times New Roman"/>
                <w:sz w:val="28"/>
                <w:szCs w:val="28"/>
              </w:rPr>
              <w:t>2020 –</w:t>
            </w:r>
            <w:r w:rsidR="007147CA" w:rsidRPr="00792C26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792C26">
              <w:rPr>
                <w:rFonts w:ascii="Times New Roman" w:hAnsi="Times New Roman" w:cs="Times New Roman"/>
                <w:sz w:val="28"/>
                <w:szCs w:val="28"/>
              </w:rPr>
              <w:t>4 годы</w:t>
            </w:r>
          </w:p>
        </w:tc>
      </w:tr>
      <w:tr w:rsidR="00400017" w:rsidRPr="00EA0668" w:rsidTr="00831A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/>
        </w:tblPrEx>
        <w:tc>
          <w:tcPr>
            <w:tcW w:w="3463" w:type="dxa"/>
            <w:gridSpan w:val="3"/>
          </w:tcPr>
          <w:p w:rsidR="00400017" w:rsidRPr="0036104E" w:rsidRDefault="00400017" w:rsidP="00095E21">
            <w:pPr>
              <w:pStyle w:val="affff2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CE1AF2">
              <w:rPr>
                <w:sz w:val="28"/>
                <w:szCs w:val="28"/>
              </w:rPr>
              <w:t xml:space="preserve"> </w:t>
            </w:r>
            <w:r w:rsidRPr="0036104E">
              <w:rPr>
                <w:sz w:val="28"/>
                <w:szCs w:val="28"/>
              </w:rPr>
              <w:t xml:space="preserve">Объемы и источники </w:t>
            </w:r>
          </w:p>
          <w:p w:rsidR="00400017" w:rsidRPr="0036104E" w:rsidRDefault="00400017" w:rsidP="00095E21">
            <w:pPr>
              <w:pStyle w:val="affff2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104E">
              <w:rPr>
                <w:sz w:val="28"/>
                <w:szCs w:val="28"/>
              </w:rPr>
              <w:t xml:space="preserve">финансирования </w:t>
            </w:r>
            <w:proofErr w:type="gramStart"/>
            <w:r w:rsidRPr="0036104E">
              <w:rPr>
                <w:sz w:val="28"/>
                <w:szCs w:val="28"/>
              </w:rPr>
              <w:t>муниципальной</w:t>
            </w:r>
            <w:proofErr w:type="gramEnd"/>
            <w:r w:rsidRPr="0036104E">
              <w:rPr>
                <w:sz w:val="28"/>
                <w:szCs w:val="28"/>
              </w:rPr>
              <w:t xml:space="preserve"> </w:t>
            </w:r>
          </w:p>
          <w:p w:rsidR="00400017" w:rsidRPr="0036104E" w:rsidRDefault="00400017" w:rsidP="00095E21">
            <w:pPr>
              <w:pStyle w:val="affff2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36104E">
              <w:rPr>
                <w:sz w:val="28"/>
                <w:szCs w:val="28"/>
              </w:rPr>
              <w:t xml:space="preserve">программы, в том </w:t>
            </w:r>
          </w:p>
          <w:p w:rsidR="00400017" w:rsidRPr="0036104E" w:rsidRDefault="00400017" w:rsidP="00095E21">
            <w:pPr>
              <w:pStyle w:val="affff2"/>
              <w:spacing w:before="0" w:beforeAutospacing="0" w:after="0"/>
              <w:jc w:val="both"/>
              <w:rPr>
                <w:b/>
                <w:sz w:val="28"/>
                <w:szCs w:val="28"/>
              </w:rPr>
            </w:pPr>
            <w:proofErr w:type="gramStart"/>
            <w:r w:rsidRPr="0036104E">
              <w:rPr>
                <w:sz w:val="28"/>
                <w:szCs w:val="28"/>
              </w:rPr>
              <w:t>числе</w:t>
            </w:r>
            <w:proofErr w:type="gramEnd"/>
            <w:r w:rsidRPr="0036104E">
              <w:rPr>
                <w:sz w:val="28"/>
                <w:szCs w:val="28"/>
              </w:rPr>
              <w:t xml:space="preserve"> на финансовое обеспечение проектов и (или) программ</w:t>
            </w:r>
          </w:p>
          <w:p w:rsidR="00400017" w:rsidRPr="0036104E" w:rsidRDefault="00400017" w:rsidP="00F42CA3">
            <w:pPr>
              <w:pStyle w:val="msonormalbullet2gif"/>
              <w:widowControl w:val="0"/>
              <w:suppressAutoHyphens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391" w:type="dxa"/>
            <w:gridSpan w:val="4"/>
          </w:tcPr>
          <w:p w:rsidR="00400017" w:rsidRPr="00120322" w:rsidRDefault="00400017" w:rsidP="004000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0322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составляет -                </w:t>
            </w:r>
            <w:r>
              <w:rPr>
                <w:rFonts w:ascii="Times New Roman" w:hAnsi="Times New Roman"/>
                <w:sz w:val="28"/>
                <w:szCs w:val="28"/>
              </w:rPr>
              <w:t>907409</w:t>
            </w:r>
            <w:r w:rsidRPr="00120322">
              <w:rPr>
                <w:rFonts w:ascii="Times New Roman" w:hAnsi="Times New Roman"/>
                <w:sz w:val="28"/>
                <w:szCs w:val="28"/>
              </w:rPr>
              <w:t>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0322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400017" w:rsidRPr="00120322" w:rsidRDefault="00400017" w:rsidP="004000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0322">
              <w:rPr>
                <w:rFonts w:ascii="Times New Roman" w:hAnsi="Times New Roman"/>
                <w:sz w:val="28"/>
                <w:szCs w:val="28"/>
              </w:rPr>
              <w:t>- из средств федерального бюджета - 7091,4 тыс.  руб.;</w:t>
            </w:r>
          </w:p>
          <w:p w:rsidR="00400017" w:rsidRPr="00120322" w:rsidRDefault="00400017" w:rsidP="0040001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322">
              <w:rPr>
                <w:rFonts w:ascii="Times New Roman" w:eastAsia="Times New Roman" w:hAnsi="Times New Roman" w:cs="Times New Roman"/>
                <w:sz w:val="28"/>
                <w:szCs w:val="28"/>
              </w:rPr>
              <w:t>- из сре</w:t>
            </w:r>
            <w:proofErr w:type="gramStart"/>
            <w:r w:rsidRPr="00120322">
              <w:rPr>
                <w:rFonts w:ascii="Times New Roman" w:eastAsia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120322">
              <w:rPr>
                <w:rFonts w:ascii="Times New Roman" w:eastAsia="Times New Roman" w:hAnsi="Times New Roman" w:cs="Times New Roman"/>
                <w:sz w:val="28"/>
                <w:szCs w:val="28"/>
              </w:rPr>
              <w:t>аевого бюджета – 34 652,9 тыс. руб.;</w:t>
            </w:r>
          </w:p>
          <w:p w:rsidR="00400017" w:rsidRPr="00120322" w:rsidRDefault="00400017" w:rsidP="0040001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из средств местного бюджета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12032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6443</w:t>
            </w:r>
            <w:r w:rsidRPr="00120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,2 тыс.  руб.; </w:t>
            </w:r>
          </w:p>
          <w:p w:rsidR="00400017" w:rsidRPr="00120322" w:rsidRDefault="00400017" w:rsidP="0040001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20322">
              <w:rPr>
                <w:rFonts w:ascii="Times New Roman" w:hAnsi="Times New Roman"/>
                <w:sz w:val="28"/>
                <w:szCs w:val="28"/>
              </w:rPr>
              <w:t>- из внебюджетных источников  – 29 222,3 тыс. руб.</w:t>
            </w:r>
          </w:p>
        </w:tc>
      </w:tr>
      <w:tr w:rsidR="00400017" w:rsidRPr="00EA0668" w:rsidTr="00831A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A0"/>
        </w:tblPrEx>
        <w:trPr>
          <w:gridAfter w:val="2"/>
          <w:wAfter w:w="283" w:type="dxa"/>
        </w:trPr>
        <w:tc>
          <w:tcPr>
            <w:tcW w:w="3387" w:type="dxa"/>
            <w:gridSpan w:val="2"/>
          </w:tcPr>
          <w:p w:rsidR="00400017" w:rsidRPr="009B5311" w:rsidRDefault="00400017" w:rsidP="00B72C70">
            <w:pPr>
              <w:pStyle w:val="msonormalbullet2gif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184" w:type="dxa"/>
            <w:gridSpan w:val="3"/>
          </w:tcPr>
          <w:p w:rsidR="00400017" w:rsidRPr="00790A70" w:rsidRDefault="00400017" w:rsidP="00B72C7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27A82" w:rsidRPr="003479E0" w:rsidRDefault="00227A82" w:rsidP="00227A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1. Характеристика текущего состояния и прогноз развития в сфере культуры</w:t>
      </w:r>
    </w:p>
    <w:p w:rsidR="00FC1769" w:rsidRPr="000101A1" w:rsidRDefault="00FC1769" w:rsidP="00FC17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03C73">
        <w:rPr>
          <w:rFonts w:ascii="Times New Roman" w:hAnsi="Times New Roman" w:cs="Times New Roman"/>
          <w:sz w:val="28"/>
          <w:szCs w:val="28"/>
        </w:rPr>
        <w:t>Прошедшие годы наступившего XXI столетия стали периодом поступательного развития культуры и искусства муниципального образования Кавказский район. Существенно укрепилась материально-техническая база муниципальных учреждений культуры и искусства, их деятельность наполнилась новым содержанием.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Продолжают развиваться и совершенствовать свою деятельность образовательные учреждения в сфере культуры. Проводимые краевые, межрегиональные и российские конкурсы исполнительского мастерства, в которых принимают участие учащиеся и выпускники образовательных учреждений муниципального образования Кавказский район, свидетельствуют о постоянном повышении их уровня и возросшем авторитете школ дополнительного образования муниципального образования Кавказский район.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Вместе с тем в отрасли "Культура" муниципального образования Кавказский район в целом за многие годы накопились трудно решаемые проблемы. Первоочередная из них - заработная плата работников культуры и искусства значительно ниже, чем в среднем по отраслям социальной сферы, что не способствует привлечению в отрасль молодых талантливых специалистов.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Структурные изменения в отрасли, связанные с реформой местного самоуправления, требуют дополнительных усилий и финансовых вливаний для сохранения единого культурного пространства в районе в целом, налаживания на новой основе культурных связей, диалога национальных культур, поддержки традиционной народной культуры.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 условиях недостаточности финансирования инновационных процессов в культуре необходимо дальнейшее совершенствование системы избирательной поддержки общественно значимых творческих инициатив.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Процессы информатизации современной жизни настоятельно требуют от учреждений культуры и искусства района внедрения информационных технологий с целью более оперативного и качественного удовлетворения запросов посетителей.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D7A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Разрабатываемую муниципальную программу</w:t>
      </w:r>
      <w:r w:rsidRPr="00E03C73">
        <w:rPr>
          <w:rFonts w:ascii="Times New Roman" w:hAnsi="Times New Roman" w:cs="Times New Roman"/>
          <w:sz w:val="28"/>
          <w:szCs w:val="28"/>
        </w:rPr>
        <w:t xml:space="preserve"> предполагается ориентировать на последовательное реформирование отрасли, что позволит обеспечить: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развития культуры района и всестороннее участие граждан в культурной жизни;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активизацию деятельности учреждений отрасли по предоставлению (государственных) и муниципальных услуг в сфере культуры их конкурентоспособности;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повышение роли культуры в укреплении институтов гражданского общества, формировании социально активной личности, защите социально уязвимых категорий населения района;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активное использование в воспитательных целях историко-культурного наследия;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концентрацию бюджетных средств на приоритетных направлениях развития отрасли.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92E">
        <w:rPr>
          <w:rFonts w:ascii="Times New Roman" w:hAnsi="Times New Roman" w:cs="Times New Roman"/>
          <w:sz w:val="28"/>
          <w:szCs w:val="28"/>
        </w:rPr>
        <w:t>Муниципальная программа охваты</w:t>
      </w:r>
      <w:r w:rsidRPr="00E03C73">
        <w:rPr>
          <w:rFonts w:ascii="Times New Roman" w:hAnsi="Times New Roman" w:cs="Times New Roman"/>
          <w:sz w:val="28"/>
          <w:szCs w:val="28"/>
        </w:rPr>
        <w:t>вает все основные виды деятельности в сфере культуры, искусства и кинематографии.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 настоящее время инфраструктура в области культуры насчитывает 57 учреждений: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16 - домов культуры и клубов;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5 - учреждений дополнительного образования детей;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2 - кинотеатра;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28 - библиотек;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1 - музей;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1 - парк культуры и отдыха;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1 - организационно-методический центр культуры;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2 - централизованные бухгалтерии.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Сеть клубных учреждений в муниципальном образовании Кавказский район представлена 15 единицами: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8 социально-культурных центров;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1 дом культуры;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6 клубов.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 клубных учреждениях в 2013 году осуществляли свою деятельность: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- 213 клубных формирований, на 3 единицы больше чем в 2010 и 2011 году с количеством участников 7498 человек, (6 % охвата населения);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из них для детей и подростков до 14 лет - 114 клубных формирований с количеством участников 2633 человека (23,5 % охвата от учащихся района);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из общего числа формирований - 109 коллективов художественной самодеятельности, которые посещают 2625 человек (2 % охвата населения);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из них для детей до 14 лет - 69 коллективов, которые посещают 1818 человек (16 % охвата от учащихся района).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lastRenderedPageBreak/>
        <w:t xml:space="preserve">22 - коллектива имеют звание </w:t>
      </w:r>
      <w:proofErr w:type="gramStart"/>
      <w:r w:rsidRPr="00E03C73">
        <w:rPr>
          <w:rFonts w:ascii="Times New Roman" w:hAnsi="Times New Roman" w:cs="Times New Roman"/>
          <w:sz w:val="28"/>
          <w:szCs w:val="28"/>
        </w:rPr>
        <w:t>народный</w:t>
      </w:r>
      <w:proofErr w:type="gramEnd"/>
      <w:r w:rsidRPr="00E03C73">
        <w:rPr>
          <w:rFonts w:ascii="Times New Roman" w:hAnsi="Times New Roman" w:cs="Times New Roman"/>
          <w:sz w:val="28"/>
          <w:szCs w:val="28"/>
        </w:rPr>
        <w:t>, образцовый.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 5-ти школах дополнительного образования детей обучаются 1347 человек (13,5 % от учащихся по району);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В районе работает 28 библиотек. В них зарегистрировано 53,2 тыс. чел. или 42,6 % населения района (</w:t>
      </w:r>
      <w:proofErr w:type="gramStart"/>
      <w:r w:rsidRPr="00E03C73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Pr="00E03C73">
        <w:rPr>
          <w:rFonts w:ascii="Times New Roman" w:hAnsi="Times New Roman" w:cs="Times New Roman"/>
          <w:sz w:val="28"/>
          <w:szCs w:val="28"/>
        </w:rPr>
        <w:t xml:space="preserve"> по краю % охвата населения 31,9).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Охват детского населения - почти 100 %.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За 2013 год учреждениями культуры проведено более 11 тысяч мероприятий, на которых присутствовало более 800 тысяч человек (многократный охват населения).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 xml:space="preserve">Использование программно-целевого метода позволит путем конкурсного отбора поддержать и профинансировать наиболее социально значимые творческие проекты, связанные как с внутренними процессами развития отрасли "Культура, искусство и кинематография" в целом и составляющих ее </w:t>
      </w:r>
      <w:proofErr w:type="spellStart"/>
      <w:r w:rsidRPr="00E03C73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Pr="00E03C73">
        <w:rPr>
          <w:rFonts w:ascii="Times New Roman" w:hAnsi="Times New Roman" w:cs="Times New Roman"/>
          <w:sz w:val="28"/>
          <w:szCs w:val="28"/>
        </w:rPr>
        <w:t>.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Система планируемых к реализации мероприятий в сфере культуры включает в себя: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создание благоприятных условий для приобщения жителей Кавказского района к культурным ценностям, развитие и взаимодействие национальных культур народов и этнических групп, проживающих на территории района;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повышение качества, доступности и эффективности организации досуга населения Кавказского района, сохранение, популяризация и охрана объектов культурного наследия (памятников истории и культуры);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расширение доступа различных категорий населения Кавказского района к достижениям культуры, искусства и кинематографии, информационным ресурсам;</w:t>
      </w:r>
    </w:p>
    <w:p w:rsidR="00395229" w:rsidRPr="00E03C7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формирование у детей и молодежи ценностных ориентиров и нравственных норм, основанных на культурно-исторических и духовных традициях России, Кубани и Кавказского района;</w:t>
      </w:r>
    </w:p>
    <w:p w:rsidR="00395229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3C73">
        <w:rPr>
          <w:rFonts w:ascii="Times New Roman" w:hAnsi="Times New Roman" w:cs="Times New Roman"/>
          <w:sz w:val="28"/>
          <w:szCs w:val="28"/>
        </w:rPr>
        <w:t>- совершенствование форм и методов духовно-нравственного, информационного развития детей и молодежи, поддержка одаренных детей.</w:t>
      </w:r>
    </w:p>
    <w:p w:rsidR="00395229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№ 64-ФЗ «О культурных ценностях, перемещенных в Союз ССР в результате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торой мировой войны и находящихся на территории Российской Федерации» к учреждениям культуры также отнесены архивы. </w:t>
      </w:r>
    </w:p>
    <w:p w:rsidR="00395229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 программу включена п</w:t>
      </w:r>
      <w:r w:rsidRPr="005E5863">
        <w:rPr>
          <w:rFonts w:ascii="Times New Roman" w:hAnsi="Times New Roman" w:cs="Times New Roman"/>
          <w:sz w:val="28"/>
          <w:szCs w:val="28"/>
        </w:rPr>
        <w:t>одпрограмма «Укрепление материально-технической базы архива муниципального образования Кавказский район».</w:t>
      </w:r>
    </w:p>
    <w:p w:rsidR="00395229" w:rsidRPr="004A2CD6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CD6">
        <w:rPr>
          <w:rFonts w:ascii="Times New Roman" w:hAnsi="Times New Roman" w:cs="Times New Roman"/>
          <w:sz w:val="28"/>
          <w:szCs w:val="28"/>
        </w:rPr>
        <w:lastRenderedPageBreak/>
        <w:t>Архивное дело в Российской Федерации (далее также - архивное дело) деятельность государственных органов, органов местного самоуправления, организаций и граждан в сфере организации хранения, комплектования, учета и использования документов Архивного фонда Российской Федерации и других архивных документов</w:t>
      </w:r>
    </w:p>
    <w:p w:rsidR="00395229" w:rsidRPr="005E586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CD6">
        <w:rPr>
          <w:rFonts w:ascii="Times New Roman" w:hAnsi="Times New Roman" w:cs="Times New Roman"/>
          <w:sz w:val="28"/>
          <w:szCs w:val="28"/>
        </w:rPr>
        <w:t>Архивное дело представляет собой ценный материальный носитель информации, сохраняемый или подлежащий сохранению в силу его значимости для общества или собственника. В архивных делах отражена деятельность определенных общественных структур и личностей, посредством них реализуются законодательные, управленческие, научные, производственные и другие общественные задачи.</w:t>
      </w:r>
    </w:p>
    <w:p w:rsidR="00395229" w:rsidRPr="005E586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63">
        <w:rPr>
          <w:rFonts w:ascii="Times New Roman" w:hAnsi="Times New Roman" w:cs="Times New Roman"/>
          <w:sz w:val="28"/>
          <w:szCs w:val="28"/>
        </w:rPr>
        <w:t>Архив администрации муниципального образования Кавказский район - один из крупнейших муниципальных архивов Краснодарского края.</w:t>
      </w:r>
    </w:p>
    <w:p w:rsidR="00395229" w:rsidRPr="005E5863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63">
        <w:rPr>
          <w:rFonts w:ascii="Times New Roman" w:hAnsi="Times New Roman" w:cs="Times New Roman"/>
          <w:sz w:val="28"/>
          <w:szCs w:val="28"/>
        </w:rPr>
        <w:t>Он хранит по состоянию на 1 января 2019 года 626 фондов документов в количестве 60165 единиц хранения. Ежегодно фонды пополняются документами организаций - источников комплектования архивного отдела и документами ликвидированных (</w:t>
      </w:r>
      <w:proofErr w:type="spellStart"/>
      <w:r w:rsidRPr="005E5863">
        <w:rPr>
          <w:rFonts w:ascii="Times New Roman" w:hAnsi="Times New Roman" w:cs="Times New Roman"/>
          <w:sz w:val="28"/>
          <w:szCs w:val="28"/>
        </w:rPr>
        <w:t>банкротных</w:t>
      </w:r>
      <w:proofErr w:type="spellEnd"/>
      <w:r w:rsidRPr="005E5863">
        <w:rPr>
          <w:rFonts w:ascii="Times New Roman" w:hAnsi="Times New Roman" w:cs="Times New Roman"/>
          <w:sz w:val="28"/>
          <w:szCs w:val="28"/>
        </w:rPr>
        <w:t>) организаций.</w:t>
      </w:r>
    </w:p>
    <w:p w:rsidR="00395229" w:rsidRPr="00CD7A07" w:rsidRDefault="00395229" w:rsidP="003952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863">
        <w:rPr>
          <w:rFonts w:ascii="Times New Roman" w:hAnsi="Times New Roman" w:cs="Times New Roman"/>
          <w:sz w:val="28"/>
          <w:szCs w:val="28"/>
        </w:rPr>
        <w:t>В целях обеспечения нормативных требований хранения и использования архивных документов требуется капитальный р</w:t>
      </w:r>
      <w:r>
        <w:rPr>
          <w:rFonts w:ascii="Times New Roman" w:hAnsi="Times New Roman" w:cs="Times New Roman"/>
          <w:sz w:val="28"/>
          <w:szCs w:val="28"/>
        </w:rPr>
        <w:t xml:space="preserve">емонт помещений архивохранилища, </w:t>
      </w:r>
      <w:r w:rsidRPr="005E5863">
        <w:rPr>
          <w:rFonts w:ascii="Times New Roman" w:hAnsi="Times New Roman" w:cs="Times New Roman"/>
          <w:sz w:val="28"/>
          <w:szCs w:val="28"/>
        </w:rPr>
        <w:t>частичный ремонт отопления и электроснабжения</w:t>
      </w:r>
      <w:r>
        <w:rPr>
          <w:rFonts w:ascii="Times New Roman" w:hAnsi="Times New Roman" w:cs="Times New Roman"/>
          <w:sz w:val="28"/>
          <w:szCs w:val="28"/>
        </w:rPr>
        <w:t>, замена окон</w:t>
      </w:r>
      <w:r w:rsidRPr="005E5863">
        <w:rPr>
          <w:rFonts w:ascii="Times New Roman" w:hAnsi="Times New Roman" w:cs="Times New Roman"/>
          <w:sz w:val="28"/>
          <w:szCs w:val="28"/>
        </w:rPr>
        <w:t xml:space="preserve">. Данная подпрограмма призвана решить 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5E5863">
        <w:rPr>
          <w:rFonts w:ascii="Times New Roman" w:hAnsi="Times New Roman" w:cs="Times New Roman"/>
          <w:sz w:val="28"/>
          <w:szCs w:val="28"/>
        </w:rPr>
        <w:t xml:space="preserve"> проблемы.</w:t>
      </w:r>
    </w:p>
    <w:p w:rsidR="00395229" w:rsidRPr="00395229" w:rsidRDefault="00395229" w:rsidP="003952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ab/>
      </w: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Pr="00DE74A6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Цели, задачи и целевые показатели, сроки и этапы реализации муниципальной программы, позволяющие оценить эффективность ее реализации по годам, приведены в </w:t>
      </w:r>
      <w:hyperlink w:anchor="sub_1100" w:history="1">
        <w:r w:rsidRPr="00DE74A6">
          <w:rPr>
            <w:rFonts w:ascii="Times New Roman" w:hAnsi="Times New Roman" w:cs="Times New Roman"/>
            <w:sz w:val="28"/>
            <w:szCs w:val="28"/>
          </w:rPr>
          <w:t>приложении N 1</w:t>
        </w:r>
      </w:hyperlink>
      <w:r w:rsidRPr="00DE74A6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90"/>
      <w:r w:rsidRPr="00DE74A6">
        <w:rPr>
          <w:rFonts w:ascii="Times New Roman" w:hAnsi="Times New Roman" w:cs="Times New Roman"/>
          <w:sz w:val="28"/>
          <w:szCs w:val="28"/>
        </w:rPr>
        <w:t>Срок реализации программы 2015 - 202</w:t>
      </w:r>
      <w:r w:rsidR="007B43D0">
        <w:rPr>
          <w:rFonts w:ascii="Times New Roman" w:hAnsi="Times New Roman" w:cs="Times New Roman"/>
          <w:sz w:val="28"/>
          <w:szCs w:val="28"/>
        </w:rPr>
        <w:t>4</w:t>
      </w:r>
      <w:r w:rsidRPr="00DE74A6">
        <w:rPr>
          <w:rFonts w:ascii="Times New Roman" w:hAnsi="Times New Roman" w:cs="Times New Roman"/>
          <w:sz w:val="28"/>
          <w:szCs w:val="28"/>
        </w:rPr>
        <w:t> год</w:t>
      </w:r>
      <w:r w:rsidRPr="000101A1">
        <w:rPr>
          <w:rFonts w:ascii="Times New Roman" w:hAnsi="Times New Roman" w:cs="Times New Roman"/>
          <w:sz w:val="28"/>
          <w:szCs w:val="28"/>
        </w:rPr>
        <w:t>ы.</w:t>
      </w:r>
    </w:p>
    <w:bookmarkEnd w:id="4"/>
    <w:p w:rsidR="00E0656A" w:rsidRPr="000101A1" w:rsidRDefault="00E0656A" w:rsidP="00E065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656A" w:rsidRDefault="00E0656A" w:rsidP="00E065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5" w:name="sub_300"/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3. Перечень и краткое описание подпрограмм, ведомственных целевых программ и основных мероприятий муниципальной программы</w:t>
      </w:r>
    </w:p>
    <w:p w:rsidR="00543B8B" w:rsidRPr="000101A1" w:rsidRDefault="00543B8B" w:rsidP="00E065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543B8B" w:rsidRDefault="00543B8B" w:rsidP="00543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400"/>
      <w:bookmarkEnd w:id="5"/>
      <w:proofErr w:type="gramStart"/>
      <w:r w:rsidRPr="000101A1">
        <w:rPr>
          <w:rFonts w:ascii="Times New Roman" w:hAnsi="Times New Roman" w:cs="Times New Roman"/>
          <w:sz w:val="28"/>
          <w:szCs w:val="28"/>
        </w:rPr>
        <w:t>В рамках муниципальной программы предусмотрены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43B8B" w:rsidRDefault="00543B8B" w:rsidP="00543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0101A1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осуществление муниципальной политики в области культуры и искусства, </w:t>
      </w:r>
      <w:r>
        <w:rPr>
          <w:rFonts w:ascii="Times New Roman" w:hAnsi="Times New Roman" w:cs="Times New Roman"/>
          <w:sz w:val="28"/>
          <w:szCs w:val="28"/>
        </w:rPr>
        <w:t>осуществляемые отделом культуры муниципального образования Кавказский район;</w:t>
      </w:r>
    </w:p>
    <w:p w:rsidR="00543B8B" w:rsidRPr="000101A1" w:rsidRDefault="00543B8B" w:rsidP="00543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 </w:t>
      </w:r>
      <w:r w:rsidRPr="00D82D5E">
        <w:rPr>
          <w:rFonts w:ascii="Times New Roman" w:hAnsi="Times New Roman" w:cs="Times New Roman"/>
          <w:sz w:val="28"/>
          <w:szCs w:val="28"/>
        </w:rPr>
        <w:t>«Укрепление материально-технической базы архива муниципального образования Кавказский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B8B" w:rsidRDefault="00543B8B" w:rsidP="00543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основных мероприятий муниципальной программы представлен в </w:t>
      </w:r>
      <w:hyperlink w:anchor="sub_1200" w:history="1">
        <w:r w:rsidRPr="00DE74A6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DE74A6">
          <w:rPr>
            <w:rFonts w:ascii="Times New Roman" w:hAnsi="Times New Roman" w:cs="Times New Roman"/>
            <w:sz w:val="28"/>
            <w:szCs w:val="28"/>
          </w:rPr>
          <w:t> 2</w:t>
        </w:r>
      </w:hyperlink>
      <w:r w:rsidRPr="00DE74A6">
        <w:rPr>
          <w:rFonts w:ascii="Times New Roman" w:hAnsi="Times New Roman" w:cs="Times New Roman"/>
          <w:sz w:val="28"/>
          <w:szCs w:val="28"/>
        </w:rPr>
        <w:t>.</w:t>
      </w:r>
    </w:p>
    <w:p w:rsidR="00543B8B" w:rsidRDefault="00543B8B" w:rsidP="00543B8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0101A1">
        <w:rPr>
          <w:rFonts w:ascii="Times New Roman" w:hAnsi="Times New Roman" w:cs="Times New Roman"/>
          <w:b/>
          <w:bCs/>
          <w:color w:val="26282F"/>
          <w:sz w:val="28"/>
          <w:szCs w:val="28"/>
        </w:rPr>
        <w:t>4. Обоснование ресурсного обеспечения муниципальной программы</w:t>
      </w:r>
    </w:p>
    <w:bookmarkEnd w:id="6"/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возможным привлечением сре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>аевого бюджета, федерального бюджета и внебюджетных источников.</w:t>
      </w:r>
    </w:p>
    <w:p w:rsidR="003C6570" w:rsidRPr="001F0DAF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 xml:space="preserve">Объем 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финансовых ресурсов, предусмотренных на реализацию муниципальной программы представлен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300" w:history="1">
        <w:r w:rsidRPr="001F0DAF">
          <w:rPr>
            <w:rFonts w:ascii="Times New Roman" w:hAnsi="Times New Roman" w:cs="Times New Roman"/>
            <w:sz w:val="28"/>
            <w:szCs w:val="28"/>
          </w:rPr>
          <w:t>приложении N 3</w:t>
        </w:r>
      </w:hyperlink>
      <w:r w:rsidRPr="001F0DAF">
        <w:rPr>
          <w:rFonts w:ascii="Times New Roman" w:hAnsi="Times New Roman" w:cs="Times New Roman"/>
          <w:sz w:val="28"/>
          <w:szCs w:val="28"/>
        </w:rPr>
        <w:t>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отдельные мероприятия, объемы и источники их финансирования могут корректироваться на основе анализа полученных результатов и с учетом реальных возможностей местного бюджета.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sz w:val="28"/>
          <w:szCs w:val="28"/>
        </w:rPr>
        <w:t>Предоставление субсидии муниципальным учреждениям, подведомственным отделу культуры, на выполнение муниципального задания осуществляется координатором муниципальной программы в порядке, установленном постановлением администрации муниципального образования Кавказский район от 8 ноября 2010 года N 1014 "О порядке формирования муниципального задания в отношении муниципальных казенных, бюджетных и автономных учреждений муниципального образования Кавказский район и финансового обеспечения выполнения муниципального задания".</w:t>
      </w:r>
      <w:proofErr w:type="gramEnd"/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случае привлечения сре</w:t>
      </w:r>
      <w:proofErr w:type="gramStart"/>
      <w:r w:rsidRPr="000101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>аевого бюджета порядок предоставления и распределения указанных средств муниципальным образованиям Краснодарского края устанавливается соответствующим нормативным правовым актом администрации Краснодарского края.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101A1">
        <w:rPr>
          <w:rFonts w:ascii="Times New Roman" w:hAnsi="Times New Roman" w:cs="Times New Roman"/>
          <w:sz w:val="28"/>
          <w:szCs w:val="28"/>
        </w:rPr>
        <w:t>В случае привлечения средств федерального бюджета порядок предоставления и распределения указанных средств определяется соответствующим нормативным правовым актом Правительства Российской Федерации.</w:t>
      </w:r>
    </w:p>
    <w:p w:rsidR="003C6570" w:rsidRPr="000101A1" w:rsidRDefault="003C6570" w:rsidP="003C65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A1">
        <w:rPr>
          <w:rFonts w:ascii="Times New Roman" w:hAnsi="Times New Roman" w:cs="Times New Roman"/>
          <w:sz w:val="28"/>
          <w:szCs w:val="28"/>
        </w:rPr>
        <w:t xml:space="preserve">Так, субвенции органам местного самоуправления муниципальных образований Краснодарского края на реализацию переданных государственных полномочий по предоставлению компенсации педагогическим работникам образовательных учреждений предоставляются в соответствии </w:t>
      </w:r>
      <w:r w:rsidRPr="001F0DAF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history="1">
        <w:r w:rsidRPr="001F0DA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F0DAF">
        <w:rPr>
          <w:rFonts w:ascii="Times New Roman" w:hAnsi="Times New Roman" w:cs="Times New Roman"/>
          <w:sz w:val="28"/>
          <w:szCs w:val="28"/>
        </w:rPr>
        <w:t xml:space="preserve"> Краснодарского</w:t>
      </w:r>
      <w:r w:rsidRPr="000101A1">
        <w:rPr>
          <w:rFonts w:ascii="Times New Roman" w:hAnsi="Times New Roman" w:cs="Times New Roman"/>
          <w:sz w:val="28"/>
          <w:szCs w:val="28"/>
        </w:rPr>
        <w:t xml:space="preserve"> края от 15 декабря 2004 года N 805-КЗ "О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сферы".</w:t>
      </w:r>
      <w:proofErr w:type="gramEnd"/>
      <w:r w:rsidRPr="000101A1">
        <w:rPr>
          <w:rFonts w:ascii="Times New Roman" w:hAnsi="Times New Roman" w:cs="Times New Roman"/>
          <w:sz w:val="28"/>
          <w:szCs w:val="28"/>
        </w:rPr>
        <w:t xml:space="preserve"> Порядок предоставления и расходования указанных субвенций определяется нормативным правовым актом главы администрации (губернатора) Краснодарского края.</w:t>
      </w:r>
    </w:p>
    <w:p w:rsidR="00D62F34" w:rsidRPr="00D62F34" w:rsidRDefault="00D62F34" w:rsidP="00D62F3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7" w:name="sub_500"/>
      <w:r w:rsidRPr="00D62F34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5. Прогноз сводных показателей муниципальных заданий на оказание муниципальных услуг (выполнение работ) муниципальными </w:t>
      </w:r>
      <w:r w:rsidRPr="00D62F34">
        <w:rPr>
          <w:rFonts w:ascii="Times New Roman" w:hAnsi="Times New Roman" w:cs="Times New Roman"/>
          <w:b/>
          <w:bCs/>
          <w:color w:val="26282F"/>
          <w:sz w:val="28"/>
          <w:szCs w:val="28"/>
        </w:rPr>
        <w:lastRenderedPageBreak/>
        <w:t>учреждениями в сфере реализации муниципальной программы на очередной финансовый год и плановый период</w:t>
      </w:r>
    </w:p>
    <w:bookmarkEnd w:id="7"/>
    <w:p w:rsidR="00D62F34" w:rsidRPr="00D62F34" w:rsidRDefault="00D62F34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62F34" w:rsidRDefault="00D62F34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2F34">
        <w:rPr>
          <w:rFonts w:ascii="Times New Roman" w:hAnsi="Times New Roman" w:cs="Times New Roman"/>
          <w:sz w:val="28"/>
          <w:szCs w:val="28"/>
        </w:rPr>
        <w:t xml:space="preserve">Прогноз сводных показателей муниципальных заданий на оказание муниципальных услуг муниципальными учреждениями, подведомственными отделу культуры, на очередной финансовый год и плановый период представлен в </w:t>
      </w:r>
      <w:hyperlink w:anchor="sub_1400" w:history="1">
        <w:r w:rsidRPr="001F0DAF">
          <w:rPr>
            <w:rFonts w:ascii="Times New Roman" w:hAnsi="Times New Roman" w:cs="Times New Roman"/>
            <w:sz w:val="28"/>
            <w:szCs w:val="28"/>
          </w:rPr>
          <w:t>приложении N 4</w:t>
        </w:r>
      </w:hyperlink>
      <w:r w:rsidRPr="001F0DAF">
        <w:rPr>
          <w:rFonts w:ascii="Times New Roman" w:hAnsi="Times New Roman" w:cs="Times New Roman"/>
          <w:sz w:val="28"/>
          <w:szCs w:val="28"/>
        </w:rPr>
        <w:t>.</w:t>
      </w:r>
    </w:p>
    <w:p w:rsidR="003A319E" w:rsidRPr="001F0DAF" w:rsidRDefault="003A319E" w:rsidP="00D62F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6. Меры муниципального регулирования и управления рисками с целью минимизации их влияния на достижение целей муниципальной программы не предусмотрены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Реализация мероприятий муниципальной программы сопряжена со следующими рисками, способными существенно повлиять на сроки и результаты реализации муниципальной программы: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61"/>
      <w:r w:rsidRPr="00E56859">
        <w:rPr>
          <w:rFonts w:ascii="Times New Roman" w:hAnsi="Times New Roman" w:cs="Times New Roman"/>
          <w:sz w:val="28"/>
          <w:szCs w:val="28"/>
        </w:rPr>
        <w:t>1) 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62"/>
      <w:bookmarkEnd w:id="8"/>
      <w:r w:rsidRPr="00E56859">
        <w:rPr>
          <w:rFonts w:ascii="Times New Roman" w:hAnsi="Times New Roman" w:cs="Times New Roman"/>
          <w:sz w:val="28"/>
          <w:szCs w:val="28"/>
        </w:rPr>
        <w:t>2) 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63"/>
      <w:bookmarkEnd w:id="9"/>
      <w:r w:rsidRPr="00E56859">
        <w:rPr>
          <w:rFonts w:ascii="Times New Roman" w:hAnsi="Times New Roman" w:cs="Times New Roman"/>
          <w:sz w:val="28"/>
          <w:szCs w:val="28"/>
        </w:rPr>
        <w:t>3) 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района и переориентации на ликвидацию последствий техногенных или экологических катастроф.</w:t>
      </w:r>
    </w:p>
    <w:bookmarkEnd w:id="10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В целях управления указанными рисками в процессе реализации муниципальной программы предусматривается: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обеспечение сбалансированного распределения финансовых средств по основным мероприятиям в соответствии с ожидаемыми конечными результатами, ежегодное уточнение объемов финансовых средств, предусмотренных на реализацию программных мероприятий, в зависимости от достигнутых результатов;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- проведение мониторинга выполнения государственной программы, регулярного анализа и при необходимости ежегодной корректировки целевых показателей, а так же мероприятий муниципальной программы.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1" w:name="sub_700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7. Меры правового регулирования в сфере реализации муниципальной программы</w:t>
      </w:r>
    </w:p>
    <w:bookmarkEnd w:id="11"/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56859">
        <w:rPr>
          <w:rFonts w:ascii="Times New Roman" w:hAnsi="Times New Roman" w:cs="Times New Roman"/>
          <w:sz w:val="28"/>
          <w:szCs w:val="28"/>
        </w:rPr>
        <w:t>Меры правового регулирования в сфере реализации муниципальной программы не предусмотрены.</w:t>
      </w:r>
    </w:p>
    <w:p w:rsidR="00E56859" w:rsidRPr="00E56859" w:rsidRDefault="00E56859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6859" w:rsidRPr="00536976" w:rsidRDefault="00E56859" w:rsidP="005369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12" w:name="sub_800"/>
      <w:r w:rsidRPr="00E56859">
        <w:rPr>
          <w:rFonts w:ascii="Times New Roman" w:hAnsi="Times New Roman" w:cs="Times New Roman"/>
          <w:b/>
          <w:bCs/>
          <w:color w:val="26282F"/>
          <w:sz w:val="28"/>
          <w:szCs w:val="28"/>
        </w:rPr>
        <w:t>8. Методика оценки эффективности реализации муниципальной программы</w:t>
      </w:r>
      <w:bookmarkEnd w:id="12"/>
    </w:p>
    <w:p w:rsidR="00E56859" w:rsidRPr="00E56859" w:rsidRDefault="00BD32FA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Эффективность </w:t>
      </w:r>
      <w:r w:rsidR="003A319E">
        <w:rPr>
          <w:rFonts w:ascii="Times New Roman" w:hAnsi="Times New Roman"/>
          <w:color w:val="000000"/>
          <w:sz w:val="28"/>
          <w:szCs w:val="28"/>
        </w:rPr>
        <w:t xml:space="preserve">реализации муниципальной программы </w:t>
      </w:r>
      <w:r w:rsidR="003A319E" w:rsidRPr="0020058E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Кавказский район</w:t>
      </w:r>
      <w:r w:rsidR="003A319E" w:rsidRPr="008658D7">
        <w:rPr>
          <w:rFonts w:ascii="Times New Roman" w:hAnsi="Times New Roman" w:cs="Times New Roman"/>
          <w:color w:val="000000"/>
          <w:sz w:val="28"/>
          <w:szCs w:val="28"/>
        </w:rPr>
        <w:t xml:space="preserve"> «Развитие культуры»</w:t>
      </w:r>
      <w:r w:rsidR="003A31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319E" w:rsidRPr="008658D7">
        <w:rPr>
          <w:rFonts w:ascii="Times New Roman" w:hAnsi="Times New Roman"/>
          <w:color w:val="000000"/>
          <w:sz w:val="28"/>
          <w:szCs w:val="28"/>
        </w:rPr>
        <w:t>рассчитывается в соответствии с приложением</w:t>
      </w:r>
      <w:r w:rsidR="003A31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A319E" w:rsidRPr="008658D7">
        <w:rPr>
          <w:rFonts w:ascii="Times New Roman" w:hAnsi="Times New Roman"/>
          <w:color w:val="000000"/>
          <w:sz w:val="28"/>
          <w:szCs w:val="28"/>
        </w:rPr>
        <w:t xml:space="preserve">№ 7 </w:t>
      </w:r>
      <w:r w:rsidR="003A319E">
        <w:rPr>
          <w:rFonts w:ascii="Times New Roman" w:hAnsi="Times New Roman"/>
          <w:color w:val="000000"/>
          <w:sz w:val="28"/>
          <w:szCs w:val="28"/>
        </w:rPr>
        <w:t>«</w:t>
      </w:r>
      <w:r w:rsidR="003A319E" w:rsidRPr="008658D7">
        <w:rPr>
          <w:rFonts w:ascii="Times New Roman" w:hAnsi="Times New Roman" w:cs="Times New Roman"/>
          <w:color w:val="000000"/>
          <w:sz w:val="28"/>
          <w:szCs w:val="28"/>
        </w:rPr>
        <w:t>Методика расчета целевых пока</w:t>
      </w:r>
      <w:r w:rsidR="003A319E">
        <w:rPr>
          <w:rFonts w:ascii="Times New Roman" w:hAnsi="Times New Roman" w:cs="Times New Roman"/>
          <w:color w:val="000000"/>
          <w:sz w:val="28"/>
          <w:szCs w:val="28"/>
        </w:rPr>
        <w:t>зателей Порядка, утвержденного Постановлением администрации МО Кавказский район от 11 июля 2014г. № 1166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Кавказский район</w:t>
      </w:r>
      <w:r w:rsidR="00E56859" w:rsidRPr="00E568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019E" w:rsidRDefault="008F019E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56859" w:rsidRPr="008F019E" w:rsidRDefault="008F019E" w:rsidP="008F019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9. Механизм реализации муниципальной программы и </w:t>
      </w:r>
      <w:proofErr w:type="gramStart"/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>контроль за</w:t>
      </w:r>
      <w:proofErr w:type="gramEnd"/>
      <w:r w:rsidRPr="008F019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ее выполнением</w:t>
      </w:r>
    </w:p>
    <w:p w:rsidR="003C6570" w:rsidRPr="000101A1" w:rsidRDefault="003C6570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«9.1. Текущее управление муниципальной программой осуществляет ее координатор, который: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формирует структуру муниципальной программы и перечень участников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принимает решение о необходимости внесения в установленном порядке изменений в муниципальную программу;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разрабатывает формы отчетности для участников муниципальной программы, необходимые для осуществления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программы, устанавливает сроки их предоставления;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проводит мониторинг реализации муниципальной программы и анализ отчетности, представляемой участниками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муниципального образования Кавказский район в информационно-телекоммуникационной сети "Интернет" (далее - сайт);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>размещает информацию о ходе реализации и достигнутых результатах муниципальной программы на сайте;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муниципальной программой.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9.2. Координатор муниципальной программы ежегодно, не                           позднее 31 декабря текущего финансового года, утверждает согласованный с участниками муниципальной программы план реализации муниципальной программы на очередной год (далее - план реализации муниципальной программы) по форме согласно Приложению № 5 к муниципальной программе.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План реализации муниципальной программы составляется в разрезе основных мероприятий,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результаты ее реализации в очередном году.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основного мероприятия, нулевая длительность, возможность однозначной оценки достижения (0% или 100%), </w:t>
      </w:r>
      <w:r w:rsidRPr="00DE12EB">
        <w:rPr>
          <w:rFonts w:ascii="Times New Roman" w:hAnsi="Times New Roman" w:cs="Times New Roman"/>
          <w:sz w:val="28"/>
          <w:szCs w:val="28"/>
        </w:rPr>
        <w:tab/>
        <w:t>документальное подтверждение результата.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В обязательном порядке контрольные события выделяются по основным мероприятиям,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программы, осуществлению муниципального контроля и надзора, управлению муниципальным имуществом.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Контрольные события определяются в зависимости от содержания основных мероприятий, по которым они выделяются. 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Для основных мероприятий: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направленных на внедрение новых технологий, внедрение новых управленческих механизмов в сфере реализации муниципальной программы, реализацию инвестиционных проектов, в качестве контрольных событий при необходимости следует использовать характеристику конечного результата (или промежуточного результата) реализации соответствующего мероприятия (значимый промежуточный (ожидаемый) результат) реализации мероприятий);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направленных на обеспечение реализации муниципальных функций (предоставление муниципальных услуг), в качестве контрольных событий при необходимости следует использовать достижение заданных показателей объема и (или) качества исполнения муниципальных функций (предоставления муниципальных услуг);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предусматривающих реализацию функций по осуществлению муниципального контроля (надзора), следует использовать контрольные события, отражающие качество, сроки, результативность осуществления контрольных (надзорных) мероприятий. 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>В плане реализации муниципальной программы при необходимости следует обеспечивать равномерное распределение контрольных событий в течение года.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 ее координатор по согласованию с   участниками муниципальной программы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9.3.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В целях обеспечения контроля за выполнением муниципальной программы ее координатор представляет план реализации муниципальной программы (изменения в план реализации муниципальной программы) в финансовое управление муниципального образования Кавказский район и обеспечивает его размещение на официальном сайте в информационно-телекоммуникационной сети «Интернет» не позднее 5 рабочих дней после его утверждения (утверждения изменений в план реализации муниципальной программы»).</w:t>
      </w:r>
      <w:proofErr w:type="gramEnd"/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9.4. Мониторинг реализации муниципальной программы осуществляется по отчетным формам, утверждаемым финансовым управлением.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9.5. Координатор муниципальной программы ежеквартально, до 20-го числа месяца, следующего за отчетным кварталом, представляет в финансовое управление заполненные отчетные формы мониторинга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9.6. Координатор муниципальной программы ежегодно, до 15 февраля года, следующего за отчетным годом, направляет в финансовое управление доклад о ходе реализации муниципальной программы на бумажных и электронных носителях.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 ежегодно в сроки, установленные координатором муниципальной программы, представляют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Доклад о ходе реализации муниципальной программы должен содержать: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сведения о фактических объемах финансирования муниципальной программы в целом и по каждому мероприятию подпрограмм, включенных в муниципальную программу, и основных мероприятий в разрезе источников финансирования и главных распорядителей (распорядителей) средств местного бюджета;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сведения о фактическом выполнении основных мероприятий с указанием причин их невыполнения или неполного выполнения;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сведения о соответствии фактически достигнутых целевых показателей реализации муниципальной программы и  основных мероприятий плановым показателям, установленным муниципальной программой;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>оценку эффективности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основных мероприятий,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факторов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 xml:space="preserve"> и указываются в докладе о ходе реализации муниципальной программы причины, повлиявшие на такие расхождения.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По муниципальной программе, срок реализации которой завершился в отчетном году, координатор муниципальной программы представляет в финансовое управление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9.7. При реализации мероприятия муниципальной программы (основного мероприятия) координатор муниципальной программы,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счет средств местного бюджета).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9.8. Муниципальный заказчик:</w:t>
      </w:r>
    </w:p>
    <w:p w:rsidR="002F2C55" w:rsidRPr="00DE12EB" w:rsidRDefault="002F2C55" w:rsidP="001B50D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заключает му</w:t>
      </w:r>
      <w:r w:rsidR="003A319E">
        <w:rPr>
          <w:rFonts w:ascii="Times New Roman" w:hAnsi="Times New Roman" w:cs="Times New Roman"/>
          <w:sz w:val="28"/>
          <w:szCs w:val="28"/>
        </w:rPr>
        <w:t xml:space="preserve">ниципальные контракты в </w:t>
      </w:r>
      <w:r w:rsidRPr="00DE12EB">
        <w:rPr>
          <w:rFonts w:ascii="Times New Roman" w:hAnsi="Times New Roman" w:cs="Times New Roman"/>
          <w:sz w:val="28"/>
          <w:szCs w:val="28"/>
        </w:rPr>
        <w:t>установленном законодательством порядке на основании положений Федерального закона от 5 апреля 2013 года N 44-ФЗ "О контрактной системе в сфере закупок товаров, работ, услуг для обеспечения муниципальных и муниципальных нужд";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 xml:space="preserve"> проводит анализ выполнения мероприятия;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 xml:space="preserve"> несет ответственность за нецелевое и неэффективное использование выделенных в его распоряжение бюджетных средств;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финансирования;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формирует бюджетные заявки на финансирование мероприятия основного мероприятия, а также осуществляет иные полномочия, установленные муниципальной программой.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9.9. Главный распорядитель (распорядитель) бюджетных сре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дств в пр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>еделах полномочий, установленных бюджетным законодательством Российской Федерации:</w:t>
      </w:r>
      <w:r w:rsidRPr="00DE12EB">
        <w:rPr>
          <w:rFonts w:ascii="Times New Roman" w:hAnsi="Times New Roman" w:cs="Times New Roman"/>
          <w:sz w:val="28"/>
          <w:szCs w:val="28"/>
        </w:rPr>
        <w:tab/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обеспечивает результативность, </w:t>
      </w:r>
      <w:proofErr w:type="spellStart"/>
      <w:r w:rsidRPr="00DE12EB">
        <w:rPr>
          <w:rFonts w:ascii="Times New Roman" w:hAnsi="Times New Roman" w:cs="Times New Roman"/>
          <w:sz w:val="28"/>
          <w:szCs w:val="28"/>
        </w:rPr>
        <w:t>адресность</w:t>
      </w:r>
      <w:proofErr w:type="spellEnd"/>
      <w:r w:rsidRPr="00DE12EB">
        <w:rPr>
          <w:rFonts w:ascii="Times New Roman" w:hAnsi="Times New Roman" w:cs="Times New Roman"/>
          <w:sz w:val="28"/>
          <w:szCs w:val="28"/>
        </w:rPr>
        <w:t xml:space="preserve"> и целевой характер использования бюджетных сре</w:t>
      </w:r>
      <w:proofErr w:type="gramStart"/>
      <w:r w:rsidRPr="00DE12EB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E12EB">
        <w:rPr>
          <w:rFonts w:ascii="Times New Roman" w:hAnsi="Times New Roman" w:cs="Times New Roman"/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обеспечивает предоставление субсидий и бюджетных инвестиций в установленном порядке;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lastRenderedPageBreak/>
        <w:t>обеспечивает соблюдение получателями субсидий и бюджетных инвестиций условий, целей и порядка, установленных при их предоставлении;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полномочия, установленные бюджетным законодательством Российской Федерации.</w:t>
      </w:r>
    </w:p>
    <w:p w:rsidR="002F2C55" w:rsidRPr="00DE12EB" w:rsidRDefault="002F2C55" w:rsidP="001B50D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9.10. Исполнитель: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обеспечивает реализацию мероприятия и проводит анализ его выполнения;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представляет отчетность координатору муниципальной программы  о результатах выполнения основного мероприятия;</w:t>
      </w:r>
    </w:p>
    <w:p w:rsidR="002F2C55" w:rsidRPr="00DE12EB" w:rsidRDefault="002F2C55" w:rsidP="001B50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ab/>
        <w:t>осуществляет иные полномочия, установленные муниципальной программой».</w:t>
      </w:r>
    </w:p>
    <w:p w:rsidR="003C6570" w:rsidRPr="000101A1" w:rsidRDefault="003C6570" w:rsidP="00E5685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D5A33" w:rsidRDefault="00ED5A33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FEE" w:rsidRDefault="00233FEE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33F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3FEE" w:rsidRP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33FEE" w:rsidRP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233FEE" w:rsidRP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t>муниципального образования Кавказский район</w:t>
      </w:r>
    </w:p>
    <w:p w:rsidR="00233FEE" w:rsidRDefault="00233FEE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  <w:r w:rsidRPr="00233FEE">
        <w:rPr>
          <w:rFonts w:ascii="Times New Roman" w:hAnsi="Times New Roman"/>
          <w:sz w:val="24"/>
          <w:szCs w:val="24"/>
        </w:rPr>
        <w:t>«Развитие культуры»</w:t>
      </w:r>
    </w:p>
    <w:p w:rsidR="00400017" w:rsidRDefault="00400017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</w:p>
    <w:p w:rsidR="00400017" w:rsidRDefault="00400017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</w:p>
    <w:p w:rsidR="00200880" w:rsidRDefault="00200880" w:rsidP="00233FEE">
      <w:pPr>
        <w:spacing w:after="0" w:line="240" w:lineRule="auto"/>
        <w:ind w:left="9204"/>
        <w:jc w:val="center"/>
        <w:rPr>
          <w:rFonts w:ascii="Times New Roman" w:hAnsi="Times New Roman"/>
          <w:sz w:val="24"/>
          <w:szCs w:val="24"/>
        </w:rPr>
      </w:pPr>
    </w:p>
    <w:p w:rsidR="00465E1E" w:rsidRDefault="00200880" w:rsidP="007B43D0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D07">
        <w:rPr>
          <w:rFonts w:ascii="Times New Roman" w:hAnsi="Times New Roman" w:cs="Times New Roman"/>
          <w:b/>
          <w:sz w:val="24"/>
          <w:szCs w:val="24"/>
        </w:rPr>
        <w:t xml:space="preserve">Цели, задачи и целевые показатели муниципальной программы «Развитие </w:t>
      </w:r>
      <w:r w:rsidR="007B43D0">
        <w:rPr>
          <w:rFonts w:ascii="Times New Roman" w:hAnsi="Times New Roman" w:cs="Times New Roman"/>
          <w:b/>
          <w:sz w:val="24"/>
          <w:szCs w:val="24"/>
        </w:rPr>
        <w:t>культуры»</w:t>
      </w:r>
    </w:p>
    <w:tbl>
      <w:tblPr>
        <w:tblW w:w="15450" w:type="dxa"/>
        <w:tblInd w:w="108" w:type="dxa"/>
        <w:tblLayout w:type="fixed"/>
        <w:tblLook w:val="00A0"/>
      </w:tblPr>
      <w:tblGrid>
        <w:gridCol w:w="696"/>
        <w:gridCol w:w="5115"/>
        <w:gridCol w:w="709"/>
        <w:gridCol w:w="425"/>
        <w:gridCol w:w="851"/>
        <w:gridCol w:w="850"/>
        <w:gridCol w:w="851"/>
        <w:gridCol w:w="850"/>
        <w:gridCol w:w="851"/>
        <w:gridCol w:w="801"/>
        <w:gridCol w:w="18"/>
        <w:gridCol w:w="17"/>
        <w:gridCol w:w="7"/>
        <w:gridCol w:w="858"/>
        <w:gridCol w:w="850"/>
        <w:gridCol w:w="851"/>
        <w:gridCol w:w="850"/>
      </w:tblGrid>
      <w:tr w:rsidR="00400017" w:rsidTr="00400017">
        <w:trPr>
          <w:trHeight w:val="152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Ста-тус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400017" w:rsidTr="00400017">
        <w:trPr>
          <w:trHeight w:val="623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400017" w:rsidTr="0040001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00017" w:rsidTr="0040001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tabs>
                <w:tab w:val="left" w:pos="1482"/>
              </w:tabs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культуры»</w:t>
            </w:r>
          </w:p>
        </w:tc>
      </w:tr>
      <w:tr w:rsidR="00400017" w:rsidTr="0040001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pStyle w:val="a3"/>
              <w:suppressAutoHyphens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развитие и реализация культурного и духовного потенциала каждой личности, повышение эффективности муниципального управления в сфере культуры муниципального образования Кавказский район для всех категорий потребителей</w:t>
            </w:r>
          </w:p>
        </w:tc>
      </w:tr>
      <w:tr w:rsidR="00400017" w:rsidTr="0040001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7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Основное мероприятие № 1</w:t>
            </w:r>
            <w:r>
              <w:rPr>
                <w:rFonts w:ascii="Times New Roman" w:hAnsi="Times New Roman"/>
              </w:rPr>
              <w:t xml:space="preserve"> «Руководство и управление в сфере культуры и искусства»</w:t>
            </w:r>
          </w:p>
        </w:tc>
      </w:tr>
      <w:tr w:rsidR="00400017" w:rsidTr="0040001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Задача: осуществление муниципальной политики в области развития культуры, искусства, дополнительного образования детей, библиотечного обслуживания населения и кино, сохранения и использования историко-культурного достояния в интересах всех категорий населения Кавказского района в пределах своей компетенции</w:t>
            </w:r>
          </w:p>
        </w:tc>
      </w:tr>
      <w:tr w:rsidR="00400017" w:rsidTr="0040001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pStyle w:val="a3"/>
              <w:suppressAutoHyphens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Целевой показатель: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pStyle w:val="a3"/>
              <w:suppressAutoHyphens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400017" w:rsidRDefault="00400017" w:rsidP="00400017">
            <w:pPr>
              <w:suppressAutoHyphens/>
              <w:spacing w:after="0" w:line="6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pStyle w:val="msonormalbullet2gif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  <w: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pStyle w:val="msonormalbullet2gif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  <w: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pStyle w:val="msonormalbullet2gif"/>
              <w:widowControl w:val="0"/>
              <w:suppressAutoHyphens/>
              <w:spacing w:before="0" w:beforeAutospacing="0" w:after="0" w:afterAutospacing="0" w:line="276" w:lineRule="auto"/>
              <w:jc w:val="center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</w:tc>
      </w:tr>
      <w:tr w:rsidR="00400017" w:rsidTr="00400017">
        <w:trPr>
          <w:trHeight w:val="26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7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программ в области искусств»</w:t>
            </w:r>
          </w:p>
        </w:tc>
      </w:tr>
      <w:tr w:rsidR="00400017" w:rsidTr="00400017">
        <w:trPr>
          <w:trHeight w:val="26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сохранение и развитие художественно-эстетического образования и кадрового потенциала культуры и искусства муниципального образования Кавказский район  </w:t>
            </w:r>
          </w:p>
        </w:tc>
      </w:tr>
      <w:tr w:rsidR="00400017" w:rsidRPr="0092028C" w:rsidTr="00400017">
        <w:trPr>
          <w:trHeight w:val="2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охват детей школьного возраста (5 - 18 лет) эстетическим образованием, предоставляемым детскими музыкальными, художественными школами и школами искусств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</w:tr>
      <w:tr w:rsidR="00400017" w:rsidRPr="0092028C" w:rsidTr="00400017">
        <w:trPr>
          <w:trHeight w:val="2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</w:t>
            </w:r>
            <w:r w:rsidRPr="0092028C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оличество наград, полученных  в конкурсах различных уровней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/>
              </w:rPr>
            </w:pPr>
            <w:r w:rsidRPr="0092028C">
              <w:rPr>
                <w:rFonts w:ascii="Times New Roman" w:hAnsi="Times New Roman"/>
              </w:rPr>
              <w:t>ед.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</w:tr>
      <w:tr w:rsidR="00400017" w:rsidRPr="0092028C" w:rsidTr="00400017">
        <w:trPr>
          <w:trHeight w:val="2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</w:t>
            </w:r>
            <w:r w:rsidRPr="0092028C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оличество преподавателей, имеющих  в установленном порядке первую и высшую квалификационные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/>
              </w:rPr>
            </w:pPr>
            <w:r w:rsidRPr="0092028C">
              <w:rPr>
                <w:rFonts w:ascii="Times New Roman" w:hAnsi="Times New Roman"/>
              </w:rPr>
              <w:t>чел.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400017" w:rsidRPr="0092028C" w:rsidTr="00400017">
        <w:trPr>
          <w:trHeight w:val="2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</w:t>
            </w:r>
            <w:r w:rsidRPr="0092028C">
              <w:rPr>
                <w:rFonts w:ascii="Times New Roman" w:hAnsi="Times New Roman"/>
                <w:sz w:val="24"/>
                <w:szCs w:val="24"/>
                <w:lang w:eastAsia="en-US" w:bidi="en-US"/>
              </w:rPr>
              <w:t>оличество 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/>
              </w:rPr>
            </w:pPr>
            <w:r w:rsidRPr="0092028C">
              <w:rPr>
                <w:rFonts w:ascii="Times New Roman" w:hAnsi="Times New Roman"/>
              </w:rPr>
              <w:t>чел.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28C">
              <w:rPr>
                <w:rFonts w:ascii="Times New Roman" w:hAnsi="Times New Roman"/>
                <w:sz w:val="24"/>
                <w:szCs w:val="24"/>
              </w:rPr>
              <w:t>1472</w:t>
            </w:r>
          </w:p>
        </w:tc>
      </w:tr>
      <w:tr w:rsidR="00400017" w:rsidRPr="0092028C" w:rsidTr="00400017">
        <w:trPr>
          <w:trHeight w:val="20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детей, обучающихся в школах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1605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</w:tc>
      </w:tr>
      <w:tr w:rsidR="00400017" w:rsidTr="00400017">
        <w:trPr>
          <w:trHeight w:val="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1.2.6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0017" w:rsidTr="00400017">
        <w:trPr>
          <w:trHeight w:val="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1.2.7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присужденных учащимся детских школ иску</w:t>
            </w:r>
            <w:proofErr w:type="gramStart"/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сств  ст</w:t>
            </w:r>
            <w:proofErr w:type="gramEnd"/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ипендий, премий, грантов различного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00017" w:rsidTr="00400017">
        <w:trPr>
          <w:trHeight w:val="3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7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библиотечного обслуживания населения муниципального образования Кавказский район»</w:t>
            </w:r>
          </w:p>
        </w:tc>
      </w:tr>
      <w:tr w:rsidR="00400017" w:rsidTr="0040001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обеспечение прав граждан на участие в культурной жизни и пользование библиотеками, на свободный доступ к культурным ценностям, на поиск и получение информации, на доступность библиотек и библиотечных ресурсов</w:t>
            </w:r>
          </w:p>
        </w:tc>
      </w:tr>
      <w:tr w:rsidR="00400017" w:rsidRPr="0092028C" w:rsidTr="00400017">
        <w:trPr>
          <w:trHeight w:val="11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число пользователей библиотеками в расчете на 1000 человек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400017" w:rsidRPr="0092028C" w:rsidTr="00400017">
        <w:trPr>
          <w:trHeight w:val="11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0017" w:rsidRPr="0092028C" w:rsidTr="00400017">
        <w:trPr>
          <w:trHeight w:val="95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обновление книжных фондов библиотек муниципального образования Кавказский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400017" w:rsidRPr="0092028C" w:rsidTr="00400017">
        <w:trPr>
          <w:trHeight w:val="37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получателей услуг (пользователей библиотек муниципального образования Кавказский район, физических лиц)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53140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53140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53150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53150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53150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37700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52200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52200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52200</w:t>
            </w:r>
          </w:p>
        </w:tc>
      </w:tr>
      <w:tr w:rsidR="00400017" w:rsidTr="00400017">
        <w:trPr>
          <w:trHeight w:val="3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47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«Методическое обслуживание учреждений культуры»</w:t>
            </w:r>
          </w:p>
        </w:tc>
      </w:tr>
      <w:tr w:rsidR="00400017" w:rsidTr="0040001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организация и проведение учебно-методических, консультационных мероприятий для учреждений культуры района, организационно-методическое и информационно-аналитическое обеспечение учреждений культуры района, организация мероприятий</w:t>
            </w:r>
          </w:p>
        </w:tc>
      </w:tr>
      <w:tr w:rsidR="00400017" w:rsidTr="00400017">
        <w:trPr>
          <w:trHeight w:val="11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показатель: </w:t>
            </w:r>
            <w:r w:rsidRPr="0092028C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 xml:space="preserve"> учебных, консультативных и методических мероприятий, проведенных для учреждений в сфере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400017" w:rsidTr="00400017">
        <w:trPr>
          <w:trHeight w:val="11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</w:p>
        </w:tc>
      </w:tr>
      <w:tr w:rsidR="00400017" w:rsidTr="00400017">
        <w:trPr>
          <w:trHeight w:val="11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400017" w:rsidTr="00400017">
        <w:trPr>
          <w:trHeight w:val="32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47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организации и осуществления бухгалтерского учета»</w:t>
            </w:r>
          </w:p>
        </w:tc>
      </w:tr>
      <w:tr w:rsidR="00400017" w:rsidTr="0040001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упорядочение системы сбора, регистрации и обобщение информации об имуществе, обязательствах обслуживаемых учреждений и их движении путём сплошного, непрерывного и документального оформления всех хозяйственных операций, а также ведение учёта и отчетности по поступающим средствам различных уровней бюджета и внебюджетных источников</w:t>
            </w:r>
          </w:p>
        </w:tc>
      </w:tr>
      <w:tr w:rsidR="00400017" w:rsidTr="00400017">
        <w:trPr>
          <w:trHeight w:val="8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показатель: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обслуж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AF4409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4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AF4409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4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AF4409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4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AF4409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4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AF4409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F44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00017" w:rsidTr="00400017">
        <w:trPr>
          <w:trHeight w:val="25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47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 «Создание условий для организации досуга и культуры»</w:t>
            </w:r>
          </w:p>
        </w:tc>
      </w:tr>
      <w:tr w:rsidR="00400017" w:rsidTr="00400017">
        <w:trPr>
          <w:trHeight w:val="25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147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создание благоприятных условий для устойчивого развития сферы культуры муниципального образования Кавказский район</w:t>
            </w:r>
          </w:p>
        </w:tc>
      </w:tr>
      <w:tr w:rsidR="00400017" w:rsidTr="00400017">
        <w:trPr>
          <w:trHeight w:val="96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культурно-массовых мероприятий, проведенных на территории муниципального образования Кавказский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11250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11275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</w:t>
            </w:r>
          </w:p>
        </w:tc>
      </w:tr>
      <w:tr w:rsidR="00400017" w:rsidTr="00400017">
        <w:trPr>
          <w:trHeight w:val="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1.6.2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краевых (всероссийских) мероприятий, в которых приняло участие муниципальное образование Кавказский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00017" w:rsidTr="00400017">
        <w:trPr>
          <w:trHeight w:val="3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5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"Укрепление материально-технической базы  архива муниципального образования Кавказский район»</w:t>
            </w:r>
          </w:p>
        </w:tc>
      </w:tr>
      <w:tr w:rsidR="00400017" w:rsidTr="00400017">
        <w:trPr>
          <w:trHeight w:val="3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5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 обеспечение сохранности историко-культурного наследия муниципального образования Кавказский район</w:t>
            </w:r>
          </w:p>
        </w:tc>
      </w:tr>
      <w:tr w:rsidR="00400017" w:rsidTr="00400017">
        <w:trPr>
          <w:trHeight w:val="3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017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54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Default="00400017" w:rsidP="0040001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Задача:  обеспечение нормативных условий хранения архивных документов</w:t>
            </w:r>
          </w:p>
        </w:tc>
      </w:tr>
      <w:tr w:rsidR="00400017" w:rsidRPr="0092028C" w:rsidTr="00400017">
        <w:trPr>
          <w:trHeight w:val="502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92028C">
              <w:rPr>
                <w:rFonts w:ascii="Times New Roman" w:hAnsi="Times New Roman"/>
              </w:rPr>
              <w:t>Целевой показатель: количество муниципальных архивов, в которых выполнены работы по капитальному и текущему ремонту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зданий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0017" w:rsidTr="00400017">
        <w:trPr>
          <w:trHeight w:val="2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017" w:rsidRPr="0092028C" w:rsidRDefault="00400017" w:rsidP="00400017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92028C">
              <w:rPr>
                <w:rFonts w:ascii="Times New Roman" w:hAnsi="Times New Roman"/>
              </w:rPr>
              <w:t xml:space="preserve">Целевой показатель: количество приобретенного оборудования для создания противопожарного, охранного, температурно-влажностного, светового и санитарно-гигиенического режимов, размещения и </w:t>
            </w:r>
            <w:proofErr w:type="spellStart"/>
            <w:r w:rsidRPr="0092028C">
              <w:rPr>
                <w:rFonts w:ascii="Times New Roman" w:hAnsi="Times New Roman"/>
              </w:rPr>
              <w:t>картонирования</w:t>
            </w:r>
            <w:proofErr w:type="spellEnd"/>
            <w:r w:rsidRPr="0092028C">
              <w:rPr>
                <w:rFonts w:ascii="Times New Roman" w:hAnsi="Times New Roman"/>
              </w:rPr>
              <w:t xml:space="preserve">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8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Pr="0092028C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0017" w:rsidRDefault="00400017" w:rsidP="0040001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02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00017" w:rsidRDefault="00400017" w:rsidP="004000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00017" w:rsidRDefault="00400017" w:rsidP="00400017">
      <w:pPr>
        <w:pStyle w:val="ConsPlusNormal"/>
        <w:suppressAutoHyphens/>
        <w:ind w:right="-76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Отмечается: если целевой показатель определяется на основе данных муниципального статистического наблюдения, присваивается статус «1» с указанием в сноске срока представления статистической информации; если целевой показатель рассчитывается по методике, утвержденной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 если целевой показатель  рассчитывается по методике, включенной в состав муниципальной программы, присваивается статус «3».</w:t>
      </w:r>
    </w:p>
    <w:p w:rsidR="00400017" w:rsidRDefault="00400017" w:rsidP="0040001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0017" w:rsidRDefault="00400017" w:rsidP="00400017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400017" w:rsidRDefault="00400017" w:rsidP="00400017">
      <w:pPr>
        <w:suppressAutoHyphens/>
        <w:rPr>
          <w:rFonts w:ascii="Times New Roman" w:hAnsi="Times New Roman" w:cs="Times New Roman"/>
          <w:sz w:val="24"/>
          <w:szCs w:val="24"/>
        </w:rPr>
        <w:sectPr w:rsidR="00400017">
          <w:pgSz w:w="16837" w:h="11905" w:orient="landscape"/>
          <w:pgMar w:top="1100" w:right="1440" w:bottom="799" w:left="851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образования Кавказский район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С.В. Филатова</w:t>
      </w:r>
    </w:p>
    <w:p w:rsidR="0093153A" w:rsidRPr="00BF0833" w:rsidRDefault="00400017" w:rsidP="004000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93153A" w:rsidRPr="00BF0833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3153A" w:rsidRPr="00BF0833" w:rsidRDefault="0093153A" w:rsidP="0093153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BF0833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3153A" w:rsidRPr="00BF0833" w:rsidRDefault="0093153A" w:rsidP="0093153A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BF0833"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554434" w:rsidRPr="00554434" w:rsidRDefault="00554434" w:rsidP="00554434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«Развитие культуры»</w:t>
      </w:r>
    </w:p>
    <w:p w:rsidR="00554434" w:rsidRDefault="00554434" w:rsidP="004000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4434" w:rsidRDefault="00400017" w:rsidP="004000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0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43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400017">
        <w:rPr>
          <w:rFonts w:ascii="Times New Roman" w:hAnsi="Times New Roman" w:cs="Times New Roman"/>
          <w:b/>
          <w:sz w:val="24"/>
          <w:szCs w:val="24"/>
        </w:rPr>
        <w:t>Перечень основных мероприятий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«Развитие культуры»</w:t>
      </w:r>
    </w:p>
    <w:tbl>
      <w:tblPr>
        <w:tblW w:w="15156" w:type="dxa"/>
        <w:tblInd w:w="88" w:type="dxa"/>
        <w:tblLayout w:type="fixed"/>
        <w:tblLook w:val="04A0"/>
      </w:tblPr>
      <w:tblGrid>
        <w:gridCol w:w="696"/>
        <w:gridCol w:w="2698"/>
        <w:gridCol w:w="919"/>
        <w:gridCol w:w="908"/>
        <w:gridCol w:w="1117"/>
        <w:gridCol w:w="1017"/>
        <w:gridCol w:w="1028"/>
        <w:gridCol w:w="1215"/>
        <w:gridCol w:w="1762"/>
        <w:gridCol w:w="1843"/>
        <w:gridCol w:w="1953"/>
      </w:tblGrid>
      <w:tr w:rsidR="000B63A9" w:rsidRPr="000B63A9" w:rsidTr="000B63A9">
        <w:trPr>
          <w:trHeight w:val="69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  <w:proofErr w:type="spellStart"/>
            <w:proofErr w:type="gramStart"/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  <w:proofErr w:type="gramEnd"/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прог-раммы</w:t>
            </w:r>
            <w:proofErr w:type="spellEnd"/>
          </w:p>
        </w:tc>
        <w:tc>
          <w:tcPr>
            <w:tcW w:w="613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 тыс. рублей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Муниципальный </w:t>
            </w:r>
            <w:proofErr w:type="spell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  <w:proofErr w:type="gram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лавный</w:t>
            </w:r>
            <w:proofErr w:type="spellEnd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распорядитель (распорядитель) бюджетных средств, исполнитель</w:t>
            </w:r>
          </w:p>
        </w:tc>
      </w:tr>
      <w:tr w:rsidR="000B63A9" w:rsidRPr="000B63A9" w:rsidTr="000B63A9">
        <w:trPr>
          <w:trHeight w:val="49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в разрезе источников финансирования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99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</w:t>
            </w:r>
            <w:proofErr w:type="spellEnd"/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. бюджет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63A9" w:rsidRPr="000B63A9" w:rsidTr="000B63A9">
        <w:trPr>
          <w:trHeight w:val="3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финансирования  основных мероприятий  программы «Развитие культуры» всего в том числе: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902181,7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7091,4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30873,4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CC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834994,6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29222,3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 культуры </w:t>
            </w:r>
            <w:proofErr w:type="spell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алминистрации</w:t>
            </w:r>
            <w:proofErr w:type="spellEnd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 Кавказский район</w:t>
            </w: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74429,2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8624,4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59036,3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6713,5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71364,6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8441,0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61335,1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1532,5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83969,3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7350,3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73579,4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2978,8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86916,8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4703,1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79377,1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2780,8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92570,0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88998,2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3333,7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102621,8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92606,5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98263,8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95712,7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97343,8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94783,1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97351,2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94783,1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97351,2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94783,1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№1 «Руководство и управление в сфере культуры и искусства»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27385,5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27385,5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 социологических опросов об уровне удовлетворенности населения качеством 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предоставляемых услуг в поселениях Кавказского района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2631,1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2631,1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2798,0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2962,9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2962,9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2867,9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2867,9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2867,9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2867,9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2867,9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2867,9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1.1 «Расходы на обеспечение функций органов местного самоуправления в сфере культуры и искусства»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27385,5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27385,5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2436,0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2631,1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2631,1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2798,0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2869,8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2962,9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2962,9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2867,9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2867,9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2867,9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2867,9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2867,9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2867,9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№ 2 «Реализация дополнительных </w:t>
            </w:r>
            <w:proofErr w:type="spell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общеобразовательных программ в области искусств»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666446,9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6808,0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22381,4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608806,6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28450,9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учреждения, подведомственные отделу культуры</w:t>
            </w: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54595,8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7185,1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41087,9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6322,8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52064,8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7327,5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43585,5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1151,8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62972,1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5150,0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54843,3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2978,8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63681,9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1055,2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59845,9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2780,8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67393,2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63894,8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3333,7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77744,8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6808,0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757,3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67802,9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72113,9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174,5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69562,8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71955,2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69394,5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71962,6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191,5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69394,5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71962,6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191,5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69394,5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2.1 «Расходы на обеспечение 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 дополнительного образования сферы культуры»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655661,8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7091,4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14223,2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605896,3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28450,9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54512,3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7111,6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41077,9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6322,8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51835,9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7111,6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43572,5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1151,8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56763,8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53785,0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2978,8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62211,7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59430,9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2780,8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67113,5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63779,8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3333,7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69240,5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66863,9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71624,4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69247,8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71756,1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69379,5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71756,1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69379,5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71756,1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69379,5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2.1.1 "Обеспечение поэтапного повышения уровня средней заработной платы педагогическим работникам муниципальных учреждений дополнительного образования в сфере культуры и искусства"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18907,3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14223,2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4684,1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7485,9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7111,6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374,3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11421,4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7111,6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4309,8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2.1.2 «Расходы на содержание муниципальных учреждений: МБУ ДО ДШИ ст. </w:t>
            </w:r>
            <w:proofErr w:type="gram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Казанской</w:t>
            </w:r>
            <w:proofErr w:type="gramEnd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МБУ ДО ДШИ ст. Кавказской, МБУ ДО ДМШ 1 им. Г.В. Свиридова, МБУ ДО ДХШ, МБУ ДО ДМШ № 2»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629663,1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601212,2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28450,9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47026,4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40703,6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6322,8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40414,5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39262,7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1151,8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56763,8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53785,0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2978,8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59430,9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2780,8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67113,5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63779,8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3333,7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69240,5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66863,9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71624,4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69247,8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71756,1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69379,5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71756,1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69379,5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71756,1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69379,5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2376,6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2.2 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«Осуществление   отдельных государственных полномочий Краснодарского края  по предоставлению мер социальной поддержки в виде                   компенсации расходов на оплату жилых помещений, отопления и освещения </w:t>
            </w:r>
            <w:proofErr w:type="gram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gramEnd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работ-никам</w:t>
            </w:r>
            <w:proofErr w:type="spellEnd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муниципальных учреждений, проживающим и работающим в сельских населенных пунктах на территории Краснодарского края»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1667,0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215,9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164,7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165,3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174,5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191,5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191,5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2.3 «Компенсация расходов на оплату жилых помещений, отопления и освещения педагогическим работникам государственных и муниципальных учреждений, проживающим и работающим в сельской местности»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2.4 «Премия главы 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образования Кавказский район для  учащихся муниципальных бюджетных учреждений дополнительного образования за достижение выдающихся результатов в учебе и исполнительском мастерстве»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2.5</w:t>
            </w: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Укрепление материально-технической базы, техническое оснащения муниципальных учреждений культуры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7043,5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5899,2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1144,3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МБУ ДО ДШИ ст. Кавказской, укрепление материально-технической базы МБУ ДО детская художественная школа г</w:t>
            </w:r>
            <w:proofErr w:type="gramStart"/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ропоткин, укрепление материально-технической базы МБУ ДО ДШИ ст. Кавказской (в том числе приобретение (пошив, изготовление) </w:t>
            </w: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сценических костюмов и обуви)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учреждения, подведомственные отделу культуры</w:t>
            </w: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6044,3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1044,3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999,2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899,2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Мероприятие № 2.6 Укрепление материально-технической базы, технического оснащения муниципальных учреждений дополнительного </w:t>
            </w: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2.7 Наказы избирателей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материально-технической базы Детской школы искусств  ст</w:t>
            </w:r>
            <w:proofErr w:type="gram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азанской </w:t>
            </w: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2.8  Организация предоставления дополнительного образования детей в муниципальных образовательных организациях  в части оснащения образовательных организаций 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сфере культуры музыкальными инструментами, оборудованием 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учебными материалами в рамках реализации регионального 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проекта "Культурная среда"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824,0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музыкальных инструментов, оборудования и учебных материалов для МБУ ДО ДМШ № 1 им. Г.В. Свиридова г. Кропоткин и ДШИ ст</w:t>
            </w:r>
            <w:proofErr w:type="gram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азанской МО Кавказский район</w:t>
            </w: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8224,0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6808,0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592,0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824,0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407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№ 3 «Организация библиотечного обслуживания населения муниципального образования Кавказский район»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41425,8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4291,4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36849,8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55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проведение мероприятий по привлечению читателей в библиотеки района;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- увеличение средней заработной платы работников культуры;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повышение качества предоставляемых  услуг 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проведение мероприятий по привлечение читателей в библиотеки района;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- увеличение средней заработной платы работников культуры;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повышение качества предоставляемых  услуг 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- проведение мероприятий по привлечение читателей в библиотеки района;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- увеличение средней заработной платы работников культуры;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повышение качества предоставляемых  услуг 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учреждения, подведомственные отделу культуры</w:t>
            </w: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2324,3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2987,2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553,1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2378,1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3621,6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1153,7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2407,1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4347,8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1853,9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2438,1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4498,0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4424,6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4468,3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4708,3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4708,3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4567,0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4567,0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4567,0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3.1 «Расходы на обеспечение деятельности (оказание услуг) муниципальных учреждений сферы культуры»,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35736,8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1192,8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34542,8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2218,1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2824,1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553,1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2271,0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1577,6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1577,6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1799,8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4316,3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4316,3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4360,0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3.1.1 «Обеспечение поэтапного повышения уровня средней заработной платы работникам муниципальных учреждений культуры» (в рамках муниципального задания)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1192,8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608,0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1127,4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553,1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574,3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3.1.2 «Расходы на содержание муниципальных учреждений: МКУК «ЦМБ»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33936,0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33934,8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2185,6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2184,4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1696,7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1696,7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1577,6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1577,6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1799,8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1799,8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4316,3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4316,3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4360,0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3.2 «Компенсация расходов на оплату жилых помещений, отопления и освещения </w:t>
            </w:r>
            <w:proofErr w:type="spell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работни-кам</w:t>
            </w:r>
            <w:proofErr w:type="spellEnd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и 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муниципальных учреждений, </w:t>
            </w:r>
            <w:proofErr w:type="gram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проживающим</w:t>
            </w:r>
            <w:proofErr w:type="gramEnd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работающим в сельской местности»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259,0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3.3 «Комплектование книжных фондов библиотек муниципального образования Кавказский район»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382,5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3.4. «Осуществление полномочий по комплектованию книжных фондов библиотек поселений, переданных из поселений муниципального образования Кавказский район»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284,4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3.5 «Создание условий для организации досуга и обеспечения услугами 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краю»</w:t>
            </w:r>
            <w:proofErr w:type="gramEnd"/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4199,4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2951,1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1248,3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1831,9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1114,8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717,1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2367,5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1836,3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531,2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3.6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Поддержка отрасли культуры, в целях </w:t>
            </w:r>
            <w:proofErr w:type="spell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комплектование и обеспечение сохранности библиотечных фондов библиотек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3.7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Наказы избирателей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№4 «Методическое обслуживание учреждений культуры»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39241,5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4200,6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35019,9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учреждения, подведомственные отделу культуры</w:t>
            </w: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2841,3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799,6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2021,1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560,4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1996,0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3296,6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1046,6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2250,0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1794,0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2261,0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4246,8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4310,0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4615,0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4440,0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4440,0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4440,0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4.1 «Расходы на обеспечение деятельности (оказание услуг) муниципальных учреждений сферы культуры»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35225,2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1360,0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33844,2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2841,3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799,6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2021,1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560,4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1996,0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1593,3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1742,0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4246,8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4310,0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4615,0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4440,0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4440,0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4440,0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4.1.1 «Обеспечение поэтапного повышения уровня средней заработной платы работникам муниципальных учреждений культуры» (в рамках муниципального задания)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1963,1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1360,0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603,1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799,6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1121,4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560,4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561,0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4.1.2 «Расходы на содержание муниципальных учреждений: МКУК «ОМЦ»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33262,1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33241,1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1999,6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1979,0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1435,4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1435,0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1593,3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1742,0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1742,0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4246,8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4246,8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4310,0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4615,0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4615,0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4440,0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4440,0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4440,0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4.2 «Создание условий для организации досуга и обеспечения услугами организаций культуры в части поэтапного повышения уровня средней заработной 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 краю»</w:t>
            </w:r>
            <w:proofErr w:type="gramEnd"/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4016,3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2840,6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1175,7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1046,6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656,7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1794,0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519,0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9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№5 «Обеспечение организации и осуществления бухгалтерского учета»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119804,5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119055,3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оказание услуг по бухгалтерскому и налоговому учету муниципальным учреждениям Кавказского района </w:t>
            </w:r>
          </w:p>
        </w:tc>
        <w:tc>
          <w:tcPr>
            <w:tcW w:w="1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учреждения, подведомственные отделу культуры</w:t>
            </w: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10037,0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368,9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9973,0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380,3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10230,0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11151,0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11151,0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12204,0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12805,5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12805,5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13163,7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13163,7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13163,7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13163,7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13163,7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13163,7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13163,7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13163,7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5.1 «Расходы на обеспечение деятельности (оказание услуг) муниципальных учреждений сферы 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119804,5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119055,3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10405,9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10037,0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368,9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10353,3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9973,0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380,3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10230,0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11151,0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11151,0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12204,0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12204,0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12805,5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12805,5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13163,7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13163,7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13163,7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13163,7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13163,7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13163,7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13163,7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13163,7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№ 6 «Создание условий для организации досуга и культуры»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7877,5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7877,5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55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проведение культурно-массовых мероприятий; 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- обеспечение </w:t>
            </w: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участия учреждений культуры и учащихся школ дополнительного образования  в краевых, всероссийских фестивалях и конкурсах</w:t>
            </w:r>
            <w:proofErr w:type="gramStart"/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5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936,0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948,5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1413,0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1430,0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№ 6.1 «Расходы на организацию и проведение мероприятий в области культуры, популяризации здорового образа жизни, поддержка добровольческой (волонтерской) деятельности»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7877,5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7877,5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936,0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948,5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1413,0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1413,0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1430,0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63A9" w:rsidRPr="000B63A9" w:rsidTr="000B63A9">
        <w:trPr>
          <w:trHeight w:val="31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0B63A9" w:rsidRPr="000B63A9" w:rsidRDefault="000B63A9" w:rsidP="000B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63A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B63A9" w:rsidRPr="000B63A9" w:rsidRDefault="000B63A9" w:rsidP="000B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7A70" w:rsidRDefault="00B07A70" w:rsidP="00554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E22" w:rsidRDefault="00A27E22" w:rsidP="00A27E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Заместитель главы </w:t>
      </w:r>
      <w:proofErr w:type="gramStart"/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00017" w:rsidRPr="00554434" w:rsidRDefault="00A27E22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Кавказский район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С.В.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Филато</w:t>
      </w:r>
      <w:r w:rsidR="00554434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</w:p>
    <w:p w:rsidR="00F2631F" w:rsidRPr="0093153A" w:rsidRDefault="00E05574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</w:t>
      </w:r>
      <w:r w:rsidR="00F2631F">
        <w:rPr>
          <w:rFonts w:ascii="Times New Roman" w:hAnsi="Times New Roman" w:cs="Times New Roman"/>
          <w:sz w:val="24"/>
          <w:szCs w:val="24"/>
        </w:rPr>
        <w:t>ИЛОЖЕНИЕ № 3</w:t>
      </w:r>
    </w:p>
    <w:p w:rsidR="00F2631F" w:rsidRPr="0093153A" w:rsidRDefault="00F2631F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2631F" w:rsidRPr="0093153A" w:rsidRDefault="00F2631F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F2631F" w:rsidRDefault="00F2631F" w:rsidP="00F2631F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93153A">
        <w:rPr>
          <w:rFonts w:ascii="Times New Roman" w:hAnsi="Times New Roman" w:cs="Times New Roman"/>
          <w:sz w:val="24"/>
          <w:szCs w:val="24"/>
        </w:rPr>
        <w:t xml:space="preserve"> «Развитие культуры»</w:t>
      </w:r>
    </w:p>
    <w:p w:rsidR="00F2631F" w:rsidRPr="00BD32FA" w:rsidRDefault="00F2631F" w:rsidP="00F2631F">
      <w:pPr>
        <w:suppressAutoHyphens/>
        <w:rPr>
          <w:rFonts w:ascii="Times New Roman" w:hAnsi="Times New Roman"/>
          <w:b/>
          <w:shd w:val="clear" w:color="auto" w:fill="FFFFFF"/>
        </w:rPr>
      </w:pPr>
    </w:p>
    <w:p w:rsidR="002057FD" w:rsidRPr="00BD32FA" w:rsidRDefault="002057FD" w:rsidP="00F2631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2FA">
        <w:rPr>
          <w:rFonts w:ascii="Times New Roman" w:hAnsi="Times New Roman"/>
          <w:b/>
          <w:sz w:val="24"/>
          <w:szCs w:val="24"/>
        </w:rPr>
        <w:t xml:space="preserve">Обоснование ресурсного обеспечения </w:t>
      </w:r>
    </w:p>
    <w:p w:rsidR="00F2631F" w:rsidRPr="00BD32FA" w:rsidRDefault="002057FD" w:rsidP="002057F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D32FA"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F2631F" w:rsidRPr="00BD32FA">
        <w:rPr>
          <w:rFonts w:ascii="Times New Roman" w:hAnsi="Times New Roman"/>
          <w:b/>
          <w:sz w:val="24"/>
          <w:szCs w:val="24"/>
        </w:rPr>
        <w:t xml:space="preserve">программы  «Развитие культуры» </w:t>
      </w:r>
    </w:p>
    <w:p w:rsidR="00C21C6C" w:rsidRDefault="00F2631F" w:rsidP="00D36784">
      <w:pPr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тыс. руб.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60"/>
        <w:gridCol w:w="5978"/>
        <w:gridCol w:w="1155"/>
        <w:gridCol w:w="1514"/>
        <w:gridCol w:w="1392"/>
        <w:gridCol w:w="1452"/>
        <w:gridCol w:w="1452"/>
        <w:gridCol w:w="1783"/>
      </w:tblGrid>
      <w:tr w:rsidR="00400017" w:rsidTr="00400017">
        <w:trPr>
          <w:trHeight w:val="45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реали-зации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прог-раммы</w:t>
            </w:r>
            <w:proofErr w:type="spellEnd"/>
          </w:p>
        </w:tc>
        <w:tc>
          <w:tcPr>
            <w:tcW w:w="15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финансирования,  тыс. рублей</w:t>
            </w:r>
          </w:p>
        </w:tc>
        <w:tc>
          <w:tcPr>
            <w:tcW w:w="14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00017" w:rsidTr="00400017">
        <w:trPr>
          <w:trHeight w:val="456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в разрезе источников финансирования</w:t>
            </w:r>
          </w:p>
        </w:tc>
      </w:tr>
      <w:tr w:rsidR="00400017">
        <w:trPr>
          <w:trHeight w:val="912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бюджет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400017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финансирования  муниципальной программы «Развитие культуры» всего,  в том числе: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907409,8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7091,4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34652,9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836443,2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29222,3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74429,2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8624,4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59036,3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6713,5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71364,6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8441,0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61335,1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1532,5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83969,3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7350,3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73579,4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2978,8</w:t>
            </w:r>
          </w:p>
        </w:tc>
      </w:tr>
      <w:tr w:rsidR="00400017" w:rsidTr="00400017">
        <w:trPr>
          <w:trHeight w:val="317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86916,8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4703,1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79377,1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2780,8</w:t>
            </w:r>
          </w:p>
        </w:tc>
      </w:tr>
      <w:tr w:rsidR="00400017" w:rsidTr="00400017">
        <w:trPr>
          <w:trHeight w:val="302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95268,1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1558,3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90320,3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3333,7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105151,8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6808,0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3234,2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92733,0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2376,6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98263,8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95712,7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2376,6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97343,8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94783,1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2376,6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97351,2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94783,1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2376,6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2024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97351,2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94783,1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2376,6</w:t>
            </w:r>
          </w:p>
        </w:tc>
      </w:tr>
      <w:tr w:rsidR="00400017" w:rsidTr="00400017">
        <w:trPr>
          <w:trHeight w:val="27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 по основным мероприятиям  муниципальной программы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902181,7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7091,4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30873,4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834994,6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29222,3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74429,2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8624,4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59036,3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6713,5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71364,6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56,0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8441,0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61335,1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1532,5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83969,3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60,8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7350,3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73579,4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2978,8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86916,8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55,8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4703,1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79377,1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2780,8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92570,0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55,8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182,3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88998,2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3333,7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102621,8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6808,0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830,7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92606,5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2376,6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98263,8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174,5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95712,7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2376,6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97343,8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184,1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94783,1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2376,6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97351,2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191,5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94783,1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2376,6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2024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97351,2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191,5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94783,1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2376,6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№1 «Руководство и управление в сфере культуры и искусства»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27385,5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27385,5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2630,0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2454,0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2454,0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2436,0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2436,0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2631,1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2798,0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2798,0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2869,8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2869,8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2962,9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2962,9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2867,9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2867,9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2867,9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2867,9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2024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2867,9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2867,9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Основное мероприятие № 2 «Реализация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предпрофессиональных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общеобразовательных программ в области искусств»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666446,9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6808,0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22381,4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608806,6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28450,9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54595,8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7185,1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41087,9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6322,8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52064,8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7327,5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43585,5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1151,8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62972,1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5150,0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54843,3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2978,8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63681,9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1055,2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59845,9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2780,8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67393,2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164,7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63894,8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3333,7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77744,8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6808,0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757,3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67802,9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2376,6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72113,9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174,5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69562,8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2376,6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71955,2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184,1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69394,5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2376,6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71962,6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191,5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69394,5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2376,6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2024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71962,6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191,5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69394,5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2376,6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Основное мероприятие № 3 «Организация библиотечного обслуживания населения муниципального образования Кавказский район»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41425,8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283,4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4291,4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36849,8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1,2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3020,2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639,7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2324,3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1,2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2987,2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56,0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553,1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2378,1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60,8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1153,7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2407,1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4347,8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55,8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1853,9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2438,1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4498,0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55,8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17,6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4424,6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4541,7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73,4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4468,3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4708,3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4708,3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4567,0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4567,0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4567,0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4567,0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2024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4567,0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4567,0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Основное мероприятие №4 «Методическое обслуживание учреждений культуры»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4200,6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35019,9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21,0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799,6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20,6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2556,8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560,4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1996,0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0,4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3296,6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1046,6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2250,0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4055,0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1794,0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2261,0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4246,8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4246,8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4310,0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4615,0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4615,0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4440,0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4440,0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2024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4440,0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5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Основное мероприятие №5 «Обеспечение организации и осуществления бухгалтерского учета»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119804,5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119055,3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749,2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10405,9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10037,0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368,9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10353,3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9973,0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380,3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10230,0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10230,0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11151,0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11151,0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12204,0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12204,0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12805,5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12805,5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13163,7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13163,7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13163,7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13163,7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13163,7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13163,7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2024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13163,7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13163,7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Основное мероприятие № 6 «Создание условий для организации досуга и культуры»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7877,5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7877,5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936,0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948,5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948,5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1413,0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1413,0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1050,0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1430,0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700,0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2024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350,0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59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Подпрограмма "Укрепление материально-технической базы архива муниципального образования Кавказский район"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5228,1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3779,5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1448,6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2018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2019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2698,1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1376,0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1322,1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2403,5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126,5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2021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2023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  <w:tr w:rsidR="00400017" w:rsidTr="00400017">
        <w:trPr>
          <w:trHeight w:val="290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9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2024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00017" w:rsidRPr="00400017" w:rsidRDefault="004000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000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0,0</w:t>
            </w:r>
          </w:p>
        </w:tc>
      </w:tr>
    </w:tbl>
    <w:p w:rsidR="00D75F61" w:rsidRDefault="00D75F61" w:rsidP="00400017">
      <w:pPr>
        <w:suppressAutoHyphens/>
        <w:rPr>
          <w:rFonts w:ascii="Times New Roman" w:hAnsi="Times New Roman"/>
        </w:rPr>
      </w:pPr>
    </w:p>
    <w:p w:rsidR="00716AC8" w:rsidRDefault="00716AC8" w:rsidP="00716A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Заместитель главы </w:t>
      </w:r>
      <w:proofErr w:type="gramStart"/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proofErr w:type="gramEnd"/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16AC8" w:rsidRDefault="00716AC8" w:rsidP="00E56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образования Кавказский район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3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С.В.</w:t>
      </w:r>
      <w:r w:rsidR="00BD32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59C8">
        <w:rPr>
          <w:rFonts w:ascii="Times New Roman" w:eastAsia="Times New Roman" w:hAnsi="Times New Roman" w:cs="Times New Roman"/>
          <w:color w:val="000000"/>
          <w:sz w:val="24"/>
          <w:szCs w:val="24"/>
        </w:rPr>
        <w:t>Филатова</w:t>
      </w:r>
    </w:p>
    <w:p w:rsidR="00530574" w:rsidRDefault="00530574" w:rsidP="00E56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0574" w:rsidRDefault="00530574" w:rsidP="00E56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4597" w:rsidRDefault="00C04597" w:rsidP="00E56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32FA" w:rsidRDefault="00BD32FA" w:rsidP="00E568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62F2" w:rsidRDefault="003362F2" w:rsidP="003362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610D" w:rsidRPr="00BF6217" w:rsidRDefault="003362F2" w:rsidP="003362F2">
      <w:pPr>
        <w:spacing w:after="0" w:line="24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D610D" w:rsidRPr="00BF6217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D610D" w:rsidRPr="00BF6217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BF621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D610D" w:rsidRPr="00BF6217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BF6217">
        <w:rPr>
          <w:rFonts w:ascii="Times New Roman" w:hAnsi="Times New Roman" w:cs="Times New Roman"/>
          <w:sz w:val="24"/>
          <w:szCs w:val="24"/>
        </w:rPr>
        <w:t>муниципального образования Кавказский район</w:t>
      </w:r>
    </w:p>
    <w:p w:rsidR="003D610D" w:rsidRPr="00BF6217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 w:rsidRPr="00BF6217">
        <w:rPr>
          <w:rFonts w:ascii="Times New Roman" w:hAnsi="Times New Roman" w:cs="Times New Roman"/>
          <w:sz w:val="24"/>
          <w:szCs w:val="24"/>
        </w:rPr>
        <w:t>«Развитие культуры»</w:t>
      </w:r>
    </w:p>
    <w:p w:rsidR="003D610D" w:rsidRPr="00DE12EB" w:rsidRDefault="003D610D" w:rsidP="003D610D">
      <w:pPr>
        <w:tabs>
          <w:tab w:val="left" w:pos="70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0017" w:rsidRDefault="003D610D" w:rsidP="00400017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 xml:space="preserve">  Прогноз сводных показателей муниципальных заданий на оказание муниципальных услуг муниципальными учреждениями в сфере реализации муниципальной программы «Развитие культуры»  </w:t>
      </w:r>
    </w:p>
    <w:p w:rsidR="00A7260F" w:rsidRPr="00DE12EB" w:rsidRDefault="00A7260F" w:rsidP="003D610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10D" w:rsidRPr="00DE12EB" w:rsidRDefault="003D610D" w:rsidP="003D6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2EB">
        <w:rPr>
          <w:rFonts w:ascii="Times New Roman" w:hAnsi="Times New Roman" w:cs="Times New Roman"/>
          <w:sz w:val="28"/>
          <w:szCs w:val="28"/>
        </w:rPr>
        <w:t>Таблица №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2126"/>
        <w:gridCol w:w="709"/>
        <w:gridCol w:w="1842"/>
        <w:gridCol w:w="3905"/>
      </w:tblGrid>
      <w:tr w:rsidR="003D610D" w:rsidRPr="00090E36" w:rsidTr="00F56953">
        <w:tc>
          <w:tcPr>
            <w:tcW w:w="6204" w:type="dxa"/>
            <w:vMerge w:val="restart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(работы),</w:t>
            </w:r>
          </w:p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показателя объема (качества) услуги (работы), основного мероприятия, мероприятия                        </w:t>
            </w:r>
          </w:p>
        </w:tc>
        <w:tc>
          <w:tcPr>
            <w:tcW w:w="4677" w:type="dxa"/>
            <w:gridSpan w:val="3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905" w:type="dxa"/>
            <w:vMerge w:val="restart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местного бюджета на оказание муниципальной услуги (работы) на 2015 год, тыс. рублей</w:t>
            </w:r>
          </w:p>
        </w:tc>
      </w:tr>
      <w:tr w:rsidR="003D610D" w:rsidRPr="00090E36" w:rsidTr="00F56953">
        <w:tc>
          <w:tcPr>
            <w:tcW w:w="6204" w:type="dxa"/>
            <w:vMerge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   измерения</w:t>
            </w:r>
          </w:p>
        </w:tc>
        <w:tc>
          <w:tcPr>
            <w:tcW w:w="2551" w:type="dxa"/>
            <w:gridSpan w:val="2"/>
            <w:vAlign w:val="center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3905" w:type="dxa"/>
            <w:vMerge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2.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предпрофессиональных</w:t>
            </w:r>
            <w:proofErr w:type="spellEnd"/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общеобразовательных программ в области искусств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2.1.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дополнительного образования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общеобразовательных </w:t>
            </w:r>
            <w:proofErr w:type="spellStart"/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 в области искусств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(качества) услуги (работы) –  Количество учащихся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41077,9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3.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3.1.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объема (качества) услуги (работы) – </w:t>
            </w: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Количество получателей услуг (пользователей библиотек МО Кавказский район)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53140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2218,1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Основное мероприятие № 4.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обслуживание учреждений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4.1.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Методическое обслуживание учреждений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учреждений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2021,1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 № 5.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и осуществления бухгалтерского учета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№ 5.1.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4"/>
            <w:vAlign w:val="center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организации и осуществления бухгалтерского учета</w:t>
            </w:r>
          </w:p>
        </w:tc>
      </w:tr>
      <w:tr w:rsidR="003D610D" w:rsidRPr="00090E36" w:rsidTr="00F56953">
        <w:tc>
          <w:tcPr>
            <w:tcW w:w="6204" w:type="dxa"/>
          </w:tcPr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3D610D" w:rsidRPr="00090E36" w:rsidRDefault="003D610D" w:rsidP="00F56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обслуживаемых учреждений</w:t>
            </w:r>
          </w:p>
        </w:tc>
        <w:tc>
          <w:tcPr>
            <w:tcW w:w="2835" w:type="dxa"/>
            <w:gridSpan w:val="2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един.</w:t>
            </w:r>
          </w:p>
        </w:tc>
        <w:tc>
          <w:tcPr>
            <w:tcW w:w="1842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05" w:type="dxa"/>
          </w:tcPr>
          <w:p w:rsidR="003D610D" w:rsidRPr="00090E36" w:rsidRDefault="003D610D" w:rsidP="00F569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10037,0</w:t>
            </w:r>
          </w:p>
        </w:tc>
      </w:tr>
    </w:tbl>
    <w:p w:rsidR="00663A83" w:rsidRPr="00090E36" w:rsidRDefault="00663A83" w:rsidP="00AA32FE">
      <w:pPr>
        <w:rPr>
          <w:rFonts w:ascii="Times New Roman" w:hAnsi="Times New Roman" w:cs="Times New Roman"/>
          <w:sz w:val="24"/>
          <w:szCs w:val="24"/>
        </w:rPr>
      </w:pPr>
    </w:p>
    <w:p w:rsidR="00AA32FE" w:rsidRPr="00090E36" w:rsidRDefault="00AA32FE" w:rsidP="00AA32F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 xml:space="preserve">Таблица № 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4"/>
        <w:gridCol w:w="2126"/>
        <w:gridCol w:w="2551"/>
        <w:gridCol w:w="3905"/>
      </w:tblGrid>
      <w:tr w:rsidR="00AA32FE" w:rsidRPr="00090E36" w:rsidTr="00FF171E">
        <w:tc>
          <w:tcPr>
            <w:tcW w:w="6204" w:type="dxa"/>
            <w:vMerge w:val="restart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(работы),</w:t>
            </w: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показателя объема (качества) услуги (работы), основного мероприятия, мероприятия                        </w:t>
            </w:r>
          </w:p>
        </w:tc>
        <w:tc>
          <w:tcPr>
            <w:tcW w:w="4677" w:type="dxa"/>
            <w:gridSpan w:val="2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(качества) услуги (работы)</w:t>
            </w:r>
          </w:p>
        </w:tc>
        <w:tc>
          <w:tcPr>
            <w:tcW w:w="3905" w:type="dxa"/>
            <w:vMerge w:val="restart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 на оказание муниципальной услуги (работы) на 2016 год, тыс. рублей</w:t>
            </w:r>
          </w:p>
        </w:tc>
      </w:tr>
      <w:tr w:rsidR="00AA32FE" w:rsidRPr="00090E36" w:rsidTr="00FF171E">
        <w:tc>
          <w:tcPr>
            <w:tcW w:w="6204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единица    измерения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2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 общеобразовательных программ в области искусств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дополнительного образования сферы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общеобразовательных </w:t>
            </w:r>
            <w:proofErr w:type="spell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услуги (работы)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 число </w:t>
            </w:r>
            <w:proofErr w:type="gramStart"/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1392</w:t>
            </w:r>
          </w:p>
        </w:tc>
        <w:tc>
          <w:tcPr>
            <w:tcW w:w="3905" w:type="dxa"/>
            <w:vMerge w:val="restart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50684,1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услуги (работы) –  Доля детей, осваивающих дополнительные образовательные программы в образовательном учреждении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Доля детей, ставших победителями и призерами всероссийских и международных мероприятий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услуги (работы) –  Доля родителей (законных представителей), удовлетворенных условиями и качеством предоставляемой образовательной услуги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905" w:type="dxa"/>
            <w:vMerge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3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библиотечного обслуживания населения муниципального образования Кавказский район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AA32FE" w:rsidRPr="00090E36" w:rsidTr="00FF171E">
        <w:trPr>
          <w:trHeight w:val="469"/>
        </w:trPr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объема (качества) услуги (работы)- количество посещений ЦМБ МО Кавказский район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1082,0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tcBorders>
              <w:top w:val="nil"/>
              <w:bottom w:val="nil"/>
            </w:tcBorders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Показатель объема (качества) услуги (работы) – количество документов (экземпляров обработанной литературы)</w:t>
            </w:r>
          </w:p>
        </w:tc>
        <w:tc>
          <w:tcPr>
            <w:tcW w:w="2126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1" w:type="dxa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1742,1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4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обслуживание учреждений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 сферы культуры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проведенных мероприятий 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2556,4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Основное мероприятие № 5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организации и осуществления бухгалтерского учета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сферы культуры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 (работы) и ее содержание</w:t>
            </w:r>
          </w:p>
        </w:tc>
        <w:tc>
          <w:tcPr>
            <w:tcW w:w="8582" w:type="dxa"/>
            <w:gridSpan w:val="3"/>
            <w:vAlign w:val="center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консультационных и методических услуг </w:t>
            </w:r>
          </w:p>
        </w:tc>
      </w:tr>
      <w:tr w:rsidR="00AA32FE" w:rsidRPr="00090E36" w:rsidTr="00FF171E">
        <w:tc>
          <w:tcPr>
            <w:tcW w:w="6204" w:type="dxa"/>
          </w:tcPr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объема (качества) услуги (работы) – </w:t>
            </w:r>
          </w:p>
          <w:p w:rsidR="00AA32FE" w:rsidRPr="00090E36" w:rsidRDefault="00AA32FE" w:rsidP="00FF171E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количество отчетов составленных по результатам работы</w:t>
            </w:r>
          </w:p>
        </w:tc>
        <w:tc>
          <w:tcPr>
            <w:tcW w:w="2126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551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2986</w:t>
            </w:r>
          </w:p>
        </w:tc>
        <w:tc>
          <w:tcPr>
            <w:tcW w:w="3905" w:type="dxa"/>
          </w:tcPr>
          <w:p w:rsidR="00AA32FE" w:rsidRPr="00090E36" w:rsidRDefault="00AA32FE" w:rsidP="00FF171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E36">
              <w:rPr>
                <w:rFonts w:ascii="Times New Roman" w:hAnsi="Times New Roman" w:cs="Times New Roman"/>
                <w:sz w:val="24"/>
                <w:szCs w:val="24"/>
              </w:rPr>
              <w:t>9973,0</w:t>
            </w:r>
          </w:p>
        </w:tc>
      </w:tr>
    </w:tbl>
    <w:p w:rsidR="00AA32FE" w:rsidRPr="00090E36" w:rsidRDefault="00AA32FE" w:rsidP="00AA32FE">
      <w:pPr>
        <w:suppressAutoHyphens/>
        <w:rPr>
          <w:rFonts w:ascii="Times New Roman" w:hAnsi="Times New Roman" w:cs="Times New Roman"/>
          <w:sz w:val="24"/>
          <w:szCs w:val="24"/>
        </w:rPr>
      </w:pPr>
      <w:r w:rsidRPr="00090E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217" w:rsidRPr="00BF6217" w:rsidRDefault="009C4A62" w:rsidP="009C4A6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F6217">
        <w:rPr>
          <w:rFonts w:ascii="Times New Roman" w:hAnsi="Times New Roman"/>
          <w:color w:val="000000" w:themeColor="text1"/>
          <w:sz w:val="24"/>
          <w:szCs w:val="24"/>
        </w:rPr>
        <w:t xml:space="preserve">Заместитель главы </w:t>
      </w:r>
      <w:proofErr w:type="gramStart"/>
      <w:r w:rsidRPr="00BF6217">
        <w:rPr>
          <w:rFonts w:ascii="Times New Roman" w:hAnsi="Times New Roman"/>
          <w:color w:val="000000" w:themeColor="text1"/>
          <w:sz w:val="24"/>
          <w:szCs w:val="24"/>
        </w:rPr>
        <w:t>муниципального</w:t>
      </w:r>
      <w:proofErr w:type="gramEnd"/>
      <w:r w:rsidRPr="00BF62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C4A62" w:rsidRPr="00BF6217" w:rsidRDefault="00BF6217" w:rsidP="00BF621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  <w:sectPr w:rsidR="009C4A62" w:rsidRPr="00BF6217" w:rsidSect="008A617A">
          <w:headerReference w:type="default" r:id="rId9"/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BF6217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C4A62" w:rsidRPr="00BF6217">
        <w:rPr>
          <w:rFonts w:ascii="Times New Roman" w:hAnsi="Times New Roman"/>
          <w:color w:val="000000" w:themeColor="text1"/>
          <w:sz w:val="24"/>
          <w:szCs w:val="24"/>
        </w:rPr>
        <w:t>бразования</w:t>
      </w:r>
      <w:r w:rsidRPr="00BF62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C4A62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Кавказский район                                                              </w:t>
      </w:r>
      <w:r w:rsidR="000439AE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="00A7260F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A62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A7260F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5D4A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9C4A62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4A62" w:rsidRPr="00BF6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С.В. Филатова</w:t>
      </w:r>
    </w:p>
    <w:p w:rsidR="003D610D" w:rsidRPr="00DE12EB" w:rsidRDefault="003D610D" w:rsidP="002E71E6">
      <w:pPr>
        <w:spacing w:after="0" w:line="240" w:lineRule="auto"/>
        <w:rPr>
          <w:rFonts w:ascii="Times New Roman" w:hAnsi="Times New Roman" w:cs="Times New Roman"/>
        </w:rPr>
      </w:pP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ПРИЛОЖЕНИЕ № 5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к муниципальной программе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муниципального образования Кавказский район</w:t>
      </w:r>
    </w:p>
    <w:p w:rsidR="003D610D" w:rsidRPr="00DE12EB" w:rsidRDefault="003D610D" w:rsidP="003D610D">
      <w:pPr>
        <w:spacing w:after="0" w:line="240" w:lineRule="auto"/>
        <w:ind w:left="9204"/>
        <w:jc w:val="center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 xml:space="preserve"> «Развитие культуры»</w:t>
      </w:r>
    </w:p>
    <w:p w:rsidR="003D610D" w:rsidRPr="00DE12EB" w:rsidRDefault="003D610D" w:rsidP="003D610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Ind w:w="108" w:type="dxa"/>
        <w:tblLayout w:type="fixed"/>
        <w:tblLook w:val="00A0"/>
      </w:tblPr>
      <w:tblGrid>
        <w:gridCol w:w="418"/>
        <w:gridCol w:w="277"/>
        <w:gridCol w:w="1553"/>
        <w:gridCol w:w="1187"/>
        <w:gridCol w:w="818"/>
        <w:gridCol w:w="327"/>
        <w:gridCol w:w="382"/>
        <w:gridCol w:w="25"/>
        <w:gridCol w:w="1959"/>
        <w:gridCol w:w="118"/>
        <w:gridCol w:w="1725"/>
        <w:gridCol w:w="1701"/>
        <w:gridCol w:w="1276"/>
        <w:gridCol w:w="992"/>
        <w:gridCol w:w="992"/>
        <w:gridCol w:w="851"/>
        <w:gridCol w:w="108"/>
      </w:tblGrid>
      <w:tr w:rsidR="003D610D" w:rsidRPr="00DE12EB" w:rsidTr="00F56953">
        <w:tc>
          <w:tcPr>
            <w:tcW w:w="14709" w:type="dxa"/>
            <w:gridSpan w:val="17"/>
          </w:tcPr>
          <w:p w:rsidR="003D610D" w:rsidRPr="00DE12EB" w:rsidRDefault="003D610D" w:rsidP="00F569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EB">
              <w:rPr>
                <w:rFonts w:ascii="Times New Roman" w:hAnsi="Times New Roman" w:cs="Times New Roman"/>
                <w:sz w:val="28"/>
                <w:szCs w:val="28"/>
              </w:rPr>
              <w:t>План реализации муниципальной программы муниципального образования Кавказский район</w:t>
            </w:r>
          </w:p>
          <w:p w:rsidR="003D610D" w:rsidRPr="00DE12EB" w:rsidRDefault="003D610D" w:rsidP="00F569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2EB">
              <w:rPr>
                <w:rFonts w:ascii="Times New Roman" w:hAnsi="Times New Roman" w:cs="Times New Roman"/>
                <w:sz w:val="28"/>
                <w:szCs w:val="28"/>
              </w:rPr>
              <w:t>«Развитие культуры»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1"/>
          <w:wAfter w:w="10129" w:type="dxa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DE12E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DE12EB">
              <w:rPr>
                <w:rFonts w:ascii="Times New Roman" w:hAnsi="Times New Roman"/>
              </w:rPr>
              <w:t>/</w:t>
            </w:r>
            <w:proofErr w:type="spellStart"/>
            <w:r w:rsidRPr="00DE12E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Наименование подпрограммы, основного мероприятия, ведомственной целевой программы, контрольного события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E12EB">
              <w:rPr>
                <w:rFonts w:ascii="Times New Roman" w:hAnsi="Times New Roman"/>
              </w:rPr>
              <w:t>Ста-тус</w:t>
            </w:r>
            <w:proofErr w:type="spellEnd"/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proofErr w:type="gramStart"/>
            <w:r w:rsidRPr="00DE12EB">
              <w:rPr>
                <w:rFonts w:ascii="Times New Roman" w:hAnsi="Times New Roman"/>
              </w:rPr>
              <w:t>Ответственный</w:t>
            </w:r>
            <w:proofErr w:type="gramEnd"/>
            <w:r w:rsidRPr="00DE12EB">
              <w:rPr>
                <w:rFonts w:ascii="Times New Roman" w:hAnsi="Times New Roman"/>
              </w:rPr>
              <w:t xml:space="preserve"> за реализацию мероприятия, выполнение контрольное событие </w:t>
            </w:r>
            <w:r w:rsidRPr="00DE12EB">
              <w:rPr>
                <w:rFonts w:ascii="Times New Roman" w:hAnsi="Times New Roman"/>
                <w:b/>
                <w:vertAlign w:val="superscript"/>
              </w:rPr>
              <w:t>3)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  <w:vertAlign w:val="superscript"/>
              </w:rPr>
            </w:pPr>
            <w:r w:rsidRPr="00DE12EB">
              <w:rPr>
                <w:rFonts w:ascii="Times New Roman" w:hAnsi="Times New Roman"/>
              </w:rPr>
              <w:t>Срок реализации мероприятия, дата контрольного события</w:t>
            </w:r>
            <w:proofErr w:type="gramStart"/>
            <w:r w:rsidRPr="00DE12EB">
              <w:rPr>
                <w:rFonts w:ascii="Times New Roman" w:hAnsi="Times New Roman"/>
                <w:b/>
                <w:vertAlign w:val="superscript"/>
              </w:rPr>
              <w:t>4</w:t>
            </w:r>
            <w:proofErr w:type="gramEnd"/>
            <w:r w:rsidRPr="00DE12EB">
              <w:rPr>
                <w:rFonts w:ascii="Times New Roman" w:hAnsi="Times New Roman"/>
                <w:b/>
                <w:vertAlign w:val="superscript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 xml:space="preserve">Код </w:t>
            </w:r>
            <w:proofErr w:type="spellStart"/>
            <w:proofErr w:type="gramStart"/>
            <w:r w:rsidRPr="00DE12EB">
              <w:rPr>
                <w:rFonts w:ascii="Times New Roman" w:hAnsi="Times New Roman"/>
              </w:rPr>
              <w:t>классифи-кации</w:t>
            </w:r>
            <w:proofErr w:type="spellEnd"/>
            <w:proofErr w:type="gramEnd"/>
            <w:r w:rsidRPr="00DE12EB">
              <w:rPr>
                <w:rFonts w:ascii="Times New Roman" w:hAnsi="Times New Roman"/>
              </w:rPr>
              <w:t xml:space="preserve"> расходов бюджета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  <w:vertAlign w:val="superscript"/>
              </w:rPr>
            </w:pPr>
            <w:r w:rsidRPr="00DE12EB">
              <w:rPr>
                <w:rFonts w:ascii="Times New Roman" w:hAnsi="Times New Roman"/>
              </w:rPr>
              <w:t>Поквартальное распределение прогноза кассовых выплат, тыс. руб.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II кв.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IV кв.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10</w:t>
            </w: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1.1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Основное мероприятие №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Контрольное событие 1.1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1.2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Основное мероприятие № 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Контрольное событие 1.2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....</w:t>
            </w:r>
          </w:p>
        </w:tc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3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…..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jc w:val="center"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1"/>
          <w:wAfter w:w="108" w:type="dxa"/>
        </w:trPr>
        <w:tc>
          <w:tcPr>
            <w:tcW w:w="10490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  <w:r w:rsidRPr="00DE12EB">
              <w:rPr>
                <w:rFonts w:ascii="Times New Roman" w:hAnsi="Times New Roman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  <w:tr w:rsidR="003D610D" w:rsidRPr="00DE12EB" w:rsidTr="00F5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gridAfter w:val="7"/>
          <w:wAfter w:w="7645" w:type="dxa"/>
        </w:trPr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610D" w:rsidRPr="00DE12EB" w:rsidRDefault="003D610D" w:rsidP="00F56953">
            <w:pPr>
              <w:pStyle w:val="affa"/>
              <w:suppressAutoHyphens/>
              <w:rPr>
                <w:rFonts w:ascii="Times New Roman" w:hAnsi="Times New Roman"/>
              </w:rPr>
            </w:pPr>
          </w:p>
        </w:tc>
      </w:tr>
    </w:tbl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>1)</w:t>
      </w:r>
      <w:r w:rsidRPr="00DE12EB">
        <w:rPr>
          <w:rFonts w:ascii="Times New Roman" w:hAnsi="Times New Roman" w:cs="Times New Roman"/>
        </w:rPr>
        <w:t xml:space="preserve"> Нумерация основного мероприятия должна соответствовать нумерации, указанной в муниципальной программе (подпрограмме).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2) </w:t>
      </w:r>
      <w:r w:rsidRPr="00DE12EB">
        <w:rPr>
          <w:rFonts w:ascii="Times New Roman" w:hAnsi="Times New Roman" w:cs="Times New Roman"/>
        </w:rPr>
        <w:t xml:space="preserve"> Контрольное событие отмечается в следующих случаях: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 xml:space="preserve"> Если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года № 596-606 важнейших целевых показателей, присваивается статус «1»;  если контрольное событие отражает результат выполнения мероприятий приоритетных национальных проектов, присваивается статус "2"; если контрольное событие включено в иной план, присваивается статус "3" с указанием в сноске наименования плана ("дорожной карты").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</w:rPr>
        <w:t>Допускается присваивание нескольких статусов одному контрольному событию в соответствующей графе.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3) </w:t>
      </w:r>
      <w:proofErr w:type="gramStart"/>
      <w:r w:rsidRPr="00DE12EB">
        <w:rPr>
          <w:rFonts w:ascii="Times New Roman" w:hAnsi="Times New Roman" w:cs="Times New Roman"/>
        </w:rPr>
        <w:t>Ответственным</w:t>
      </w:r>
      <w:proofErr w:type="gramEnd"/>
      <w:r w:rsidRPr="00DE12EB">
        <w:rPr>
          <w:rFonts w:ascii="Times New Roman" w:hAnsi="Times New Roman" w:cs="Times New Roman"/>
        </w:rPr>
        <w:t xml:space="preserve"> за реализацию мероприятия и (или) выполнение контрольного события указывается должностное лицо не ниже руководителя структурного подразделения администрации муниципального образования Кавказский район. </w:t>
      </w:r>
    </w:p>
    <w:p w:rsidR="003D610D" w:rsidRPr="00DE12EB" w:rsidRDefault="003D610D" w:rsidP="003D610D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t xml:space="preserve">4) </w:t>
      </w:r>
      <w:r w:rsidRPr="00DE12EB">
        <w:rPr>
          <w:rFonts w:ascii="Times New Roman" w:hAnsi="Times New Roman" w:cs="Times New Roman"/>
        </w:rPr>
        <w:t>Указываются даты начала и окончания реализации мероприятия, по контрольному событию – точная дата или крайний срок его проведения.</w:t>
      </w:r>
    </w:p>
    <w:p w:rsidR="00C36E4B" w:rsidRPr="000B0203" w:rsidRDefault="003D610D" w:rsidP="000B0203">
      <w:pPr>
        <w:suppressAutoHyphens/>
        <w:spacing w:after="0" w:line="240" w:lineRule="auto"/>
        <w:rPr>
          <w:rFonts w:ascii="Times New Roman" w:hAnsi="Times New Roman" w:cs="Times New Roman"/>
        </w:rPr>
      </w:pPr>
      <w:r w:rsidRPr="00DE12EB">
        <w:rPr>
          <w:rFonts w:ascii="Times New Roman" w:hAnsi="Times New Roman" w:cs="Times New Roman"/>
          <w:vertAlign w:val="superscript"/>
        </w:rPr>
        <w:lastRenderedPageBreak/>
        <w:t xml:space="preserve">5) </w:t>
      </w:r>
      <w:r w:rsidRPr="00DE12EB">
        <w:rPr>
          <w:rFonts w:ascii="Times New Roman" w:hAnsi="Times New Roman" w:cs="Times New Roman"/>
        </w:rPr>
        <w:t xml:space="preserve"> В части финансового обеспечения реализации муниципальной программы за счет средств местного бюджета,  краевого и федерального бюджета всего и в том числе, с добавлением отдельных строк для каждого уровня бюджета.</w:t>
      </w:r>
    </w:p>
    <w:p w:rsidR="00C36E4B" w:rsidRPr="00151FC7" w:rsidRDefault="00C36E4B" w:rsidP="00C36E4B">
      <w:pPr>
        <w:tabs>
          <w:tab w:val="left" w:pos="7905"/>
        </w:tabs>
        <w:ind w:left="11057"/>
        <w:jc w:val="center"/>
        <w:rPr>
          <w:rFonts w:ascii="Times New Roman" w:hAnsi="Times New Roman"/>
          <w:sz w:val="28"/>
          <w:szCs w:val="28"/>
        </w:rPr>
      </w:pPr>
      <w:r w:rsidRPr="00151FC7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51FC7">
        <w:rPr>
          <w:rFonts w:ascii="Times New Roman" w:hAnsi="Times New Roman"/>
          <w:sz w:val="28"/>
          <w:szCs w:val="28"/>
        </w:rPr>
        <w:t>6</w:t>
      </w:r>
    </w:p>
    <w:p w:rsidR="00C36E4B" w:rsidRPr="00151FC7" w:rsidRDefault="00C36E4B" w:rsidP="00C36E4B">
      <w:pPr>
        <w:tabs>
          <w:tab w:val="left" w:pos="7905"/>
        </w:tabs>
        <w:ind w:left="11057"/>
        <w:jc w:val="center"/>
        <w:rPr>
          <w:rFonts w:ascii="Times New Roman" w:hAnsi="Times New Roman"/>
          <w:sz w:val="28"/>
          <w:szCs w:val="28"/>
        </w:rPr>
      </w:pPr>
      <w:r w:rsidRPr="00151FC7">
        <w:rPr>
          <w:rFonts w:ascii="Times New Roman" w:hAnsi="Times New Roman"/>
          <w:sz w:val="28"/>
          <w:szCs w:val="28"/>
        </w:rPr>
        <w:t>к муниципальной программе «Развитие культуры</w:t>
      </w:r>
      <w:r>
        <w:rPr>
          <w:rFonts w:ascii="Times New Roman" w:hAnsi="Times New Roman"/>
          <w:sz w:val="28"/>
          <w:szCs w:val="28"/>
        </w:rPr>
        <w:t>» на 2015 – 2016 годы</w:t>
      </w:r>
      <w:r w:rsidRPr="00151FC7">
        <w:rPr>
          <w:rFonts w:ascii="Times New Roman" w:hAnsi="Times New Roman"/>
          <w:sz w:val="28"/>
          <w:szCs w:val="28"/>
        </w:rPr>
        <w:t xml:space="preserve">  </w:t>
      </w:r>
    </w:p>
    <w:p w:rsidR="00C36E4B" w:rsidRPr="00151FC7" w:rsidRDefault="00C36E4B" w:rsidP="00C36E4B">
      <w:pPr>
        <w:tabs>
          <w:tab w:val="left" w:pos="12960"/>
        </w:tabs>
        <w:ind w:left="11057"/>
        <w:jc w:val="center"/>
        <w:rPr>
          <w:rFonts w:ascii="Times New Roman" w:hAnsi="Times New Roman"/>
          <w:b/>
          <w:sz w:val="28"/>
          <w:szCs w:val="28"/>
        </w:rPr>
      </w:pP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ДЕТАЛЬНЫЙ ПЛАН-ГРАФИК</w:t>
      </w: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РЕАЛИЗАЦИИ МУНИЦИПАЛЬНОЙ ПРОГРАММЫ «РАЗВИТИЕ КУЛЬТУРЫ» НА 2015 – 2017 ГОДЫ</w:t>
      </w:r>
    </w:p>
    <w:p w:rsidR="00C36E4B" w:rsidRPr="00C36E4B" w:rsidRDefault="00C36E4B" w:rsidP="00C36E4B">
      <w:pPr>
        <w:jc w:val="center"/>
        <w:rPr>
          <w:rFonts w:ascii="Times New Roman" w:hAnsi="Times New Roman"/>
          <w:b/>
          <w:sz w:val="24"/>
          <w:szCs w:val="24"/>
        </w:rPr>
      </w:pPr>
      <w:r w:rsidRPr="00C36E4B">
        <w:rPr>
          <w:rFonts w:ascii="Times New Roman" w:hAnsi="Times New Roman"/>
          <w:b/>
          <w:sz w:val="24"/>
          <w:szCs w:val="24"/>
        </w:rPr>
        <w:t>НА ОЧЕРЕДНОЙ _______ ГОД И ПЛАНОВЫЙ ПЕРИОД _______ ГОДЫ</w:t>
      </w:r>
    </w:p>
    <w:tbl>
      <w:tblPr>
        <w:tblW w:w="14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6"/>
        <w:gridCol w:w="2224"/>
        <w:gridCol w:w="1050"/>
        <w:gridCol w:w="768"/>
        <w:gridCol w:w="1296"/>
        <w:gridCol w:w="1502"/>
        <w:gridCol w:w="1003"/>
        <w:gridCol w:w="1142"/>
        <w:gridCol w:w="1286"/>
        <w:gridCol w:w="1003"/>
        <w:gridCol w:w="998"/>
        <w:gridCol w:w="955"/>
        <w:gridCol w:w="910"/>
        <w:gridCol w:w="65"/>
      </w:tblGrid>
      <w:tr w:rsidR="00C36E4B" w:rsidRPr="00C36E4B" w:rsidTr="00FF171E"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N</w:t>
            </w:r>
            <w:r w:rsidRPr="00C36E4B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C36E4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C36E4B">
              <w:rPr>
                <w:rFonts w:ascii="Times New Roman" w:hAnsi="Times New Roman"/>
              </w:rPr>
              <w:t>/</w:t>
            </w:r>
            <w:proofErr w:type="spellStart"/>
            <w:r w:rsidRPr="00C36E4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в том числе их мероприятий, контрольного события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 xml:space="preserve">Статус </w:t>
            </w:r>
            <w:hyperlink w:anchor="sub_111" w:history="1">
              <w:r w:rsidRPr="00C36E4B">
                <w:rPr>
                  <w:rStyle w:val="a8"/>
                  <w:rFonts w:ascii="Times New Roman" w:hAnsi="Times New Roman"/>
                </w:rPr>
                <w:t>1</w:t>
              </w:r>
            </w:hyperlink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proofErr w:type="gramStart"/>
            <w:r w:rsidRPr="00C36E4B">
              <w:rPr>
                <w:rFonts w:ascii="Times New Roman" w:hAnsi="Times New Roman"/>
              </w:rPr>
              <w:t>Ответственный</w:t>
            </w:r>
            <w:proofErr w:type="gramEnd"/>
            <w:r w:rsidRPr="00C36E4B">
              <w:rPr>
                <w:rFonts w:ascii="Times New Roman" w:hAnsi="Times New Roman"/>
              </w:rPr>
              <w:t xml:space="preserve"> за реализацию мероприятия </w:t>
            </w:r>
            <w:hyperlink w:anchor="sub_333" w:history="1">
              <w:r w:rsidRPr="00C36E4B">
                <w:rPr>
                  <w:rStyle w:val="a8"/>
                  <w:rFonts w:ascii="Times New Roman" w:hAnsi="Times New Roman"/>
                </w:rPr>
                <w:t>2</w:t>
              </w:r>
            </w:hyperlink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Срок начала реализации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Срок окончания реализации (дата контрольного события)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E71E6">
              <w:rPr>
                <w:rStyle w:val="a8"/>
                <w:rFonts w:ascii="Times New Roman" w:hAnsi="Times New Roman"/>
                <w:b w:val="0"/>
                <w:color w:val="000000" w:themeColor="text1"/>
              </w:rPr>
              <w:t>Код бюджетной классификации</w:t>
            </w:r>
            <w:r w:rsidRPr="002E71E6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hyperlink w:anchor="sub_444" w:history="1">
              <w:r w:rsidRPr="002E71E6">
                <w:rPr>
                  <w:rStyle w:val="a8"/>
                  <w:rFonts w:ascii="Times New Roman" w:hAnsi="Times New Roman"/>
                  <w:color w:val="000000" w:themeColor="text1"/>
                </w:rPr>
                <w:t>3</w:t>
              </w:r>
            </w:hyperlink>
          </w:p>
        </w:tc>
        <w:tc>
          <w:tcPr>
            <w:tcW w:w="3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 xml:space="preserve">Объем ресурсного обеспечения, тыс. руб. </w:t>
            </w:r>
            <w:hyperlink w:anchor="sub_444" w:history="1">
              <w:r w:rsidRPr="00C36E4B">
                <w:rPr>
                  <w:rStyle w:val="a8"/>
                  <w:rFonts w:ascii="Times New Roman" w:hAnsi="Times New Roman"/>
                </w:rPr>
                <w:t>3</w:t>
              </w:r>
            </w:hyperlink>
          </w:p>
        </w:tc>
      </w:tr>
      <w:tr w:rsidR="00C36E4B" w:rsidRPr="00C36E4B" w:rsidTr="00FF171E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Текущий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Очередной год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Второй год планового периода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12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Всего по муниципальной программе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Подпрограмма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1.3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lastRenderedPageBreak/>
              <w:t>1.N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1 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Основное мероприятие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2.1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2.N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2.N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Ведомственная целевая программа N 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3.1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3.2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3.3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1.3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3.1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3.N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Мероприятие 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Контрольное событие 3.N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E71E6">
              <w:rPr>
                <w:rFonts w:ascii="Times New Roman" w:hAnsi="Times New Roman"/>
                <w:color w:val="000000" w:themeColor="text1"/>
              </w:rPr>
              <w:t>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jc w:val="center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X</w:t>
            </w:r>
          </w:p>
        </w:tc>
      </w:tr>
      <w:tr w:rsidR="00C36E4B" w:rsidRPr="00C36E4B" w:rsidTr="00FF171E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3"/>
              <w:rPr>
                <w:rFonts w:ascii="Times New Roman" w:hAnsi="Times New Roman"/>
              </w:rPr>
            </w:pPr>
            <w:r w:rsidRPr="00C36E4B">
              <w:rPr>
                <w:rFonts w:ascii="Times New Roman" w:hAnsi="Times New Roman"/>
              </w:rPr>
              <w:t>...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E4B" w:rsidRPr="00C36E4B" w:rsidRDefault="00C36E4B" w:rsidP="00FF171E">
            <w:pPr>
              <w:pStyle w:val="affa"/>
              <w:rPr>
                <w:rFonts w:ascii="Times New Roman" w:hAnsi="Times New Roman"/>
              </w:rPr>
            </w:pPr>
          </w:p>
        </w:tc>
      </w:tr>
      <w:tr w:rsidR="00C36E4B" w:rsidRPr="00151FC7" w:rsidTr="00FF171E">
        <w:trPr>
          <w:gridAfter w:val="1"/>
          <w:wAfter w:w="65" w:type="dxa"/>
        </w:trPr>
        <w:tc>
          <w:tcPr>
            <w:tcW w:w="2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6E4B" w:rsidRPr="00151FC7" w:rsidRDefault="00C36E4B" w:rsidP="00FF171E">
            <w:pPr>
              <w:pStyle w:val="aff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6E4B" w:rsidRPr="002E71E6" w:rsidRDefault="00C36E4B" w:rsidP="00FF171E">
            <w:pPr>
              <w:pStyle w:val="affa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36E4B" w:rsidRPr="00C36E4B" w:rsidTr="00FF171E">
        <w:trPr>
          <w:gridAfter w:val="1"/>
          <w:wAfter w:w="65" w:type="dxa"/>
        </w:trPr>
        <w:tc>
          <w:tcPr>
            <w:tcW w:w="1471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тмечаются контрольные события программы в следующих случаях: если контрольное событие включено в план реализации муниципальной программы, присваивается статус "1";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включено в поэтапный план выполнения мероприятий, содержащий ежегодные индикаторы, обеспечивающий достижение установленных указами Президента Российской Федерации от 7 мая 2012 года N 596 - 606 важнейших целевых показателей, присваивается статус "2";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отражает результат выполнения мероприятий приоритетных национальных проектов, присваивается статус "3";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если контрольное событие включено в иной план, присваивается статус "4" с указанием в сноске наименования плана ("дорожной карты").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Допускается присвоение нескольких статусов одному контрольному событию в соответствующей графе.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Указывается знак "*" напротив мероприятия, которое относится к приоритетному национальному проекту, и после таблицы приводится расшифровка наименования </w:t>
            </w: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приоритетного национального проекта.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качестве ответственного за реализацию мероприятия указываются Ф.И.О, должность, наименование муниципального заказчика, главного распорядителя (распорядителя) бюджетных средств, исполнителя (не более одного), по контрольному событию - координатор муниципальной программы (подпрограммы) и (или) участники муниципальной программы (не более одного).</w:t>
            </w:r>
          </w:p>
          <w:p w:rsidR="00C36E4B" w:rsidRPr="002E71E6" w:rsidRDefault="00C36E4B" w:rsidP="00FF171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proofErr w:type="gramStart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Pr="002E71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части финансового обеспечения реализации муниципальной программы за счет средств краевого бюджета, в том числе источником финансирования которых являются межбюджетные трансферты из федерального бюджета.</w:t>
            </w:r>
          </w:p>
        </w:tc>
      </w:tr>
    </w:tbl>
    <w:p w:rsidR="002E71E6" w:rsidRPr="00C36E4B" w:rsidRDefault="002E71E6" w:rsidP="00C36E4B">
      <w:pPr>
        <w:rPr>
          <w:rFonts w:ascii="Times New Roman" w:hAnsi="Times New Roman"/>
          <w:sz w:val="28"/>
          <w:szCs w:val="28"/>
        </w:rPr>
        <w:sectPr w:rsidR="002E71E6" w:rsidRPr="00C36E4B" w:rsidSect="00090E36">
          <w:pgSz w:w="16837" w:h="11905" w:orient="landscape"/>
          <w:pgMar w:top="1134" w:right="1134" w:bottom="851" w:left="1134" w:header="720" w:footer="720" w:gutter="0"/>
          <w:cols w:space="720"/>
          <w:noEndnote/>
        </w:sectPr>
      </w:pPr>
    </w:p>
    <w:p w:rsidR="000876DD" w:rsidRPr="00C36E4B" w:rsidRDefault="000876DD" w:rsidP="00E56859">
      <w:pPr>
        <w:spacing w:after="0" w:line="240" w:lineRule="auto"/>
        <w:rPr>
          <w:rFonts w:ascii="Times New Roman" w:hAnsi="Times New Roman" w:cs="Times New Roman"/>
        </w:rPr>
      </w:pPr>
      <w:bookmarkStart w:id="13" w:name="_GoBack"/>
      <w:bookmarkEnd w:id="13"/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ПРИЛОЖЕНИЕ № 7</w:t>
      </w:r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к муниципальной программе</w:t>
      </w:r>
    </w:p>
    <w:p w:rsidR="007B72C2" w:rsidRPr="00CE6C77" w:rsidRDefault="007B72C2" w:rsidP="007B72C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>муниципального образования Кавказский район</w:t>
      </w:r>
    </w:p>
    <w:p w:rsidR="007B72C2" w:rsidRPr="00CE6C77" w:rsidRDefault="007B72C2" w:rsidP="00BB4962">
      <w:pPr>
        <w:spacing w:after="0" w:line="240" w:lineRule="auto"/>
        <w:ind w:left="8496"/>
        <w:jc w:val="center"/>
        <w:rPr>
          <w:rFonts w:ascii="Times New Roman" w:hAnsi="Times New Roman"/>
        </w:rPr>
      </w:pPr>
      <w:r w:rsidRPr="00CE6C77">
        <w:rPr>
          <w:rFonts w:ascii="Times New Roman" w:hAnsi="Times New Roman"/>
        </w:rPr>
        <w:t xml:space="preserve"> «Развитие культуры» </w:t>
      </w:r>
    </w:p>
    <w:p w:rsidR="007B72C2" w:rsidRPr="008B7539" w:rsidRDefault="007B72C2" w:rsidP="007B72C2">
      <w:pPr>
        <w:tabs>
          <w:tab w:val="left" w:pos="12345"/>
        </w:tabs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7B72C2" w:rsidRDefault="007B72C2" w:rsidP="007B72C2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Методика </w:t>
      </w:r>
    </w:p>
    <w:p w:rsidR="007B72C2" w:rsidRPr="00CE6C77" w:rsidRDefault="007B72C2" w:rsidP="007B72C2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>расчета целевых показателей муниципальной программы  муниципального образования Кавказский район «Развитие культуры»</w:t>
      </w:r>
    </w:p>
    <w:p w:rsidR="007B72C2" w:rsidRPr="008B7539" w:rsidRDefault="007B72C2" w:rsidP="007B72C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827"/>
        <w:gridCol w:w="3969"/>
        <w:gridCol w:w="2977"/>
        <w:gridCol w:w="2268"/>
        <w:gridCol w:w="1559"/>
      </w:tblGrid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расчета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данных, индекс форм отчетности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расчета показателей</w:t>
            </w:r>
          </w:p>
        </w:tc>
        <w:tc>
          <w:tcPr>
            <w:tcW w:w="155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за сбор данных и расчет показателей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600" w:type="dxa"/>
            <w:gridSpan w:val="5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культуры»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4600" w:type="dxa"/>
            <w:gridSpan w:val="5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мероприятие № 1 «Руководство и управление в сфере культуры и искусства»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Целевой показатель: повышение уровня удовлетворенности населения муниципального образования Кавказский район качеством предоставления муниципальных услуг в сфере культуры и искусства – (У)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У= Чу/</w:t>
            </w: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100, где: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– уровень удовлетворенности населения;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Чу – численность удовлетворенных качеством услуг в сфере культуры из опрошенного населения;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численность опрошенного населения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</w:t>
            </w:r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фактические данные предоставленные отделом культуры  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iCs/>
                <w:color w:val="000000"/>
              </w:rPr>
              <w:t>Основное мероприятие</w:t>
            </w:r>
            <w:r w:rsidRPr="009A04F4">
              <w:rPr>
                <w:rFonts w:ascii="Times New Roman" w:hAnsi="Times New Roman"/>
                <w:color w:val="000000"/>
              </w:rPr>
              <w:t xml:space="preserve"> № 2 «Реализация дополнительных </w:t>
            </w:r>
            <w:proofErr w:type="spellStart"/>
            <w:r w:rsidRPr="009A04F4">
              <w:rPr>
                <w:rFonts w:ascii="Times New Roman" w:hAnsi="Times New Roman"/>
                <w:color w:val="000000"/>
              </w:rPr>
              <w:t>предпрофессиональных</w:t>
            </w:r>
            <w:proofErr w:type="spellEnd"/>
            <w:r w:rsidRPr="009A04F4">
              <w:rPr>
                <w:rFonts w:ascii="Times New Roman" w:hAnsi="Times New Roman"/>
                <w:color w:val="000000"/>
              </w:rPr>
              <w:t xml:space="preserve"> общеобразовательных программ в области искусств»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2.2.1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 xml:space="preserve">Целевой показатель: охват детей школьного возраста (5 - 18 лет) эстетическим образованием, предоставляемым детскими музыкальными, художественными </w:t>
            </w:r>
            <w:r w:rsidRPr="009A04F4">
              <w:rPr>
                <w:rFonts w:ascii="Times New Roman" w:hAnsi="Times New Roman"/>
                <w:color w:val="000000"/>
              </w:rPr>
              <w:lastRenderedPageBreak/>
              <w:t xml:space="preserve">школами и школами искусств </w:t>
            </w:r>
            <w:proofErr w:type="gramStart"/>
            <w:r w:rsidRPr="009A04F4">
              <w:rPr>
                <w:rFonts w:ascii="Times New Roman" w:hAnsi="Times New Roman"/>
                <w:color w:val="000000"/>
              </w:rPr>
              <w:t>-(</w:t>
            </w:r>
            <w:proofErr w:type="gramEnd"/>
            <w:r w:rsidRPr="009A04F4">
              <w:rPr>
                <w:rFonts w:ascii="Times New Roman" w:hAnsi="Times New Roman"/>
                <w:color w:val="000000"/>
              </w:rPr>
              <w:t>Од)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Од =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100, где: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число детей, занимающихся эстетическим образованием, предоставляемым детскими музыкальными, художественными школами и школами искусств 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общая численность детей в районе в возрасте от  5 до 18 лет.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Дэ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данные ДМШ, ДХШ, ДШИ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</w:t>
            </w:r>
            <w:proofErr w:type="spellEnd"/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данные территориального органа Федеральной службы государственной 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статистики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/>
                <w:color w:val="000000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>2.2.2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увеличение количества детей, обучающихся в школах дополнительного образования – (</w:t>
            </w:r>
            <w:proofErr w:type="spellStart"/>
            <w:r w:rsidRPr="009A04F4">
              <w:rPr>
                <w:rFonts w:ascii="Times New Roman" w:hAnsi="Times New Roman"/>
                <w:color w:val="000000"/>
              </w:rPr>
              <w:t>Укд</w:t>
            </w:r>
            <w:proofErr w:type="spellEnd"/>
            <w:r w:rsidRPr="009A04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Укд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Дэф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число детей, занимающихся эстетическим образованием за прошлый период;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Дэф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фактическое число детей, занимающихся эстетическим образованием на отчетный период.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C2" w:rsidRPr="008B7539" w:rsidTr="00CE14D2">
        <w:trPr>
          <w:trHeight w:val="2037"/>
        </w:trPr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2.2.3</w:t>
            </w:r>
          </w:p>
        </w:tc>
        <w:tc>
          <w:tcPr>
            <w:tcW w:w="3827" w:type="dxa"/>
            <w:vAlign w:val="center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 «Централизованная бухгалтерия отдела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 «Организация библиотечного обслуживания населения муниципального образования Кавказский район»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2.3.1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пользователей библиотеками в расчете на 1000 человек населения - (</w:t>
            </w:r>
            <w:proofErr w:type="spellStart"/>
            <w:r w:rsidRPr="009A04F4">
              <w:rPr>
                <w:rFonts w:ascii="Times New Roman" w:hAnsi="Times New Roman"/>
                <w:color w:val="000000"/>
              </w:rPr>
              <w:t>Чп</w:t>
            </w:r>
            <w:proofErr w:type="spellEnd"/>
            <w:r w:rsidRPr="009A04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(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1000) /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Кч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количество читателей библиотек района;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количество жителей, проживающих в районе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данные МБУК «Центральная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Кавказского района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данные территориального органа Федеральной службы государственной статистики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2.3.2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 xml:space="preserve">Целевой показатель: число получателей средств, направленных на поэтапное повышение уровня средней заработной платы </w:t>
            </w:r>
            <w:r w:rsidRPr="009A04F4">
              <w:rPr>
                <w:rFonts w:ascii="Times New Roman" w:hAnsi="Times New Roman"/>
                <w:color w:val="000000"/>
              </w:rPr>
              <w:lastRenderedPageBreak/>
              <w:t>работников муниципальных учреждений сферы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МБУ «Централизованная бухгалтерия отдела культуры» Кавказского 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>2.3.3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обновление книжных фондов библиотек муниципального образования Кавказский район - (</w:t>
            </w:r>
            <w:proofErr w:type="spellStart"/>
            <w:r w:rsidRPr="009A04F4">
              <w:rPr>
                <w:rFonts w:ascii="Times New Roman" w:hAnsi="Times New Roman"/>
                <w:color w:val="000000"/>
              </w:rPr>
              <w:t>Оф</w:t>
            </w:r>
            <w:proofErr w:type="spellEnd"/>
            <w:r w:rsidRPr="009A04F4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где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Нп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количество новых поступлений</w:t>
            </w:r>
          </w:p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Фб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совокупный фонд библиотек района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«Центральная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2.3.4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получателей услуг (пользователей библиотек муниципального образования Кавказский район, физических лиц)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читателей библиотек района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Данные МБУК «Центральная </w:t>
            </w:r>
            <w:proofErr w:type="spell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межпоселенческая</w:t>
            </w:r>
            <w:proofErr w:type="spellEnd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библиотека»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4 «Методическое обслуживание учреждений культуры»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2.4.1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учебных, консультативных и методических мероприятий, проведенных для учреждений в сфере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МБУК «Организационно-методический центр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2.4.2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число получателей средств, направленных на поэтапное повышение уровня средней заработной платы работников муниципальных учреждений сферы культуры и искусства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 «Централизованная бухгалтерия отдела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2.4.3</w:t>
            </w:r>
          </w:p>
        </w:tc>
        <w:tc>
          <w:tcPr>
            <w:tcW w:w="382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учреждений культуры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обслуживаемых учреждений по отрасли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МБУК «Организационно-методический центр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2.5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5C2104" w:rsidRDefault="007B72C2" w:rsidP="00F5695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10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5C2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 «Обеспечение организации и осуществления бухгалтерского учета»</w:t>
            </w:r>
          </w:p>
        </w:tc>
      </w:tr>
      <w:tr w:rsidR="007B72C2" w:rsidRPr="008B7539" w:rsidTr="00CE14D2">
        <w:trPr>
          <w:trHeight w:val="1618"/>
        </w:trPr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lastRenderedPageBreak/>
              <w:t>2.5.1</w:t>
            </w:r>
          </w:p>
        </w:tc>
        <w:tc>
          <w:tcPr>
            <w:tcW w:w="3827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организация и ведение бухгалтерского учета, финансово-хозяйственной деятельности организаций и учреждений муниципального образования Кавказский район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учреждений, обслуживаемых МБУ «Централизованная бухгалтерия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МБУ «Централизованная бухгалтерия отдела культуры» Кавказского района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Отдел культуры администрации МО Кавказский район</w:t>
            </w:r>
          </w:p>
        </w:tc>
      </w:tr>
      <w:tr w:rsidR="007B72C2" w:rsidRPr="008B7539" w:rsidTr="00F56953">
        <w:tc>
          <w:tcPr>
            <w:tcW w:w="817" w:type="dxa"/>
            <w:vAlign w:val="center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2.6</w:t>
            </w:r>
          </w:p>
        </w:tc>
        <w:tc>
          <w:tcPr>
            <w:tcW w:w="14600" w:type="dxa"/>
            <w:gridSpan w:val="5"/>
            <w:vAlign w:val="center"/>
          </w:tcPr>
          <w:p w:rsidR="007B72C2" w:rsidRPr="005C210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10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Основное мероприятие</w:t>
            </w:r>
            <w:r w:rsidRPr="005C21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6 «Создание условий для организации досуга и культуры»</w:t>
            </w: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2.6.1</w:t>
            </w:r>
          </w:p>
        </w:tc>
        <w:tc>
          <w:tcPr>
            <w:tcW w:w="3827" w:type="dxa"/>
            <w:vAlign w:val="center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культурно-массовых мероприятий, проведенных на территории муниципального образования Кавказский район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учреждений культуры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 w:val="restart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Отдел культуры администрации МО Кавказский район</w:t>
            </w:r>
          </w:p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B72C2" w:rsidRPr="008B7539" w:rsidTr="00F56953">
        <w:tc>
          <w:tcPr>
            <w:tcW w:w="817" w:type="dxa"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2.6.2</w:t>
            </w:r>
          </w:p>
        </w:tc>
        <w:tc>
          <w:tcPr>
            <w:tcW w:w="3827" w:type="dxa"/>
            <w:vAlign w:val="center"/>
          </w:tcPr>
          <w:p w:rsidR="007B72C2" w:rsidRPr="009A04F4" w:rsidRDefault="007B72C2" w:rsidP="00CE14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A04F4">
              <w:rPr>
                <w:rFonts w:ascii="Times New Roman" w:hAnsi="Times New Roman"/>
                <w:color w:val="000000"/>
              </w:rPr>
              <w:t>Целевой показатель: количество краевых (всероссийских) мероприятий, в которых приняло участие муниципальное образование Кавказский район</w:t>
            </w:r>
          </w:p>
        </w:tc>
        <w:tc>
          <w:tcPr>
            <w:tcW w:w="3969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Данные учреждений культуры</w:t>
            </w:r>
          </w:p>
        </w:tc>
        <w:tc>
          <w:tcPr>
            <w:tcW w:w="2268" w:type="dxa"/>
          </w:tcPr>
          <w:p w:rsidR="007B72C2" w:rsidRPr="009A04F4" w:rsidRDefault="007B72C2" w:rsidP="00F5695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Ежеквартально, в срок до 20 числа первого месяца, следующего за </w:t>
            </w:r>
            <w:proofErr w:type="gramStart"/>
            <w:r w:rsidRPr="009A04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559" w:type="dxa"/>
            <w:vMerge/>
          </w:tcPr>
          <w:p w:rsidR="007B72C2" w:rsidRPr="009A04F4" w:rsidRDefault="007B72C2" w:rsidP="00F56953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7B72C2" w:rsidRDefault="007B72C2" w:rsidP="007B72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Default="007B72C2" w:rsidP="007B72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Pr="00CE6C77" w:rsidRDefault="007B72C2" w:rsidP="007B72C2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z w:val="22"/>
          <w:szCs w:val="24"/>
        </w:rPr>
      </w:pPr>
    </w:p>
    <w:p w:rsidR="007B72C2" w:rsidRPr="00CE6C77" w:rsidRDefault="007B72C2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Заместитель главы </w:t>
      </w:r>
      <w:proofErr w:type="gramStart"/>
      <w:r w:rsidRPr="00CE6C77">
        <w:rPr>
          <w:rFonts w:ascii="Times New Roman" w:hAnsi="Times New Roman" w:cs="Times New Roman"/>
          <w:color w:val="000000"/>
          <w:sz w:val="24"/>
          <w:szCs w:val="28"/>
        </w:rPr>
        <w:t>муниципального</w:t>
      </w:r>
      <w:proofErr w:type="gramEnd"/>
    </w:p>
    <w:p w:rsidR="007B72C2" w:rsidRDefault="007B72C2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CE6C77">
        <w:rPr>
          <w:rFonts w:ascii="Times New Roman" w:hAnsi="Times New Roman" w:cs="Times New Roman"/>
          <w:color w:val="000000"/>
          <w:sz w:val="24"/>
          <w:szCs w:val="28"/>
        </w:rPr>
        <w:t xml:space="preserve">образования Кавказский район                                                                                                                                  </w:t>
      </w:r>
      <w:r w:rsidR="002E71E6">
        <w:rPr>
          <w:rFonts w:ascii="Times New Roman" w:hAnsi="Times New Roman" w:cs="Times New Roman"/>
          <w:color w:val="000000"/>
          <w:sz w:val="24"/>
          <w:szCs w:val="28"/>
        </w:rPr>
        <w:t xml:space="preserve">             </w:t>
      </w:r>
      <w:r w:rsidR="00BB12E0">
        <w:rPr>
          <w:rFonts w:ascii="Times New Roman" w:hAnsi="Times New Roman" w:cs="Times New Roman"/>
          <w:color w:val="000000"/>
          <w:sz w:val="24"/>
          <w:szCs w:val="28"/>
        </w:rPr>
        <w:t xml:space="preserve">            </w:t>
      </w:r>
      <w:r w:rsidR="002E71E6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CE6C77">
        <w:rPr>
          <w:rFonts w:ascii="Times New Roman" w:hAnsi="Times New Roman" w:cs="Times New Roman"/>
          <w:color w:val="000000"/>
          <w:sz w:val="24"/>
          <w:szCs w:val="28"/>
        </w:rPr>
        <w:t>С.В. Филатова</w:t>
      </w: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15EE1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  <w:sectPr w:rsidR="00415EE1" w:rsidSect="00233FE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15EE1" w:rsidRPr="008F6D5F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8</w:t>
      </w:r>
    </w:p>
    <w:p w:rsidR="00415EE1" w:rsidRPr="008F6D5F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 w:rsidRPr="008F6D5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415EE1" w:rsidRPr="008F6D5F" w:rsidRDefault="00415EE1" w:rsidP="00415EE1">
      <w:pPr>
        <w:spacing w:after="0" w:line="240" w:lineRule="auto"/>
        <w:ind w:left="6237" w:right="-2" w:hanging="42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8F6D5F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>пального образования</w:t>
      </w:r>
      <w:r w:rsidRPr="00415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Кавказский район</w:t>
      </w:r>
    </w:p>
    <w:p w:rsidR="00415EE1" w:rsidRPr="008F6D5F" w:rsidRDefault="00415EE1" w:rsidP="00415EE1">
      <w:pPr>
        <w:spacing w:after="0" w:line="240" w:lineRule="auto"/>
        <w:ind w:left="9204" w:hanging="4242"/>
        <w:rPr>
          <w:rFonts w:ascii="Times New Roman" w:hAnsi="Times New Roman" w:cs="Times New Roman"/>
          <w:sz w:val="24"/>
          <w:szCs w:val="24"/>
        </w:rPr>
      </w:pPr>
      <w:r w:rsidRPr="008F6D5F">
        <w:rPr>
          <w:rFonts w:ascii="Times New Roman" w:hAnsi="Times New Roman" w:cs="Times New Roman"/>
          <w:sz w:val="24"/>
          <w:szCs w:val="24"/>
        </w:rPr>
        <w:t>«Развитие культуры»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</w:p>
    <w:p w:rsidR="00415EE1" w:rsidRPr="008F6D5F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 w:rsidRPr="008F6D5F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F6D5F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415EE1" w:rsidRPr="00790A70" w:rsidRDefault="00415EE1" w:rsidP="00415EE1">
      <w:pPr>
        <w:spacing w:after="0" w:line="240" w:lineRule="auto"/>
        <w:ind w:left="3540" w:firstLine="708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F6D5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415EE1">
        <w:rPr>
          <w:rFonts w:ascii="Times New Roman" w:hAnsi="Times New Roman" w:cs="Times New Roman"/>
          <w:sz w:val="24"/>
          <w:szCs w:val="24"/>
        </w:rPr>
        <w:t>Кавказский район</w:t>
      </w:r>
    </w:p>
    <w:p w:rsidR="00415EE1" w:rsidRPr="00CB72BB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 w:rsidRPr="00CB72BB">
        <w:rPr>
          <w:rFonts w:ascii="Times New Roman" w:hAnsi="Times New Roman" w:cs="Times New Roman"/>
          <w:sz w:val="24"/>
          <w:szCs w:val="24"/>
        </w:rPr>
        <w:t>от 24.10.2014г. № 1693</w:t>
      </w:r>
    </w:p>
    <w:p w:rsidR="00415EE1" w:rsidRPr="00CB72BB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B72BB">
        <w:rPr>
          <w:rFonts w:ascii="Times New Roman" w:hAnsi="Times New Roman" w:cs="Times New Roman"/>
          <w:sz w:val="24"/>
          <w:szCs w:val="24"/>
        </w:rPr>
        <w:t>(в редакции постановления администрации</w:t>
      </w:r>
      <w:proofErr w:type="gramEnd"/>
    </w:p>
    <w:p w:rsidR="00415EE1" w:rsidRPr="00CB72BB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 w:rsidRPr="00CB72BB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15EE1" w:rsidRPr="00CB72BB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 w:rsidRPr="00CB72BB">
        <w:rPr>
          <w:rFonts w:ascii="Times New Roman" w:hAnsi="Times New Roman" w:cs="Times New Roman"/>
          <w:sz w:val="24"/>
          <w:szCs w:val="24"/>
        </w:rPr>
        <w:t>Кавказский район</w:t>
      </w:r>
    </w:p>
    <w:p w:rsidR="00415EE1" w:rsidRDefault="00415EE1" w:rsidP="00415EE1">
      <w:pPr>
        <w:spacing w:after="0" w:line="240" w:lineRule="auto"/>
        <w:ind w:left="9204" w:hanging="42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B72B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21.06.2019г.</w:t>
      </w:r>
      <w:r w:rsidRPr="00CB72BB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846</w:t>
      </w:r>
      <w:r w:rsidRPr="00CB72BB">
        <w:rPr>
          <w:rFonts w:ascii="Times New Roman" w:hAnsi="Times New Roman" w:cs="Times New Roman"/>
          <w:sz w:val="24"/>
          <w:szCs w:val="24"/>
        </w:rPr>
        <w:t>)</w:t>
      </w:r>
    </w:p>
    <w:p w:rsidR="00415EE1" w:rsidRDefault="00415EE1" w:rsidP="00415EE1">
      <w:pPr>
        <w:suppressAutoHyphens/>
        <w:rPr>
          <w:rFonts w:ascii="Times New Roman" w:hAnsi="Times New Roman" w:cs="Times New Roman"/>
          <w:sz w:val="24"/>
          <w:szCs w:val="24"/>
        </w:rPr>
      </w:pPr>
    </w:p>
    <w:p w:rsidR="00415EE1" w:rsidRPr="00BF73F4" w:rsidRDefault="00415EE1" w:rsidP="00F9702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Подпрограмма</w:t>
      </w:r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br/>
        <w:t>«Укрепление материально-технической базы архива муниципального образования Кавказский район»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bookmarkStart w:id="14" w:name="sub_1401"/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Паспорт подпрограммы</w:t>
      </w:r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br/>
        <w:t>«Укрепление материально-технической базы архива муниципального образования Кавказский район»</w:t>
      </w:r>
    </w:p>
    <w:bookmarkEnd w:id="14"/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29"/>
        <w:gridCol w:w="6351"/>
      </w:tblGrid>
      <w:tr w:rsidR="00415EE1" w:rsidRPr="00BF73F4" w:rsidTr="005C2104">
        <w:trPr>
          <w:trHeight w:val="6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делопроизводства и архива администрации муниципального образования Кавказский район</w:t>
            </w: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5C2104">
        <w:trPr>
          <w:trHeight w:val="6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B3F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капитального строительства </w:t>
            </w: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</w:t>
            </w:r>
            <w:r w:rsidRPr="006B3F7B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образования Кавказский район </w:t>
            </w: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5C2104">
        <w:trPr>
          <w:trHeight w:val="92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сохранности историко-культурного наследия муниципального образования Кавказский район</w:t>
            </w:r>
          </w:p>
        </w:tc>
      </w:tr>
      <w:tr w:rsidR="00415EE1" w:rsidRPr="00BF73F4" w:rsidTr="005C2104">
        <w:trPr>
          <w:trHeight w:val="33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B2491C">
        <w:trPr>
          <w:trHeight w:val="826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нормативных условий хранения архивных документов</w:t>
            </w:r>
          </w:p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B2491C">
        <w:trPr>
          <w:trHeight w:val="100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5C2104">
        <w:trPr>
          <w:trHeight w:val="247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муниципальных архивов, в которых выполнены работы по капитальному и текущему ремонту;</w:t>
            </w:r>
          </w:p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25F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приобретенного оборудования</w:t>
            </w: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создания противопожарного, охранного, температурно-влажностного, светового и санитарно-гигиенического режимов, размещения и </w:t>
            </w:r>
            <w:proofErr w:type="spellStart"/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картонирования</w:t>
            </w:r>
            <w:proofErr w:type="spellEnd"/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архивных документов</w:t>
            </w: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D7549D" w:rsidRDefault="00D7549D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5EE1" w:rsidRDefault="00D7549D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Проекты и (или)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программы </w:t>
            </w:r>
          </w:p>
          <w:p w:rsidR="00D7549D" w:rsidRPr="00D7549D" w:rsidRDefault="00D7549D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549D" w:rsidRPr="00D7549D" w:rsidRDefault="00D7549D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415EE1" w:rsidRPr="00BF73F4" w:rsidTr="005C2104">
        <w:trPr>
          <w:trHeight w:val="6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257E1B" w:rsidRDefault="00257E1B" w:rsidP="00257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подпрограммы: 2019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> - 202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101A1">
              <w:rPr>
                <w:rFonts w:ascii="Times New Roman" w:hAnsi="Times New Roman" w:cs="Times New Roman"/>
                <w:sz w:val="28"/>
                <w:szCs w:val="28"/>
              </w:rPr>
              <w:t xml:space="preserve"> годы,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257E1B" w:rsidRDefault="00257E1B" w:rsidP="00257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– 2019 годы, </w:t>
            </w:r>
          </w:p>
          <w:p w:rsidR="00415EE1" w:rsidRPr="00BF73F4" w:rsidRDefault="00257E1B" w:rsidP="00257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57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- 2020 – 2021</w:t>
            </w: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5C2104">
        <w:trPr>
          <w:trHeight w:val="520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B2491C" w:rsidRPr="00547FC4" w:rsidRDefault="00B2491C" w:rsidP="00B2491C">
            <w:pPr>
              <w:pStyle w:val="affff2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547FC4">
              <w:rPr>
                <w:sz w:val="28"/>
                <w:szCs w:val="28"/>
              </w:rPr>
              <w:t xml:space="preserve">Объемы и источники </w:t>
            </w:r>
          </w:p>
          <w:p w:rsidR="00B2491C" w:rsidRPr="00547FC4" w:rsidRDefault="00B2491C" w:rsidP="00B2491C">
            <w:pPr>
              <w:pStyle w:val="affff2"/>
              <w:spacing w:before="0" w:beforeAutospacing="0" w:after="0"/>
              <w:jc w:val="both"/>
              <w:rPr>
                <w:sz w:val="28"/>
                <w:szCs w:val="28"/>
              </w:rPr>
            </w:pPr>
            <w:r w:rsidRPr="00547FC4">
              <w:rPr>
                <w:sz w:val="28"/>
                <w:szCs w:val="28"/>
              </w:rPr>
              <w:t xml:space="preserve">финансирования подпрограммы, в том </w:t>
            </w:r>
          </w:p>
          <w:p w:rsidR="00415EE1" w:rsidRPr="00BF73F4" w:rsidRDefault="00B2491C" w:rsidP="00B249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47FC4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547FC4">
              <w:rPr>
                <w:rFonts w:ascii="Times New Roman" w:hAnsi="Times New Roman" w:cs="Times New Roman"/>
                <w:sz w:val="28"/>
                <w:szCs w:val="28"/>
              </w:rPr>
              <w:t xml:space="preserve"> на финансовое обеспечение проектов и (или) программ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3353AE" w:rsidRDefault="003353AE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</w:t>
            </w:r>
            <w:r w:rsidR="00577B64">
              <w:rPr>
                <w:rFonts w:ascii="Times New Roman" w:eastAsia="Times New Roman" w:hAnsi="Times New Roman" w:cs="Times New Roman"/>
                <w:sz w:val="28"/>
                <w:szCs w:val="28"/>
              </w:rPr>
              <w:t>бъем финансирования составляет</w:t>
            </w:r>
            <w:r w:rsidR="00415EE1" w:rsidRPr="00BF73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5228,1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ублей, в том числе:</w:t>
            </w:r>
          </w:p>
          <w:p w:rsidR="003353AE" w:rsidRDefault="003353AE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из средств краевого бюджета – 3779,5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уб.;</w:t>
            </w:r>
          </w:p>
          <w:p w:rsidR="00415EE1" w:rsidRPr="00BF73F4" w:rsidRDefault="003353AE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из средств местного бюджета – 1448,6 тыс. руб</w:t>
            </w:r>
            <w:r w:rsidR="00577B6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5EE1" w:rsidRPr="00BF73F4" w:rsidRDefault="00415EE1" w:rsidP="00577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5EE1" w:rsidRPr="00BF73F4" w:rsidTr="005C2104">
        <w:trPr>
          <w:trHeight w:val="31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  <w:right w:val="nil"/>
            </w:tcBorders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15EE1" w:rsidRPr="00BF73F4" w:rsidRDefault="00415EE1" w:rsidP="004D2996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bookmarkStart w:id="15" w:name="sub_100"/>
      <w:bookmarkStart w:id="16" w:name="sub_1402"/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1. Характеристика текущего состояния и прогноз развития архивного дела</w:t>
      </w:r>
    </w:p>
    <w:bookmarkEnd w:id="15"/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Кавказский район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415EE1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5EE1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«Укрепление материально-технической базы архива муниципального образования Кавказский район» разработана в рамках </w:t>
      </w:r>
      <w:hyperlink r:id="rId10" w:history="1">
        <w:r w:rsidRPr="00415EE1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</w:t>
        </w:r>
      </w:hyperlink>
      <w:r w:rsidRPr="00415EE1">
        <w:rPr>
          <w:rFonts w:ascii="Times New Roman" w:eastAsia="Times New Roman" w:hAnsi="Times New Roman" w:cs="Times New Roman"/>
          <w:sz w:val="28"/>
          <w:szCs w:val="28"/>
        </w:rPr>
        <w:t xml:space="preserve"> от 6 октября 2003 года N 131-ФЗ "Об общих принципах организации местного самоуправления в Российской Федерации", </w:t>
      </w:r>
      <w:hyperlink r:id="rId11" w:history="1">
        <w:r w:rsidRPr="00415EE1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</w:t>
        </w:r>
      </w:hyperlink>
      <w:r w:rsidRPr="00415EE1">
        <w:rPr>
          <w:rFonts w:ascii="Times New Roman" w:eastAsia="Times New Roman" w:hAnsi="Times New Roman" w:cs="Times New Roman"/>
          <w:sz w:val="28"/>
          <w:szCs w:val="28"/>
        </w:rPr>
        <w:t xml:space="preserve"> от 22 октября 2004 года N 125-ФЗ "Об архивном деле в Российской Федерации", </w:t>
      </w:r>
      <w:hyperlink r:id="rId12" w:history="1">
        <w:r w:rsidRPr="00415EE1">
          <w:rPr>
            <w:rFonts w:ascii="Times New Roman" w:eastAsia="Times New Roman" w:hAnsi="Times New Roman" w:cs="Times New Roman"/>
            <w:sz w:val="28"/>
            <w:szCs w:val="28"/>
          </w:rPr>
          <w:t>Закона</w:t>
        </w:r>
      </w:hyperlink>
      <w:r w:rsidRPr="00415EE1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от 6 декабря 2005 года N 958-КЗ "Об архивном деле в Краснодарском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15EE1">
        <w:rPr>
          <w:rFonts w:ascii="Times New Roman" w:eastAsia="Times New Roman" w:hAnsi="Times New Roman" w:cs="Times New Roman"/>
          <w:sz w:val="28"/>
          <w:szCs w:val="28"/>
        </w:rPr>
        <w:t>крае</w:t>
      </w:r>
      <w:proofErr w:type="gramEnd"/>
      <w:r w:rsidRPr="00415EE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EE1">
        <w:rPr>
          <w:rFonts w:ascii="Times New Roman" w:eastAsia="Times New Roman" w:hAnsi="Times New Roman" w:cs="Times New Roman"/>
          <w:sz w:val="28"/>
          <w:szCs w:val="28"/>
        </w:rPr>
        <w:t>Архивное дело в Российской Федерации (далее также - архивное дело) деятельность государственных органов, органов местного самоуправления, организаций и граждан в сфере организации хранения</w:t>
      </w:r>
      <w:r w:rsidRPr="00BF73F4">
        <w:rPr>
          <w:rFonts w:ascii="Times New Roman" w:eastAsia="Times New Roman" w:hAnsi="Times New Roman" w:cs="Times New Roman"/>
          <w:sz w:val="28"/>
          <w:szCs w:val="28"/>
        </w:rPr>
        <w:t>, комплектования, учета и использования документов Архивного фонда Российской Федерации и других архивных документов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Архивное дело представляет собой ценный материальный носитель информации, сохраняемый или подлежащий сохранению в силу его значимости для общества или собственника. В архивных делах отражена деятельность определенных общественных структур и личностей, посредством них реализуются законодательные, управленческие, научные, производственные и другие общественные задачи.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Архив администрации муниципального образования Кавказский район - один из крупнейших муниципальных архивов Краснодарского края.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Он хранит по состоянию на 1 января 2019 года 626 фондов документов в количестве 60165 единиц хранения. Ежегодно фонды пополняются документами организаций - источников комплектования архивного отдела и документами ликвидированных (</w:t>
      </w:r>
      <w:proofErr w:type="spellStart"/>
      <w:r w:rsidRPr="00BF73F4">
        <w:rPr>
          <w:rFonts w:ascii="Times New Roman" w:eastAsia="Times New Roman" w:hAnsi="Times New Roman" w:cs="Times New Roman"/>
          <w:sz w:val="28"/>
          <w:szCs w:val="28"/>
        </w:rPr>
        <w:t>банкротных</w:t>
      </w:r>
      <w:proofErr w:type="spellEnd"/>
      <w:r w:rsidRPr="00BF73F4">
        <w:rPr>
          <w:rFonts w:ascii="Times New Roman" w:eastAsia="Times New Roman" w:hAnsi="Times New Roman" w:cs="Times New Roman"/>
          <w:sz w:val="28"/>
          <w:szCs w:val="28"/>
        </w:rPr>
        <w:t>) организаций.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целях обеспечения нормативных требований хранения и использования архивных документов требуется капитальный ремонт помещений архивохранилища, ремонт </w:t>
      </w:r>
      <w:proofErr w:type="spellStart"/>
      <w:r w:rsidRPr="00BF73F4">
        <w:rPr>
          <w:rFonts w:ascii="Times New Roman" w:eastAsia="Times New Roman" w:hAnsi="Times New Roman" w:cs="Times New Roman"/>
          <w:sz w:val="28"/>
          <w:szCs w:val="28"/>
        </w:rPr>
        <w:t>отмостки</w:t>
      </w:r>
      <w:proofErr w:type="spellEnd"/>
      <w:r w:rsidRPr="00BF73F4">
        <w:rPr>
          <w:rFonts w:ascii="Times New Roman" w:eastAsia="Times New Roman" w:hAnsi="Times New Roman" w:cs="Times New Roman"/>
          <w:sz w:val="28"/>
          <w:szCs w:val="28"/>
        </w:rPr>
        <w:t xml:space="preserve"> здания архива по периметру и ремонт естественной приточно-вытяжной вентиляции, а также материально-техническое оснащение архивного отдела.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 xml:space="preserve">В помещениях архива требуется капитальный ремонт помещений, частичный ремонт отопления и электроснабжения. Все окна в архивохранилищах требуют замены. В соответствии с современными требованиями и в целях исключения использования металлических решеток и затемняющего материала рационально установить в архивохранилищах пластиковые окна с </w:t>
      </w:r>
      <w:proofErr w:type="spellStart"/>
      <w:r w:rsidRPr="00BF73F4">
        <w:rPr>
          <w:rFonts w:ascii="Times New Roman" w:eastAsia="Times New Roman" w:hAnsi="Times New Roman" w:cs="Times New Roman"/>
          <w:sz w:val="28"/>
          <w:szCs w:val="28"/>
        </w:rPr>
        <w:t>антивзломным</w:t>
      </w:r>
      <w:proofErr w:type="spellEnd"/>
      <w:r w:rsidRPr="00BF73F4">
        <w:rPr>
          <w:rFonts w:ascii="Times New Roman" w:eastAsia="Times New Roman" w:hAnsi="Times New Roman" w:cs="Times New Roman"/>
          <w:sz w:val="28"/>
          <w:szCs w:val="28"/>
        </w:rPr>
        <w:t xml:space="preserve"> механизмом, затемненные и энергосберегающие. Существующая мебель в архивном отделе ветхая. Для хранения документов необходимы специальные металлические стеллажи и архивные короба. А также требует капитального ремонта цоколь здания.</w:t>
      </w:r>
    </w:p>
    <w:p w:rsidR="00415EE1" w:rsidRPr="00F9702C" w:rsidRDefault="00415EE1" w:rsidP="00F9702C">
      <w:pPr>
        <w:widowControl w:val="0"/>
        <w:autoSpaceDE w:val="0"/>
        <w:autoSpaceDN w:val="0"/>
        <w:adjustRightInd w:val="0"/>
        <w:spacing w:before="108" w:after="108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Данная подпрограмма призвана решить обозначенные выше проблемы.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2. Цели, задачи и целевые показатели достижения целей и решения задач, сроки и этапы реализации подпрограммы</w:t>
      </w:r>
    </w:p>
    <w:bookmarkEnd w:id="16"/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Основной целью подпрограммы является обеспечение сохранности историко-культурного наследия муниципального образования Кавказский район.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Для достижения указанной цели подпрограммы предполагается решение следующих задач: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обеспечение нормативных режимов хранения архивных документов,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обновление  материально-технической базы архива.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Цели, задачи и целевые показатели подпрограммы приведены в Приложении № 1 к подпрограмме.</w:t>
      </w:r>
    </w:p>
    <w:p w:rsidR="00415EE1" w:rsidRPr="004D2996" w:rsidRDefault="00415EE1" w:rsidP="004D299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Срок реализации подпрограммы –2019-2021 годы.</w:t>
      </w:r>
      <w:bookmarkStart w:id="17" w:name="sub_1403"/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3. Перечень мероприятий подпрограммы</w:t>
      </w:r>
    </w:p>
    <w:bookmarkEnd w:id="17"/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BF73F4" w:rsidRDefault="00415EE1" w:rsidP="00F97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Перечень мероприятий подпрограммы приведен в Приложении № 2 к подпрограмме.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sz w:val="28"/>
          <w:szCs w:val="28"/>
        </w:rPr>
        <w:t>4. Обоснование ресурсного обеспечения подпрограммы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53"/>
        <w:gridCol w:w="1276"/>
        <w:gridCol w:w="1134"/>
        <w:gridCol w:w="1134"/>
        <w:gridCol w:w="1134"/>
        <w:gridCol w:w="992"/>
      </w:tblGrid>
      <w:tr w:rsidR="00415EE1" w:rsidRPr="00BF73F4" w:rsidTr="00752E62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</w:t>
            </w:r>
          </w:p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415EE1" w:rsidRPr="00BF73F4" w:rsidTr="00752E62">
        <w:trPr>
          <w:trHeight w:val="856"/>
        </w:trPr>
        <w:tc>
          <w:tcPr>
            <w:tcW w:w="425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</w:t>
            </w:r>
          </w:p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</w:t>
            </w:r>
            <w:proofErr w:type="gramStart"/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сточ-ники</w:t>
            </w:r>
            <w:proofErr w:type="spellEnd"/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</w:p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«Укрепление материально-технической базы архива муниципального образования </w:t>
            </w: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Кавказский район»</w:t>
            </w:r>
            <w:r w:rsidRPr="00BF73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lastRenderedPageBreak/>
              <w:t>2698,1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1376,0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1322,1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0,0</w:t>
            </w:r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1376,0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  <w:t>0,0</w:t>
            </w:r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415EE1" w:rsidRPr="00BF73F4" w:rsidTr="00752E62"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5EE1" w:rsidRPr="00BF73F4" w:rsidRDefault="00415EE1" w:rsidP="00752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F73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реализации подпрограммы осуществляется за счет ассигнований из краевого бюджета и бюджета муниципального образования Кавказский район. Выделение денежных средств из краевого бюджета предусмотрено постановлением главы администрации (губернатора) Краснодарского края от 19 октября 2015 года N 975 "Об утверждении государственной программы Краснодарского края "Региональная политика и развитие гражданского общества" (с изменениями и дополнениями), в рамках подпрограммы "Укрепление материально-технической базы муниципальных архивов Краснодарского края".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b/>
          <w:sz w:val="28"/>
          <w:szCs w:val="28"/>
        </w:rPr>
        <w:t>5. Механизм реализации подпрограммы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- обеспечивает разработку и реализацию подпрограммы;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- организует работу по достижению целевых показателей подпрограммы;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- представляет координатору муниципальной программы Кавказского района "Развитие культуры" отчетность о реализации подпрограммы,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программы;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- осуществляет иные полномочия, установленные муниципальной программой Кавказского района "Развитие культуры".</w:t>
      </w:r>
    </w:p>
    <w:p w:rsidR="00415EE1" w:rsidRPr="00BF73F4" w:rsidRDefault="00415EE1" w:rsidP="00F970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3F4">
        <w:rPr>
          <w:rFonts w:ascii="Times New Roman" w:eastAsia="Times New Roman" w:hAnsi="Times New Roman" w:cs="Times New Roman"/>
          <w:sz w:val="28"/>
          <w:szCs w:val="28"/>
        </w:rPr>
        <w:t>Координатор подпрограммы в пределах своей компетенции ежегодно в сроки, установленные координатором муниципальной программы Кавказского района "Развитие культуры" представляет в его адрес в рамках компетенции информацию, необходимую для формирования доклада о ходе реализации муниципальной программы.</w:t>
      </w:r>
    </w:p>
    <w:p w:rsidR="00415EE1" w:rsidRPr="00BF73F4" w:rsidRDefault="00415EE1" w:rsidP="00415E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5EE1" w:rsidRP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EE1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gramStart"/>
      <w:r w:rsidRPr="00415EE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415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EE1" w:rsidRDefault="00415EE1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EE1">
        <w:rPr>
          <w:rFonts w:ascii="Times New Roman" w:hAnsi="Times New Roman" w:cs="Times New Roman"/>
          <w:sz w:val="28"/>
          <w:szCs w:val="28"/>
        </w:rPr>
        <w:t xml:space="preserve">образования Кавказский район </w:t>
      </w:r>
      <w:r w:rsidRPr="00415EE1">
        <w:rPr>
          <w:rFonts w:ascii="Times New Roman" w:hAnsi="Times New Roman" w:cs="Times New Roman"/>
          <w:sz w:val="28"/>
          <w:szCs w:val="28"/>
        </w:rPr>
        <w:tab/>
      </w:r>
      <w:r w:rsidRPr="00415EE1">
        <w:rPr>
          <w:rFonts w:ascii="Times New Roman" w:hAnsi="Times New Roman" w:cs="Times New Roman"/>
          <w:sz w:val="28"/>
          <w:szCs w:val="28"/>
        </w:rPr>
        <w:tab/>
      </w:r>
      <w:r w:rsidRPr="00415EE1">
        <w:rPr>
          <w:rFonts w:ascii="Times New Roman" w:hAnsi="Times New Roman" w:cs="Times New Roman"/>
          <w:sz w:val="28"/>
          <w:szCs w:val="28"/>
        </w:rPr>
        <w:tab/>
      </w:r>
      <w:r w:rsidRPr="00415EE1">
        <w:rPr>
          <w:rFonts w:ascii="Times New Roman" w:hAnsi="Times New Roman" w:cs="Times New Roman"/>
          <w:sz w:val="28"/>
          <w:szCs w:val="28"/>
        </w:rPr>
        <w:tab/>
      </w:r>
      <w:r w:rsidRPr="00415EE1">
        <w:rPr>
          <w:rFonts w:ascii="Times New Roman" w:hAnsi="Times New Roman" w:cs="Times New Roman"/>
          <w:sz w:val="28"/>
          <w:szCs w:val="28"/>
        </w:rPr>
        <w:tab/>
      </w:r>
      <w:r w:rsidR="004D2996">
        <w:rPr>
          <w:rFonts w:ascii="Times New Roman" w:hAnsi="Times New Roman" w:cs="Times New Roman"/>
          <w:sz w:val="28"/>
          <w:szCs w:val="28"/>
        </w:rPr>
        <w:t xml:space="preserve">      </w:t>
      </w:r>
      <w:r w:rsidR="00547FC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D2996">
        <w:rPr>
          <w:rFonts w:ascii="Times New Roman" w:hAnsi="Times New Roman" w:cs="Times New Roman"/>
          <w:sz w:val="28"/>
          <w:szCs w:val="28"/>
        </w:rPr>
        <w:t xml:space="preserve"> </w:t>
      </w:r>
      <w:r w:rsidRPr="00415EE1">
        <w:rPr>
          <w:rFonts w:ascii="Times New Roman" w:hAnsi="Times New Roman" w:cs="Times New Roman"/>
          <w:sz w:val="28"/>
          <w:szCs w:val="28"/>
        </w:rPr>
        <w:t>О.М. Ляхов</w:t>
      </w:r>
    </w:p>
    <w:p w:rsidR="00F9702C" w:rsidRDefault="00F9702C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F9702C" w:rsidSect="00F9702C">
          <w:pgSz w:w="11905" w:h="16837"/>
          <w:pgMar w:top="1440" w:right="799" w:bottom="1440" w:left="1100" w:header="720" w:footer="720" w:gutter="0"/>
          <w:cols w:space="720"/>
          <w:noEndnote/>
        </w:sectPr>
      </w:pPr>
    </w:p>
    <w:p w:rsidR="00F9702C" w:rsidRPr="00415EE1" w:rsidRDefault="00F9702C" w:rsidP="007B72C2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B72E1" w:rsidRPr="00BF73F4" w:rsidRDefault="004A234E" w:rsidP="00EB72E1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подпрограмме «</w:t>
      </w:r>
      <w:r w:rsidR="00EB72E1" w:rsidRPr="00BF73F4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материально-технической базы  архива муниципального образования Кавказский район»</w:t>
      </w:r>
    </w:p>
    <w:p w:rsidR="00EB72E1" w:rsidRPr="00BF73F4" w:rsidRDefault="00EB72E1" w:rsidP="00EB72E1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FC4" w:rsidRPr="0052045C" w:rsidRDefault="00EB72E1" w:rsidP="005204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Цели, задачи и целев</w:t>
      </w:r>
      <w:r w:rsidR="004A23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показатели подпрограммы «</w:t>
      </w:r>
      <w:r w:rsidRPr="00BF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Укрепление материально-технической базы  архива муниципального образования Кавказский район»</w:t>
      </w:r>
    </w:p>
    <w:tbl>
      <w:tblPr>
        <w:tblW w:w="205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8"/>
        <w:gridCol w:w="5433"/>
        <w:gridCol w:w="1134"/>
        <w:gridCol w:w="1275"/>
        <w:gridCol w:w="1985"/>
        <w:gridCol w:w="142"/>
        <w:gridCol w:w="1471"/>
        <w:gridCol w:w="371"/>
        <w:gridCol w:w="666"/>
        <w:gridCol w:w="1177"/>
        <w:gridCol w:w="6240"/>
      </w:tblGrid>
      <w:tr w:rsidR="00547FC4" w:rsidRPr="00BF73F4" w:rsidTr="00CD48ED">
        <w:trPr>
          <w:gridAfter w:val="1"/>
          <w:wAfter w:w="6240" w:type="dxa"/>
          <w:trHeight w:val="625"/>
        </w:trPr>
        <w:tc>
          <w:tcPr>
            <w:tcW w:w="67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показателей</w:t>
            </w:r>
          </w:p>
        </w:tc>
      </w:tr>
      <w:tr w:rsidR="00547FC4" w:rsidRPr="00BF73F4" w:rsidTr="00CD48ED">
        <w:trPr>
          <w:gridAfter w:val="1"/>
          <w:wAfter w:w="6240" w:type="dxa"/>
          <w:trHeight w:val="549"/>
        </w:trPr>
        <w:tc>
          <w:tcPr>
            <w:tcW w:w="678" w:type="dxa"/>
            <w:vMerge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33" w:type="dxa"/>
            <w:vMerge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</w:tr>
      <w:tr w:rsidR="00547FC4" w:rsidRPr="00BF73F4" w:rsidTr="00CD48ED">
        <w:trPr>
          <w:gridAfter w:val="1"/>
          <w:wAfter w:w="6240" w:type="dxa"/>
          <w:trHeight w:val="375"/>
        </w:trPr>
        <w:tc>
          <w:tcPr>
            <w:tcW w:w="678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33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  <w:shd w:val="clear" w:color="auto" w:fill="auto"/>
            <w:vAlign w:val="bottom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47FC4" w:rsidRPr="00BF73F4" w:rsidTr="00CD48ED">
        <w:trPr>
          <w:gridAfter w:val="1"/>
          <w:wAfter w:w="6240" w:type="dxa"/>
          <w:trHeight w:val="472"/>
        </w:trPr>
        <w:tc>
          <w:tcPr>
            <w:tcW w:w="678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4" w:type="dxa"/>
            <w:gridSpan w:val="9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 обеспечение сохранности историко-культурного наследия муниципального образования Кавказский район</w:t>
            </w:r>
          </w:p>
        </w:tc>
      </w:tr>
      <w:tr w:rsidR="00547FC4" w:rsidRPr="00BF73F4" w:rsidTr="00CD48ED">
        <w:trPr>
          <w:gridAfter w:val="1"/>
          <w:wAfter w:w="6240" w:type="dxa"/>
          <w:trHeight w:val="465"/>
        </w:trPr>
        <w:tc>
          <w:tcPr>
            <w:tcW w:w="678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54" w:type="dxa"/>
            <w:gridSpan w:val="9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Задача:  обеспечение нормативных условий хранения архивных документов</w:t>
            </w:r>
          </w:p>
        </w:tc>
      </w:tr>
      <w:tr w:rsidR="00547FC4" w:rsidRPr="00BF73F4" w:rsidTr="00CD48ED">
        <w:trPr>
          <w:gridAfter w:val="1"/>
          <w:wAfter w:w="6240" w:type="dxa"/>
          <w:trHeight w:val="534"/>
        </w:trPr>
        <w:tc>
          <w:tcPr>
            <w:tcW w:w="678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54" w:type="dxa"/>
            <w:gridSpan w:val="9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показатели: </w:t>
            </w:r>
          </w:p>
        </w:tc>
      </w:tr>
      <w:tr w:rsidR="00547FC4" w:rsidRPr="00BF73F4" w:rsidTr="00CD48ED">
        <w:trPr>
          <w:gridAfter w:val="1"/>
          <w:wAfter w:w="6240" w:type="dxa"/>
          <w:trHeight w:val="1125"/>
        </w:trPr>
        <w:tc>
          <w:tcPr>
            <w:tcW w:w="678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433" w:type="dxa"/>
            <w:shd w:val="clear" w:color="auto" w:fill="auto"/>
            <w:vAlign w:val="center"/>
            <w:hideMark/>
          </w:tcPr>
          <w:p w:rsidR="00547FC4" w:rsidRPr="00AB7A77" w:rsidRDefault="00547FC4" w:rsidP="00E00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7A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муниципальных архивов, в которых выполнены работы по капитальному и текущему ремонту;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Кол-во зданий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  <w:hideMark/>
          </w:tcPr>
          <w:p w:rsidR="00547FC4" w:rsidRPr="00BF73F4" w:rsidRDefault="001422FB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  <w:hideMark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47FC4" w:rsidRPr="00BF73F4" w:rsidTr="00CD48ED">
        <w:trPr>
          <w:gridAfter w:val="1"/>
          <w:wAfter w:w="6240" w:type="dxa"/>
          <w:trHeight w:val="1125"/>
        </w:trPr>
        <w:tc>
          <w:tcPr>
            <w:tcW w:w="678" w:type="dxa"/>
            <w:shd w:val="clear" w:color="auto" w:fill="auto"/>
            <w:vAlign w:val="center"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433" w:type="dxa"/>
            <w:shd w:val="clear" w:color="auto" w:fill="auto"/>
            <w:vAlign w:val="center"/>
          </w:tcPr>
          <w:p w:rsidR="00547FC4" w:rsidRPr="00AB7A77" w:rsidRDefault="00547FC4" w:rsidP="00E00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7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приобретенного оборудования для создания противопожарного, охранного, температурно-влажностного, светового и санитарно-гигиенического режимов, размещения и </w:t>
            </w:r>
            <w:proofErr w:type="spellStart"/>
            <w:r w:rsidRPr="00AB7A77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картонирования</w:t>
            </w:r>
            <w:proofErr w:type="spellEnd"/>
            <w:r w:rsidRPr="00AB7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архивных документов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47FC4" w:rsidRPr="00BF73F4" w:rsidRDefault="00547FC4" w:rsidP="00E00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7FC4" w:rsidRPr="008F677F" w:rsidRDefault="00547FC4" w:rsidP="00B90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90A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F67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547FC4" w:rsidRPr="00BF73F4" w:rsidRDefault="00CD71F7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47FC4" w:rsidRPr="00BF73F4" w:rsidRDefault="00547FC4" w:rsidP="00E00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D48ED" w:rsidRPr="00BF73F4" w:rsidTr="00CD48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5"/>
        </w:trPr>
        <w:tc>
          <w:tcPr>
            <w:tcW w:w="10647" w:type="dxa"/>
            <w:gridSpan w:val="6"/>
            <w:shd w:val="clear" w:color="auto" w:fill="auto"/>
            <w:vAlign w:val="center"/>
            <w:hideMark/>
          </w:tcPr>
          <w:p w:rsidR="00CD48ED" w:rsidRPr="00BF73F4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48ED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администрации </w:t>
            </w:r>
          </w:p>
          <w:p w:rsidR="00CD48ED" w:rsidRPr="00BF73F4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Кавказский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О.М. Ляхов                                                                                      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CD48ED" w:rsidRPr="00BF73F4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shd w:val="clear" w:color="auto" w:fill="auto"/>
            <w:noWrap/>
            <w:vAlign w:val="center"/>
            <w:hideMark/>
          </w:tcPr>
          <w:p w:rsidR="00CD48ED" w:rsidRPr="00BF73F4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gridSpan w:val="2"/>
            <w:shd w:val="clear" w:color="auto" w:fill="auto"/>
            <w:noWrap/>
            <w:vAlign w:val="bottom"/>
            <w:hideMark/>
          </w:tcPr>
          <w:p w:rsidR="00CD48ED" w:rsidRPr="00BF73F4" w:rsidRDefault="00CD48ED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72E1" w:rsidRPr="00BF73F4" w:rsidRDefault="00EB72E1" w:rsidP="00F970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B72E1" w:rsidRPr="00BF73F4" w:rsidSect="00752E62">
          <w:pgSz w:w="16837" w:h="11905" w:orient="landscape"/>
          <w:pgMar w:top="1100" w:right="1440" w:bottom="799" w:left="1440" w:header="720" w:footer="720" w:gutter="0"/>
          <w:cols w:space="720"/>
          <w:noEndnote/>
        </w:sectPr>
      </w:pPr>
    </w:p>
    <w:p w:rsidR="00F9702C" w:rsidRPr="00BF73F4" w:rsidRDefault="00F9702C" w:rsidP="00F9702C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  <w:r w:rsidR="004A234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подпрограмме «</w:t>
      </w:r>
      <w:r w:rsidRPr="00BF73F4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материально-технической базы  архива муниципального образования Кавказский район»</w:t>
      </w:r>
    </w:p>
    <w:p w:rsidR="00EB72E1" w:rsidRPr="00BF73F4" w:rsidRDefault="00EB72E1" w:rsidP="00EB72E1">
      <w:pPr>
        <w:spacing w:after="0" w:line="240" w:lineRule="auto"/>
        <w:ind w:left="97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72E1" w:rsidRDefault="00EB72E1" w:rsidP="00EB7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</w:t>
      </w:r>
      <w:r w:rsidR="002C67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ечень мероприятий подпрограммы «</w:t>
      </w:r>
      <w:r w:rsidRPr="00BF73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Укрепление материально-технической базы  архива муниципального образования Кавказский район»</w:t>
      </w:r>
    </w:p>
    <w:tbl>
      <w:tblPr>
        <w:tblW w:w="14698" w:type="dxa"/>
        <w:tblInd w:w="88" w:type="dxa"/>
        <w:tblLayout w:type="fixed"/>
        <w:tblLook w:val="04A0"/>
      </w:tblPr>
      <w:tblGrid>
        <w:gridCol w:w="658"/>
        <w:gridCol w:w="2136"/>
        <w:gridCol w:w="865"/>
        <w:gridCol w:w="1295"/>
        <w:gridCol w:w="1020"/>
        <w:gridCol w:w="1236"/>
        <w:gridCol w:w="966"/>
        <w:gridCol w:w="1036"/>
        <w:gridCol w:w="1644"/>
        <w:gridCol w:w="2028"/>
        <w:gridCol w:w="1814"/>
      </w:tblGrid>
      <w:tr w:rsidR="00A4331C" w:rsidRPr="00A4331C" w:rsidTr="00A4331C">
        <w:trPr>
          <w:trHeight w:val="600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59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 тыс. рублей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A4331C" w:rsidRPr="00A4331C" w:rsidTr="00A4331C">
        <w:trPr>
          <w:trHeight w:val="623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31C" w:rsidRPr="00A4331C" w:rsidTr="00A4331C">
        <w:trPr>
          <w:trHeight w:val="1800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31C" w:rsidRPr="00A4331C" w:rsidTr="00A4331C">
        <w:trPr>
          <w:trHeight w:val="623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1009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сохранности историко-культурного наследия муниципального образования Кавказский район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31C" w:rsidRPr="00A4331C" w:rsidTr="00A4331C">
        <w:trPr>
          <w:trHeight w:val="312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Задача </w:t>
            </w:r>
          </w:p>
        </w:tc>
        <w:tc>
          <w:tcPr>
            <w:tcW w:w="11904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нормативных условий хранения архивных документов</w:t>
            </w:r>
          </w:p>
        </w:tc>
      </w:tr>
      <w:tr w:rsidR="00A4331C" w:rsidRPr="00A4331C" w:rsidTr="00A4331C">
        <w:trPr>
          <w:trHeight w:val="3338"/>
        </w:trPr>
        <w:tc>
          <w:tcPr>
            <w:tcW w:w="6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Мероприятие № 1. </w:t>
            </w: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и содержание муниципальных архивов (капитальный и текущий ремонт; приобретение оборудования для создания противопожарного, охранного, </w:t>
            </w: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температурно-влажностного, светового и санитарно-гигиенического режимов, размещения и </w:t>
            </w:r>
            <w:proofErr w:type="spellStart"/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картонирования</w:t>
            </w:r>
            <w:proofErr w:type="spellEnd"/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архивных документов, приобретение мебели, компьютерной техники и оргтехники, фототехники)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5 228,1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3 779,5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1 448,6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архива муниципального образования Кавказский район; приобретение оборудования 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муниципального образования Кавказский район </w:t>
            </w:r>
          </w:p>
        </w:tc>
      </w:tr>
      <w:tr w:rsidR="00A4331C" w:rsidRPr="00A4331C" w:rsidTr="00A4331C">
        <w:trPr>
          <w:trHeight w:val="63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2 698,1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1 376,0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1 322,1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31C" w:rsidRPr="00A4331C" w:rsidTr="00A4331C">
        <w:trPr>
          <w:trHeight w:val="63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2 530,0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FFFFFF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2 403,5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FFFFFF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31C" w:rsidRPr="00A4331C" w:rsidTr="00A4331C">
        <w:trPr>
          <w:trHeight w:val="84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331C" w:rsidRPr="00A4331C" w:rsidTr="00A4331C">
        <w:trPr>
          <w:trHeight w:val="578"/>
        </w:trPr>
        <w:tc>
          <w:tcPr>
            <w:tcW w:w="6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5 228,1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3 779,5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1 448,6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31C" w:rsidRPr="00A4331C" w:rsidTr="00A4331C">
        <w:trPr>
          <w:trHeight w:val="63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2 698,1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1 376,0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1 322,1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31C" w:rsidRPr="00A4331C" w:rsidTr="00A4331C">
        <w:trPr>
          <w:trHeight w:val="63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2 530,0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2 403,5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126,5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4331C" w:rsidRPr="00A4331C" w:rsidTr="00A4331C">
        <w:trPr>
          <w:trHeight w:val="630"/>
        </w:trPr>
        <w:tc>
          <w:tcPr>
            <w:tcW w:w="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331C" w:rsidRPr="00A4331C" w:rsidRDefault="00A4331C" w:rsidP="00A4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C6753" w:rsidRDefault="002C6753" w:rsidP="00A433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20572" w:type="dxa"/>
        <w:tblInd w:w="93" w:type="dxa"/>
        <w:tblLayout w:type="fixed"/>
        <w:tblLook w:val="04A0"/>
      </w:tblPr>
      <w:tblGrid>
        <w:gridCol w:w="10647"/>
        <w:gridCol w:w="1471"/>
        <w:gridCol w:w="1037"/>
        <w:gridCol w:w="7417"/>
      </w:tblGrid>
      <w:tr w:rsidR="002C6753" w:rsidRPr="00BF73F4" w:rsidTr="00E007F5">
        <w:trPr>
          <w:trHeight w:val="1515"/>
        </w:trPr>
        <w:tc>
          <w:tcPr>
            <w:tcW w:w="10647" w:type="dxa"/>
            <w:shd w:val="clear" w:color="auto" w:fill="auto"/>
            <w:vAlign w:val="center"/>
            <w:hideMark/>
          </w:tcPr>
          <w:p w:rsidR="002C6753" w:rsidRDefault="002C6753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администрации </w:t>
            </w:r>
          </w:p>
          <w:p w:rsidR="002C6753" w:rsidRPr="00BF73F4" w:rsidRDefault="002C6753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образования Кавказский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</w:t>
            </w:r>
            <w:r w:rsidR="00376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О.М. Ляхов                                                                                       </w:t>
            </w: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2C6753" w:rsidRPr="00BF73F4" w:rsidRDefault="002C6753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2C6753" w:rsidRPr="00BF73F4" w:rsidRDefault="002C6753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  <w:noWrap/>
            <w:vAlign w:val="bottom"/>
            <w:hideMark/>
          </w:tcPr>
          <w:p w:rsidR="002C6753" w:rsidRPr="00BF73F4" w:rsidRDefault="002C6753" w:rsidP="00E007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6753" w:rsidRDefault="002C6753" w:rsidP="007F6A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C6753" w:rsidRDefault="002C6753" w:rsidP="00EB7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C6753" w:rsidRDefault="002C6753" w:rsidP="00EB7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C6753" w:rsidRDefault="002C6753" w:rsidP="00EB7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20572" w:type="dxa"/>
        <w:tblInd w:w="93" w:type="dxa"/>
        <w:tblLayout w:type="fixed"/>
        <w:tblLook w:val="04A0"/>
      </w:tblPr>
      <w:tblGrid>
        <w:gridCol w:w="10647"/>
        <w:gridCol w:w="1471"/>
        <w:gridCol w:w="1037"/>
        <w:gridCol w:w="7417"/>
      </w:tblGrid>
      <w:tr w:rsidR="00EB72E1" w:rsidRPr="00BF73F4" w:rsidTr="00CD48ED">
        <w:trPr>
          <w:trHeight w:val="1515"/>
        </w:trPr>
        <w:tc>
          <w:tcPr>
            <w:tcW w:w="10647" w:type="dxa"/>
            <w:shd w:val="clear" w:color="auto" w:fill="auto"/>
            <w:vAlign w:val="center"/>
            <w:hideMark/>
          </w:tcPr>
          <w:p w:rsidR="00EB72E1" w:rsidRPr="00BF73F4" w:rsidRDefault="00EB72E1" w:rsidP="00F9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EB72E1" w:rsidRPr="00BF73F4" w:rsidRDefault="00EB72E1" w:rsidP="007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EB72E1" w:rsidRPr="00BF73F4" w:rsidRDefault="00EB72E1" w:rsidP="007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  <w:noWrap/>
            <w:vAlign w:val="bottom"/>
            <w:hideMark/>
          </w:tcPr>
          <w:p w:rsidR="00EB72E1" w:rsidRPr="00BF73F4" w:rsidRDefault="00EB72E1" w:rsidP="00520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702C" w:rsidRPr="00BF73F4" w:rsidTr="00CD48ED">
        <w:trPr>
          <w:trHeight w:val="1515"/>
        </w:trPr>
        <w:tc>
          <w:tcPr>
            <w:tcW w:w="10647" w:type="dxa"/>
            <w:shd w:val="clear" w:color="auto" w:fill="auto"/>
            <w:vAlign w:val="center"/>
          </w:tcPr>
          <w:p w:rsidR="00F9702C" w:rsidRPr="00BF73F4" w:rsidRDefault="00F9702C" w:rsidP="007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shd w:val="clear" w:color="auto" w:fill="auto"/>
            <w:noWrap/>
            <w:vAlign w:val="center"/>
          </w:tcPr>
          <w:p w:rsidR="00F9702C" w:rsidRPr="00BF73F4" w:rsidRDefault="00F9702C" w:rsidP="007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auto"/>
            <w:noWrap/>
            <w:vAlign w:val="center"/>
          </w:tcPr>
          <w:p w:rsidR="00F9702C" w:rsidRPr="00BF73F4" w:rsidRDefault="00F9702C" w:rsidP="00752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shd w:val="clear" w:color="auto" w:fill="auto"/>
            <w:noWrap/>
            <w:vAlign w:val="bottom"/>
          </w:tcPr>
          <w:p w:rsidR="00F9702C" w:rsidRPr="00BF73F4" w:rsidRDefault="00F9702C" w:rsidP="00F97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72E1" w:rsidRPr="00CE1AF2" w:rsidRDefault="00EB72E1" w:rsidP="00EB72E1">
      <w:pPr>
        <w:suppressAutoHyphens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0876DD" w:rsidRPr="00415EE1" w:rsidRDefault="000876DD" w:rsidP="00E568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76DD" w:rsidRPr="00415EE1" w:rsidSect="00F9702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767" w:rsidRDefault="009D7767" w:rsidP="003E0DCB">
      <w:pPr>
        <w:spacing w:after="0" w:line="240" w:lineRule="auto"/>
      </w:pPr>
      <w:r>
        <w:separator/>
      </w:r>
    </w:p>
  </w:endnote>
  <w:endnote w:type="continuationSeparator" w:id="0">
    <w:p w:rsidR="009D7767" w:rsidRDefault="009D7767" w:rsidP="003E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767" w:rsidRDefault="009D7767" w:rsidP="003E0DCB">
      <w:pPr>
        <w:spacing w:after="0" w:line="240" w:lineRule="auto"/>
      </w:pPr>
      <w:r>
        <w:separator/>
      </w:r>
    </w:p>
  </w:footnote>
  <w:footnote w:type="continuationSeparator" w:id="0">
    <w:p w:rsidR="009D7767" w:rsidRDefault="009D7767" w:rsidP="003E0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3A9" w:rsidRPr="005C5022" w:rsidRDefault="00514C56" w:rsidP="00F42CA3">
    <w:pPr>
      <w:pStyle w:val="affff4"/>
      <w:ind w:firstLine="0"/>
      <w:jc w:val="center"/>
      <w:rPr>
        <w:rFonts w:ascii="Times New Roman" w:hAnsi="Times New Roman"/>
      </w:rPr>
    </w:pPr>
    <w:r w:rsidRPr="005C5022">
      <w:rPr>
        <w:rFonts w:ascii="Times New Roman" w:hAnsi="Times New Roman"/>
      </w:rPr>
      <w:fldChar w:fldCharType="begin"/>
    </w:r>
    <w:r w:rsidR="000B63A9" w:rsidRPr="005C5022">
      <w:rPr>
        <w:rFonts w:ascii="Times New Roman" w:hAnsi="Times New Roman"/>
      </w:rPr>
      <w:instrText xml:space="preserve"> PAGE   \* MERGEFORMAT </w:instrText>
    </w:r>
    <w:r w:rsidRPr="005C5022">
      <w:rPr>
        <w:rFonts w:ascii="Times New Roman" w:hAnsi="Times New Roman"/>
      </w:rPr>
      <w:fldChar w:fldCharType="separate"/>
    </w:r>
    <w:r w:rsidR="0037663D">
      <w:rPr>
        <w:rFonts w:ascii="Times New Roman" w:hAnsi="Times New Roman"/>
        <w:noProof/>
      </w:rPr>
      <w:t>57</w:t>
    </w:r>
    <w:r w:rsidRPr="005C5022">
      <w:rPr>
        <w:rFonts w:ascii="Times New Roman" w:hAnsi="Times New Roman"/>
      </w:rPr>
      <w:fldChar w:fldCharType="end"/>
    </w:r>
  </w:p>
  <w:p w:rsidR="000B63A9" w:rsidRPr="005C5022" w:rsidRDefault="000B63A9" w:rsidP="00F42CA3">
    <w:pPr>
      <w:pStyle w:val="affff4"/>
      <w:ind w:firstLine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1F41E21"/>
    <w:multiLevelType w:val="hybridMultilevel"/>
    <w:tmpl w:val="7E669A30"/>
    <w:lvl w:ilvl="0" w:tplc="D0F4CE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EAE6A7F"/>
    <w:multiLevelType w:val="hybridMultilevel"/>
    <w:tmpl w:val="2A8E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DA1541"/>
    <w:multiLevelType w:val="hybridMultilevel"/>
    <w:tmpl w:val="790055E8"/>
    <w:lvl w:ilvl="0" w:tplc="EC400F18">
      <w:start w:val="1"/>
      <w:numFmt w:val="decimal"/>
      <w:lvlText w:val="%1)"/>
      <w:lvlJc w:val="left"/>
      <w:pPr>
        <w:ind w:left="121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4">
    <w:nsid w:val="189A74B7"/>
    <w:multiLevelType w:val="hybridMultilevel"/>
    <w:tmpl w:val="8220923A"/>
    <w:lvl w:ilvl="0" w:tplc="6070FC24">
      <w:start w:val="2017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F082C35"/>
    <w:multiLevelType w:val="hybridMultilevel"/>
    <w:tmpl w:val="5A468F66"/>
    <w:lvl w:ilvl="0" w:tplc="3DA6908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26D85AAB"/>
    <w:multiLevelType w:val="hybridMultilevel"/>
    <w:tmpl w:val="9CD66D6C"/>
    <w:lvl w:ilvl="0" w:tplc="C002ACD2">
      <w:start w:val="2016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72D68B7"/>
    <w:multiLevelType w:val="hybridMultilevel"/>
    <w:tmpl w:val="E4CC1732"/>
    <w:lvl w:ilvl="0" w:tplc="D4A2D1B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4A62A3"/>
    <w:multiLevelType w:val="hybridMultilevel"/>
    <w:tmpl w:val="8220923A"/>
    <w:lvl w:ilvl="0" w:tplc="6070FC24">
      <w:start w:val="2017"/>
      <w:numFmt w:val="decimal"/>
      <w:lvlText w:val="%1"/>
      <w:lvlJc w:val="left"/>
      <w:pPr>
        <w:ind w:left="735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1900475"/>
    <w:multiLevelType w:val="multilevel"/>
    <w:tmpl w:val="8EF0F2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41C43934"/>
    <w:multiLevelType w:val="hybridMultilevel"/>
    <w:tmpl w:val="6402054C"/>
    <w:lvl w:ilvl="0" w:tplc="FAD6A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254CD8"/>
    <w:multiLevelType w:val="hybridMultilevel"/>
    <w:tmpl w:val="176C09EA"/>
    <w:lvl w:ilvl="0" w:tplc="E2323F3A">
      <w:start w:val="5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26725"/>
    <w:multiLevelType w:val="multilevel"/>
    <w:tmpl w:val="27D0C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49114D86"/>
    <w:multiLevelType w:val="hybridMultilevel"/>
    <w:tmpl w:val="C76C292C"/>
    <w:lvl w:ilvl="0" w:tplc="04190019">
      <w:start w:val="1"/>
      <w:numFmt w:val="decimal"/>
      <w:lvlText w:val="%1."/>
      <w:lvlJc w:val="left"/>
      <w:pPr>
        <w:ind w:left="155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2F6629D"/>
    <w:multiLevelType w:val="hybridMultilevel"/>
    <w:tmpl w:val="E0CE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CB43210"/>
    <w:multiLevelType w:val="hybridMultilevel"/>
    <w:tmpl w:val="7D467E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9615FD"/>
    <w:multiLevelType w:val="hybridMultilevel"/>
    <w:tmpl w:val="15E2BC24"/>
    <w:lvl w:ilvl="0" w:tplc="6B9EE4FE">
      <w:start w:val="1"/>
      <w:numFmt w:val="decimal"/>
      <w:lvlText w:val="%1."/>
      <w:lvlJc w:val="left"/>
      <w:pPr>
        <w:ind w:left="1558" w:hanging="990"/>
      </w:pPr>
      <w:rPr>
        <w:rFonts w:ascii="Arial" w:eastAsia="Times New Roman" w:hAnsi="Arial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0FF5F5C"/>
    <w:multiLevelType w:val="hybridMultilevel"/>
    <w:tmpl w:val="1518BC34"/>
    <w:lvl w:ilvl="0" w:tplc="8AEE420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86716D9"/>
    <w:multiLevelType w:val="hybridMultilevel"/>
    <w:tmpl w:val="BD94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8222FD"/>
    <w:multiLevelType w:val="hybridMultilevel"/>
    <w:tmpl w:val="3D5C3DB4"/>
    <w:lvl w:ilvl="0" w:tplc="FB327B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925FBF"/>
    <w:multiLevelType w:val="hybridMultilevel"/>
    <w:tmpl w:val="9D7C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26204A"/>
    <w:multiLevelType w:val="hybridMultilevel"/>
    <w:tmpl w:val="C5FC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8A7915"/>
    <w:multiLevelType w:val="hybridMultilevel"/>
    <w:tmpl w:val="B5003194"/>
    <w:lvl w:ilvl="0" w:tplc="EBACCD90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2D3B46"/>
    <w:multiLevelType w:val="hybridMultilevel"/>
    <w:tmpl w:val="F2E860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5EA5E69"/>
    <w:multiLevelType w:val="hybridMultilevel"/>
    <w:tmpl w:val="0E1209AA"/>
    <w:lvl w:ilvl="0" w:tplc="8B16312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97C530C"/>
    <w:multiLevelType w:val="hybridMultilevel"/>
    <w:tmpl w:val="3C666E9E"/>
    <w:lvl w:ilvl="0" w:tplc="65A002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025C26"/>
    <w:multiLevelType w:val="multilevel"/>
    <w:tmpl w:val="27D0C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7">
    <w:nsid w:val="7C580D80"/>
    <w:multiLevelType w:val="hybridMultilevel"/>
    <w:tmpl w:val="A22882F0"/>
    <w:lvl w:ilvl="0" w:tplc="FADA270E">
      <w:start w:val="2021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3"/>
  </w:num>
  <w:num w:numId="5">
    <w:abstractNumId w:val="15"/>
  </w:num>
  <w:num w:numId="6">
    <w:abstractNumId w:val="4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20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4"/>
  </w:num>
  <w:num w:numId="11">
    <w:abstractNumId w:val="27"/>
  </w:num>
  <w:num w:numId="12">
    <w:abstractNumId w:val="13"/>
  </w:num>
  <w:num w:numId="13">
    <w:abstractNumId w:val="1"/>
  </w:num>
  <w:num w:numId="14">
    <w:abstractNumId w:val="23"/>
  </w:num>
  <w:num w:numId="15">
    <w:abstractNumId w:val="20"/>
  </w:num>
  <w:num w:numId="16">
    <w:abstractNumId w:val="12"/>
  </w:num>
  <w:num w:numId="17">
    <w:abstractNumId w:val="2"/>
  </w:num>
  <w:num w:numId="18">
    <w:abstractNumId w:val="5"/>
  </w:num>
  <w:num w:numId="19">
    <w:abstractNumId w:val="14"/>
  </w:num>
  <w:num w:numId="20">
    <w:abstractNumId w:val="26"/>
  </w:num>
  <w:num w:numId="21">
    <w:abstractNumId w:val="18"/>
  </w:num>
  <w:num w:numId="22">
    <w:abstractNumId w:val="25"/>
  </w:num>
  <w:num w:numId="23">
    <w:abstractNumId w:val="11"/>
  </w:num>
  <w:num w:numId="24">
    <w:abstractNumId w:val="22"/>
  </w:num>
  <w:num w:numId="25">
    <w:abstractNumId w:val="7"/>
  </w:num>
  <w:num w:numId="26">
    <w:abstractNumId w:val="10"/>
  </w:num>
  <w:num w:numId="27">
    <w:abstractNumId w:val="21"/>
  </w:num>
  <w:num w:numId="28">
    <w:abstractNumId w:val="1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6429"/>
    <w:rsid w:val="000204BF"/>
    <w:rsid w:val="00021F3C"/>
    <w:rsid w:val="00041F3A"/>
    <w:rsid w:val="000439AE"/>
    <w:rsid w:val="00044896"/>
    <w:rsid w:val="000876DD"/>
    <w:rsid w:val="00090E36"/>
    <w:rsid w:val="00095E21"/>
    <w:rsid w:val="000A246B"/>
    <w:rsid w:val="000B0203"/>
    <w:rsid w:val="000B63A9"/>
    <w:rsid w:val="000C09A0"/>
    <w:rsid w:val="000D3007"/>
    <w:rsid w:val="000E0B28"/>
    <w:rsid w:val="000E0BF1"/>
    <w:rsid w:val="000E2FC9"/>
    <w:rsid w:val="000E3439"/>
    <w:rsid w:val="000E403E"/>
    <w:rsid w:val="00101A3D"/>
    <w:rsid w:val="00102862"/>
    <w:rsid w:val="001044F2"/>
    <w:rsid w:val="001054DD"/>
    <w:rsid w:val="00107DC1"/>
    <w:rsid w:val="0012093E"/>
    <w:rsid w:val="00120C1F"/>
    <w:rsid w:val="00121063"/>
    <w:rsid w:val="001258CC"/>
    <w:rsid w:val="00126AEB"/>
    <w:rsid w:val="00136A3A"/>
    <w:rsid w:val="001422FB"/>
    <w:rsid w:val="00143002"/>
    <w:rsid w:val="00147994"/>
    <w:rsid w:val="00177886"/>
    <w:rsid w:val="001809F1"/>
    <w:rsid w:val="001B50DE"/>
    <w:rsid w:val="001B55E6"/>
    <w:rsid w:val="001C4615"/>
    <w:rsid w:val="001C6CC7"/>
    <w:rsid w:val="001D163A"/>
    <w:rsid w:val="001D21C7"/>
    <w:rsid w:val="001D3462"/>
    <w:rsid w:val="001D7C97"/>
    <w:rsid w:val="001F0DAF"/>
    <w:rsid w:val="001F47F7"/>
    <w:rsid w:val="00200880"/>
    <w:rsid w:val="00204C00"/>
    <w:rsid w:val="002057FD"/>
    <w:rsid w:val="00214241"/>
    <w:rsid w:val="00222FA6"/>
    <w:rsid w:val="00227699"/>
    <w:rsid w:val="00227A82"/>
    <w:rsid w:val="00232E05"/>
    <w:rsid w:val="00233FEE"/>
    <w:rsid w:val="002532C7"/>
    <w:rsid w:val="00254E74"/>
    <w:rsid w:val="00257E1B"/>
    <w:rsid w:val="002621F6"/>
    <w:rsid w:val="00271EBE"/>
    <w:rsid w:val="00272323"/>
    <w:rsid w:val="002723DE"/>
    <w:rsid w:val="0029321D"/>
    <w:rsid w:val="002961A3"/>
    <w:rsid w:val="002A2815"/>
    <w:rsid w:val="002A47DE"/>
    <w:rsid w:val="002B2A34"/>
    <w:rsid w:val="002B7972"/>
    <w:rsid w:val="002C5AC4"/>
    <w:rsid w:val="002C6753"/>
    <w:rsid w:val="002E4C9B"/>
    <w:rsid w:val="002E71E6"/>
    <w:rsid w:val="002F2C55"/>
    <w:rsid w:val="002F5A26"/>
    <w:rsid w:val="002F72D6"/>
    <w:rsid w:val="003071D5"/>
    <w:rsid w:val="00311301"/>
    <w:rsid w:val="003177C8"/>
    <w:rsid w:val="0032578D"/>
    <w:rsid w:val="003353AE"/>
    <w:rsid w:val="003362F2"/>
    <w:rsid w:val="003479E0"/>
    <w:rsid w:val="0035042D"/>
    <w:rsid w:val="00360D1C"/>
    <w:rsid w:val="0036104E"/>
    <w:rsid w:val="00363C32"/>
    <w:rsid w:val="00372864"/>
    <w:rsid w:val="0037663D"/>
    <w:rsid w:val="003771D9"/>
    <w:rsid w:val="003803FB"/>
    <w:rsid w:val="00382085"/>
    <w:rsid w:val="00395229"/>
    <w:rsid w:val="00395C86"/>
    <w:rsid w:val="003A03F2"/>
    <w:rsid w:val="003A319E"/>
    <w:rsid w:val="003A48D4"/>
    <w:rsid w:val="003A7AB3"/>
    <w:rsid w:val="003B0FEA"/>
    <w:rsid w:val="003C42D2"/>
    <w:rsid w:val="003C6570"/>
    <w:rsid w:val="003D610D"/>
    <w:rsid w:val="003E0DCB"/>
    <w:rsid w:val="003F4032"/>
    <w:rsid w:val="003F4F2F"/>
    <w:rsid w:val="00400017"/>
    <w:rsid w:val="0040292E"/>
    <w:rsid w:val="00404936"/>
    <w:rsid w:val="00415EE1"/>
    <w:rsid w:val="004238C7"/>
    <w:rsid w:val="0042551C"/>
    <w:rsid w:val="00442A6F"/>
    <w:rsid w:val="0044583B"/>
    <w:rsid w:val="004558DD"/>
    <w:rsid w:val="004638CB"/>
    <w:rsid w:val="00465C03"/>
    <w:rsid w:val="00465E1E"/>
    <w:rsid w:val="004663CB"/>
    <w:rsid w:val="0047618F"/>
    <w:rsid w:val="00483991"/>
    <w:rsid w:val="004874EC"/>
    <w:rsid w:val="004A234E"/>
    <w:rsid w:val="004A5121"/>
    <w:rsid w:val="004B3ED1"/>
    <w:rsid w:val="004D0FED"/>
    <w:rsid w:val="004D2996"/>
    <w:rsid w:val="004D643D"/>
    <w:rsid w:val="004D7C0C"/>
    <w:rsid w:val="004E1686"/>
    <w:rsid w:val="004F1AB1"/>
    <w:rsid w:val="004F4FB7"/>
    <w:rsid w:val="004F70E5"/>
    <w:rsid w:val="005024F2"/>
    <w:rsid w:val="00507F88"/>
    <w:rsid w:val="00514A79"/>
    <w:rsid w:val="00514C56"/>
    <w:rsid w:val="005178CA"/>
    <w:rsid w:val="0052045C"/>
    <w:rsid w:val="0052226E"/>
    <w:rsid w:val="00530574"/>
    <w:rsid w:val="005324DF"/>
    <w:rsid w:val="00536976"/>
    <w:rsid w:val="005405E3"/>
    <w:rsid w:val="0054100F"/>
    <w:rsid w:val="00543B8B"/>
    <w:rsid w:val="00547FC4"/>
    <w:rsid w:val="005500EE"/>
    <w:rsid w:val="00551B38"/>
    <w:rsid w:val="00554434"/>
    <w:rsid w:val="00577B64"/>
    <w:rsid w:val="00582253"/>
    <w:rsid w:val="005C2104"/>
    <w:rsid w:val="005C4D02"/>
    <w:rsid w:val="005C53D1"/>
    <w:rsid w:val="005C687D"/>
    <w:rsid w:val="005D4A3D"/>
    <w:rsid w:val="005D4BCC"/>
    <w:rsid w:val="005E3264"/>
    <w:rsid w:val="005E47BF"/>
    <w:rsid w:val="0061402D"/>
    <w:rsid w:val="00622B98"/>
    <w:rsid w:val="006277BA"/>
    <w:rsid w:val="00641054"/>
    <w:rsid w:val="00650CAE"/>
    <w:rsid w:val="00651682"/>
    <w:rsid w:val="00652B06"/>
    <w:rsid w:val="006533B9"/>
    <w:rsid w:val="006556E2"/>
    <w:rsid w:val="00660413"/>
    <w:rsid w:val="00663A83"/>
    <w:rsid w:val="006659C8"/>
    <w:rsid w:val="00682A43"/>
    <w:rsid w:val="0068735F"/>
    <w:rsid w:val="006876B1"/>
    <w:rsid w:val="006878AC"/>
    <w:rsid w:val="006A1E0A"/>
    <w:rsid w:val="006A236E"/>
    <w:rsid w:val="006A271A"/>
    <w:rsid w:val="006A337B"/>
    <w:rsid w:val="006A72D9"/>
    <w:rsid w:val="006B11F3"/>
    <w:rsid w:val="006B49F7"/>
    <w:rsid w:val="006C6429"/>
    <w:rsid w:val="006C6AC4"/>
    <w:rsid w:val="006C7C0A"/>
    <w:rsid w:val="006E1034"/>
    <w:rsid w:val="006E5552"/>
    <w:rsid w:val="006F0F73"/>
    <w:rsid w:val="00712F99"/>
    <w:rsid w:val="007147CA"/>
    <w:rsid w:val="00716AC8"/>
    <w:rsid w:val="00720C2C"/>
    <w:rsid w:val="007317A8"/>
    <w:rsid w:val="007343B4"/>
    <w:rsid w:val="007436C6"/>
    <w:rsid w:val="00752E62"/>
    <w:rsid w:val="007550E7"/>
    <w:rsid w:val="007619EF"/>
    <w:rsid w:val="00764D1C"/>
    <w:rsid w:val="007703B5"/>
    <w:rsid w:val="0078631A"/>
    <w:rsid w:val="00792C26"/>
    <w:rsid w:val="007B1ACF"/>
    <w:rsid w:val="007B43D0"/>
    <w:rsid w:val="007B72C2"/>
    <w:rsid w:val="007C1085"/>
    <w:rsid w:val="007C1600"/>
    <w:rsid w:val="007C7837"/>
    <w:rsid w:val="007D1F61"/>
    <w:rsid w:val="007D2FCF"/>
    <w:rsid w:val="007E03A4"/>
    <w:rsid w:val="007E43B0"/>
    <w:rsid w:val="007E5DC5"/>
    <w:rsid w:val="007E697D"/>
    <w:rsid w:val="007E6ECD"/>
    <w:rsid w:val="007F6AB4"/>
    <w:rsid w:val="008008FB"/>
    <w:rsid w:val="00800BFE"/>
    <w:rsid w:val="008036E7"/>
    <w:rsid w:val="00806B02"/>
    <w:rsid w:val="00812E07"/>
    <w:rsid w:val="00815600"/>
    <w:rsid w:val="00825157"/>
    <w:rsid w:val="008316BC"/>
    <w:rsid w:val="00831AD6"/>
    <w:rsid w:val="00850C20"/>
    <w:rsid w:val="00866828"/>
    <w:rsid w:val="00876588"/>
    <w:rsid w:val="00880EF8"/>
    <w:rsid w:val="00893A34"/>
    <w:rsid w:val="00893D90"/>
    <w:rsid w:val="008945CD"/>
    <w:rsid w:val="008A2659"/>
    <w:rsid w:val="008A617A"/>
    <w:rsid w:val="008C551D"/>
    <w:rsid w:val="008C5D01"/>
    <w:rsid w:val="008E0DCE"/>
    <w:rsid w:val="008E52C2"/>
    <w:rsid w:val="008F019E"/>
    <w:rsid w:val="008F40F3"/>
    <w:rsid w:val="0091030C"/>
    <w:rsid w:val="009120AF"/>
    <w:rsid w:val="0091224B"/>
    <w:rsid w:val="009260EF"/>
    <w:rsid w:val="0093153A"/>
    <w:rsid w:val="00936D8C"/>
    <w:rsid w:val="009442FD"/>
    <w:rsid w:val="009508DF"/>
    <w:rsid w:val="00954A1E"/>
    <w:rsid w:val="00965092"/>
    <w:rsid w:val="009722C5"/>
    <w:rsid w:val="0097468C"/>
    <w:rsid w:val="009764D6"/>
    <w:rsid w:val="00986477"/>
    <w:rsid w:val="009904FC"/>
    <w:rsid w:val="00995E4E"/>
    <w:rsid w:val="0099616E"/>
    <w:rsid w:val="009A7311"/>
    <w:rsid w:val="009B0881"/>
    <w:rsid w:val="009B0F1B"/>
    <w:rsid w:val="009C4A62"/>
    <w:rsid w:val="009D075D"/>
    <w:rsid w:val="009D3769"/>
    <w:rsid w:val="009D7767"/>
    <w:rsid w:val="009E0E00"/>
    <w:rsid w:val="009E3289"/>
    <w:rsid w:val="009E4949"/>
    <w:rsid w:val="009E56C2"/>
    <w:rsid w:val="009F7EB4"/>
    <w:rsid w:val="00A0504F"/>
    <w:rsid w:val="00A07D5E"/>
    <w:rsid w:val="00A27899"/>
    <w:rsid w:val="00A27E22"/>
    <w:rsid w:val="00A36735"/>
    <w:rsid w:val="00A4331C"/>
    <w:rsid w:val="00A4346B"/>
    <w:rsid w:val="00A4520A"/>
    <w:rsid w:val="00A45E28"/>
    <w:rsid w:val="00A468DC"/>
    <w:rsid w:val="00A5221E"/>
    <w:rsid w:val="00A53D11"/>
    <w:rsid w:val="00A57169"/>
    <w:rsid w:val="00A7260F"/>
    <w:rsid w:val="00A86664"/>
    <w:rsid w:val="00A93E13"/>
    <w:rsid w:val="00AA16F5"/>
    <w:rsid w:val="00AA32FE"/>
    <w:rsid w:val="00AB01C3"/>
    <w:rsid w:val="00AB1876"/>
    <w:rsid w:val="00AB5922"/>
    <w:rsid w:val="00AC1F56"/>
    <w:rsid w:val="00AD0B0D"/>
    <w:rsid w:val="00B0435E"/>
    <w:rsid w:val="00B075B2"/>
    <w:rsid w:val="00B07A70"/>
    <w:rsid w:val="00B07FA6"/>
    <w:rsid w:val="00B2491C"/>
    <w:rsid w:val="00B25088"/>
    <w:rsid w:val="00B26BCC"/>
    <w:rsid w:val="00B30E63"/>
    <w:rsid w:val="00B32667"/>
    <w:rsid w:val="00B40020"/>
    <w:rsid w:val="00B4681B"/>
    <w:rsid w:val="00B479AD"/>
    <w:rsid w:val="00B55D2B"/>
    <w:rsid w:val="00B72C70"/>
    <w:rsid w:val="00B80596"/>
    <w:rsid w:val="00B83A71"/>
    <w:rsid w:val="00B901F9"/>
    <w:rsid w:val="00B90ABA"/>
    <w:rsid w:val="00BA0A0A"/>
    <w:rsid w:val="00BA5DBC"/>
    <w:rsid w:val="00BB12E0"/>
    <w:rsid w:val="00BB16EB"/>
    <w:rsid w:val="00BB452F"/>
    <w:rsid w:val="00BB4962"/>
    <w:rsid w:val="00BC1324"/>
    <w:rsid w:val="00BD32FA"/>
    <w:rsid w:val="00BD64E8"/>
    <w:rsid w:val="00BE43F0"/>
    <w:rsid w:val="00BF0833"/>
    <w:rsid w:val="00BF6217"/>
    <w:rsid w:val="00C00097"/>
    <w:rsid w:val="00C04597"/>
    <w:rsid w:val="00C12F3F"/>
    <w:rsid w:val="00C21C6C"/>
    <w:rsid w:val="00C23524"/>
    <w:rsid w:val="00C24C24"/>
    <w:rsid w:val="00C33ED8"/>
    <w:rsid w:val="00C34798"/>
    <w:rsid w:val="00C35FD9"/>
    <w:rsid w:val="00C36E4B"/>
    <w:rsid w:val="00C43270"/>
    <w:rsid w:val="00C44223"/>
    <w:rsid w:val="00C44412"/>
    <w:rsid w:val="00C62D24"/>
    <w:rsid w:val="00C64548"/>
    <w:rsid w:val="00C66AA0"/>
    <w:rsid w:val="00C71A62"/>
    <w:rsid w:val="00C90083"/>
    <w:rsid w:val="00CA07AF"/>
    <w:rsid w:val="00CB1D37"/>
    <w:rsid w:val="00CB54FB"/>
    <w:rsid w:val="00CB5CDD"/>
    <w:rsid w:val="00CB7DAE"/>
    <w:rsid w:val="00CD44A7"/>
    <w:rsid w:val="00CD48ED"/>
    <w:rsid w:val="00CD71F7"/>
    <w:rsid w:val="00CE14D2"/>
    <w:rsid w:val="00CE2FC5"/>
    <w:rsid w:val="00CF05F9"/>
    <w:rsid w:val="00D075A4"/>
    <w:rsid w:val="00D20440"/>
    <w:rsid w:val="00D21FF7"/>
    <w:rsid w:val="00D251F4"/>
    <w:rsid w:val="00D347AF"/>
    <w:rsid w:val="00D36784"/>
    <w:rsid w:val="00D42054"/>
    <w:rsid w:val="00D4376C"/>
    <w:rsid w:val="00D5080B"/>
    <w:rsid w:val="00D518D8"/>
    <w:rsid w:val="00D5707E"/>
    <w:rsid w:val="00D62F34"/>
    <w:rsid w:val="00D64617"/>
    <w:rsid w:val="00D6741E"/>
    <w:rsid w:val="00D71FE0"/>
    <w:rsid w:val="00D72265"/>
    <w:rsid w:val="00D7549D"/>
    <w:rsid w:val="00D759CA"/>
    <w:rsid w:val="00D75F61"/>
    <w:rsid w:val="00D77498"/>
    <w:rsid w:val="00D86B21"/>
    <w:rsid w:val="00D96597"/>
    <w:rsid w:val="00DC30D2"/>
    <w:rsid w:val="00DC425B"/>
    <w:rsid w:val="00DC4F34"/>
    <w:rsid w:val="00DC6850"/>
    <w:rsid w:val="00DE5408"/>
    <w:rsid w:val="00DE74A6"/>
    <w:rsid w:val="00E007F5"/>
    <w:rsid w:val="00E05574"/>
    <w:rsid w:val="00E0656A"/>
    <w:rsid w:val="00E07E62"/>
    <w:rsid w:val="00E27CE7"/>
    <w:rsid w:val="00E30E7E"/>
    <w:rsid w:val="00E31EB8"/>
    <w:rsid w:val="00E43146"/>
    <w:rsid w:val="00E5215F"/>
    <w:rsid w:val="00E54989"/>
    <w:rsid w:val="00E56859"/>
    <w:rsid w:val="00E6049D"/>
    <w:rsid w:val="00E60CB7"/>
    <w:rsid w:val="00E67DA9"/>
    <w:rsid w:val="00E764B1"/>
    <w:rsid w:val="00E82F43"/>
    <w:rsid w:val="00EA79D2"/>
    <w:rsid w:val="00EB72E1"/>
    <w:rsid w:val="00EC3E59"/>
    <w:rsid w:val="00EC5721"/>
    <w:rsid w:val="00EC746C"/>
    <w:rsid w:val="00ED5A33"/>
    <w:rsid w:val="00EF5322"/>
    <w:rsid w:val="00F00827"/>
    <w:rsid w:val="00F066CF"/>
    <w:rsid w:val="00F07BF1"/>
    <w:rsid w:val="00F10733"/>
    <w:rsid w:val="00F17DBE"/>
    <w:rsid w:val="00F22C3E"/>
    <w:rsid w:val="00F2631F"/>
    <w:rsid w:val="00F42CA3"/>
    <w:rsid w:val="00F475D7"/>
    <w:rsid w:val="00F53B35"/>
    <w:rsid w:val="00F56953"/>
    <w:rsid w:val="00F57D97"/>
    <w:rsid w:val="00F77845"/>
    <w:rsid w:val="00F82A91"/>
    <w:rsid w:val="00F831F7"/>
    <w:rsid w:val="00F84D0D"/>
    <w:rsid w:val="00F86482"/>
    <w:rsid w:val="00F87604"/>
    <w:rsid w:val="00F96D7A"/>
    <w:rsid w:val="00F9702C"/>
    <w:rsid w:val="00FC1769"/>
    <w:rsid w:val="00FC4A00"/>
    <w:rsid w:val="00FD1212"/>
    <w:rsid w:val="00FD337B"/>
    <w:rsid w:val="00FD418B"/>
    <w:rsid w:val="00FD419E"/>
    <w:rsid w:val="00FE26FB"/>
    <w:rsid w:val="00FF09D7"/>
    <w:rsid w:val="00FF1382"/>
    <w:rsid w:val="00FF1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33"/>
  </w:style>
  <w:style w:type="paragraph" w:styleId="1">
    <w:name w:val="heading 1"/>
    <w:basedOn w:val="a"/>
    <w:next w:val="a"/>
    <w:link w:val="10"/>
    <w:uiPriority w:val="99"/>
    <w:qFormat/>
    <w:rsid w:val="0093153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93153A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3153A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3153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049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40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6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85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33F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93153A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a6">
    <w:name w:val="List Paragraph"/>
    <w:basedOn w:val="a"/>
    <w:uiPriority w:val="99"/>
    <w:qFormat/>
    <w:rsid w:val="0093153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Цветовое выделение"/>
    <w:uiPriority w:val="99"/>
    <w:rsid w:val="0093153A"/>
    <w:rPr>
      <w:b/>
      <w:color w:val="26282F"/>
    </w:rPr>
  </w:style>
  <w:style w:type="character" w:customStyle="1" w:styleId="a8">
    <w:name w:val="Гипертекстовая ссылка"/>
    <w:uiPriority w:val="99"/>
    <w:rsid w:val="0093153A"/>
    <w:rPr>
      <w:b/>
      <w:color w:val="106BBE"/>
    </w:rPr>
  </w:style>
  <w:style w:type="character" w:customStyle="1" w:styleId="a9">
    <w:name w:val="Активная гипертекстовая ссылка"/>
    <w:uiPriority w:val="99"/>
    <w:rsid w:val="0093153A"/>
    <w:rPr>
      <w:b/>
      <w:color w:val="106BBE"/>
      <w:u w:val="single"/>
    </w:rPr>
  </w:style>
  <w:style w:type="paragraph" w:customStyle="1" w:styleId="aa">
    <w:name w:val="Внимание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5F3DA"/>
    </w:rPr>
  </w:style>
  <w:style w:type="paragraph" w:customStyle="1" w:styleId="ab">
    <w:name w:val="Внимание: криминал!!"/>
    <w:basedOn w:val="aa"/>
    <w:next w:val="a"/>
    <w:uiPriority w:val="99"/>
    <w:rsid w:val="0093153A"/>
  </w:style>
  <w:style w:type="paragraph" w:customStyle="1" w:styleId="ac">
    <w:name w:val="Внимание: недобросовестность!"/>
    <w:basedOn w:val="aa"/>
    <w:next w:val="a"/>
    <w:uiPriority w:val="99"/>
    <w:rsid w:val="0093153A"/>
  </w:style>
  <w:style w:type="character" w:customStyle="1" w:styleId="ad">
    <w:name w:val="Выделение для Базового Поиска"/>
    <w:uiPriority w:val="99"/>
    <w:rsid w:val="0093153A"/>
    <w:rPr>
      <w:b/>
      <w:color w:val="0058A9"/>
    </w:rPr>
  </w:style>
  <w:style w:type="character" w:customStyle="1" w:styleId="ae">
    <w:name w:val="Выделение для Базового Поиска (курсив)"/>
    <w:uiPriority w:val="99"/>
    <w:rsid w:val="0093153A"/>
    <w:rPr>
      <w:b/>
      <w:i/>
      <w:color w:val="0058A9"/>
    </w:rPr>
  </w:style>
  <w:style w:type="paragraph" w:customStyle="1" w:styleId="af">
    <w:name w:val="Дочерний элемент списк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color w:val="868381"/>
      <w:sz w:val="20"/>
      <w:szCs w:val="20"/>
    </w:rPr>
  </w:style>
  <w:style w:type="paragraph" w:customStyle="1" w:styleId="af0">
    <w:name w:val="Основное меню (преемственное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af1">
    <w:name w:val="Заголовок"/>
    <w:basedOn w:val="af0"/>
    <w:next w:val="a"/>
    <w:uiPriority w:val="99"/>
    <w:rsid w:val="0093153A"/>
    <w:rPr>
      <w:b/>
      <w:bCs/>
      <w:color w:val="0058A9"/>
      <w:shd w:val="clear" w:color="auto" w:fill="ECE9D8"/>
    </w:rPr>
  </w:style>
  <w:style w:type="paragraph" w:customStyle="1" w:styleId="af2">
    <w:name w:val="Заголовок группы контролов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customStyle="1" w:styleId="af3">
    <w:name w:val="Заголовок для информации об изменениях"/>
    <w:basedOn w:val="1"/>
    <w:next w:val="a"/>
    <w:uiPriority w:val="99"/>
    <w:rsid w:val="0093153A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4">
    <w:name w:val="Заголовок распахивающейся части диалог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i/>
      <w:iCs/>
      <w:color w:val="000080"/>
    </w:rPr>
  </w:style>
  <w:style w:type="character" w:customStyle="1" w:styleId="af5">
    <w:name w:val="Заголовок своего сообщения"/>
    <w:basedOn w:val="a7"/>
    <w:uiPriority w:val="99"/>
    <w:rsid w:val="0093153A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7">
    <w:name w:val="Заголовок чужого сообщения"/>
    <w:uiPriority w:val="99"/>
    <w:rsid w:val="0093153A"/>
    <w:rPr>
      <w:b/>
      <w:color w:val="FF0000"/>
    </w:rPr>
  </w:style>
  <w:style w:type="paragraph" w:customStyle="1" w:styleId="af8">
    <w:name w:val="Заголовок ЭР (левое окно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Times New Roman"/>
      <w:b/>
      <w:bCs/>
      <w:color w:val="26282F"/>
      <w:sz w:val="26"/>
      <w:szCs w:val="26"/>
    </w:rPr>
  </w:style>
  <w:style w:type="paragraph" w:customStyle="1" w:styleId="af9">
    <w:name w:val="Заголовок ЭР (правое окно)"/>
    <w:basedOn w:val="af8"/>
    <w:next w:val="a"/>
    <w:uiPriority w:val="99"/>
    <w:rsid w:val="0093153A"/>
    <w:pPr>
      <w:spacing w:after="0"/>
      <w:jc w:val="left"/>
    </w:pPr>
  </w:style>
  <w:style w:type="paragraph" w:customStyle="1" w:styleId="afa">
    <w:name w:val="Интерактивный заголовок"/>
    <w:basedOn w:val="af1"/>
    <w:next w:val="a"/>
    <w:uiPriority w:val="99"/>
    <w:rsid w:val="0093153A"/>
    <w:rPr>
      <w:u w:val="single"/>
    </w:rPr>
  </w:style>
  <w:style w:type="paragraph" w:customStyle="1" w:styleId="afb">
    <w:name w:val="Текст информации об изменениях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color w:val="353842"/>
      <w:sz w:val="18"/>
      <w:szCs w:val="18"/>
    </w:rPr>
  </w:style>
  <w:style w:type="paragraph" w:customStyle="1" w:styleId="afc">
    <w:name w:val="Информация об изменениях"/>
    <w:basedOn w:val="afb"/>
    <w:next w:val="a"/>
    <w:uiPriority w:val="99"/>
    <w:rsid w:val="0093153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</w:rPr>
  </w:style>
  <w:style w:type="paragraph" w:customStyle="1" w:styleId="afe">
    <w:name w:val="Комментарий"/>
    <w:basedOn w:val="afd"/>
    <w:next w:val="a"/>
    <w:uiPriority w:val="99"/>
    <w:rsid w:val="0093153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uiPriority w:val="99"/>
    <w:rsid w:val="0093153A"/>
    <w:rPr>
      <w:i/>
      <w:iCs/>
    </w:rPr>
  </w:style>
  <w:style w:type="paragraph" w:customStyle="1" w:styleId="aff0">
    <w:name w:val="Текст (лев. подпись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ff1">
    <w:name w:val="Колонтитул (левый)"/>
    <w:basedOn w:val="aff0"/>
    <w:next w:val="a"/>
    <w:uiPriority w:val="99"/>
    <w:rsid w:val="0093153A"/>
    <w:rPr>
      <w:sz w:val="14"/>
      <w:szCs w:val="14"/>
    </w:rPr>
  </w:style>
  <w:style w:type="paragraph" w:customStyle="1" w:styleId="aff2">
    <w:name w:val="Текст (прав. подпись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4"/>
      <w:szCs w:val="24"/>
    </w:rPr>
  </w:style>
  <w:style w:type="paragraph" w:customStyle="1" w:styleId="aff3">
    <w:name w:val="Колонтитул (правый)"/>
    <w:basedOn w:val="aff2"/>
    <w:next w:val="a"/>
    <w:uiPriority w:val="99"/>
    <w:rsid w:val="0093153A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uiPriority w:val="99"/>
    <w:rsid w:val="0093153A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a"/>
    <w:next w:val="a"/>
    <w:uiPriority w:val="99"/>
    <w:rsid w:val="0093153A"/>
  </w:style>
  <w:style w:type="paragraph" w:customStyle="1" w:styleId="aff6">
    <w:name w:val="Моноширинный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7">
    <w:name w:val="Найденные слова"/>
    <w:uiPriority w:val="99"/>
    <w:rsid w:val="0093153A"/>
    <w:rPr>
      <w:b/>
      <w:color w:val="26282F"/>
      <w:shd w:val="clear" w:color="auto" w:fill="FFF580"/>
    </w:rPr>
  </w:style>
  <w:style w:type="character" w:customStyle="1" w:styleId="aff8">
    <w:name w:val="Не вступил в силу"/>
    <w:uiPriority w:val="99"/>
    <w:rsid w:val="0093153A"/>
    <w:rPr>
      <w:b/>
      <w:color w:val="000000"/>
      <w:shd w:val="clear" w:color="auto" w:fill="D8EDE8"/>
    </w:rPr>
  </w:style>
  <w:style w:type="paragraph" w:customStyle="1" w:styleId="aff9">
    <w:name w:val="Необходимые документы"/>
    <w:basedOn w:val="aa"/>
    <w:next w:val="a"/>
    <w:uiPriority w:val="99"/>
    <w:rsid w:val="0093153A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b">
    <w:name w:val="Таблицы (моноширинный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c">
    <w:name w:val="Оглавление"/>
    <w:basedOn w:val="affb"/>
    <w:next w:val="a"/>
    <w:uiPriority w:val="99"/>
    <w:rsid w:val="0093153A"/>
    <w:pPr>
      <w:ind w:left="140"/>
    </w:pPr>
  </w:style>
  <w:style w:type="character" w:customStyle="1" w:styleId="affd">
    <w:name w:val="Опечатки"/>
    <w:uiPriority w:val="99"/>
    <w:rsid w:val="0093153A"/>
    <w:rPr>
      <w:color w:val="FF0000"/>
    </w:rPr>
  </w:style>
  <w:style w:type="paragraph" w:customStyle="1" w:styleId="affe">
    <w:name w:val="Переменная часть"/>
    <w:basedOn w:val="af0"/>
    <w:next w:val="a"/>
    <w:uiPriority w:val="99"/>
    <w:rsid w:val="0093153A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93153A"/>
    <w:pPr>
      <w:outlineLvl w:val="9"/>
    </w:pPr>
    <w:rPr>
      <w:b w:val="0"/>
      <w:bCs w:val="0"/>
      <w:sz w:val="18"/>
      <w:szCs w:val="18"/>
    </w:rPr>
  </w:style>
  <w:style w:type="paragraph" w:customStyle="1" w:styleId="afff0">
    <w:name w:val="Подзаголовок для информации об изменениях"/>
    <w:basedOn w:val="afb"/>
    <w:next w:val="a"/>
    <w:uiPriority w:val="99"/>
    <w:rsid w:val="0093153A"/>
    <w:rPr>
      <w:b/>
      <w:bCs/>
    </w:rPr>
  </w:style>
  <w:style w:type="paragraph" w:customStyle="1" w:styleId="afff1">
    <w:name w:val="Подчёркнуный текст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f2">
    <w:name w:val="Постоянная часть"/>
    <w:basedOn w:val="af0"/>
    <w:next w:val="a"/>
    <w:uiPriority w:val="99"/>
    <w:rsid w:val="0093153A"/>
    <w:rPr>
      <w:sz w:val="20"/>
      <w:szCs w:val="20"/>
    </w:rPr>
  </w:style>
  <w:style w:type="paragraph" w:customStyle="1" w:styleId="afff3">
    <w:name w:val="Пример."/>
    <w:basedOn w:val="aa"/>
    <w:next w:val="a"/>
    <w:uiPriority w:val="99"/>
    <w:rsid w:val="0093153A"/>
  </w:style>
  <w:style w:type="paragraph" w:customStyle="1" w:styleId="afff4">
    <w:name w:val="Примечание."/>
    <w:basedOn w:val="aa"/>
    <w:next w:val="a"/>
    <w:uiPriority w:val="99"/>
    <w:rsid w:val="0093153A"/>
  </w:style>
  <w:style w:type="character" w:customStyle="1" w:styleId="afff5">
    <w:name w:val="Продолжение ссылки"/>
    <w:basedOn w:val="a8"/>
    <w:uiPriority w:val="99"/>
    <w:rsid w:val="0093153A"/>
    <w:rPr>
      <w:rFonts w:cs="Times New Roman"/>
      <w:b/>
      <w:bCs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7">
    <w:name w:val="Сравнение редакций"/>
    <w:basedOn w:val="a7"/>
    <w:uiPriority w:val="99"/>
    <w:rsid w:val="0093153A"/>
    <w:rPr>
      <w:rFonts w:cs="Times New Roman"/>
      <w:b/>
      <w:bCs/>
      <w:color w:val="26282F"/>
    </w:rPr>
  </w:style>
  <w:style w:type="character" w:customStyle="1" w:styleId="afff8">
    <w:name w:val="Сравнение редакций. Добавленный фрагмент"/>
    <w:uiPriority w:val="99"/>
    <w:rsid w:val="0093153A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93153A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ffb">
    <w:name w:val="Текст в таблице"/>
    <w:basedOn w:val="affa"/>
    <w:next w:val="a"/>
    <w:uiPriority w:val="99"/>
    <w:rsid w:val="0093153A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463F31"/>
      <w:sz w:val="24"/>
      <w:szCs w:val="24"/>
      <w:shd w:val="clear" w:color="auto" w:fill="FFFFA6"/>
    </w:rPr>
  </w:style>
  <w:style w:type="character" w:customStyle="1" w:styleId="afffe">
    <w:name w:val="Утратил силу"/>
    <w:uiPriority w:val="99"/>
    <w:rsid w:val="0093153A"/>
    <w:rPr>
      <w:b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Times New Roman"/>
      <w:sz w:val="24"/>
      <w:szCs w:val="24"/>
      <w:shd w:val="clear" w:color="auto" w:fill="F5F3DA"/>
    </w:rPr>
  </w:style>
  <w:style w:type="paragraph" w:customStyle="1" w:styleId="affff0">
    <w:name w:val="Центрированный (таблица)"/>
    <w:basedOn w:val="affa"/>
    <w:next w:val="a"/>
    <w:uiPriority w:val="99"/>
    <w:rsid w:val="0093153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3153A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ff1">
    <w:name w:val="Strong"/>
    <w:basedOn w:val="a0"/>
    <w:uiPriority w:val="99"/>
    <w:qFormat/>
    <w:rsid w:val="0093153A"/>
    <w:rPr>
      <w:rFonts w:cs="Times New Roman"/>
      <w:b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9315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fff2">
    <w:name w:val="Normal (Web)"/>
    <w:basedOn w:val="a"/>
    <w:uiPriority w:val="99"/>
    <w:rsid w:val="0093153A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ffff3">
    <w:name w:val="Table Grid"/>
    <w:basedOn w:val="a1"/>
    <w:uiPriority w:val="99"/>
    <w:rsid w:val="009315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uiPriority w:val="99"/>
    <w:rsid w:val="00931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f4">
    <w:name w:val="header"/>
    <w:basedOn w:val="a"/>
    <w:link w:val="affff5"/>
    <w:uiPriority w:val="99"/>
    <w:rsid w:val="009315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f5">
    <w:name w:val="Верхний колонтитул Знак"/>
    <w:basedOn w:val="a0"/>
    <w:link w:val="affff4"/>
    <w:uiPriority w:val="99"/>
    <w:rsid w:val="0093153A"/>
    <w:rPr>
      <w:rFonts w:ascii="Arial" w:eastAsia="Times New Roman" w:hAnsi="Arial" w:cs="Times New Roman"/>
      <w:sz w:val="24"/>
      <w:szCs w:val="24"/>
    </w:rPr>
  </w:style>
  <w:style w:type="paragraph" w:styleId="affff6">
    <w:name w:val="footer"/>
    <w:basedOn w:val="a"/>
    <w:link w:val="affff7"/>
    <w:uiPriority w:val="99"/>
    <w:rsid w:val="0093153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ffff7">
    <w:name w:val="Нижний колонтитул Знак"/>
    <w:basedOn w:val="a0"/>
    <w:link w:val="affff6"/>
    <w:uiPriority w:val="99"/>
    <w:rsid w:val="0093153A"/>
    <w:rPr>
      <w:rFonts w:ascii="Arial" w:eastAsia="Times New Roman" w:hAnsi="Arial" w:cs="Times New Roman"/>
      <w:sz w:val="24"/>
      <w:szCs w:val="24"/>
    </w:rPr>
  </w:style>
  <w:style w:type="character" w:styleId="affff8">
    <w:name w:val="Hyperlink"/>
    <w:basedOn w:val="a0"/>
    <w:uiPriority w:val="99"/>
    <w:semiHidden/>
    <w:rsid w:val="0093153A"/>
    <w:rPr>
      <w:rFonts w:cs="Times New Roman"/>
      <w:color w:val="0000FF"/>
      <w:u w:val="single"/>
    </w:rPr>
  </w:style>
  <w:style w:type="character" w:styleId="affff9">
    <w:name w:val="FollowedHyperlink"/>
    <w:basedOn w:val="a0"/>
    <w:uiPriority w:val="99"/>
    <w:semiHidden/>
    <w:rsid w:val="0093153A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315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93153A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3153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93153A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315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3153A"/>
    <w:pPr>
      <w:pBdr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315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9315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3153A"/>
    <w:pPr>
      <w:pBdr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3153A"/>
    <w:pPr>
      <w:pBdr>
        <w:bottom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3153A"/>
    <w:pPr>
      <w:pBdr>
        <w:bottom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1">
    <w:name w:val="xl101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2">
    <w:name w:val="xl102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931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93153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93153A"/>
    <w:pPr>
      <w:pBdr>
        <w:left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DDC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93153A"/>
    <w:pPr>
      <w:pBdr>
        <w:left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9315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93153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9315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93153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93153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93153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93153A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uiPriority w:val="99"/>
    <w:rsid w:val="00F8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87604"/>
    <w:pPr>
      <w:suppressAutoHyphens/>
      <w:autoSpaceDN w:val="0"/>
      <w:spacing w:after="0" w:line="240" w:lineRule="auto"/>
      <w:textAlignment w:val="baseline"/>
    </w:pPr>
    <w:rPr>
      <w:rFonts w:ascii="Arial" w:eastAsia="Arial Unicode MS" w:hAnsi="Arial" w:cs="Mangal"/>
      <w:kern w:val="3"/>
      <w:sz w:val="24"/>
      <w:szCs w:val="24"/>
      <w:lang w:eastAsia="zh-CN" w:bidi="hi-IN"/>
    </w:rPr>
  </w:style>
  <w:style w:type="paragraph" w:styleId="affffa">
    <w:name w:val="No Spacing"/>
    <w:uiPriority w:val="99"/>
    <w:qFormat/>
    <w:rsid w:val="00F8760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xl63">
    <w:name w:val="xl63"/>
    <w:basedOn w:val="a"/>
    <w:rsid w:val="002B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B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2B79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2B7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rsid w:val="002B7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2B79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2B7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2B7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2B79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2B79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B79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2B79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095E21"/>
    <w:rPr>
      <w:rFonts w:hint="default"/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805.0" TargetMode="External"/><Relationship Id="rId13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3840958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7300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6367.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342B5-4840-44B1-B85B-E03E321F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58</Pages>
  <Words>13768</Words>
  <Characters>78481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skrebchova</dc:creator>
  <cp:keywords/>
  <dc:description/>
  <cp:lastModifiedBy>Культура</cp:lastModifiedBy>
  <cp:revision>295</cp:revision>
  <cp:lastPrinted>2017-02-01T13:49:00Z</cp:lastPrinted>
  <dcterms:created xsi:type="dcterms:W3CDTF">2016-01-29T11:05:00Z</dcterms:created>
  <dcterms:modified xsi:type="dcterms:W3CDTF">2021-09-27T13:57:00Z</dcterms:modified>
</cp:coreProperties>
</file>