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A0" w:rsidRPr="00BB48D8" w:rsidRDefault="007647A5" w:rsidP="00A47DA0">
      <w:pPr>
        <w:pStyle w:val="1"/>
        <w:jc w:val="center"/>
      </w:pPr>
      <w:r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r w:rsidRPr="00BB48D8">
        <w:rPr>
          <w:b w:val="0"/>
          <w:szCs w:val="28"/>
        </w:rPr>
        <w:t>(утв. постановлением администрации муниципального образования Кавказский район от 14  ноября 2014 г. N 1775 с изменениями и дополнениями от</w:t>
      </w:r>
      <w:r w:rsidR="00B3733F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>30 декабря 2014 г.,</w:t>
      </w:r>
      <w:r w:rsidR="00B3733F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>18 февраля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13 апреля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22 июня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28 августа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>, 14 декабря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 xml:space="preserve"> 29 декабря 2015 г.</w:t>
      </w:r>
      <w:r w:rsidR="00813F69" w:rsidRPr="00BB48D8">
        <w:rPr>
          <w:b w:val="0"/>
          <w:szCs w:val="28"/>
        </w:rPr>
        <w:t>, 20 февраля</w:t>
      </w:r>
      <w:r w:rsidR="00F56C00" w:rsidRPr="00BB48D8">
        <w:rPr>
          <w:b w:val="0"/>
          <w:szCs w:val="28"/>
        </w:rPr>
        <w:t xml:space="preserve"> 2016 года, 21 апреля 2016 года</w:t>
      </w:r>
      <w:r w:rsidR="00E962CB" w:rsidRPr="00BB48D8">
        <w:rPr>
          <w:b w:val="0"/>
          <w:szCs w:val="28"/>
        </w:rPr>
        <w:t>, 23</w:t>
      </w:r>
      <w:r w:rsidR="00342269" w:rsidRPr="00BB48D8">
        <w:rPr>
          <w:b w:val="0"/>
          <w:szCs w:val="28"/>
        </w:rPr>
        <w:t xml:space="preserve"> июня 2016 года</w:t>
      </w:r>
      <w:r w:rsidR="00434BAD" w:rsidRPr="00BB48D8">
        <w:rPr>
          <w:b w:val="0"/>
          <w:szCs w:val="28"/>
        </w:rPr>
        <w:t>, 10</w:t>
      </w:r>
      <w:r w:rsidR="00B3733F">
        <w:rPr>
          <w:b w:val="0"/>
          <w:szCs w:val="28"/>
        </w:rPr>
        <w:t xml:space="preserve"> </w:t>
      </w:r>
      <w:r w:rsidR="00434BAD" w:rsidRPr="00BB48D8">
        <w:rPr>
          <w:b w:val="0"/>
          <w:szCs w:val="28"/>
        </w:rPr>
        <w:t>августа 2016</w:t>
      </w:r>
      <w:r w:rsidR="00B3733F">
        <w:rPr>
          <w:b w:val="0"/>
          <w:szCs w:val="28"/>
        </w:rPr>
        <w:t xml:space="preserve"> </w:t>
      </w:r>
      <w:r w:rsidR="00434BAD" w:rsidRPr="00BB48D8">
        <w:rPr>
          <w:b w:val="0"/>
          <w:szCs w:val="28"/>
        </w:rPr>
        <w:t>года</w:t>
      </w:r>
      <w:r w:rsidR="00955CD2" w:rsidRPr="00BB48D8">
        <w:rPr>
          <w:b w:val="0"/>
          <w:szCs w:val="28"/>
        </w:rPr>
        <w:t>, 24 ноября 2016 года</w:t>
      </w:r>
      <w:r w:rsidR="00813FC6" w:rsidRPr="00BB48D8">
        <w:rPr>
          <w:b w:val="0"/>
          <w:szCs w:val="28"/>
        </w:rPr>
        <w:t xml:space="preserve">, </w:t>
      </w:r>
      <w:r w:rsidR="00F146D5" w:rsidRPr="00BB48D8">
        <w:rPr>
          <w:b w:val="0"/>
          <w:szCs w:val="28"/>
        </w:rPr>
        <w:t xml:space="preserve">26 </w:t>
      </w:r>
      <w:r w:rsidR="00813FC6" w:rsidRPr="00BB48D8">
        <w:rPr>
          <w:b w:val="0"/>
          <w:szCs w:val="28"/>
        </w:rPr>
        <w:t>декабря 2016 года</w:t>
      </w:r>
      <w:r w:rsidR="00916A03" w:rsidRPr="00BB48D8">
        <w:rPr>
          <w:b w:val="0"/>
          <w:szCs w:val="28"/>
        </w:rPr>
        <w:t>, 20 апреля 2017 года</w:t>
      </w:r>
      <w:r w:rsidR="0012004E" w:rsidRPr="00BB48D8">
        <w:rPr>
          <w:b w:val="0"/>
          <w:szCs w:val="28"/>
        </w:rPr>
        <w:t>, 22 июня 2017 года</w:t>
      </w:r>
      <w:r w:rsidR="002445AD" w:rsidRPr="00BB48D8">
        <w:rPr>
          <w:b w:val="0"/>
          <w:szCs w:val="28"/>
        </w:rPr>
        <w:t>, 26 июля 2017 года</w:t>
      </w:r>
      <w:r w:rsidR="00E11AA5" w:rsidRPr="00BB48D8">
        <w:rPr>
          <w:b w:val="0"/>
          <w:szCs w:val="28"/>
        </w:rPr>
        <w:t>, 21 августа 2017 года</w:t>
      </w:r>
      <w:r w:rsidR="00A25B1F" w:rsidRPr="00BB48D8">
        <w:rPr>
          <w:b w:val="0"/>
          <w:szCs w:val="28"/>
        </w:rPr>
        <w:t>, 24 октября 2017 года</w:t>
      </w:r>
      <w:r w:rsidR="00F976E3" w:rsidRPr="00BB48D8">
        <w:rPr>
          <w:b w:val="0"/>
          <w:szCs w:val="28"/>
        </w:rPr>
        <w:t>, 22 ноября 2017 года</w:t>
      </w:r>
      <w:r w:rsidR="003C3D9D" w:rsidRPr="00BB48D8">
        <w:rPr>
          <w:b w:val="0"/>
          <w:szCs w:val="28"/>
        </w:rPr>
        <w:t>, 13 декабря 2017 года</w:t>
      </w:r>
      <w:r w:rsidR="006F0F44" w:rsidRPr="00BB48D8">
        <w:rPr>
          <w:b w:val="0"/>
          <w:szCs w:val="28"/>
        </w:rPr>
        <w:t>, 22 января 2018 года</w:t>
      </w:r>
      <w:r w:rsidR="00666A10" w:rsidRPr="00BB48D8">
        <w:rPr>
          <w:b w:val="0"/>
          <w:szCs w:val="28"/>
        </w:rPr>
        <w:t>, 19 февраля 2018 года</w:t>
      </w:r>
      <w:r w:rsidR="00174C81" w:rsidRPr="00BB48D8">
        <w:rPr>
          <w:b w:val="0"/>
          <w:szCs w:val="28"/>
        </w:rPr>
        <w:t>, 12 апреля 2018 года</w:t>
      </w:r>
      <w:r w:rsidR="005D6D08" w:rsidRPr="00BB48D8">
        <w:rPr>
          <w:b w:val="0"/>
          <w:szCs w:val="28"/>
        </w:rPr>
        <w:t xml:space="preserve">, 21 </w:t>
      </w:r>
      <w:r w:rsidR="00C933AA" w:rsidRPr="00BB48D8">
        <w:rPr>
          <w:b w:val="0"/>
          <w:szCs w:val="28"/>
        </w:rPr>
        <w:t>июня 2018 года</w:t>
      </w:r>
      <w:r w:rsidR="00994283" w:rsidRPr="00BB48D8">
        <w:rPr>
          <w:b w:val="0"/>
          <w:szCs w:val="28"/>
        </w:rPr>
        <w:t>, 13 августа 2018 года</w:t>
      </w:r>
      <w:r w:rsidR="002F7DA6" w:rsidRPr="00BB48D8">
        <w:rPr>
          <w:b w:val="0"/>
          <w:szCs w:val="28"/>
        </w:rPr>
        <w:t>, 16 октября 2018года</w:t>
      </w:r>
      <w:r w:rsidR="0066549E" w:rsidRPr="00BB48D8">
        <w:rPr>
          <w:b w:val="0"/>
          <w:szCs w:val="28"/>
        </w:rPr>
        <w:t xml:space="preserve">,25 октября </w:t>
      </w:r>
      <w:r w:rsidR="00704F01" w:rsidRPr="00BB48D8">
        <w:rPr>
          <w:b w:val="0"/>
          <w:szCs w:val="28"/>
        </w:rPr>
        <w:t>2018 года</w:t>
      </w:r>
      <w:r w:rsidR="00495A37" w:rsidRPr="00BB48D8">
        <w:rPr>
          <w:b w:val="0"/>
          <w:szCs w:val="28"/>
        </w:rPr>
        <w:t>, 21 ноября 2018 года</w:t>
      </w:r>
      <w:r w:rsidR="00C60E05" w:rsidRPr="00BB48D8">
        <w:rPr>
          <w:b w:val="0"/>
          <w:szCs w:val="28"/>
        </w:rPr>
        <w:t>, 05 декабря 2018 года</w:t>
      </w:r>
      <w:r w:rsidR="002E7FCA">
        <w:rPr>
          <w:b w:val="0"/>
          <w:szCs w:val="28"/>
        </w:rPr>
        <w:t>, от 11 февраля 2019 года</w:t>
      </w:r>
      <w:r w:rsidR="00DA70B7">
        <w:rPr>
          <w:b w:val="0"/>
          <w:szCs w:val="28"/>
        </w:rPr>
        <w:t>, от 19 апреля 2019 года</w:t>
      </w:r>
      <w:r w:rsidR="00DF05B4">
        <w:rPr>
          <w:b w:val="0"/>
          <w:szCs w:val="28"/>
        </w:rPr>
        <w:t>, от 21 июня 2019 года</w:t>
      </w:r>
      <w:r w:rsidR="00357AAE">
        <w:rPr>
          <w:b w:val="0"/>
          <w:szCs w:val="28"/>
        </w:rPr>
        <w:t>, от 10 июля 2019 года</w:t>
      </w:r>
      <w:r w:rsidR="00397283">
        <w:rPr>
          <w:b w:val="0"/>
          <w:szCs w:val="28"/>
        </w:rPr>
        <w:t>, 6 августа 2019 года</w:t>
      </w:r>
      <w:r w:rsidR="006D14CA">
        <w:rPr>
          <w:b w:val="0"/>
          <w:szCs w:val="28"/>
        </w:rPr>
        <w:t>, 12 декабря 2019 года</w:t>
      </w:r>
      <w:r w:rsidR="006420CC">
        <w:rPr>
          <w:b w:val="0"/>
          <w:szCs w:val="28"/>
        </w:rPr>
        <w:t>, 27 декабря 2019 года</w:t>
      </w:r>
      <w:r w:rsidR="00F0675C">
        <w:rPr>
          <w:b w:val="0"/>
          <w:szCs w:val="28"/>
        </w:rPr>
        <w:t>,19 февраля 2020 года</w:t>
      </w:r>
      <w:r w:rsidR="003E08D1">
        <w:rPr>
          <w:b w:val="0"/>
          <w:szCs w:val="28"/>
        </w:rPr>
        <w:t>, 20 апреля 2020 года</w:t>
      </w:r>
      <w:r w:rsidR="00FC0204">
        <w:rPr>
          <w:b w:val="0"/>
          <w:szCs w:val="28"/>
        </w:rPr>
        <w:t>, 19 июня 2020 года</w:t>
      </w:r>
      <w:r w:rsidR="006E3A15">
        <w:rPr>
          <w:b w:val="0"/>
          <w:szCs w:val="28"/>
        </w:rPr>
        <w:t xml:space="preserve">, </w:t>
      </w:r>
      <w:r w:rsidR="006A7362">
        <w:rPr>
          <w:b w:val="0"/>
          <w:szCs w:val="28"/>
        </w:rPr>
        <w:t xml:space="preserve">19 </w:t>
      </w:r>
      <w:r w:rsidR="00B3733F">
        <w:rPr>
          <w:b w:val="0"/>
          <w:szCs w:val="28"/>
        </w:rPr>
        <w:t xml:space="preserve">ноября </w:t>
      </w:r>
      <w:r w:rsidR="006A7362">
        <w:rPr>
          <w:b w:val="0"/>
          <w:szCs w:val="28"/>
        </w:rPr>
        <w:t>2020</w:t>
      </w:r>
      <w:r w:rsidR="007042C7">
        <w:rPr>
          <w:b w:val="0"/>
          <w:szCs w:val="28"/>
        </w:rPr>
        <w:t xml:space="preserve"> года</w:t>
      </w:r>
      <w:r w:rsidR="006A7362">
        <w:rPr>
          <w:b w:val="0"/>
          <w:szCs w:val="28"/>
        </w:rPr>
        <w:t xml:space="preserve">, </w:t>
      </w:r>
      <w:r w:rsidR="00B3733F">
        <w:rPr>
          <w:b w:val="0"/>
          <w:szCs w:val="28"/>
        </w:rPr>
        <w:t xml:space="preserve"> </w:t>
      </w:r>
      <w:r w:rsidR="006A7362">
        <w:rPr>
          <w:b w:val="0"/>
          <w:szCs w:val="28"/>
        </w:rPr>
        <w:t xml:space="preserve">21 декабря </w:t>
      </w:r>
      <w:r w:rsidR="006A7362" w:rsidRPr="00957F04">
        <w:rPr>
          <w:b w:val="0"/>
          <w:szCs w:val="28"/>
        </w:rPr>
        <w:t>2020</w:t>
      </w:r>
      <w:r w:rsidR="007042C7" w:rsidRPr="00957F04">
        <w:rPr>
          <w:b w:val="0"/>
          <w:szCs w:val="28"/>
        </w:rPr>
        <w:t xml:space="preserve"> года</w:t>
      </w:r>
      <w:r w:rsidR="00D73EE9" w:rsidRPr="00957F04">
        <w:rPr>
          <w:b w:val="0"/>
          <w:szCs w:val="28"/>
        </w:rPr>
        <w:t>, 19 февраля 2021 года</w:t>
      </w:r>
      <w:r w:rsidR="0055627F" w:rsidRPr="00957F04">
        <w:rPr>
          <w:b w:val="0"/>
          <w:szCs w:val="28"/>
        </w:rPr>
        <w:t xml:space="preserve">, </w:t>
      </w:r>
      <w:r w:rsidR="003338FE" w:rsidRPr="00957F04">
        <w:rPr>
          <w:b w:val="0"/>
          <w:szCs w:val="28"/>
        </w:rPr>
        <w:t xml:space="preserve">29 </w:t>
      </w:r>
      <w:r w:rsidR="0055627F" w:rsidRPr="00957F04">
        <w:rPr>
          <w:b w:val="0"/>
          <w:szCs w:val="28"/>
        </w:rPr>
        <w:t>апреля 2021 года</w:t>
      </w:r>
      <w:r w:rsidR="00783117" w:rsidRPr="00957F04">
        <w:rPr>
          <w:b w:val="0"/>
          <w:szCs w:val="28"/>
        </w:rPr>
        <w:t>, 23 июня 2021 года</w:t>
      </w:r>
      <w:r w:rsidR="00957F04" w:rsidRPr="00957F04">
        <w:rPr>
          <w:b w:val="0"/>
          <w:szCs w:val="28"/>
        </w:rPr>
        <w:t xml:space="preserve">, 26 </w:t>
      </w:r>
      <w:r w:rsidR="00C32210" w:rsidRPr="00957F04">
        <w:rPr>
          <w:b w:val="0"/>
          <w:szCs w:val="28"/>
        </w:rPr>
        <w:t>августа 2021</w:t>
      </w:r>
      <w:r w:rsidR="00C32210">
        <w:rPr>
          <w:b w:val="0"/>
          <w:szCs w:val="28"/>
        </w:rPr>
        <w:t xml:space="preserve"> года</w:t>
      </w:r>
      <w:r w:rsidRPr="00BB48D8">
        <w:rPr>
          <w:b w:val="0"/>
          <w:szCs w:val="28"/>
        </w:rPr>
        <w:t>)</w:t>
      </w:r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E83963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муниципального </w:t>
            </w:r>
            <w:r w:rsidRPr="009C1D8B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9C1D8B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Pr="005D77AC" w:rsidRDefault="008821F9" w:rsidP="008821F9">
            <w:pPr>
              <w:widowControl w:val="0"/>
              <w:suppressAutoHyphens/>
              <w:jc w:val="both"/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t>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системы муниципальной поддержки некоммерческой общественной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обеспеченных жилыми помещениями;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ветеранских первичных организаций, получивших финансовую и консультационную поддержку;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число детей-сирот, детей, оставшихся без попечения родителей, переданных на воспитание в приемные семьи, получающих </w:t>
            </w:r>
            <w:r>
              <w:lastRenderedPageBreak/>
              <w:t>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в Кавказском районе, переданных на воспитание в семьи;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детей-сирот и детей, оставшихся без попечения родителей, из вновь выявленных, переданных на воспитание в семьи граждан;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пенсионеров муниципальной службы муниципального образования Кавказский район, получающих дополнительное материальное обеспечение к пенсии;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</w:t>
            </w:r>
            <w:r>
              <w:lastRenderedPageBreak/>
              <w:t>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</w:t>
            </w:r>
            <w:r>
              <w:lastRenderedPageBreak/>
              <w:t>предоставляемых по договорам социального найма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2015-2019 годы, II этап: 2020-2024 годы</w:t>
            </w:r>
          </w:p>
        </w:tc>
      </w:tr>
      <w:tr w:rsidR="00783117" w:rsidRPr="00E216EE" w:rsidTr="006D14CA">
        <w:trPr>
          <w:trHeight w:val="863"/>
        </w:trPr>
        <w:tc>
          <w:tcPr>
            <w:tcW w:w="3792" w:type="dxa"/>
          </w:tcPr>
          <w:p w:rsidR="00783117" w:rsidRPr="008B634A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783117" w:rsidRPr="008B634A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783117" w:rsidRPr="008B634A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C32210" w:rsidRPr="00F069B6" w:rsidRDefault="00C32210" w:rsidP="00C32210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Общий объем финансирования муниципальной программы составляет –</w:t>
            </w:r>
            <w:r>
              <w:rPr>
                <w:bCs/>
                <w:color w:val="00B050"/>
              </w:rPr>
              <w:t xml:space="preserve">1 758 596,8 </w:t>
            </w:r>
            <w:r w:rsidRPr="00F069B6">
              <w:rPr>
                <w:szCs w:val="28"/>
              </w:rPr>
              <w:t>тыс. руб., в том числе:</w:t>
            </w:r>
          </w:p>
          <w:p w:rsidR="00C32210" w:rsidRPr="00F069B6" w:rsidRDefault="00C32210" w:rsidP="00C32210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из средств федерального бюджета–</w:t>
            </w:r>
            <w:r w:rsidRPr="00F069B6">
              <w:rPr>
                <w:bCs/>
              </w:rPr>
              <w:t>94 648,4</w:t>
            </w:r>
            <w:r>
              <w:rPr>
                <w:bCs/>
              </w:rPr>
              <w:t xml:space="preserve"> </w:t>
            </w:r>
            <w:r w:rsidRPr="00F069B6">
              <w:rPr>
                <w:szCs w:val="28"/>
              </w:rPr>
              <w:t>тыс. руб.;</w:t>
            </w:r>
          </w:p>
          <w:p w:rsidR="00C32210" w:rsidRPr="00F069B6" w:rsidRDefault="00C32210" w:rsidP="00C32210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из средств  краевого бюджета –</w:t>
            </w:r>
            <w:r w:rsidRPr="00F069B6">
              <w:rPr>
                <w:bCs/>
                <w:color w:val="00B050"/>
              </w:rPr>
              <w:t>1</w:t>
            </w:r>
            <w:r>
              <w:rPr>
                <w:bCs/>
                <w:color w:val="00B050"/>
              </w:rPr>
              <w:t xml:space="preserve"> 616 727,9 </w:t>
            </w:r>
            <w:r w:rsidRPr="00F069B6">
              <w:rPr>
                <w:szCs w:val="28"/>
              </w:rPr>
              <w:t xml:space="preserve">тыс. руб.; </w:t>
            </w:r>
          </w:p>
          <w:p w:rsidR="00C32210" w:rsidRPr="00F069B6" w:rsidRDefault="00C32210" w:rsidP="00C32210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из средств  местного бюджета –</w:t>
            </w:r>
            <w:r w:rsidR="00E1188D">
              <w:rPr>
                <w:szCs w:val="28"/>
              </w:rPr>
              <w:t xml:space="preserve"> </w:t>
            </w:r>
            <w:r w:rsidRPr="00264076">
              <w:rPr>
                <w:color w:val="00B050"/>
                <w:szCs w:val="28"/>
              </w:rPr>
              <w:t>47 182,4</w:t>
            </w:r>
            <w:r>
              <w:rPr>
                <w:color w:val="00B050"/>
                <w:szCs w:val="28"/>
              </w:rPr>
              <w:t xml:space="preserve"> </w:t>
            </w:r>
            <w:r w:rsidRPr="00F069B6">
              <w:rPr>
                <w:szCs w:val="28"/>
              </w:rPr>
              <w:t>тыс. руб.;</w:t>
            </w:r>
          </w:p>
          <w:p w:rsidR="00783117" w:rsidRPr="00F069B6" w:rsidRDefault="00C32210" w:rsidP="00C32210">
            <w:pPr>
              <w:widowControl w:val="0"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8B634A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главы муниципального</w:t>
      </w:r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7042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373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7FCA" w:rsidRPr="008B634A" w:rsidRDefault="002E7F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3117" w:rsidRDefault="00783117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3117" w:rsidRDefault="00783117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3117" w:rsidRDefault="00783117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783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</w:t>
      </w:r>
      <w:r w:rsidRPr="008B634A">
        <w:lastRenderedPageBreak/>
        <w:t xml:space="preserve">динамики инфляции и другое. </w:t>
      </w:r>
      <w:r w:rsidR="00C32210">
        <w:t xml:space="preserve"> </w:t>
      </w: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</w:t>
      </w:r>
      <w:r w:rsidR="00783117">
        <w:t xml:space="preserve">-ФЗ </w:t>
      </w:r>
      <w:r w:rsidRPr="008B634A">
        <w:t>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 xml:space="preserve"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средств краевого и федерального бюджета. 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</w:t>
      </w:r>
      <w:r w:rsidR="007042C7">
        <w:t>по достижении</w:t>
      </w:r>
      <w:r w:rsidRPr="008B634A">
        <w:t xml:space="preserve"> 23-х летнего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родителей, проживающих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</w:t>
      </w:r>
      <w:r w:rsidRPr="008B634A">
        <w:rPr>
          <w:szCs w:val="28"/>
        </w:rPr>
        <w:lastRenderedPageBreak/>
        <w:t xml:space="preserve">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Правительства РФ                  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крае», все замещающие семьи получают соответствующую социальную поддержку из средств краевого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0" w:name="sub_116"/>
      <w:r w:rsidRPr="008B634A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r w:rsidRPr="008B634A">
        <w:t xml:space="preserve">«Об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r w:rsidRPr="008B634A">
        <w:t xml:space="preserve">«О взаимодействии органов государственной власти Краснодарского края и </w:t>
      </w:r>
      <w:r w:rsidRPr="008B634A">
        <w:lastRenderedPageBreak/>
        <w:t xml:space="preserve">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№ 166-ФЗ «О государственном пенсионном обеспечении в Российской 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 разработан проект </w:t>
      </w:r>
      <w:r w:rsidRPr="008B634A">
        <w:rPr>
          <w:rStyle w:val="ab"/>
          <w:b w:val="0"/>
          <w:color w:val="auto"/>
        </w:rPr>
        <w:t>подпрограммы</w:t>
      </w:r>
      <w:r w:rsidR="00B3733F">
        <w:rPr>
          <w:rStyle w:val="ab"/>
          <w:b w:val="0"/>
          <w:color w:val="auto"/>
        </w:rPr>
        <w:t xml:space="preserve"> </w:t>
      </w:r>
      <w:r w:rsidRPr="008B634A">
        <w:t>«Дополнительное</w:t>
      </w:r>
      <w:r w:rsidR="00783117">
        <w:t xml:space="preserve"> </w:t>
      </w:r>
      <w:r w:rsidRPr="008B634A">
        <w:t>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1" w:name="sub_117"/>
      <w:r w:rsidRPr="008B634A">
        <w:t xml:space="preserve">По состоянию на 1 января 2015 года численность населения Кавказского района превышает 124 тыс. человек, </w:t>
      </w:r>
      <w:bookmarkEnd w:id="1"/>
      <w:r w:rsidRPr="008B634A">
        <w:t xml:space="preserve">численность инвалидов и </w:t>
      </w:r>
      <w:r w:rsidRPr="008B634A">
        <w:lastRenderedPageBreak/>
        <w:t>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>подвижной состав  муниципального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2312D9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</w:t>
      </w:r>
      <w:r w:rsidRPr="008B634A">
        <w:rPr>
          <w:rFonts w:ascii="Times New Roman" w:hAnsi="Times New Roman"/>
          <w:sz w:val="28"/>
          <w:szCs w:val="28"/>
        </w:rPr>
        <w:lastRenderedPageBreak/>
        <w:t xml:space="preserve">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</w:t>
      </w:r>
      <w:r w:rsidR="00B3733F">
        <w:rPr>
          <w:rFonts w:ascii="Times New Roman" w:hAnsi="Times New Roman"/>
          <w:sz w:val="28"/>
          <w:szCs w:val="28"/>
          <w:lang w:eastAsia="en-US"/>
        </w:rPr>
        <w:t>да № 3459-КЗ</w:t>
      </w:r>
      <w:r w:rsidRPr="008B634A">
        <w:rPr>
          <w:rFonts w:ascii="Times New Roman" w:hAnsi="Times New Roman"/>
          <w:sz w:val="28"/>
          <w:szCs w:val="28"/>
          <w:lang w:eastAsia="en-US"/>
        </w:rPr>
        <w:t xml:space="preserve"> «О закреплении за сельскими поселениями Краснодарского края отдельных вопросов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AA776F" w:rsidP="00FF0FF7">
      <w:pPr>
        <w:jc w:val="both"/>
        <w:rPr>
          <w:szCs w:val="28"/>
        </w:rPr>
      </w:pPr>
      <w:r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="00B3733F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6D14CA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II этап - 2020-2024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2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подпрограмма «Поддержка некоммерческой общественной организации «Кавказская районная организация Краснодарской краевой </w:t>
      </w:r>
      <w:r w:rsidRPr="008B634A">
        <w:rPr>
          <w:szCs w:val="28"/>
        </w:rPr>
        <w:lastRenderedPageBreak/>
        <w:t>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3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3" w:name="sub_36"/>
      <w:r w:rsidRPr="008B634A">
        <w:t xml:space="preserve">-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8B634A" w:rsidRDefault="00EB7199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6B5BE5" w:rsidRPr="008B634A">
        <w:t>«</w:t>
      </w:r>
      <w:r w:rsidR="00BD5B14"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r w:rsidRPr="008B634A">
        <w:rPr>
          <w:szCs w:val="28"/>
        </w:rPr>
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EB7199" w:rsidP="005D6D08">
      <w:pPr>
        <w:jc w:val="both"/>
      </w:pPr>
      <w:hyperlink w:anchor="sub_13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EB7199" w:rsidP="005D6D08">
      <w:pPr>
        <w:ind w:firstLine="993"/>
        <w:jc w:val="both"/>
      </w:pPr>
      <w:hyperlink w:anchor="sub_14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4" w:name="sub_211"/>
      <w:r w:rsidRPr="008B634A">
        <w:t xml:space="preserve">Реализация мероприятий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</w:t>
      </w:r>
      <w:r w:rsidRPr="008B634A">
        <w:lastRenderedPageBreak/>
        <w:t>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8A0958" w:rsidRPr="00C32210" w:rsidRDefault="008A0958" w:rsidP="00C32210">
      <w:pPr>
        <w:pStyle w:val="ConsPlusNormal"/>
        <w:ind w:firstLine="99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2210" w:rsidRPr="00C32210" w:rsidRDefault="00410AFC" w:rsidP="00410AFC">
      <w:pPr>
        <w:rPr>
          <w:b/>
          <w:szCs w:val="28"/>
        </w:rPr>
      </w:pPr>
      <w:r>
        <w:rPr>
          <w:b/>
          <w:szCs w:val="28"/>
        </w:rPr>
        <w:t xml:space="preserve">4. </w:t>
      </w:r>
      <w:r w:rsidR="00C32210" w:rsidRPr="00C32210">
        <w:rPr>
          <w:b/>
          <w:szCs w:val="28"/>
        </w:rPr>
        <w:t>Обоснование ресурсного обес</w:t>
      </w:r>
      <w:r>
        <w:rPr>
          <w:b/>
          <w:szCs w:val="28"/>
        </w:rPr>
        <w:t>печения муниципальной программы</w:t>
      </w:r>
    </w:p>
    <w:p w:rsidR="00C32210" w:rsidRPr="00C32210" w:rsidRDefault="00C32210" w:rsidP="00C32210">
      <w:pPr>
        <w:jc w:val="center"/>
        <w:rPr>
          <w:b/>
          <w:szCs w:val="28"/>
        </w:rPr>
      </w:pPr>
    </w:p>
    <w:tbl>
      <w:tblPr>
        <w:tblStyle w:val="a8"/>
        <w:tblW w:w="10138" w:type="dxa"/>
        <w:tblLayout w:type="fixed"/>
        <w:tblLook w:val="04A0"/>
      </w:tblPr>
      <w:tblGrid>
        <w:gridCol w:w="2372"/>
        <w:gridCol w:w="996"/>
        <w:gridCol w:w="1702"/>
        <w:gridCol w:w="1275"/>
        <w:gridCol w:w="1560"/>
        <w:gridCol w:w="1275"/>
        <w:gridCol w:w="958"/>
      </w:tblGrid>
      <w:tr w:rsidR="00C32210" w:rsidRPr="00F069B6" w:rsidTr="00C32210">
        <w:tc>
          <w:tcPr>
            <w:tcW w:w="2372" w:type="dxa"/>
            <w:vMerge w:val="restart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Наименование</w:t>
            </w:r>
          </w:p>
        </w:tc>
        <w:tc>
          <w:tcPr>
            <w:tcW w:w="996" w:type="dxa"/>
            <w:vMerge w:val="restart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Годы реализации</w:t>
            </w:r>
          </w:p>
        </w:tc>
        <w:tc>
          <w:tcPr>
            <w:tcW w:w="6770" w:type="dxa"/>
            <w:gridSpan w:val="5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Объем финансирования, тыс. рублей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Всего</w:t>
            </w:r>
          </w:p>
        </w:tc>
        <w:tc>
          <w:tcPr>
            <w:tcW w:w="5068" w:type="dxa"/>
            <w:gridSpan w:val="4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в разрезе источников финансирования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федеральный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краевой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бюджет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местный бюджет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внебюджетные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источники</w:t>
            </w:r>
          </w:p>
        </w:tc>
      </w:tr>
      <w:tr w:rsidR="00C32210" w:rsidRPr="00F069B6" w:rsidTr="00C32210">
        <w:tc>
          <w:tcPr>
            <w:tcW w:w="237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</w:t>
            </w: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5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6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7</w:t>
            </w:r>
          </w:p>
        </w:tc>
      </w:tr>
      <w:tr w:rsidR="00C32210" w:rsidRPr="00F069B6" w:rsidTr="00C32210">
        <w:trPr>
          <w:trHeight w:val="613"/>
        </w:trPr>
        <w:tc>
          <w:tcPr>
            <w:tcW w:w="10138" w:type="dxa"/>
            <w:gridSpan w:val="7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C32210" w:rsidRPr="00F069B6" w:rsidTr="00C32210">
        <w:tc>
          <w:tcPr>
            <w:tcW w:w="2372" w:type="dxa"/>
            <w:vMerge w:val="restart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Общий объем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 xml:space="preserve"> финансирования по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муниципальной программе</w:t>
            </w: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C32210" w:rsidRPr="0095067A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95067A">
              <w:rPr>
                <w:bCs/>
                <w:color w:val="00B050"/>
              </w:rPr>
              <w:t>1</w:t>
            </w:r>
            <w:r>
              <w:rPr>
                <w:bCs/>
                <w:color w:val="00B050"/>
              </w:rPr>
              <w:t> 758 596,8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94 648,4</w:t>
            </w:r>
          </w:p>
        </w:tc>
        <w:tc>
          <w:tcPr>
            <w:tcW w:w="1560" w:type="dxa"/>
            <w:vAlign w:val="center"/>
          </w:tcPr>
          <w:p w:rsidR="00C32210" w:rsidRPr="0095067A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95067A">
              <w:rPr>
                <w:bCs/>
                <w:color w:val="00B050"/>
              </w:rPr>
              <w:t>1</w:t>
            </w:r>
            <w:r>
              <w:rPr>
                <w:bCs/>
                <w:color w:val="00B050"/>
              </w:rPr>
              <w:t> 616 727,9</w:t>
            </w:r>
          </w:p>
        </w:tc>
        <w:tc>
          <w:tcPr>
            <w:tcW w:w="1275" w:type="dxa"/>
            <w:vAlign w:val="center"/>
          </w:tcPr>
          <w:p w:rsidR="00C32210" w:rsidRPr="00E02F48" w:rsidRDefault="00C32210" w:rsidP="00C3221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E02F48">
              <w:rPr>
                <w:bCs/>
                <w:color w:val="00B050"/>
              </w:rPr>
              <w:t>47 182,4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38,1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99 906,3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1 703,0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95 769,5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2 395,7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38,1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112 636,1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540,0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109 205,6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2 890,5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143 793,9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9 379,7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131 327,2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3 087,0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159 777,4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154 656,4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5 121,0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194 471,1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10 946,0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175 600,1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7 925,0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207 171,2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9 375,7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192 863,6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4 931,9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C32210" w:rsidRPr="0095067A" w:rsidRDefault="00C32210" w:rsidP="00C3221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2C35AD">
              <w:rPr>
                <w:bCs/>
                <w:color w:val="00B050"/>
              </w:rPr>
              <w:t>219 758,4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11 726,8</w:t>
            </w:r>
          </w:p>
        </w:tc>
        <w:tc>
          <w:tcPr>
            <w:tcW w:w="1560" w:type="dxa"/>
            <w:vAlign w:val="center"/>
          </w:tcPr>
          <w:p w:rsidR="00C32210" w:rsidRPr="0095067A" w:rsidRDefault="00C32210" w:rsidP="00C32210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</w:rPr>
              <w:t>202 170,3</w:t>
            </w:r>
          </w:p>
        </w:tc>
        <w:tc>
          <w:tcPr>
            <w:tcW w:w="1275" w:type="dxa"/>
            <w:vAlign w:val="center"/>
          </w:tcPr>
          <w:p w:rsidR="00C32210" w:rsidRPr="00264076" w:rsidRDefault="00C32210" w:rsidP="00C32210">
            <w:pPr>
              <w:jc w:val="center"/>
              <w:rPr>
                <w:color w:val="00B050"/>
                <w:sz w:val="24"/>
                <w:szCs w:val="24"/>
              </w:rPr>
            </w:pPr>
            <w:r w:rsidRPr="00264076">
              <w:rPr>
                <w:color w:val="00B050"/>
              </w:rPr>
              <w:t>5 861,3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204 625,2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182 062,8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5 570,0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208 228,6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186 536,2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4 700,0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208 228,6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186 536,2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4 700,0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rPr>
          <w:trHeight w:val="695"/>
        </w:trPr>
        <w:tc>
          <w:tcPr>
            <w:tcW w:w="10138" w:type="dxa"/>
            <w:gridSpan w:val="7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C32210" w:rsidRPr="00F069B6" w:rsidTr="00C32210">
        <w:tc>
          <w:tcPr>
            <w:tcW w:w="2372" w:type="dxa"/>
            <w:vMerge w:val="restart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 xml:space="preserve">Общий объем 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финансирования по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C32210" w:rsidRPr="00F12DB0" w:rsidRDefault="00C32210" w:rsidP="00C3221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F12DB0">
              <w:rPr>
                <w:bCs/>
                <w:color w:val="00B050"/>
              </w:rPr>
              <w:t>526 375,9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90 156,7</w:t>
            </w:r>
          </w:p>
        </w:tc>
        <w:tc>
          <w:tcPr>
            <w:tcW w:w="1560" w:type="dxa"/>
            <w:vAlign w:val="center"/>
          </w:tcPr>
          <w:p w:rsidR="00C32210" w:rsidRPr="00E02F48" w:rsidRDefault="00C32210" w:rsidP="00C3221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E02F48">
              <w:rPr>
                <w:bCs/>
                <w:color w:val="00B050"/>
              </w:rPr>
              <w:t>436 219,2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2 247,2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2 247,2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5 753,3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5 753,3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30 945,4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8 248,9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22 696,5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45 182,8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45 182,8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69 711,6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9 828,1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59 883,5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79 878,7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9 375,7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70 503,0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C32210" w:rsidRPr="00E02F48" w:rsidRDefault="00C32210" w:rsidP="00C3221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E02F48">
              <w:rPr>
                <w:bCs/>
                <w:color w:val="00B050"/>
              </w:rPr>
              <w:t>85 458,4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11 726,8</w:t>
            </w:r>
          </w:p>
        </w:tc>
        <w:tc>
          <w:tcPr>
            <w:tcW w:w="1560" w:type="dxa"/>
            <w:vAlign w:val="center"/>
          </w:tcPr>
          <w:p w:rsidR="00C32210" w:rsidRPr="00E02F48" w:rsidRDefault="00C32210" w:rsidP="00C32210">
            <w:pPr>
              <w:jc w:val="center"/>
              <w:rPr>
                <w:color w:val="00B050"/>
                <w:szCs w:val="28"/>
              </w:rPr>
            </w:pPr>
            <w:r w:rsidRPr="00E02F48">
              <w:rPr>
                <w:color w:val="00B050"/>
                <w:szCs w:val="28"/>
              </w:rPr>
              <w:t>73 731,6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68 035,3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51042,9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69581,6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52 589,2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  <w:szCs w:val="28"/>
              </w:rPr>
              <w:t>69581,6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52 589,2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C32210" w:rsidRPr="00F069B6" w:rsidTr="00C32210">
        <w:tc>
          <w:tcPr>
            <w:tcW w:w="10138" w:type="dxa"/>
            <w:gridSpan w:val="7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C32210" w:rsidRPr="00F069B6" w:rsidTr="00C32210">
        <w:tc>
          <w:tcPr>
            <w:tcW w:w="2372" w:type="dxa"/>
            <w:vMerge w:val="restart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 xml:space="preserve">Общий объем 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финансирования по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4 460,0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4 460,0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500,0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500,0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760,0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760,0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10138" w:type="dxa"/>
            <w:gridSpan w:val="7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C32210" w:rsidRPr="00F069B6" w:rsidTr="00C32210">
        <w:tc>
          <w:tcPr>
            <w:tcW w:w="2372" w:type="dxa"/>
            <w:vMerge w:val="restart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 xml:space="preserve">Общий объем 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финансирования по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95067A">
              <w:rPr>
                <w:bCs/>
                <w:color w:val="00B050"/>
              </w:rPr>
              <w:t>1 178</w:t>
            </w:r>
            <w:r>
              <w:rPr>
                <w:bCs/>
                <w:color w:val="00B050"/>
              </w:rPr>
              <w:t> 125,6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95067A" w:rsidRDefault="00C32210" w:rsidP="00C3221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95067A">
              <w:rPr>
                <w:bCs/>
                <w:color w:val="00B050"/>
              </w:rPr>
              <w:t>1 178</w:t>
            </w:r>
            <w:r>
              <w:rPr>
                <w:bCs/>
                <w:color w:val="00B050"/>
              </w:rPr>
              <w:t> 125,6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92 622,3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92 622,3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103 220,3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103 220,3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107 732,6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107 732,6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109 473,6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109 473,6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115 363,6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115 363,6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122 360,6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122 360,6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</w:rPr>
              <w:t>128 438,7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>
              <w:rPr>
                <w:bCs/>
                <w:color w:val="00B050"/>
              </w:rPr>
              <w:t>128 438,7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131 019,9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131 019,9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133 947,0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133 947,0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133 947,0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133 947,0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10138" w:type="dxa"/>
            <w:gridSpan w:val="7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C32210" w:rsidRPr="00F069B6" w:rsidTr="00C32210">
        <w:tc>
          <w:tcPr>
            <w:tcW w:w="2372" w:type="dxa"/>
            <w:vMerge w:val="restart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 xml:space="preserve">Общий объем 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финансирования по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подпрограмме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24 252,0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24 252,0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1  040,5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1  040,5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1 970,5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1 970,5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2 135,0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2 135,0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 xml:space="preserve"> 2 321,0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 xml:space="preserve"> 2 321,0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2 500,0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2 500,0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2685,0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2685,0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10138" w:type="dxa"/>
            <w:gridSpan w:val="7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 xml:space="preserve">1.5. В том числе по подпрограмме </w:t>
            </w:r>
            <w:r w:rsidRPr="00F069B6">
              <w:rPr>
                <w:bCs/>
                <w:szCs w:val="28"/>
              </w:rPr>
              <w:t xml:space="preserve">«Доступная среда в муниципальном </w:t>
            </w:r>
            <w:r w:rsidRPr="00F069B6">
              <w:rPr>
                <w:bCs/>
                <w:szCs w:val="28"/>
              </w:rPr>
              <w:lastRenderedPageBreak/>
              <w:t>образовании Кавказский район»</w:t>
            </w:r>
          </w:p>
        </w:tc>
      </w:tr>
      <w:tr w:rsidR="00C32210" w:rsidRPr="00F069B6" w:rsidTr="00C32210">
        <w:tc>
          <w:tcPr>
            <w:tcW w:w="2372" w:type="dxa"/>
            <w:vMerge w:val="restart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lastRenderedPageBreak/>
              <w:t xml:space="preserve">Общий объем 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финансирования по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C32210" w:rsidRPr="00851D68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51D68">
              <w:rPr>
                <w:rFonts w:ascii="Times New Roman" w:hAnsi="Times New Roman"/>
                <w:color w:val="00B050"/>
                <w:sz w:val="28"/>
                <w:szCs w:val="28"/>
              </w:rPr>
              <w:t>11 411,3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5" w:type="dxa"/>
            <w:vAlign w:val="center"/>
          </w:tcPr>
          <w:p w:rsidR="00C32210" w:rsidRPr="00851D68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51D68">
              <w:rPr>
                <w:rFonts w:ascii="Times New Roman" w:hAnsi="Times New Roman"/>
                <w:color w:val="00B050"/>
                <w:sz w:val="28"/>
                <w:szCs w:val="28"/>
              </w:rPr>
              <w:t>4 498,4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1 117,9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353,0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C32210" w:rsidRPr="00851D68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51D68">
              <w:rPr>
                <w:rFonts w:ascii="Times New Roman" w:hAnsi="Times New Roman"/>
                <w:color w:val="00B050"/>
                <w:sz w:val="28"/>
                <w:szCs w:val="28"/>
              </w:rPr>
              <w:t>825,3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851D68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51D68">
              <w:rPr>
                <w:rFonts w:ascii="Times New Roman" w:hAnsi="Times New Roman"/>
                <w:color w:val="00B050"/>
                <w:sz w:val="28"/>
                <w:szCs w:val="28"/>
              </w:rPr>
              <w:t>825,3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10138" w:type="dxa"/>
            <w:gridSpan w:val="7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C32210" w:rsidRPr="00F069B6" w:rsidTr="00C32210">
        <w:tc>
          <w:tcPr>
            <w:tcW w:w="2372" w:type="dxa"/>
            <w:vMerge w:val="restart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 xml:space="preserve">Общий объем 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финансирования по</w:t>
            </w:r>
          </w:p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13 972,0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13 972,0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2 200,0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2 200,0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3 850,0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3 850,0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1 416,0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1 416,0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1 736,0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1 736,0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2 170,0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2 170,0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1 300,0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1 300,0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C32210" w:rsidRPr="00F069B6" w:rsidTr="00C32210">
        <w:tc>
          <w:tcPr>
            <w:tcW w:w="2372" w:type="dxa"/>
            <w:vMerge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32210" w:rsidRPr="00F069B6" w:rsidRDefault="00C32210" w:rsidP="00C32210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1 300,0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1 300,0</w:t>
            </w:r>
          </w:p>
        </w:tc>
        <w:tc>
          <w:tcPr>
            <w:tcW w:w="958" w:type="dxa"/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</w:tbl>
    <w:p w:rsidR="00E06192" w:rsidRPr="00E216EE" w:rsidRDefault="007B1B33" w:rsidP="00783117">
      <w:pPr>
        <w:ind w:firstLine="851"/>
        <w:jc w:val="both"/>
        <w:rPr>
          <w:szCs w:val="28"/>
        </w:rPr>
      </w:pPr>
      <w:r w:rsidRPr="00E216EE">
        <w:rPr>
          <w:szCs w:val="28"/>
        </w:rPr>
        <w:t xml:space="preserve">Распределение расходов из краевого </w:t>
      </w:r>
      <w:r w:rsidR="00564008" w:rsidRPr="00E216EE">
        <w:rPr>
          <w:szCs w:val="28"/>
        </w:rPr>
        <w:t xml:space="preserve">и муниципального </w:t>
      </w:r>
      <w:r w:rsidRPr="00E216EE">
        <w:rPr>
          <w:szCs w:val="28"/>
        </w:rPr>
        <w:t xml:space="preserve">бюджета на финансирование мероприятий подпрограмм подлежит ежегодному уточнению при разработке проектов краевого </w:t>
      </w:r>
      <w:r w:rsidR="00564008" w:rsidRPr="00E216EE">
        <w:rPr>
          <w:szCs w:val="28"/>
        </w:rPr>
        <w:t xml:space="preserve">и муниципального </w:t>
      </w:r>
      <w:r w:rsidRPr="00E216EE">
        <w:rPr>
          <w:szCs w:val="28"/>
        </w:rPr>
        <w:t>бюджета.</w:t>
      </w:r>
    </w:p>
    <w:p w:rsidR="00397283" w:rsidRPr="00E216EE" w:rsidRDefault="00397283" w:rsidP="00783117">
      <w:pPr>
        <w:spacing w:after="200"/>
        <w:ind w:left="-567" w:hanging="720"/>
        <w:jc w:val="both"/>
        <w:rPr>
          <w:b/>
          <w:szCs w:val="28"/>
        </w:rPr>
      </w:pPr>
    </w:p>
    <w:p w:rsidR="008A0958" w:rsidRPr="008B634A" w:rsidRDefault="00896A8A" w:rsidP="005D6D08">
      <w:pPr>
        <w:spacing w:after="200"/>
        <w:ind w:left="-567" w:hanging="720"/>
        <w:jc w:val="center"/>
        <w:rPr>
          <w:szCs w:val="28"/>
        </w:rPr>
      </w:pPr>
      <w:r w:rsidRPr="00E216EE">
        <w:rPr>
          <w:b/>
          <w:szCs w:val="28"/>
        </w:rPr>
        <w:t>5.</w:t>
      </w:r>
      <w:r w:rsidR="008A0958" w:rsidRPr="00E216EE">
        <w:rPr>
          <w:b/>
          <w:szCs w:val="28"/>
        </w:rPr>
        <w:t>Прогноз св</w:t>
      </w:r>
      <w:r w:rsidR="00A4022B" w:rsidRPr="00E216EE">
        <w:rPr>
          <w:b/>
          <w:szCs w:val="28"/>
        </w:rPr>
        <w:t>о</w:t>
      </w:r>
      <w:r w:rsidR="008A0958" w:rsidRPr="00E216EE">
        <w:rPr>
          <w:b/>
          <w:szCs w:val="28"/>
        </w:rPr>
        <w:t>дных показ</w:t>
      </w:r>
      <w:r w:rsidRPr="00E216EE">
        <w:rPr>
          <w:b/>
          <w:szCs w:val="28"/>
        </w:rPr>
        <w:t>а</w:t>
      </w:r>
      <w:r w:rsidR="008A0958" w:rsidRPr="00E216EE">
        <w:rPr>
          <w:b/>
          <w:szCs w:val="28"/>
        </w:rPr>
        <w:t>телей</w:t>
      </w:r>
      <w:r w:rsidR="00E06192" w:rsidRPr="00E216EE">
        <w:rPr>
          <w:b/>
          <w:szCs w:val="28"/>
        </w:rPr>
        <w:t xml:space="preserve"> муниципальных заданий на оказание муниципальных услуг(выполнение работ) муниципальными учреждениями</w:t>
      </w:r>
      <w:r w:rsidR="00E06192" w:rsidRPr="008B634A">
        <w:rPr>
          <w:b/>
          <w:szCs w:val="28"/>
        </w:rPr>
        <w:t xml:space="preserve"> в сфере реализации муниципальной программы</w:t>
      </w:r>
    </w:p>
    <w:p w:rsidR="00896A8A" w:rsidRPr="008B634A" w:rsidRDefault="00E06192" w:rsidP="005D6D08">
      <w:pPr>
        <w:ind w:left="-426" w:firstLine="852"/>
        <w:jc w:val="both"/>
        <w:rPr>
          <w:szCs w:val="28"/>
        </w:rPr>
      </w:pPr>
      <w:r w:rsidRPr="008B634A">
        <w:rPr>
          <w:szCs w:val="28"/>
        </w:rPr>
        <w:t>Муниципальных заданий на оказание муниципальных услуг(выполнение работ) в муниципальной программе не предусмотрено.</w:t>
      </w:r>
    </w:p>
    <w:p w:rsidR="00896A8A" w:rsidRPr="008B634A" w:rsidRDefault="00896A8A" w:rsidP="00017779">
      <w:pPr>
        <w:ind w:left="-426"/>
        <w:jc w:val="both"/>
        <w:rPr>
          <w:szCs w:val="28"/>
        </w:rPr>
      </w:pPr>
    </w:p>
    <w:p w:rsidR="00896A8A" w:rsidRPr="008B634A" w:rsidRDefault="00896A8A" w:rsidP="005D6D08">
      <w:pPr>
        <w:ind w:left="-426"/>
        <w:jc w:val="center"/>
        <w:rPr>
          <w:b/>
          <w:szCs w:val="28"/>
        </w:rPr>
      </w:pPr>
      <w:r w:rsidRPr="008B634A">
        <w:rPr>
          <w:b/>
          <w:szCs w:val="28"/>
        </w:rPr>
        <w:t xml:space="preserve">6.Меры муниципального регулирования </w:t>
      </w:r>
      <w:r w:rsidR="00E06192" w:rsidRPr="008B634A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8B634A">
        <w:rPr>
          <w:b/>
          <w:szCs w:val="28"/>
        </w:rPr>
        <w:t>программы</w:t>
      </w:r>
    </w:p>
    <w:p w:rsidR="00896A8A" w:rsidRPr="008B634A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lastRenderedPageBreak/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Способами ограничения административного риска являются: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формирование ежегодных планов реализации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8B634A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8B634A">
        <w:rPr>
          <w:i/>
          <w:szCs w:val="28"/>
        </w:rPr>
        <w:t>.</w:t>
      </w:r>
    </w:p>
    <w:p w:rsidR="008A0958" w:rsidRPr="008B634A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8B634A">
        <w:rPr>
          <w:rFonts w:ascii="Times New Roman" w:hAnsi="Times New Roman" w:cs="Times New Roman"/>
          <w:sz w:val="28"/>
          <w:szCs w:val="28"/>
        </w:rPr>
        <w:t>–</w:t>
      </w:r>
      <w:r w:rsidRPr="008B634A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8B634A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CA" w:rsidRPr="008B634A" w:rsidRDefault="007015CA" w:rsidP="00EB4FC3">
      <w:pPr>
        <w:pStyle w:val="ConsPlusNormal"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7.Меры правового регулирования </w:t>
      </w:r>
      <w:r w:rsidR="00E06192" w:rsidRPr="008B634A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муниципальной </w:t>
      </w:r>
      <w:r w:rsidRPr="008B634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015CA" w:rsidRPr="008B634A" w:rsidRDefault="007015CA" w:rsidP="007B1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jc w:val="both"/>
        <w:outlineLvl w:val="0"/>
        <w:rPr>
          <w:szCs w:val="28"/>
        </w:rPr>
      </w:pPr>
      <w:r w:rsidRPr="008B634A">
        <w:rPr>
          <w:szCs w:val="28"/>
        </w:rPr>
        <w:t>Сведения о мерах правового регулирования в сфере реализации муниципальной программы представлены в таблице:</w:t>
      </w:r>
    </w:p>
    <w:p w:rsidR="00742D77" w:rsidRPr="008B634A" w:rsidRDefault="00742D77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Кавказский район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77"/>
        <w:gridCol w:w="2610"/>
        <w:gridCol w:w="2410"/>
        <w:gridCol w:w="1275"/>
      </w:tblGrid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A042E7" w:rsidRPr="008B6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емые сроки принятия</w:t>
            </w:r>
          </w:p>
        </w:tc>
      </w:tr>
    </w:tbl>
    <w:p w:rsidR="008B2D2E" w:rsidRPr="008B634A" w:rsidRDefault="008B2D2E" w:rsidP="008B2D2E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77"/>
        <w:gridCol w:w="2752"/>
        <w:gridCol w:w="2268"/>
        <w:gridCol w:w="1275"/>
      </w:tblGrid>
      <w:tr w:rsidR="008B2D2E" w:rsidRPr="008B634A" w:rsidTr="00A042E7">
        <w:trPr>
          <w:trHeight w:val="1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7D2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постановлений администрации МО Кавказский район о выплате ежемесячных денежных средств</w:t>
            </w:r>
          </w:p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2"/>
                <w:szCs w:val="22"/>
              </w:rPr>
              <w:t xml:space="preserve">Согласно КЗ от 13 октября 2009 года N 1836-КЗ «О мерах государственной  поддержки семейных форм  жизнеустройства и воспитания детей-сирот и детей, оставшихся без попечения  родителей  в </w:t>
            </w:r>
            <w:r w:rsidRPr="008B634A">
              <w:rPr>
                <w:sz w:val="22"/>
                <w:szCs w:val="22"/>
              </w:rPr>
              <w:lastRenderedPageBreak/>
              <w:t>Краснодарском крае» издаются проекты постановлений о назначении, доплате, прекращении, перерасчете ежемесячных денежных выплат на содержание детей-сирот и детей, оставшихся без попечения родителей,  выплаты вознаграждения приемным родителям и патронатным воспитателям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Ежеме</w:t>
            </w:r>
            <w:r w:rsidR="00330228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сячно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 xml:space="preserve">Подпрограмма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распоряжений администрации МО Кавказский район о пенсиях за выслугу 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2"/>
                <w:szCs w:val="22"/>
              </w:rPr>
            </w:pPr>
            <w:r w:rsidRPr="008B634A">
              <w:rPr>
                <w:sz w:val="22"/>
                <w:szCs w:val="22"/>
              </w:rPr>
              <w:t xml:space="preserve">На основании Положения о  пенсии и дополнительном материальном обеспечении за выслугу лет лицам, замещавшим муниципальные должности муниципальной службы муниципального образования Кавказский район, утвержденного решением Совета муниципального образования Кавказский район от 25.11.2010г. № 330 </w:t>
            </w:r>
            <w:r w:rsidR="006B5BE5" w:rsidRPr="008B634A">
              <w:rPr>
                <w:sz w:val="22"/>
                <w:szCs w:val="22"/>
              </w:rPr>
              <w:t>«</w:t>
            </w:r>
            <w:r w:rsidRPr="008B634A">
              <w:rPr>
                <w:sz w:val="22"/>
                <w:szCs w:val="22"/>
              </w:rPr>
              <w:t>О дополнительном материальном обеспечении лиц,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категорий руководящих работников муниципального образования Кавказский</w:t>
            </w:r>
            <w:r w:rsidR="00783117">
              <w:rPr>
                <w:sz w:val="22"/>
                <w:szCs w:val="22"/>
              </w:rPr>
              <w:t xml:space="preserve"> </w:t>
            </w:r>
            <w:r w:rsidRPr="008B634A">
              <w:rPr>
                <w:sz w:val="22"/>
                <w:szCs w:val="22"/>
              </w:rPr>
              <w:t>район</w:t>
            </w:r>
            <w:r w:rsidR="006B5BE5" w:rsidRPr="008B634A">
              <w:rPr>
                <w:sz w:val="22"/>
                <w:szCs w:val="22"/>
              </w:rPr>
              <w:t>»</w:t>
            </w:r>
            <w:r w:rsidRPr="008B634A">
              <w:rPr>
                <w:sz w:val="22"/>
                <w:szCs w:val="22"/>
              </w:rPr>
              <w:t xml:space="preserve">  издаются  проекты распоряжений о назначении пенсии за выслугу лет, об изменении размера пенсии и дополнительного материального обеспечения за выслугу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Сектор муниципальной службы и кадровой работы администрации муниципального образования Кавказский район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 мере необхо</w:t>
            </w:r>
            <w:r w:rsidR="00DA77CE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димости</w:t>
            </w:r>
          </w:p>
        </w:tc>
      </w:tr>
    </w:tbl>
    <w:p w:rsidR="007B1B33" w:rsidRPr="008B634A" w:rsidRDefault="007B1B33" w:rsidP="00B94B3E">
      <w:pPr>
        <w:jc w:val="both"/>
        <w:rPr>
          <w:szCs w:val="28"/>
        </w:rPr>
      </w:pPr>
    </w:p>
    <w:p w:rsidR="00BA4AD7" w:rsidRPr="008B634A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783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</w:t>
      </w:r>
      <w:r w:rsidRPr="008B634A">
        <w:rPr>
          <w:rFonts w:ascii="Times New Roman" w:hAnsi="Times New Roman" w:cs="Times New Roman"/>
          <w:b/>
          <w:sz w:val="28"/>
          <w:szCs w:val="28"/>
        </w:rPr>
        <w:lastRenderedPageBreak/>
        <w:t>программы</w:t>
      </w:r>
    </w:p>
    <w:p w:rsidR="00DC7546" w:rsidRPr="008B634A" w:rsidRDefault="00DC7546" w:rsidP="00DC7546">
      <w:pPr>
        <w:jc w:val="both"/>
        <w:rPr>
          <w:szCs w:val="28"/>
        </w:rPr>
      </w:pPr>
      <w:r w:rsidRPr="008B634A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D816ED" w:rsidRPr="008B634A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8B634A" w:rsidRDefault="006E33D1" w:rsidP="009B40BE">
      <w:pPr>
        <w:pStyle w:val="aa"/>
        <w:jc w:val="center"/>
        <w:rPr>
          <w:b/>
          <w:sz w:val="28"/>
          <w:szCs w:val="28"/>
        </w:rPr>
      </w:pPr>
      <w:r w:rsidRPr="008B634A">
        <w:rPr>
          <w:b/>
          <w:sz w:val="28"/>
          <w:szCs w:val="28"/>
        </w:rPr>
        <w:t>9. Механизм реализации муниципальной программы и ко</w:t>
      </w:r>
      <w:r w:rsidR="00D06EFD" w:rsidRPr="008B634A">
        <w:rPr>
          <w:b/>
          <w:sz w:val="28"/>
          <w:szCs w:val="28"/>
        </w:rPr>
        <w:t>н</w:t>
      </w:r>
      <w:r w:rsidRPr="008B634A">
        <w:rPr>
          <w:b/>
          <w:sz w:val="28"/>
          <w:szCs w:val="28"/>
        </w:rPr>
        <w:t>троль за ее выполнением.</w:t>
      </w:r>
    </w:p>
    <w:p w:rsidR="00D06EFD" w:rsidRPr="008B634A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Координатором </w:t>
      </w:r>
      <w:r w:rsidR="00C62842" w:rsidRPr="008B634A">
        <w:rPr>
          <w:szCs w:val="28"/>
        </w:rPr>
        <w:t xml:space="preserve">муниципальной </w:t>
      </w:r>
      <w:r w:rsidRPr="008B634A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8B634A">
        <w:rPr>
          <w:szCs w:val="28"/>
        </w:rPr>
        <w:tab/>
      </w:r>
      <w:r w:rsidRPr="008B634A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</w:t>
      </w:r>
      <w:r w:rsidRPr="008B634A">
        <w:rPr>
          <w:szCs w:val="28"/>
        </w:rPr>
        <w:lastRenderedPageBreak/>
        <w:t>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>Заместитель главы муниципального</w:t>
      </w:r>
    </w:p>
    <w:p w:rsidR="006F7E69" w:rsidRPr="008B634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  </w:t>
      </w:r>
      <w:r w:rsidR="00B3733F">
        <w:rPr>
          <w:sz w:val="28"/>
          <w:szCs w:val="28"/>
        </w:rPr>
        <w:t xml:space="preserve">                       </w:t>
      </w:r>
      <w:r w:rsidRPr="008B634A">
        <w:rPr>
          <w:sz w:val="28"/>
          <w:szCs w:val="28"/>
        </w:rPr>
        <w:t>С.В.Филатова</w:t>
      </w: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9B40BE" w:rsidRPr="003338FE" w:rsidRDefault="009B40BE" w:rsidP="004F2FBD">
      <w:pPr>
        <w:ind w:left="4678"/>
        <w:jc w:val="right"/>
        <w:rPr>
          <w:szCs w:val="28"/>
          <w:lang w:eastAsia="en-US"/>
        </w:rPr>
      </w:pPr>
    </w:p>
    <w:p w:rsidR="00C32210" w:rsidRPr="00F069B6" w:rsidRDefault="00C32210" w:rsidP="00C32210">
      <w:pPr>
        <w:widowControl w:val="0"/>
        <w:suppressAutoHyphens/>
        <w:jc w:val="center"/>
        <w:rPr>
          <w:b/>
          <w:sz w:val="24"/>
          <w:szCs w:val="24"/>
        </w:rPr>
      </w:pPr>
      <w:r w:rsidRPr="00F069B6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C32210" w:rsidRPr="00F069B6" w:rsidRDefault="00C32210" w:rsidP="00C32210">
      <w:pPr>
        <w:widowControl w:val="0"/>
        <w:suppressAutoHyphens/>
        <w:jc w:val="center"/>
        <w:rPr>
          <w:b/>
          <w:sz w:val="24"/>
          <w:szCs w:val="24"/>
        </w:rPr>
      </w:pPr>
      <w:r w:rsidRPr="00F069B6">
        <w:rPr>
          <w:b/>
          <w:sz w:val="24"/>
          <w:szCs w:val="24"/>
        </w:rPr>
        <w:t>«Социальная поддержка граждан»</w:t>
      </w:r>
    </w:p>
    <w:p w:rsidR="00C32210" w:rsidRPr="00F069B6" w:rsidRDefault="00C32210" w:rsidP="00C32210">
      <w:pPr>
        <w:widowControl w:val="0"/>
        <w:suppressAutoHyphens/>
        <w:jc w:val="center"/>
        <w:rPr>
          <w:b/>
          <w:sz w:val="24"/>
          <w:szCs w:val="24"/>
        </w:rPr>
      </w:pPr>
    </w:p>
    <w:tbl>
      <w:tblPr>
        <w:tblW w:w="205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533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4984"/>
      </w:tblGrid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N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п/п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Значение показателей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2015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2016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2017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2018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2024 год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14</w:t>
            </w:r>
          </w:p>
        </w:tc>
      </w:tr>
      <w:tr w:rsidR="00C32210" w:rsidRPr="00F069B6" w:rsidTr="00C32210">
        <w:trPr>
          <w:gridAfter w:val="1"/>
          <w:wAfter w:w="4984" w:type="dxa"/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Муниципальная программа «</w:t>
            </w:r>
            <w:r w:rsidRPr="00F069B6">
              <w:rPr>
                <w:bCs/>
                <w:sz w:val="24"/>
                <w:szCs w:val="24"/>
              </w:rPr>
              <w:t>Социальная поддержка граждан</w:t>
            </w:r>
            <w:r w:rsidRPr="00F069B6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C32210" w:rsidRPr="00F069B6" w:rsidTr="00C32210">
        <w:trPr>
          <w:gridAfter w:val="1"/>
          <w:wAfter w:w="4984" w:type="dxa"/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069B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Подпрограмма № 1 «</w:t>
            </w:r>
            <w:r w:rsidRPr="00F069B6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851D68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851D68">
              <w:rPr>
                <w:color w:val="00B050"/>
                <w:sz w:val="24"/>
                <w:szCs w:val="24"/>
              </w:rP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478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851D68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851D68">
              <w:rPr>
                <w:color w:val="00B05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46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а также лиц из их числа, имеющих и не реализовавших </w:t>
            </w:r>
            <w:r w:rsidRPr="00F069B6">
              <w:rPr>
                <w:sz w:val="24"/>
                <w:szCs w:val="24"/>
              </w:rPr>
              <w:lastRenderedPageBreak/>
              <w:t>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248</w:t>
            </w:r>
          </w:p>
        </w:tc>
      </w:tr>
      <w:tr w:rsidR="00C32210" w:rsidRPr="00F069B6" w:rsidTr="00C32210">
        <w:trPr>
          <w:gridAfter w:val="1"/>
          <w:wAfter w:w="4984" w:type="dxa"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069B6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Подпрограмма N 2</w:t>
            </w:r>
            <w:r w:rsidRPr="00F069B6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F069B6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F069B6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C32210" w:rsidRPr="00F069B6" w:rsidTr="00C322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54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32210" w:rsidRPr="00F069B6" w:rsidTr="00C322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069B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Подпрограмма N 3</w:t>
            </w:r>
            <w:r w:rsidRPr="00F069B6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175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250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250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</w:t>
            </w:r>
            <w:r w:rsidRPr="00F069B6">
              <w:rPr>
                <w:sz w:val="24"/>
                <w:szCs w:val="24"/>
              </w:rPr>
              <w:lastRenderedPageBreak/>
              <w:t>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35767A" w:rsidRDefault="0035767A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5767A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110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452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3.8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</w:t>
            </w:r>
            <w:r w:rsidRPr="00F069B6">
              <w:rPr>
                <w:sz w:val="24"/>
                <w:szCs w:val="24"/>
              </w:rPr>
              <w:lastRenderedPageBreak/>
              <w:t>пожизненного наследуемого владения)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2C35AD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35A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</w:t>
            </w:r>
            <w:r w:rsidR="00410AFC">
              <w:rPr>
                <w:sz w:val="24"/>
                <w:szCs w:val="24"/>
              </w:rPr>
              <w:t xml:space="preserve"> </w:t>
            </w:r>
            <w:r w:rsidRPr="00F069B6">
              <w:rPr>
                <w:sz w:val="24"/>
                <w:szCs w:val="24"/>
              </w:rPr>
              <w:t>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410AFC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10AF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069B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Подпрограмма N 4</w:t>
            </w:r>
            <w:r w:rsidRPr="00F069B6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33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069B6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Подпрограмма N 5</w:t>
            </w:r>
            <w:r w:rsidRPr="00F069B6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5.2</w:t>
            </w:r>
          </w:p>
        </w:tc>
        <w:tc>
          <w:tcPr>
            <w:tcW w:w="1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</w:t>
            </w:r>
            <w:r w:rsidRPr="00F069B6">
              <w:rPr>
                <w:sz w:val="24"/>
                <w:szCs w:val="24"/>
              </w:rPr>
              <w:lastRenderedPageBreak/>
              <w:t>дошкольных учреждений);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100,0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культуры Кавказского района, нуждающихся в оснащен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30,0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55,0</w:t>
            </w:r>
          </w:p>
        </w:tc>
      </w:tr>
      <w:tr w:rsidR="00C32210" w:rsidRPr="00F069B6" w:rsidTr="00C32210">
        <w:trPr>
          <w:gridAfter w:val="1"/>
          <w:wAfter w:w="4984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C32210" w:rsidRPr="00F069B6" w:rsidRDefault="00C32210" w:rsidP="00C322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100</w:t>
            </w:r>
          </w:p>
        </w:tc>
      </w:tr>
      <w:tr w:rsidR="00C32210" w:rsidRPr="00F069B6" w:rsidTr="00C05F78">
        <w:trPr>
          <w:gridAfter w:val="1"/>
          <w:wAfter w:w="4984" w:type="dxa"/>
          <w:trHeight w:val="1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6.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B6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C32210" w:rsidRPr="00F069B6" w:rsidRDefault="00C32210" w:rsidP="00C3221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6.1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6.2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6.3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малоимущих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администрации муниципального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образования Кавказский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район в качестве нуждающихся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в жилых помещениях,  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  <w:p w:rsidR="00C32210" w:rsidRPr="00F069B6" w:rsidRDefault="00C32210" w:rsidP="00C32210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53</w:t>
            </w:r>
          </w:p>
        </w:tc>
      </w:tr>
      <w:tr w:rsidR="00C32210" w:rsidRPr="00F069B6" w:rsidTr="00C32210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6.4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10" w:rsidRPr="00F069B6" w:rsidRDefault="00C32210" w:rsidP="00C32210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10" w:rsidRPr="00F069B6" w:rsidRDefault="00C32210" w:rsidP="00C3221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1</w:t>
            </w:r>
          </w:p>
        </w:tc>
      </w:tr>
    </w:tbl>
    <w:p w:rsidR="00783117" w:rsidRPr="00F069B6" w:rsidRDefault="00783117" w:rsidP="00783117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783117" w:rsidRDefault="00783117" w:rsidP="00783117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783117" w:rsidRPr="00F069B6" w:rsidRDefault="00783117" w:rsidP="00783117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783117" w:rsidRPr="00F069B6" w:rsidRDefault="00783117" w:rsidP="00783117">
      <w:pPr>
        <w:widowControl w:val="0"/>
        <w:suppressAutoHyphens/>
        <w:jc w:val="both"/>
        <w:rPr>
          <w:sz w:val="24"/>
          <w:szCs w:val="24"/>
        </w:rPr>
      </w:pPr>
      <w:r w:rsidRPr="00F069B6">
        <w:rPr>
          <w:sz w:val="24"/>
          <w:szCs w:val="24"/>
        </w:rPr>
        <w:t>Заместитель главы муниципального</w:t>
      </w:r>
    </w:p>
    <w:p w:rsidR="00783117" w:rsidRPr="00F069B6" w:rsidRDefault="00783117" w:rsidP="00783117">
      <w:pPr>
        <w:widowControl w:val="0"/>
        <w:suppressAutoHyphens/>
        <w:jc w:val="both"/>
        <w:rPr>
          <w:sz w:val="24"/>
          <w:szCs w:val="24"/>
        </w:rPr>
      </w:pPr>
      <w:r w:rsidRPr="00F069B6">
        <w:rPr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Филатова</w:t>
      </w:r>
    </w:p>
    <w:p w:rsidR="003C2546" w:rsidRPr="008B634A" w:rsidRDefault="003C2546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п/п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Ответственный за реализацию меро</w:t>
            </w:r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lastRenderedPageBreak/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r w:rsidRPr="008B634A">
        <w:rPr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Pr="008B634A" w:rsidRDefault="009B40BE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11" w:name="sub_1100"/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1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3338FE" w:rsidRDefault="0055627F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38FE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2015 - 2024 годы, I этап: 2015-2019 годы, II этап: 2020-2024 годы</w:t>
            </w:r>
          </w:p>
        </w:tc>
      </w:tr>
      <w:tr w:rsidR="00410AFC" w:rsidRPr="008B634A" w:rsidTr="006D14CA">
        <w:tc>
          <w:tcPr>
            <w:tcW w:w="3085" w:type="dxa"/>
          </w:tcPr>
          <w:p w:rsidR="00410AFC" w:rsidRPr="008B634A" w:rsidRDefault="00410AFC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6554" w:type="dxa"/>
          </w:tcPr>
          <w:p w:rsidR="00410AFC" w:rsidRPr="00324DA8" w:rsidRDefault="00410AFC" w:rsidP="009D1A7E">
            <w:pPr>
              <w:widowControl w:val="0"/>
              <w:jc w:val="both"/>
              <w:rPr>
                <w:szCs w:val="28"/>
              </w:rPr>
            </w:pPr>
            <w:r w:rsidRPr="00324DA8">
              <w:rPr>
                <w:szCs w:val="28"/>
              </w:rPr>
              <w:t>Общий объем финансирования подпрограммы составляет –</w:t>
            </w:r>
            <w:r>
              <w:rPr>
                <w:szCs w:val="28"/>
              </w:rPr>
              <w:t xml:space="preserve"> </w:t>
            </w:r>
            <w:r w:rsidRPr="00F12DB0">
              <w:rPr>
                <w:bCs/>
                <w:color w:val="00B050"/>
              </w:rPr>
              <w:t>526 375,9</w:t>
            </w:r>
            <w:r>
              <w:rPr>
                <w:bCs/>
                <w:color w:val="00B050"/>
              </w:rPr>
              <w:t xml:space="preserve">  </w:t>
            </w:r>
            <w:r w:rsidRPr="00324DA8">
              <w:rPr>
                <w:szCs w:val="28"/>
              </w:rPr>
              <w:t>тыс. рублей, в том числе:</w:t>
            </w:r>
          </w:p>
          <w:p w:rsidR="00410AFC" w:rsidRPr="00324DA8" w:rsidRDefault="00410AFC" w:rsidP="009D1A7E">
            <w:pPr>
              <w:widowControl w:val="0"/>
              <w:jc w:val="both"/>
              <w:rPr>
                <w:szCs w:val="28"/>
              </w:rPr>
            </w:pPr>
            <w:r w:rsidRPr="00324DA8">
              <w:rPr>
                <w:szCs w:val="28"/>
              </w:rPr>
              <w:t>из средств федерального бюджета –</w:t>
            </w:r>
            <w:r w:rsidRPr="00F069B6">
              <w:rPr>
                <w:bCs/>
                <w:szCs w:val="28"/>
              </w:rPr>
              <w:t>90 156,7</w:t>
            </w:r>
            <w:r>
              <w:rPr>
                <w:bCs/>
                <w:szCs w:val="28"/>
              </w:rPr>
              <w:t xml:space="preserve"> </w:t>
            </w:r>
            <w:r w:rsidRPr="00324DA8">
              <w:rPr>
                <w:szCs w:val="28"/>
              </w:rPr>
              <w:t xml:space="preserve">тыс. руб., </w:t>
            </w:r>
          </w:p>
          <w:p w:rsidR="00410AFC" w:rsidRPr="00324DA8" w:rsidRDefault="00410AFC" w:rsidP="009D1A7E">
            <w:pPr>
              <w:widowControl w:val="0"/>
              <w:jc w:val="both"/>
              <w:rPr>
                <w:szCs w:val="28"/>
              </w:rPr>
            </w:pPr>
            <w:r w:rsidRPr="00324DA8">
              <w:rPr>
                <w:szCs w:val="28"/>
              </w:rPr>
              <w:t>из  средств  краевого бюджета –</w:t>
            </w:r>
            <w:r>
              <w:rPr>
                <w:szCs w:val="28"/>
              </w:rPr>
              <w:t xml:space="preserve"> </w:t>
            </w:r>
            <w:r w:rsidRPr="00E02F48">
              <w:rPr>
                <w:bCs/>
                <w:color w:val="00B050"/>
              </w:rPr>
              <w:t>436 219,2</w:t>
            </w:r>
            <w:r>
              <w:rPr>
                <w:bCs/>
                <w:color w:val="00B050"/>
              </w:rPr>
              <w:t xml:space="preserve"> </w:t>
            </w:r>
            <w:r w:rsidRPr="00324DA8">
              <w:rPr>
                <w:szCs w:val="28"/>
              </w:rPr>
              <w:t>тыс. рублей, из них по годам:</w:t>
            </w:r>
          </w:p>
          <w:p w:rsidR="00410AFC" w:rsidRPr="00324DA8" w:rsidRDefault="00410AFC" w:rsidP="009D1A7E">
            <w:pPr>
              <w:widowControl w:val="0"/>
              <w:jc w:val="both"/>
              <w:rPr>
                <w:szCs w:val="28"/>
              </w:rPr>
            </w:pPr>
            <w:r w:rsidRPr="00324DA8">
              <w:rPr>
                <w:szCs w:val="28"/>
              </w:rPr>
              <w:t xml:space="preserve"> из средств  местного бюджета – 0,0 тыс. рублей.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8D023D" w:rsidRPr="008B634A" w:rsidRDefault="008D023D" w:rsidP="00FF64F9">
      <w:pPr>
        <w:pStyle w:val="1"/>
        <w:jc w:val="center"/>
        <w:rPr>
          <w:szCs w:val="28"/>
        </w:rPr>
      </w:pPr>
      <w:bookmarkStart w:id="12" w:name="sub_110"/>
    </w:p>
    <w:p w:rsidR="00A05B38" w:rsidRPr="008B634A" w:rsidRDefault="00A05B38" w:rsidP="00FF64F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2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>За счет бюджетных средств, выделенных с 2013 по 2019 год в Кавказском районе  приобретено (построено) 229 жилых помещений для лиц указанной категории.</w:t>
      </w:r>
      <w:r w:rsidRPr="008B634A">
        <w:rPr>
          <w:szCs w:val="28"/>
        </w:rPr>
        <w:t xml:space="preserve">В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Кавказский район Краснодарского края является миграционно-привлекательным районом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3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г.г. в Кавказском районе будет 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реализации  подпрограммы: 2015-2024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6D14CA" w:rsidP="006D14CA">
      <w:pPr>
        <w:jc w:val="both"/>
        <w:rPr>
          <w:szCs w:val="28"/>
        </w:rPr>
      </w:pPr>
      <w:r w:rsidRPr="008B634A">
        <w:rPr>
          <w:szCs w:val="28"/>
        </w:rPr>
        <w:t xml:space="preserve">         II этап – 2020-2024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427293">
      <w:pPr>
        <w:pStyle w:val="1"/>
        <w:jc w:val="center"/>
        <w:rPr>
          <w:szCs w:val="28"/>
        </w:rPr>
      </w:pPr>
      <w:bookmarkStart w:id="14" w:name="sub_130"/>
      <w:r w:rsidRPr="008B634A">
        <w:rPr>
          <w:szCs w:val="28"/>
        </w:rPr>
        <w:t>3. Перечень мероприятий подпрограммы</w:t>
      </w:r>
    </w:p>
    <w:bookmarkEnd w:id="14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410AFC" w:rsidRPr="00410AFC" w:rsidRDefault="00410AFC" w:rsidP="00410AFC">
      <w:pPr>
        <w:keepNext/>
        <w:ind w:firstLine="709"/>
        <w:jc w:val="both"/>
        <w:outlineLvl w:val="0"/>
        <w:rPr>
          <w:b/>
          <w:bCs/>
          <w:szCs w:val="28"/>
        </w:rPr>
      </w:pPr>
      <w:bookmarkStart w:id="15" w:name="sub_160"/>
      <w:r w:rsidRPr="00410AFC">
        <w:rPr>
          <w:b/>
          <w:bCs/>
          <w:szCs w:val="28"/>
        </w:rPr>
        <w:t xml:space="preserve">4 Обоснование ресурсного обеспечения подпрограммы </w:t>
      </w:r>
    </w:p>
    <w:p w:rsidR="00410AFC" w:rsidRPr="00BC3CAB" w:rsidRDefault="00410AFC" w:rsidP="00410AFC">
      <w:pPr>
        <w:ind w:firstLine="709"/>
        <w:jc w:val="both"/>
        <w:rPr>
          <w:szCs w:val="28"/>
        </w:rPr>
      </w:pPr>
    </w:p>
    <w:tbl>
      <w:tblPr>
        <w:tblStyle w:val="a8"/>
        <w:tblW w:w="10138" w:type="dxa"/>
        <w:tblLayout w:type="fixed"/>
        <w:tblLook w:val="04A0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410AFC" w:rsidRPr="00BC3CAB" w:rsidTr="009D1A7E">
        <w:tc>
          <w:tcPr>
            <w:tcW w:w="2659" w:type="dxa"/>
            <w:vMerge w:val="restart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Объем финансирования, тыс. рублей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в разрезе источников финансирования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федеральный</w:t>
            </w:r>
          </w:p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краевой</w:t>
            </w:r>
          </w:p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внебюджетные</w:t>
            </w:r>
          </w:p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источники</w:t>
            </w:r>
          </w:p>
        </w:tc>
      </w:tr>
      <w:tr w:rsidR="00410AFC" w:rsidRPr="00BC3CAB" w:rsidTr="009D1A7E">
        <w:tc>
          <w:tcPr>
            <w:tcW w:w="265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7</w:t>
            </w:r>
          </w:p>
        </w:tc>
      </w:tr>
      <w:tr w:rsidR="00410AFC" w:rsidRPr="00BC3CAB" w:rsidTr="009D1A7E">
        <w:tc>
          <w:tcPr>
            <w:tcW w:w="2659" w:type="dxa"/>
            <w:vMerge w:val="restart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Всего</w:t>
            </w:r>
          </w:p>
        </w:tc>
        <w:tc>
          <w:tcPr>
            <w:tcW w:w="1379" w:type="dxa"/>
            <w:vAlign w:val="center"/>
          </w:tcPr>
          <w:p w:rsidR="00410AFC" w:rsidRPr="00F12DB0" w:rsidRDefault="00410AFC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F12DB0">
              <w:rPr>
                <w:bCs/>
                <w:color w:val="00B050"/>
              </w:rPr>
              <w:t>526 375,9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90 156,7</w:t>
            </w:r>
          </w:p>
        </w:tc>
        <w:tc>
          <w:tcPr>
            <w:tcW w:w="1418" w:type="dxa"/>
            <w:vAlign w:val="center"/>
          </w:tcPr>
          <w:p w:rsidR="00410AFC" w:rsidRPr="00E02F48" w:rsidRDefault="00410AFC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E02F48">
              <w:rPr>
                <w:bCs/>
                <w:color w:val="00B050"/>
              </w:rPr>
              <w:t>436 219,2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0,0</w:t>
            </w:r>
          </w:p>
        </w:tc>
        <w:tc>
          <w:tcPr>
            <w:tcW w:w="1241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0,0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2015</w:t>
            </w:r>
          </w:p>
        </w:tc>
        <w:tc>
          <w:tcPr>
            <w:tcW w:w="1379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2 247,2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418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2 247,2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241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2016</w:t>
            </w:r>
          </w:p>
        </w:tc>
        <w:tc>
          <w:tcPr>
            <w:tcW w:w="1379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5 753,3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418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5 753,3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241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2017</w:t>
            </w:r>
          </w:p>
        </w:tc>
        <w:tc>
          <w:tcPr>
            <w:tcW w:w="1379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30 945,4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8 248,9</w:t>
            </w:r>
          </w:p>
        </w:tc>
        <w:tc>
          <w:tcPr>
            <w:tcW w:w="1418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22 696,5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241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2018</w:t>
            </w:r>
          </w:p>
        </w:tc>
        <w:tc>
          <w:tcPr>
            <w:tcW w:w="1379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45 182,8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418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45 182,8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241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2019</w:t>
            </w:r>
          </w:p>
        </w:tc>
        <w:tc>
          <w:tcPr>
            <w:tcW w:w="1379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69 711,6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9 828,1</w:t>
            </w:r>
          </w:p>
        </w:tc>
        <w:tc>
          <w:tcPr>
            <w:tcW w:w="1418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59 883,5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241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2020</w:t>
            </w:r>
          </w:p>
        </w:tc>
        <w:tc>
          <w:tcPr>
            <w:tcW w:w="1379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79 878,7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9 375,7</w:t>
            </w:r>
          </w:p>
        </w:tc>
        <w:tc>
          <w:tcPr>
            <w:tcW w:w="1418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70 503,0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241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2021</w:t>
            </w:r>
          </w:p>
        </w:tc>
        <w:tc>
          <w:tcPr>
            <w:tcW w:w="1379" w:type="dxa"/>
            <w:vAlign w:val="center"/>
          </w:tcPr>
          <w:p w:rsidR="00410AFC" w:rsidRPr="00E02F48" w:rsidRDefault="00410AFC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E02F48">
              <w:rPr>
                <w:bCs/>
                <w:color w:val="00B050"/>
              </w:rPr>
              <w:t>85 458,4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11 726,8</w:t>
            </w:r>
          </w:p>
        </w:tc>
        <w:tc>
          <w:tcPr>
            <w:tcW w:w="1418" w:type="dxa"/>
            <w:vAlign w:val="center"/>
          </w:tcPr>
          <w:p w:rsidR="00410AFC" w:rsidRPr="00E02F48" w:rsidRDefault="00410AFC" w:rsidP="009D1A7E">
            <w:pPr>
              <w:jc w:val="center"/>
              <w:rPr>
                <w:color w:val="00B050"/>
                <w:szCs w:val="28"/>
              </w:rPr>
            </w:pPr>
            <w:r w:rsidRPr="00E02F48">
              <w:rPr>
                <w:color w:val="00B050"/>
                <w:szCs w:val="28"/>
              </w:rPr>
              <w:t>73 731,6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241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2022</w:t>
            </w:r>
          </w:p>
        </w:tc>
        <w:tc>
          <w:tcPr>
            <w:tcW w:w="1379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68 035,3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418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51042,9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241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2023</w:t>
            </w:r>
          </w:p>
        </w:tc>
        <w:tc>
          <w:tcPr>
            <w:tcW w:w="1379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69581,6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418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52 589,2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241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  <w:tr w:rsidR="00410AFC" w:rsidRPr="00BC3CAB" w:rsidTr="009D1A7E">
        <w:tc>
          <w:tcPr>
            <w:tcW w:w="2659" w:type="dxa"/>
            <w:vMerge/>
          </w:tcPr>
          <w:p w:rsidR="00410AFC" w:rsidRPr="00BC3CAB" w:rsidRDefault="00410AFC" w:rsidP="009D1A7E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10AFC" w:rsidRPr="009404BF" w:rsidRDefault="00410AFC" w:rsidP="009D1A7E">
            <w:pPr>
              <w:jc w:val="center"/>
              <w:rPr>
                <w:szCs w:val="28"/>
              </w:rPr>
            </w:pPr>
            <w:r w:rsidRPr="009404BF">
              <w:rPr>
                <w:szCs w:val="28"/>
              </w:rPr>
              <w:t>2024</w:t>
            </w:r>
          </w:p>
        </w:tc>
        <w:tc>
          <w:tcPr>
            <w:tcW w:w="1379" w:type="dxa"/>
            <w:vAlign w:val="center"/>
          </w:tcPr>
          <w:p w:rsidR="00410AFC" w:rsidRPr="00F069B6" w:rsidRDefault="00410AFC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  <w:szCs w:val="28"/>
              </w:rPr>
              <w:t>69581,6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418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52 589,2</w:t>
            </w:r>
          </w:p>
        </w:tc>
        <w:tc>
          <w:tcPr>
            <w:tcW w:w="1276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241" w:type="dxa"/>
            <w:vAlign w:val="center"/>
          </w:tcPr>
          <w:p w:rsidR="00410AFC" w:rsidRPr="00F069B6" w:rsidRDefault="00410AFC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</w:tr>
    </w:tbl>
    <w:p w:rsidR="00C22556" w:rsidRDefault="00C22556" w:rsidP="0055627F">
      <w:pPr>
        <w:ind w:firstLine="709"/>
        <w:jc w:val="both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5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8" w:history="1">
        <w:r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  <w:bookmarkStart w:id="16" w:name="sub_201"/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</w:p>
    <w:p w:rsidR="00A05B38" w:rsidRPr="008B634A" w:rsidRDefault="00A05B38" w:rsidP="00410AFC">
      <w:pPr>
        <w:ind w:firstLine="698"/>
        <w:jc w:val="right"/>
        <w:rPr>
          <w:rStyle w:val="af4"/>
          <w:b w:val="0"/>
          <w:bCs/>
          <w:color w:val="auto"/>
        </w:rPr>
      </w:pPr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подпрограмме</w:t>
        </w:r>
      </w:hyperlink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6"/>
    <w:p w:rsidR="00DC7546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Pr="008B634A" w:rsidRDefault="00410AFC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Default="00410AFC" w:rsidP="00410AFC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"Обеспечение жильем детей-сирот и детей, оставшихся без попечения родителей"</w:t>
      </w:r>
    </w:p>
    <w:p w:rsidR="00410AFC" w:rsidRPr="00410AFC" w:rsidRDefault="00410AFC" w:rsidP="00410AFC"/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52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410AFC" w:rsidRPr="00C03E70" w:rsidTr="009D1A7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Ед. изм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Статус*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Значение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410AFC" w:rsidRPr="00C03E70" w:rsidTr="009D1A7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2016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2017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2018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2019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2020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2021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2022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2023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2024 год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C03E70"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14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3E70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>Число детей-сирот и детей, оставшихся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>без попечения родителей, а также лиц изих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 числа, обеспеченных жилыми помещениями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Cs w:val="28"/>
              </w:rPr>
            </w:pPr>
            <w:r w:rsidRPr="001F12B4">
              <w:rPr>
                <w:color w:val="00B050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386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432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478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Количество приобретенных (построенных) 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жилых помещений для детей-сирот, 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 детей, оставшихся без попечения родителей, 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а также лиц из их числа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Cs w:val="28"/>
              </w:rPr>
            </w:pPr>
            <w:r w:rsidRPr="001F12B4">
              <w:rPr>
                <w:color w:val="00B050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46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03E70">
              <w:rPr>
                <w:szCs w:val="28"/>
              </w:rPr>
              <w:t xml:space="preserve"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</w:t>
            </w:r>
            <w:r w:rsidRPr="00C03E70">
              <w:rPr>
                <w:szCs w:val="28"/>
              </w:rPr>
              <w:lastRenderedPageBreak/>
              <w:t>жилыми помещениями, по состоянию на конец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1F12B4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F12B4">
              <w:rPr>
                <w:szCs w:val="28"/>
              </w:rPr>
              <w:t>248</w:t>
            </w:r>
          </w:p>
        </w:tc>
      </w:tr>
    </w:tbl>
    <w:p w:rsidR="00410AFC" w:rsidRDefault="00410AFC" w:rsidP="00410AFC">
      <w:pPr>
        <w:widowControl w:val="0"/>
        <w:suppressAutoHyphens/>
        <w:rPr>
          <w:szCs w:val="28"/>
        </w:rPr>
      </w:pPr>
    </w:p>
    <w:p w:rsidR="00410AFC" w:rsidRDefault="00410AFC" w:rsidP="00410AFC">
      <w:pPr>
        <w:widowControl w:val="0"/>
        <w:suppressAutoHyphens/>
        <w:rPr>
          <w:szCs w:val="28"/>
        </w:rPr>
      </w:pPr>
    </w:p>
    <w:p w:rsidR="00410AFC" w:rsidRDefault="00410AFC" w:rsidP="00410AFC">
      <w:pPr>
        <w:widowControl w:val="0"/>
        <w:suppressAutoHyphens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D1A7E" w:rsidRPr="008B634A" w:rsidRDefault="00410AFC" w:rsidP="009D1A7E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                                                 </w:t>
      </w:r>
      <w:r w:rsidR="009D1A7E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8B634A">
        <w:rPr>
          <w:szCs w:val="28"/>
        </w:rPr>
        <w:t xml:space="preserve">Л.В. </w:t>
      </w:r>
      <w:r w:rsidR="009D1A7E" w:rsidRPr="008B634A">
        <w:rPr>
          <w:szCs w:val="28"/>
        </w:rPr>
        <w:t>Юрина</w:t>
      </w:r>
    </w:p>
    <w:p w:rsidR="00410AFC" w:rsidRPr="008B634A" w:rsidRDefault="00410AFC" w:rsidP="00410AFC">
      <w:pPr>
        <w:widowControl w:val="0"/>
        <w:suppressAutoHyphens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jc w:val="both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 w:val="24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650772" w:rsidRPr="00C22556" w:rsidRDefault="00650772" w:rsidP="005D6D08">
      <w:pPr>
        <w:widowControl w:val="0"/>
        <w:jc w:val="both"/>
        <w:rPr>
          <w:sz w:val="24"/>
          <w:szCs w:val="24"/>
        </w:rPr>
      </w:pPr>
    </w:p>
    <w:p w:rsidR="009D1A7E" w:rsidRPr="00517F49" w:rsidRDefault="009D1A7E" w:rsidP="009D1A7E">
      <w:pPr>
        <w:jc w:val="center"/>
        <w:rPr>
          <w:szCs w:val="28"/>
        </w:rPr>
      </w:pPr>
      <w:r w:rsidRPr="00517F49">
        <w:rPr>
          <w:szCs w:val="28"/>
        </w:rPr>
        <w:t>Перечень</w:t>
      </w:r>
    </w:p>
    <w:p w:rsidR="009D1A7E" w:rsidRPr="00517F49" w:rsidRDefault="009D1A7E" w:rsidP="009D1A7E">
      <w:pPr>
        <w:jc w:val="center"/>
        <w:rPr>
          <w:szCs w:val="28"/>
        </w:rPr>
      </w:pPr>
      <w:r w:rsidRPr="00517F49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9D1A7E" w:rsidRPr="00517F49" w:rsidRDefault="009D1A7E" w:rsidP="009D1A7E">
      <w:pPr>
        <w:jc w:val="center"/>
        <w:rPr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567"/>
        <w:gridCol w:w="992"/>
        <w:gridCol w:w="1418"/>
        <w:gridCol w:w="1417"/>
        <w:gridCol w:w="1418"/>
        <w:gridCol w:w="992"/>
        <w:gridCol w:w="992"/>
        <w:gridCol w:w="1843"/>
        <w:gridCol w:w="1985"/>
      </w:tblGrid>
      <w:tr w:rsidR="009D1A7E" w:rsidRPr="00517F49" w:rsidTr="009D1A7E">
        <w:tc>
          <w:tcPr>
            <w:tcW w:w="568" w:type="dxa"/>
            <w:vMerge w:val="restart"/>
          </w:tcPr>
          <w:p w:rsidR="009D1A7E" w:rsidRPr="00517F49" w:rsidRDefault="009D1A7E" w:rsidP="009D1A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  <w:r w:rsidRPr="00517F49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9D1A7E" w:rsidRPr="00517F49" w:rsidRDefault="009D1A7E" w:rsidP="009D1A7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517F49">
              <w:rPr>
                <w:szCs w:val="28"/>
              </w:rPr>
              <w:t xml:space="preserve">Наименование </w:t>
            </w:r>
          </w:p>
          <w:p w:rsidR="009D1A7E" w:rsidRPr="00517F49" w:rsidRDefault="009D1A7E" w:rsidP="009D1A7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517F49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Годы</w:t>
            </w:r>
          </w:p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D1A7E" w:rsidRPr="00517F49" w:rsidTr="009D1A7E">
        <w:tc>
          <w:tcPr>
            <w:tcW w:w="568" w:type="dxa"/>
            <w:vMerge/>
          </w:tcPr>
          <w:p w:rsidR="009D1A7E" w:rsidRPr="00517F49" w:rsidRDefault="009D1A7E" w:rsidP="009D1A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9D1A7E" w:rsidRPr="00517F49" w:rsidRDefault="009D1A7E" w:rsidP="009D1A7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всего</w:t>
            </w:r>
          </w:p>
        </w:tc>
        <w:tc>
          <w:tcPr>
            <w:tcW w:w="4819" w:type="dxa"/>
            <w:gridSpan w:val="4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</w:tcPr>
          <w:p w:rsidR="009D1A7E" w:rsidRPr="00517F49" w:rsidRDefault="009D1A7E" w:rsidP="009D1A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9D1A7E" w:rsidRPr="00517F49" w:rsidRDefault="009D1A7E" w:rsidP="009D1A7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краевой бюджет</w:t>
            </w:r>
          </w:p>
        </w:tc>
        <w:tc>
          <w:tcPr>
            <w:tcW w:w="992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9</w:t>
            </w:r>
          </w:p>
        </w:tc>
        <w:tc>
          <w:tcPr>
            <w:tcW w:w="1843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10</w:t>
            </w:r>
          </w:p>
        </w:tc>
        <w:tc>
          <w:tcPr>
            <w:tcW w:w="1985" w:type="dxa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11</w:t>
            </w:r>
          </w:p>
        </w:tc>
      </w:tr>
      <w:tr w:rsidR="009D1A7E" w:rsidRPr="00517F49" w:rsidTr="009D1A7E">
        <w:tc>
          <w:tcPr>
            <w:tcW w:w="568" w:type="dxa"/>
            <w:vMerge w:val="restart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9D1A7E" w:rsidRPr="00517F49" w:rsidRDefault="009D1A7E" w:rsidP="009D1A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Cs w:val="28"/>
              </w:rPr>
            </w:pPr>
            <w:r w:rsidRPr="00517F49">
              <w:rPr>
                <w:szCs w:val="28"/>
              </w:rPr>
              <w:t>Мероприятие № 1</w:t>
            </w:r>
          </w:p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567" w:type="dxa"/>
            <w:vMerge w:val="restart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F12DB0" w:rsidRDefault="009D1A7E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F12DB0">
              <w:rPr>
                <w:bCs/>
                <w:color w:val="00B050"/>
              </w:rPr>
              <w:t>526 375,9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90 156,7</w:t>
            </w:r>
          </w:p>
        </w:tc>
        <w:tc>
          <w:tcPr>
            <w:tcW w:w="1418" w:type="dxa"/>
            <w:vAlign w:val="center"/>
          </w:tcPr>
          <w:p w:rsidR="009D1A7E" w:rsidRPr="00E02F48" w:rsidRDefault="009D1A7E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E02F48">
              <w:rPr>
                <w:bCs/>
                <w:color w:val="00B050"/>
              </w:rPr>
              <w:t>436 219,2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0,0</w:t>
            </w:r>
          </w:p>
        </w:tc>
        <w:tc>
          <w:tcPr>
            <w:tcW w:w="1843" w:type="dxa"/>
            <w:vMerge w:val="restart"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Обеспечение жильем детей-сирот</w:t>
            </w:r>
          </w:p>
        </w:tc>
        <w:tc>
          <w:tcPr>
            <w:tcW w:w="1985" w:type="dxa"/>
            <w:vMerge w:val="restart"/>
          </w:tcPr>
          <w:p w:rsidR="009D1A7E" w:rsidRPr="00FB6A0A" w:rsidRDefault="009D1A7E" w:rsidP="009D1A7E">
            <w:pPr>
              <w:jc w:val="center"/>
              <w:rPr>
                <w:szCs w:val="28"/>
              </w:rPr>
            </w:pPr>
            <w:r w:rsidRPr="00FB6A0A">
              <w:rPr>
                <w:szCs w:val="28"/>
              </w:rPr>
              <w:t>Управление имущественных отношений</w:t>
            </w:r>
          </w:p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2015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2 247,2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2 247,2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2016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5 753,3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5 753,3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2017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30 945,4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8 248,9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22 696,5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45 182,8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45 182,8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69 711,6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9 828,1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59 883,5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79 878,7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9 375,7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70 503,0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9D1A7E" w:rsidRPr="00E02F48" w:rsidRDefault="009D1A7E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E02F48">
              <w:rPr>
                <w:bCs/>
                <w:color w:val="00B050"/>
              </w:rPr>
              <w:t>85 458,4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11 726,8</w:t>
            </w:r>
          </w:p>
        </w:tc>
        <w:tc>
          <w:tcPr>
            <w:tcW w:w="1418" w:type="dxa"/>
            <w:vAlign w:val="center"/>
          </w:tcPr>
          <w:p w:rsidR="009D1A7E" w:rsidRPr="00E02F48" w:rsidRDefault="009D1A7E" w:rsidP="009D1A7E">
            <w:pPr>
              <w:jc w:val="center"/>
              <w:rPr>
                <w:color w:val="00B050"/>
                <w:szCs w:val="28"/>
              </w:rPr>
            </w:pPr>
            <w:r w:rsidRPr="00E02F48">
              <w:rPr>
                <w:color w:val="00B050"/>
                <w:szCs w:val="28"/>
              </w:rPr>
              <w:t>73 731,6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68 035,3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51042,9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69581,6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52 589,2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  <w:szCs w:val="28"/>
              </w:rPr>
              <w:t>69581,6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52 589,2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 w:val="restart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Итого:</w:t>
            </w:r>
          </w:p>
        </w:tc>
        <w:tc>
          <w:tcPr>
            <w:tcW w:w="567" w:type="dxa"/>
            <w:vMerge w:val="restart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F12DB0" w:rsidRDefault="009D1A7E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F12DB0">
              <w:rPr>
                <w:bCs/>
                <w:color w:val="00B050"/>
              </w:rPr>
              <w:t>526 375,9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90 156,7</w:t>
            </w:r>
          </w:p>
        </w:tc>
        <w:tc>
          <w:tcPr>
            <w:tcW w:w="1418" w:type="dxa"/>
            <w:vAlign w:val="center"/>
          </w:tcPr>
          <w:p w:rsidR="009D1A7E" w:rsidRPr="00E02F48" w:rsidRDefault="009D1A7E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E02F48">
              <w:rPr>
                <w:bCs/>
                <w:color w:val="00B050"/>
              </w:rPr>
              <w:t>436 219,2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2015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2 247,2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2 247,2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2016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5 753,3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5 753,3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2017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30 945,4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8 248,9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22 696,5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45 182,8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45 182,8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69 711,6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9 828,1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59 883,5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79 878,7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9 375,7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70 503,0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9D1A7E" w:rsidRPr="00E02F48" w:rsidRDefault="009D1A7E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E02F48">
              <w:rPr>
                <w:bCs/>
                <w:color w:val="00B050"/>
              </w:rPr>
              <w:t>85 458,4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11 726,8</w:t>
            </w:r>
          </w:p>
        </w:tc>
        <w:tc>
          <w:tcPr>
            <w:tcW w:w="1418" w:type="dxa"/>
            <w:vAlign w:val="center"/>
          </w:tcPr>
          <w:p w:rsidR="009D1A7E" w:rsidRPr="00E02F48" w:rsidRDefault="009D1A7E" w:rsidP="009D1A7E">
            <w:pPr>
              <w:jc w:val="center"/>
              <w:rPr>
                <w:color w:val="00B050"/>
                <w:szCs w:val="28"/>
              </w:rPr>
            </w:pPr>
            <w:r w:rsidRPr="00E02F48">
              <w:rPr>
                <w:color w:val="00B050"/>
                <w:szCs w:val="28"/>
              </w:rPr>
              <w:t>73 731,6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68 035,3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51042,9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Cs w:val="28"/>
              </w:rPr>
            </w:pPr>
            <w:r w:rsidRPr="00F069B6">
              <w:rPr>
                <w:bCs/>
                <w:szCs w:val="28"/>
              </w:rPr>
              <w:t>69581,6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52 589,2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  <w:tr w:rsidR="009D1A7E" w:rsidRPr="00517F49" w:rsidTr="009D1A7E">
        <w:tc>
          <w:tcPr>
            <w:tcW w:w="568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1A7E" w:rsidRPr="00517F49" w:rsidRDefault="009D1A7E" w:rsidP="009D1A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1A7E" w:rsidRPr="00517F49" w:rsidRDefault="009D1A7E" w:rsidP="009D1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  <w:szCs w:val="28"/>
              </w:rPr>
              <w:t>69581,6</w:t>
            </w:r>
          </w:p>
        </w:tc>
        <w:tc>
          <w:tcPr>
            <w:tcW w:w="1417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16 992,4</w:t>
            </w:r>
          </w:p>
        </w:tc>
        <w:tc>
          <w:tcPr>
            <w:tcW w:w="1418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52 589,2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992" w:type="dxa"/>
            <w:vAlign w:val="center"/>
          </w:tcPr>
          <w:p w:rsidR="009D1A7E" w:rsidRPr="00F069B6" w:rsidRDefault="009D1A7E" w:rsidP="009D1A7E">
            <w:pPr>
              <w:jc w:val="center"/>
              <w:rPr>
                <w:sz w:val="24"/>
                <w:szCs w:val="24"/>
              </w:rPr>
            </w:pPr>
            <w:r w:rsidRPr="00F069B6">
              <w:t>0,0</w:t>
            </w:r>
          </w:p>
        </w:tc>
        <w:tc>
          <w:tcPr>
            <w:tcW w:w="1843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D1A7E" w:rsidRPr="00517F49" w:rsidRDefault="009D1A7E" w:rsidP="009D1A7E">
            <w:pPr>
              <w:jc w:val="center"/>
              <w:rPr>
                <w:szCs w:val="28"/>
              </w:rPr>
            </w:pPr>
          </w:p>
        </w:tc>
      </w:tr>
    </w:tbl>
    <w:p w:rsidR="009D1A7E" w:rsidRDefault="009D1A7E" w:rsidP="009D1A7E">
      <w:pPr>
        <w:widowControl w:val="0"/>
        <w:jc w:val="both"/>
        <w:rPr>
          <w:szCs w:val="28"/>
        </w:rPr>
      </w:pPr>
    </w:p>
    <w:p w:rsidR="009D1A7E" w:rsidRDefault="009D1A7E" w:rsidP="009D1A7E">
      <w:pPr>
        <w:widowControl w:val="0"/>
        <w:jc w:val="both"/>
        <w:rPr>
          <w:szCs w:val="28"/>
        </w:rPr>
      </w:pPr>
    </w:p>
    <w:p w:rsidR="009D1A7E" w:rsidRPr="008B634A" w:rsidRDefault="009D1A7E" w:rsidP="009D1A7E">
      <w:pPr>
        <w:widowControl w:val="0"/>
        <w:jc w:val="both"/>
        <w:rPr>
          <w:szCs w:val="28"/>
        </w:rPr>
      </w:pPr>
    </w:p>
    <w:p w:rsidR="009D1A7E" w:rsidRPr="00C22556" w:rsidRDefault="009D1A7E" w:rsidP="009D1A7E">
      <w:pPr>
        <w:widowControl w:val="0"/>
        <w:rPr>
          <w:sz w:val="24"/>
          <w:szCs w:val="24"/>
        </w:rPr>
      </w:pPr>
    </w:p>
    <w:p w:rsidR="009D1A7E" w:rsidRPr="00C22556" w:rsidRDefault="009D1A7E" w:rsidP="009D1A7E">
      <w:pPr>
        <w:widowControl w:val="0"/>
        <w:rPr>
          <w:szCs w:val="28"/>
        </w:rPr>
      </w:pPr>
      <w:r w:rsidRPr="00C22556">
        <w:rPr>
          <w:szCs w:val="28"/>
        </w:rPr>
        <w:t>Начальник управления</w:t>
      </w:r>
    </w:p>
    <w:p w:rsidR="009D1A7E" w:rsidRPr="00C22556" w:rsidRDefault="009D1A7E" w:rsidP="009D1A7E">
      <w:pPr>
        <w:widowControl w:val="0"/>
        <w:rPr>
          <w:sz w:val="24"/>
          <w:szCs w:val="24"/>
        </w:rPr>
      </w:pPr>
      <w:r w:rsidRPr="00C22556">
        <w:rPr>
          <w:szCs w:val="28"/>
        </w:rPr>
        <w:t xml:space="preserve">имущественных отношений                                                                                                                              </w:t>
      </w:r>
      <w:r>
        <w:rPr>
          <w:szCs w:val="28"/>
        </w:rPr>
        <w:t xml:space="preserve">               </w:t>
      </w:r>
      <w:r w:rsidRPr="00C22556">
        <w:rPr>
          <w:szCs w:val="28"/>
        </w:rPr>
        <w:t xml:space="preserve"> Л.В.Юрина     </w:t>
      </w:r>
      <w:r>
        <w:rPr>
          <w:szCs w:val="28"/>
        </w:rPr>
        <w:t xml:space="preserve">                   </w:t>
      </w:r>
    </w:p>
    <w:p w:rsidR="009D1A7E" w:rsidRPr="00C22556" w:rsidRDefault="009D1A7E" w:rsidP="009D1A7E">
      <w:pPr>
        <w:widowControl w:val="0"/>
        <w:jc w:val="both"/>
        <w:rPr>
          <w:sz w:val="24"/>
          <w:szCs w:val="24"/>
        </w:rPr>
      </w:pPr>
    </w:p>
    <w:p w:rsidR="00DF05B4" w:rsidRPr="00C22556" w:rsidRDefault="00DF05B4" w:rsidP="005D6D08">
      <w:pPr>
        <w:widowControl w:val="0"/>
        <w:jc w:val="both"/>
        <w:rPr>
          <w:sz w:val="24"/>
          <w:szCs w:val="24"/>
        </w:rPr>
      </w:pPr>
    </w:p>
    <w:p w:rsidR="00D46924" w:rsidRPr="00C22556" w:rsidRDefault="00D46924" w:rsidP="005D6D08">
      <w:pPr>
        <w:widowControl w:val="0"/>
        <w:jc w:val="both"/>
        <w:rPr>
          <w:sz w:val="24"/>
          <w:szCs w:val="24"/>
        </w:rPr>
      </w:pPr>
    </w:p>
    <w:p w:rsidR="001D0A08" w:rsidRPr="00C22556" w:rsidRDefault="001D0A08" w:rsidP="005D6D08">
      <w:pPr>
        <w:rPr>
          <w:szCs w:val="28"/>
        </w:rPr>
      </w:pPr>
      <w:bookmarkStart w:id="17" w:name="sub_1200"/>
    </w:p>
    <w:p w:rsidR="00A52445" w:rsidRPr="00C22556" w:rsidRDefault="00A52445" w:rsidP="005D6D08">
      <w:pPr>
        <w:pStyle w:val="1"/>
      </w:pPr>
    </w:p>
    <w:p w:rsidR="00FD1399" w:rsidRPr="00C22556" w:rsidRDefault="00FD1399" w:rsidP="005D6D08"/>
    <w:p w:rsidR="00FD1399" w:rsidRPr="00C22556" w:rsidRDefault="00FD1399" w:rsidP="005D6D08">
      <w:pPr>
        <w:pStyle w:val="1"/>
        <w:jc w:val="center"/>
        <w:sectPr w:rsidR="00FD1399" w:rsidRPr="00C22556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>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7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8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18"/>
      <w:r w:rsidR="00817694" w:rsidRPr="008B634A">
        <w:rPr>
          <w:b/>
          <w:szCs w:val="28"/>
        </w:rPr>
        <w:t>подпрограммы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ветеранских первичных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организаций, получивших финансовую и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консультационную поддержку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Общий объем финансирования подпрограммы составляет -4 460,0 тыс. рублей, 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в том числе из средств  местного бюджета –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4 460,0 тыс. рублей.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FB06DD" w:rsidP="005D6D08">
      <w:pPr>
        <w:jc w:val="both"/>
        <w:rPr>
          <w:szCs w:val="28"/>
        </w:rPr>
      </w:pPr>
      <w:bookmarkStart w:id="19" w:name="sub_165"/>
      <w:r w:rsidRPr="008B634A">
        <w:rPr>
          <w:szCs w:val="28"/>
        </w:rPr>
        <w:t xml:space="preserve">Подпрограмма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634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9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634A">
        <w:rPr>
          <w:szCs w:val="28"/>
        </w:rPr>
        <w:t xml:space="preserve">"О ветеранах", </w:t>
      </w:r>
      <w:hyperlink r:id="rId10" w:history="1">
        <w:r w:rsidR="00A52445" w:rsidRPr="008B634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634A">
        <w:rPr>
          <w:szCs w:val="28"/>
        </w:rPr>
        <w:t xml:space="preserve"> "Об общественных объединениях", </w:t>
      </w:r>
      <w:hyperlink r:id="rId11" w:history="1">
        <w:r w:rsidR="00A52445" w:rsidRPr="008B634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634A">
        <w:rPr>
          <w:szCs w:val="28"/>
        </w:rPr>
        <w:t xml:space="preserve"> "О некоммерческих организациях", </w:t>
      </w:r>
      <w:hyperlink r:id="rId12" w:history="1">
        <w:r w:rsidR="00A52445" w:rsidRPr="008B634A">
          <w:rPr>
            <w:rStyle w:val="ab"/>
            <w:b w:val="0"/>
            <w:color w:val="auto"/>
            <w:szCs w:val="28"/>
          </w:rPr>
          <w:t>от</w:t>
        </w:r>
        <w:r w:rsidR="00880A89">
          <w:rPr>
            <w:rStyle w:val="ab"/>
            <w:b w:val="0"/>
            <w:color w:val="auto"/>
            <w:szCs w:val="28"/>
          </w:rPr>
          <w:t xml:space="preserve"> </w:t>
        </w:r>
        <w:r w:rsidR="00A52445" w:rsidRPr="008B634A">
          <w:rPr>
            <w:rStyle w:val="ab"/>
            <w:b w:val="0"/>
            <w:color w:val="auto"/>
            <w:szCs w:val="28"/>
          </w:rPr>
          <w:t>5 апреля 2013 года N 44-ФЗ</w:t>
        </w:r>
      </w:hyperlink>
      <w:r w:rsidR="00A52445" w:rsidRPr="008B634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13" w:history="1">
        <w:r w:rsidR="00A52445" w:rsidRPr="008B634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634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14" w:history="1">
        <w:r w:rsidR="00A52445" w:rsidRPr="008B634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634A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</w:p>
    <w:bookmarkEnd w:id="19"/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52445" w:rsidRPr="008B634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8B634A">
        <w:rPr>
          <w:szCs w:val="28"/>
        </w:rPr>
        <w:t xml:space="preserve"> Кавказский район на 2015 - 2021</w:t>
      </w:r>
      <w:r w:rsidR="00A52445" w:rsidRPr="008B634A">
        <w:rPr>
          <w:szCs w:val="28"/>
        </w:rPr>
        <w:t> годы, муниципальной программы "Социальная поддержка граждан".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бюджета, предусмотренных на эти цели.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0" w:name="sub_703"/>
      <w:r w:rsidRPr="008B634A">
        <w:rPr>
          <w:szCs w:val="28"/>
        </w:rPr>
        <w:t>3. Перечень мероприятий подпрограммы</w:t>
      </w:r>
    </w:p>
    <w:bookmarkEnd w:id="20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634A">
          <w:rPr>
            <w:rStyle w:val="ab"/>
            <w:color w:val="auto"/>
            <w:szCs w:val="28"/>
          </w:rPr>
          <w:t>приложении N 2</w:t>
        </w:r>
      </w:hyperlink>
      <w:r w:rsidR="00A52445" w:rsidRPr="008B634A">
        <w:rPr>
          <w:szCs w:val="28"/>
        </w:rPr>
        <w:t>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ресурсного обеспечения подпрограммы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17CB2" w:rsidRPr="008B634A" w:rsidTr="00982C55">
        <w:tc>
          <w:tcPr>
            <w:tcW w:w="251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1" w:name="sub_705"/>
      <w:r w:rsidRPr="008B634A">
        <w:rPr>
          <w:szCs w:val="28"/>
        </w:rPr>
        <w:t>5. Механизм реализации подпрограммы</w:t>
      </w:r>
    </w:p>
    <w:bookmarkEnd w:id="21"/>
    <w:p w:rsidR="00A52445" w:rsidRPr="008B634A" w:rsidRDefault="00A52445" w:rsidP="005D6D08">
      <w:pPr>
        <w:jc w:val="both"/>
        <w:rPr>
          <w:szCs w:val="28"/>
        </w:rPr>
      </w:pPr>
    </w:p>
    <w:p w:rsidR="006C3998" w:rsidRDefault="00B006F7" w:rsidP="006C3998">
      <w:pPr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C3998">
        <w:rPr>
          <w:szCs w:val="28"/>
        </w:rPr>
        <w:t>Текущее управление подпрограммой осуществляет ее координатор, который: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разработку и реализацию подпрограммы;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организует работу по достижению целевых показателей подпрограммы;</w:t>
      </w:r>
    </w:p>
    <w:p w:rsidR="006C3998" w:rsidRDefault="00880A89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="006C3998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8B634A" w:rsidRDefault="006C3998" w:rsidP="006C3998">
      <w:pPr>
        <w:jc w:val="both"/>
        <w:rPr>
          <w:szCs w:val="28"/>
        </w:rPr>
      </w:pPr>
      <w:r>
        <w:rPr>
          <w:szCs w:val="28"/>
        </w:rPr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</w:t>
      </w:r>
      <w:r w:rsidR="003338FE">
        <w:rPr>
          <w:szCs w:val="28"/>
          <w:shd w:val="clear" w:color="auto" w:fill="FFFFFF"/>
        </w:rPr>
        <w:t>О.В.Ионова</w:t>
      </w: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AE77CA" w:rsidRPr="00320255" w:rsidRDefault="00AE77CA" w:rsidP="00AE77CA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Цели, задачи и целевые  показатели подпрограммы</w:t>
      </w:r>
    </w:p>
    <w:p w:rsidR="00AE77CA" w:rsidRPr="00320255" w:rsidRDefault="00AE77CA" w:rsidP="00AE77CA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992"/>
        <w:gridCol w:w="851"/>
        <w:gridCol w:w="850"/>
        <w:gridCol w:w="992"/>
        <w:gridCol w:w="992"/>
        <w:gridCol w:w="992"/>
        <w:gridCol w:w="992"/>
      </w:tblGrid>
      <w:tr w:rsidR="00AE77CA" w:rsidRPr="00320255" w:rsidTr="003338FE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№</w:t>
            </w:r>
          </w:p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п/п</w:t>
            </w:r>
          </w:p>
        </w:tc>
        <w:tc>
          <w:tcPr>
            <w:tcW w:w="3827" w:type="dxa"/>
            <w:vMerge w:val="restart"/>
            <w:hideMark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Наименование целевого</w:t>
            </w:r>
          </w:p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Единица</w:t>
            </w:r>
          </w:p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AE77CA" w:rsidRPr="00320255" w:rsidRDefault="00AE77CA" w:rsidP="003338FE">
            <w:pPr>
              <w:widowControl w:val="0"/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Статус</w:t>
            </w:r>
            <w:r w:rsidRPr="00320255">
              <w:rPr>
                <w:szCs w:val="28"/>
                <w:vertAlign w:val="superscript"/>
              </w:rPr>
              <w:t>*</w:t>
            </w:r>
          </w:p>
        </w:tc>
        <w:tc>
          <w:tcPr>
            <w:tcW w:w="9071" w:type="dxa"/>
            <w:gridSpan w:val="10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Значение показателей</w:t>
            </w:r>
          </w:p>
        </w:tc>
      </w:tr>
      <w:tr w:rsidR="00AE77CA" w:rsidRPr="00320255" w:rsidTr="003338FE">
        <w:trPr>
          <w:trHeight w:val="521"/>
          <w:tblHeader/>
        </w:trPr>
        <w:tc>
          <w:tcPr>
            <w:tcW w:w="851" w:type="dxa"/>
            <w:vMerge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2015 год</w:t>
            </w:r>
          </w:p>
        </w:tc>
        <w:tc>
          <w:tcPr>
            <w:tcW w:w="850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2016 год</w:t>
            </w:r>
          </w:p>
        </w:tc>
        <w:tc>
          <w:tcPr>
            <w:tcW w:w="851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2017 год</w:t>
            </w:r>
          </w:p>
        </w:tc>
        <w:tc>
          <w:tcPr>
            <w:tcW w:w="992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2018 год</w:t>
            </w:r>
          </w:p>
        </w:tc>
        <w:tc>
          <w:tcPr>
            <w:tcW w:w="851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2019 год</w:t>
            </w:r>
          </w:p>
        </w:tc>
        <w:tc>
          <w:tcPr>
            <w:tcW w:w="850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2020 год</w:t>
            </w:r>
          </w:p>
        </w:tc>
        <w:tc>
          <w:tcPr>
            <w:tcW w:w="992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2021</w:t>
            </w:r>
          </w:p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2022</w:t>
            </w:r>
          </w:p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2023</w:t>
            </w:r>
          </w:p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2024</w:t>
            </w:r>
          </w:p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</w:tr>
      <w:tr w:rsidR="00AE77CA" w:rsidRPr="00320255" w:rsidTr="003338FE">
        <w:trPr>
          <w:trHeight w:val="259"/>
          <w:tblHeader/>
        </w:trPr>
        <w:tc>
          <w:tcPr>
            <w:tcW w:w="851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9</w:t>
            </w:r>
          </w:p>
        </w:tc>
        <w:tc>
          <w:tcPr>
            <w:tcW w:w="850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12</w:t>
            </w:r>
          </w:p>
        </w:tc>
        <w:tc>
          <w:tcPr>
            <w:tcW w:w="992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13</w:t>
            </w:r>
          </w:p>
        </w:tc>
        <w:tc>
          <w:tcPr>
            <w:tcW w:w="992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14</w:t>
            </w:r>
          </w:p>
        </w:tc>
      </w:tr>
      <w:tr w:rsidR="00AE77CA" w:rsidRPr="00320255" w:rsidTr="003338FE">
        <w:trPr>
          <w:trHeight w:val="297"/>
          <w:tblHeader/>
        </w:trPr>
        <w:tc>
          <w:tcPr>
            <w:tcW w:w="851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14599" w:type="dxa"/>
            <w:gridSpan w:val="13"/>
          </w:tcPr>
          <w:p w:rsidR="00AE77CA" w:rsidRPr="00320255" w:rsidRDefault="00AE77CA" w:rsidP="003338FE">
            <w:pPr>
              <w:widowControl w:val="0"/>
              <w:suppressAutoHyphens/>
              <w:rPr>
                <w:i/>
                <w:szCs w:val="28"/>
              </w:rPr>
            </w:pPr>
            <w:r w:rsidRPr="00320255">
              <w:rPr>
                <w:i/>
                <w:szCs w:val="28"/>
              </w:rPr>
              <w:t>Подпрограмма</w:t>
            </w:r>
            <w:r w:rsidRPr="00320255">
              <w:rPr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E77CA" w:rsidRPr="00320255" w:rsidTr="003338FE">
        <w:trPr>
          <w:trHeight w:val="259"/>
          <w:tblHeader/>
        </w:trPr>
        <w:tc>
          <w:tcPr>
            <w:tcW w:w="851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599" w:type="dxa"/>
            <w:gridSpan w:val="13"/>
          </w:tcPr>
          <w:p w:rsidR="00AE77CA" w:rsidRPr="00320255" w:rsidRDefault="00AE77CA" w:rsidP="003338FE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E77CA" w:rsidRPr="00320255" w:rsidTr="003338FE">
        <w:trPr>
          <w:trHeight w:val="259"/>
          <w:tblHeader/>
        </w:trPr>
        <w:tc>
          <w:tcPr>
            <w:tcW w:w="851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599" w:type="dxa"/>
            <w:gridSpan w:val="13"/>
          </w:tcPr>
          <w:p w:rsidR="00AE77CA" w:rsidRPr="00320255" w:rsidRDefault="00AE77CA" w:rsidP="003338FE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E77CA" w:rsidRPr="007808C7" w:rsidTr="003338FE">
        <w:trPr>
          <w:trHeight w:val="273"/>
          <w:tblHeader/>
        </w:trPr>
        <w:tc>
          <w:tcPr>
            <w:tcW w:w="851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1.1</w:t>
            </w:r>
          </w:p>
        </w:tc>
        <w:tc>
          <w:tcPr>
            <w:tcW w:w="3827" w:type="dxa"/>
          </w:tcPr>
          <w:p w:rsidR="00AE77CA" w:rsidRPr="00320255" w:rsidRDefault="00AE77CA" w:rsidP="003338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  <w:highlight w:val="yellow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AE77CA" w:rsidRPr="007808C7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AE77CA" w:rsidRPr="007808C7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AE77CA" w:rsidRPr="007808C7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AE77CA" w:rsidRPr="007808C7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</w:tr>
      <w:tr w:rsidR="00AE77CA" w:rsidRPr="00320255" w:rsidTr="003338FE">
        <w:trPr>
          <w:trHeight w:val="273"/>
          <w:tblHeader/>
        </w:trPr>
        <w:tc>
          <w:tcPr>
            <w:tcW w:w="851" w:type="dxa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1.2.</w:t>
            </w:r>
          </w:p>
        </w:tc>
        <w:tc>
          <w:tcPr>
            <w:tcW w:w="3827" w:type="dxa"/>
          </w:tcPr>
          <w:p w:rsidR="00AE77CA" w:rsidRPr="00320255" w:rsidRDefault="00AE77CA" w:rsidP="003338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Целевой показатель: Количество памятных знаков в честь 75-и летия освобождения Кубани и г.Кропоткин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E77CA" w:rsidRPr="00320255" w:rsidRDefault="00AE77CA" w:rsidP="003338FE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</w:tr>
    </w:tbl>
    <w:p w:rsidR="00AE77CA" w:rsidRPr="00320255" w:rsidRDefault="00AE77CA" w:rsidP="00AE77C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</w:p>
    <w:p w:rsidR="00AE77CA" w:rsidRDefault="00AE77CA" w:rsidP="00AE77CA">
      <w:pPr>
        <w:widowControl w:val="0"/>
        <w:suppressAutoHyphens/>
        <w:ind w:left="9204"/>
        <w:rPr>
          <w:szCs w:val="28"/>
        </w:rPr>
      </w:pPr>
    </w:p>
    <w:p w:rsidR="00AE77CA" w:rsidRPr="00320255" w:rsidRDefault="00AE77CA" w:rsidP="00AE77CA">
      <w:pPr>
        <w:widowControl w:val="0"/>
        <w:suppressAutoHyphens/>
        <w:ind w:left="9204"/>
        <w:rPr>
          <w:szCs w:val="28"/>
        </w:rPr>
      </w:pPr>
    </w:p>
    <w:p w:rsidR="00AE77CA" w:rsidRPr="00320255" w:rsidRDefault="00AE77CA" w:rsidP="00AE77CA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Начальник организационного отдела</w:t>
      </w:r>
    </w:p>
    <w:p w:rsidR="00AE77CA" w:rsidRPr="00320255" w:rsidRDefault="00AE77CA" w:rsidP="00AE77CA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администрации муниципального образования</w:t>
      </w:r>
    </w:p>
    <w:p w:rsidR="00AE77CA" w:rsidRPr="00320255" w:rsidRDefault="00AE77CA" w:rsidP="00AE77CA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 xml:space="preserve">Кавказский район        </w:t>
      </w:r>
      <w:r>
        <w:rPr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О.В.Ионова</w:t>
      </w:r>
    </w:p>
    <w:p w:rsidR="00AE77CA" w:rsidRPr="00320255" w:rsidRDefault="00AE77CA" w:rsidP="00AE77CA">
      <w:pPr>
        <w:pStyle w:val="ConsNormal"/>
        <w:suppressAutoHyphens/>
        <w:ind w:right="-284" w:firstLine="0"/>
        <w:jc w:val="both"/>
        <w:rPr>
          <w:sz w:val="28"/>
          <w:szCs w:val="28"/>
        </w:rPr>
      </w:pPr>
    </w:p>
    <w:p w:rsidR="00AE77CA" w:rsidRPr="00320255" w:rsidRDefault="00AE77CA" w:rsidP="00AE77CA">
      <w:pPr>
        <w:widowControl w:val="0"/>
        <w:suppressAutoHyphens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7B0083" w:rsidRPr="008B634A" w:rsidRDefault="007B0083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7F7B8D" w:rsidRPr="008B634A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№2</w:t>
      </w:r>
    </w:p>
    <w:p w:rsidR="007F7B8D" w:rsidRPr="008B634A" w:rsidRDefault="007F7B8D" w:rsidP="00DE7C4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634A">
        <w:rPr>
          <w:szCs w:val="28"/>
        </w:rPr>
        <w:t>л и правоохранительных органов»</w:t>
      </w:r>
    </w:p>
    <w:p w:rsidR="007F7B8D" w:rsidRPr="008B634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634A" w:rsidRDefault="007F7B8D" w:rsidP="005D6D08">
      <w:pPr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 w:val="24"/>
          <w:szCs w:val="24"/>
          <w:shd w:val="clear" w:color="auto" w:fill="FFFFFF"/>
        </w:rPr>
        <w:t xml:space="preserve">Перечень мероприятий  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  <w:shd w:val="clear" w:color="auto" w:fill="FFFFFF"/>
        </w:rPr>
        <w:t xml:space="preserve">подпрограммы </w:t>
      </w:r>
      <w:r w:rsidRPr="008B634A">
        <w:rPr>
          <w:sz w:val="24"/>
          <w:szCs w:val="24"/>
        </w:rPr>
        <w:t xml:space="preserve">«Поддержка некоммерческой </w:t>
      </w:r>
      <w:r w:rsidRPr="008B634A">
        <w:rPr>
          <w:sz w:val="24"/>
          <w:szCs w:val="24"/>
          <w:shd w:val="clear" w:color="auto" w:fill="FFFFFF"/>
        </w:rPr>
        <w:t xml:space="preserve">Перечень мероприятий  подпрограммы </w:t>
      </w: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  <w:gridCol w:w="992"/>
        <w:gridCol w:w="1134"/>
        <w:gridCol w:w="1134"/>
        <w:gridCol w:w="1134"/>
        <w:gridCol w:w="993"/>
        <w:gridCol w:w="1134"/>
        <w:gridCol w:w="2268"/>
        <w:gridCol w:w="2409"/>
      </w:tblGrid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A17CB2" w:rsidRPr="008B634A" w:rsidTr="00982C55">
        <w:trPr>
          <w:trHeight w:val="311"/>
        </w:trPr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Обеспечение комплекса мероприятий по защите законных прав ветеранов, пенсионеров и инвалидов войны, труда, вооруженных сил РФ и </w:t>
            </w:r>
            <w:r w:rsidRPr="008B634A">
              <w:rPr>
                <w:sz w:val="24"/>
                <w:szCs w:val="24"/>
              </w:rPr>
              <w:lastRenderedPageBreak/>
              <w:t>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решение социально значимых проблем для различных категорий населения района с участием некоммерческой общественной  </w:t>
            </w:r>
            <w:r w:rsidRPr="008B634A">
              <w:rPr>
                <w:sz w:val="24"/>
                <w:szCs w:val="24"/>
              </w:rPr>
              <w:lastRenderedPageBreak/>
              <w:t>организацией;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6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349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4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71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Изготовление памятного знака в честь 75-и-летия освобождения Кубани и г.Кропоткин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 по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подпрограмме: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90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</w:t>
      </w:r>
      <w:r w:rsidR="003338FE">
        <w:rPr>
          <w:szCs w:val="28"/>
          <w:shd w:val="clear" w:color="auto" w:fill="FFFFFF"/>
        </w:rPr>
        <w:t xml:space="preserve">   О.В.Ионова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outlineLvl w:val="2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left="9360"/>
        <w:jc w:val="center"/>
        <w:rPr>
          <w:sz w:val="24"/>
        </w:rPr>
        <w:sectPr w:rsidR="00A17CB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7F7B8D" w:rsidRPr="008B634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634A" w:rsidRDefault="007F7B8D" w:rsidP="005D6D08">
      <w:pPr>
        <w:rPr>
          <w:szCs w:val="28"/>
          <w:shd w:val="clear" w:color="auto" w:fill="FFFFFF"/>
        </w:rPr>
      </w:pP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22" w:name="sub_1300"/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2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3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73"/>
            <w:r w:rsidRPr="008B634A">
              <w:rPr>
                <w:szCs w:val="28"/>
              </w:rPr>
              <w:t>Участники подпрограммы</w:t>
            </w:r>
            <w:bookmarkEnd w:id="24"/>
          </w:p>
        </w:tc>
        <w:tc>
          <w:tcPr>
            <w:tcW w:w="5853" w:type="dxa"/>
          </w:tcPr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переданных на </w:t>
            </w:r>
            <w:r w:rsidRPr="008B634A">
              <w:rPr>
                <w:szCs w:val="28"/>
              </w:rPr>
              <w:lastRenderedPageBreak/>
              <w:t>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lastRenderedPageBreak/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9D1A7E" w:rsidRPr="009C1D8B" w:rsidRDefault="009D1A7E" w:rsidP="009D1A7E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Общий объем финансирования подпрограммы составляет –</w:t>
            </w:r>
            <w:r w:rsidRPr="0095067A">
              <w:rPr>
                <w:bCs/>
                <w:color w:val="00B050"/>
              </w:rPr>
              <w:t> 1 178</w:t>
            </w:r>
            <w:r>
              <w:rPr>
                <w:bCs/>
                <w:color w:val="00B050"/>
              </w:rPr>
              <w:t xml:space="preserve"> 125,6 </w:t>
            </w:r>
            <w:r w:rsidRPr="009C1D8B">
              <w:rPr>
                <w:szCs w:val="28"/>
              </w:rPr>
              <w:t xml:space="preserve">тыс. рублей, </w:t>
            </w:r>
          </w:p>
          <w:p w:rsidR="009D1A7E" w:rsidRDefault="009D1A7E" w:rsidP="009D1A7E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в том числе:  </w:t>
            </w:r>
          </w:p>
          <w:p w:rsidR="009D1A7E" w:rsidRDefault="009D1A7E" w:rsidP="009D1A7E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9D1A7E" w:rsidRDefault="009D1A7E" w:rsidP="009D1A7E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из средств </w:t>
            </w:r>
            <w:r>
              <w:rPr>
                <w:szCs w:val="28"/>
              </w:rPr>
              <w:t xml:space="preserve"> </w:t>
            </w:r>
            <w:r w:rsidRPr="009C1D8B">
              <w:rPr>
                <w:szCs w:val="28"/>
              </w:rPr>
              <w:t xml:space="preserve">краевого бюджета </w:t>
            </w:r>
            <w:r>
              <w:rPr>
                <w:szCs w:val="28"/>
              </w:rPr>
              <w:t xml:space="preserve">- </w:t>
            </w:r>
            <w:r w:rsidRPr="0095067A">
              <w:rPr>
                <w:bCs/>
                <w:color w:val="00B050"/>
              </w:rPr>
              <w:t>1 178</w:t>
            </w:r>
            <w:r>
              <w:rPr>
                <w:bCs/>
                <w:color w:val="00B050"/>
              </w:rPr>
              <w:t xml:space="preserve"> 125,6 </w:t>
            </w:r>
            <w:r w:rsidRPr="009C1D8B">
              <w:rPr>
                <w:szCs w:val="28"/>
              </w:rPr>
              <w:t>тыс. рубле</w:t>
            </w:r>
            <w:r>
              <w:rPr>
                <w:szCs w:val="28"/>
              </w:rPr>
              <w:t>й</w:t>
            </w:r>
          </w:p>
          <w:p w:rsidR="00A17CB2" w:rsidRPr="008B634A" w:rsidRDefault="00A17CB2" w:rsidP="00783117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</w:p>
        </w:tc>
      </w:tr>
    </w:tbl>
    <w:bookmarkEnd w:id="23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>Ежегодный среднегодовой показатель численности детей-сирот и детей, оставшихся без попечения родителей, проживающих 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</w:t>
      </w:r>
      <w:r w:rsidRPr="008B634A">
        <w:rPr>
          <w:szCs w:val="28"/>
        </w:rPr>
        <w:lastRenderedPageBreak/>
        <w:t>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5" w:name="sub_303"/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средств краевого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5"/>
    <w:p w:rsidR="007F7B8D" w:rsidRPr="008B634A" w:rsidRDefault="007F7B8D" w:rsidP="005D6D08">
      <w:pPr>
        <w:jc w:val="center"/>
        <w:rPr>
          <w:szCs w:val="28"/>
        </w:rPr>
      </w:pPr>
    </w:p>
    <w:p w:rsidR="007F7B8D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634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634A">
        <w:rPr>
          <w:szCs w:val="28"/>
        </w:rPr>
        <w:t xml:space="preserve"> к подпрограмме.</w:t>
      </w:r>
    </w:p>
    <w:p w:rsidR="009D1A7E" w:rsidRPr="008B634A" w:rsidRDefault="009D1A7E" w:rsidP="005D6D08">
      <w:pPr>
        <w:jc w:val="both"/>
        <w:rPr>
          <w:szCs w:val="28"/>
        </w:rPr>
      </w:pPr>
    </w:p>
    <w:p w:rsidR="009D1A7E" w:rsidRPr="009D1A7E" w:rsidRDefault="009D1A7E" w:rsidP="009D1A7E">
      <w:pPr>
        <w:widowControl w:val="0"/>
        <w:suppressAutoHyphens/>
        <w:ind w:firstLine="709"/>
        <w:jc w:val="center"/>
        <w:rPr>
          <w:b/>
          <w:szCs w:val="28"/>
        </w:rPr>
      </w:pPr>
      <w:r w:rsidRPr="009D1A7E">
        <w:rPr>
          <w:b/>
          <w:bCs/>
          <w:szCs w:val="28"/>
        </w:rPr>
        <w:t xml:space="preserve">4. Обоснование ресурсного обеспечения </w:t>
      </w:r>
      <w:r w:rsidRPr="009D1A7E">
        <w:rPr>
          <w:b/>
          <w:szCs w:val="28"/>
        </w:rPr>
        <w:t>подпрограммы</w:t>
      </w:r>
    </w:p>
    <w:p w:rsidR="009D1A7E" w:rsidRPr="009D1A7E" w:rsidRDefault="009D1A7E" w:rsidP="009D1A7E">
      <w:pPr>
        <w:widowControl w:val="0"/>
        <w:suppressAutoHyphens/>
        <w:jc w:val="center"/>
        <w:rPr>
          <w:b/>
          <w:szCs w:val="28"/>
        </w:rPr>
      </w:pP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1804"/>
        <w:gridCol w:w="1134"/>
        <w:gridCol w:w="1560"/>
        <w:gridCol w:w="1134"/>
        <w:gridCol w:w="957"/>
      </w:tblGrid>
      <w:tr w:rsidR="009D1A7E" w:rsidRPr="009C1D8B" w:rsidTr="009D1A7E">
        <w:tc>
          <w:tcPr>
            <w:tcW w:w="2376" w:type="dxa"/>
            <w:vMerge w:val="restart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134" w:type="dxa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957" w:type="dxa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9D1A7E" w:rsidRPr="009C1D8B" w:rsidTr="009D1A7E">
        <w:tc>
          <w:tcPr>
            <w:tcW w:w="2376" w:type="dxa"/>
            <w:vMerge w:val="restart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vAlign w:val="center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804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95067A">
              <w:rPr>
                <w:bCs/>
                <w:color w:val="00B050"/>
              </w:rPr>
              <w:t>1 178</w:t>
            </w:r>
            <w:r>
              <w:rPr>
                <w:bCs/>
                <w:color w:val="00B050"/>
              </w:rPr>
              <w:t> 125,6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9D1A7E" w:rsidRPr="0095067A" w:rsidRDefault="009D1A7E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95067A">
              <w:rPr>
                <w:bCs/>
                <w:color w:val="00B050"/>
              </w:rPr>
              <w:t>1 178</w:t>
            </w:r>
            <w:r>
              <w:rPr>
                <w:bCs/>
                <w:color w:val="00B050"/>
              </w:rPr>
              <w:t> 125,6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804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92 622,3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92 622,3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804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103 220,3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103 220,3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804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107 732,6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107 732,6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804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109 473,6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109 473,6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804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115 363,6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115 363,6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804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122 360,6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122 360,6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804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B050"/>
              </w:rPr>
              <w:t>128 438,7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>
              <w:rPr>
                <w:bCs/>
                <w:color w:val="00B050"/>
              </w:rPr>
              <w:t>128 438,7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804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131 019,9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131 019,9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804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133 947,0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133 947,0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  <w:tr w:rsidR="009D1A7E" w:rsidRPr="009C1D8B" w:rsidTr="009D1A7E">
        <w:tc>
          <w:tcPr>
            <w:tcW w:w="2376" w:type="dxa"/>
            <w:vMerge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1A7E" w:rsidRPr="009C1D8B" w:rsidRDefault="009D1A7E" w:rsidP="009D1A7E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804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133 947,0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9D1A7E" w:rsidRPr="00F069B6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F069B6">
              <w:rPr>
                <w:bCs/>
              </w:rPr>
              <w:t>133 947,0</w:t>
            </w:r>
          </w:p>
        </w:tc>
        <w:tc>
          <w:tcPr>
            <w:tcW w:w="1134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9D1A7E" w:rsidRPr="00F069B6" w:rsidRDefault="009D1A7E" w:rsidP="009D1A7E">
            <w:pPr>
              <w:jc w:val="center"/>
              <w:rPr>
                <w:szCs w:val="28"/>
              </w:rPr>
            </w:pPr>
            <w:r w:rsidRPr="00F069B6">
              <w:rPr>
                <w:szCs w:val="28"/>
              </w:rPr>
              <w:t>0,0</w:t>
            </w:r>
          </w:p>
        </w:tc>
      </w:tr>
    </w:tbl>
    <w:p w:rsidR="007F7B8D" w:rsidRPr="008B634A" w:rsidRDefault="007F7B8D" w:rsidP="00783117">
      <w:pPr>
        <w:widowControl w:val="0"/>
        <w:suppressAutoHyphens/>
        <w:ind w:firstLine="709"/>
        <w:jc w:val="center"/>
        <w:rPr>
          <w:szCs w:val="28"/>
        </w:rPr>
      </w:pPr>
    </w:p>
    <w:p w:rsidR="001C541B" w:rsidRPr="008B634A" w:rsidRDefault="001C541B" w:rsidP="005D6D08">
      <w:pPr>
        <w:pStyle w:val="1"/>
        <w:jc w:val="center"/>
        <w:rPr>
          <w:szCs w:val="28"/>
        </w:rPr>
      </w:pPr>
      <w:bookmarkStart w:id="26" w:name="sub_306"/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6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="007F7B8D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634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rPr>
          <w:szCs w:val="28"/>
          <w:shd w:val="clear" w:color="auto" w:fill="FFFFFF"/>
        </w:rPr>
      </w:pPr>
    </w:p>
    <w:p w:rsidR="00783117" w:rsidRPr="008B634A" w:rsidRDefault="00783117" w:rsidP="00783117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Цели, задачи и целевые  показатели  подпрограммы </w:t>
      </w:r>
    </w:p>
    <w:p w:rsidR="00783117" w:rsidRPr="008B634A" w:rsidRDefault="00783117" w:rsidP="00783117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«Социальная поддержка детей-сирот и детей, оставшихся без попечения </w:t>
      </w:r>
    </w:p>
    <w:p w:rsidR="00783117" w:rsidRPr="008B634A" w:rsidRDefault="00783117" w:rsidP="00783117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>родителей»</w:t>
      </w:r>
    </w:p>
    <w:p w:rsidR="00783117" w:rsidRPr="008B634A" w:rsidRDefault="00783117" w:rsidP="00783117">
      <w:pPr>
        <w:widowControl w:val="0"/>
        <w:suppressAutoHyphens/>
        <w:jc w:val="center"/>
        <w:rPr>
          <w:szCs w:val="28"/>
        </w:rPr>
      </w:pP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2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783117" w:rsidRPr="008B634A" w:rsidTr="00783117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</w:t>
            </w:r>
          </w:p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</w:t>
            </w:r>
          </w:p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</w:t>
            </w:r>
          </w:p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  <w:r w:rsidRPr="008B634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3" w:type="dxa"/>
            <w:gridSpan w:val="10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783117" w:rsidRPr="008B634A" w:rsidTr="00783117">
        <w:trPr>
          <w:trHeight w:val="775"/>
          <w:tblHeader/>
        </w:trPr>
        <w:tc>
          <w:tcPr>
            <w:tcW w:w="851" w:type="dxa"/>
            <w:vMerge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783117" w:rsidRPr="008B634A" w:rsidTr="00783117">
        <w:trPr>
          <w:trHeight w:val="259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</w:t>
            </w:r>
          </w:p>
        </w:tc>
        <w:tc>
          <w:tcPr>
            <w:tcW w:w="14456" w:type="dxa"/>
            <w:gridSpan w:val="13"/>
          </w:tcPr>
          <w:p w:rsidR="00783117" w:rsidRPr="008B634A" w:rsidRDefault="00783117" w:rsidP="00783117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783117" w:rsidRPr="008B634A" w:rsidTr="00783117">
        <w:trPr>
          <w:trHeight w:val="259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456" w:type="dxa"/>
            <w:gridSpan w:val="13"/>
          </w:tcPr>
          <w:p w:rsidR="00783117" w:rsidRPr="008B634A" w:rsidRDefault="00783117" w:rsidP="00783117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783117" w:rsidRPr="008B634A" w:rsidTr="00783117">
        <w:trPr>
          <w:trHeight w:val="259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252" w:type="dxa"/>
            <w:hideMark/>
          </w:tcPr>
          <w:p w:rsidR="00783117" w:rsidRPr="008B634A" w:rsidRDefault="00783117" w:rsidP="0078311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:rsidR="00783117" w:rsidRPr="00FB6A0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A0A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vAlign w:val="center"/>
          </w:tcPr>
          <w:p w:rsidR="00783117" w:rsidRPr="00FB6A0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A0A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783117" w:rsidRPr="00FB6A0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A0A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783117" w:rsidRPr="00FB6A0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A0A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783117" w:rsidRPr="00FB6A0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A0A">
              <w:rPr>
                <w:sz w:val="24"/>
                <w:szCs w:val="24"/>
              </w:rPr>
              <w:t>175</w:t>
            </w:r>
          </w:p>
        </w:tc>
      </w:tr>
      <w:tr w:rsidR="00783117" w:rsidRPr="008B634A" w:rsidTr="00783117">
        <w:trPr>
          <w:trHeight w:val="271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1.1.2</w:t>
            </w:r>
          </w:p>
        </w:tc>
        <w:tc>
          <w:tcPr>
            <w:tcW w:w="4252" w:type="dxa"/>
          </w:tcPr>
          <w:p w:rsidR="00783117" w:rsidRPr="008B634A" w:rsidRDefault="00783117" w:rsidP="0078311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992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</w:tr>
      <w:tr w:rsidR="00783117" w:rsidRPr="007808C7" w:rsidTr="00783117">
        <w:trPr>
          <w:trHeight w:val="250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2" w:type="dxa"/>
          </w:tcPr>
          <w:p w:rsidR="00783117" w:rsidRPr="008B634A" w:rsidRDefault="00783117" w:rsidP="0078311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83117" w:rsidRPr="007808C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8C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7808C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8C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7808C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8C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7808C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8C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7808C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8C7">
              <w:rPr>
                <w:sz w:val="24"/>
                <w:szCs w:val="24"/>
              </w:rPr>
              <w:t>1</w:t>
            </w:r>
          </w:p>
        </w:tc>
      </w:tr>
      <w:tr w:rsidR="00783117" w:rsidRPr="007808C7" w:rsidTr="00783117">
        <w:trPr>
          <w:trHeight w:val="250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252" w:type="dxa"/>
          </w:tcPr>
          <w:p w:rsidR="00783117" w:rsidRPr="008B634A" w:rsidRDefault="00783117" w:rsidP="0078311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83117" w:rsidRPr="007808C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8C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7808C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8C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7808C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8C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7808C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8C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7808C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8C7">
              <w:rPr>
                <w:sz w:val="24"/>
                <w:szCs w:val="24"/>
              </w:rPr>
              <w:t>1</w:t>
            </w:r>
          </w:p>
        </w:tc>
      </w:tr>
      <w:tr w:rsidR="00783117" w:rsidRPr="008B634A" w:rsidTr="00783117">
        <w:trPr>
          <w:trHeight w:val="250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1.1.5</w:t>
            </w:r>
          </w:p>
        </w:tc>
        <w:tc>
          <w:tcPr>
            <w:tcW w:w="4252" w:type="dxa"/>
          </w:tcPr>
          <w:p w:rsidR="00783117" w:rsidRPr="008B634A" w:rsidRDefault="00783117" w:rsidP="0078311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</w:tr>
      <w:tr w:rsidR="00783117" w:rsidRPr="008B634A" w:rsidTr="00783117">
        <w:trPr>
          <w:trHeight w:val="250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1.1.6</w:t>
            </w:r>
          </w:p>
        </w:tc>
        <w:tc>
          <w:tcPr>
            <w:tcW w:w="4252" w:type="dxa"/>
          </w:tcPr>
          <w:p w:rsidR="00783117" w:rsidRPr="008B634A" w:rsidRDefault="00783117" w:rsidP="0078311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783117" w:rsidRPr="008B634A" w:rsidTr="00783117">
        <w:trPr>
          <w:trHeight w:val="383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13"/>
          </w:tcPr>
          <w:p w:rsidR="00783117" w:rsidRPr="008B634A" w:rsidRDefault="00783117" w:rsidP="00783117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783117" w:rsidRPr="008B634A" w:rsidTr="00783117">
        <w:trPr>
          <w:trHeight w:val="674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</w:t>
            </w:r>
          </w:p>
        </w:tc>
        <w:tc>
          <w:tcPr>
            <w:tcW w:w="14456" w:type="dxa"/>
            <w:gridSpan w:val="13"/>
          </w:tcPr>
          <w:p w:rsidR="00783117" w:rsidRPr="008B634A" w:rsidRDefault="00783117" w:rsidP="00783117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783117" w:rsidRPr="008B634A" w:rsidTr="00783117">
        <w:trPr>
          <w:trHeight w:val="250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2" w:type="dxa"/>
          </w:tcPr>
          <w:p w:rsidR="00783117" w:rsidRPr="008B634A" w:rsidRDefault="00783117" w:rsidP="0078311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</w:tr>
      <w:tr w:rsidR="00783117" w:rsidRPr="008B634A" w:rsidTr="00783117">
        <w:trPr>
          <w:trHeight w:val="250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2.1.2</w:t>
            </w:r>
          </w:p>
        </w:tc>
        <w:tc>
          <w:tcPr>
            <w:tcW w:w="4252" w:type="dxa"/>
          </w:tcPr>
          <w:p w:rsidR="00783117" w:rsidRPr="008B634A" w:rsidRDefault="00783117" w:rsidP="0078311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992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783117" w:rsidRPr="008B634A" w:rsidTr="00783117">
        <w:trPr>
          <w:trHeight w:val="250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2.1.3</w:t>
            </w:r>
          </w:p>
        </w:tc>
        <w:tc>
          <w:tcPr>
            <w:tcW w:w="4252" w:type="dxa"/>
          </w:tcPr>
          <w:p w:rsidR="00783117" w:rsidRPr="008B634A" w:rsidRDefault="00783117" w:rsidP="0078311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F42D7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F42D77">
              <w:rPr>
                <w:color w:val="00B05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783117" w:rsidRPr="008B634A" w:rsidTr="00783117">
        <w:trPr>
          <w:trHeight w:val="250"/>
          <w:tblHeader/>
        </w:trPr>
        <w:tc>
          <w:tcPr>
            <w:tcW w:w="851" w:type="dxa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2.1.4</w:t>
            </w:r>
          </w:p>
        </w:tc>
        <w:tc>
          <w:tcPr>
            <w:tcW w:w="4252" w:type="dxa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3117" w:rsidRPr="00F42D77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F42D77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3117" w:rsidRPr="008B634A" w:rsidRDefault="00783117" w:rsidP="007831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783117" w:rsidRPr="00F069B6" w:rsidRDefault="00783117" w:rsidP="00783117">
      <w:pPr>
        <w:widowControl w:val="0"/>
        <w:suppressAutoHyphens/>
        <w:ind w:left="9360"/>
        <w:jc w:val="right"/>
        <w:rPr>
          <w:szCs w:val="28"/>
        </w:rPr>
      </w:pPr>
    </w:p>
    <w:p w:rsidR="00783117" w:rsidRPr="00F069B6" w:rsidRDefault="00783117" w:rsidP="00783117">
      <w:pPr>
        <w:widowControl w:val="0"/>
        <w:suppressAutoHyphens/>
        <w:ind w:left="9360"/>
        <w:jc w:val="right"/>
        <w:rPr>
          <w:szCs w:val="28"/>
        </w:rPr>
      </w:pPr>
    </w:p>
    <w:p w:rsidR="00783117" w:rsidRPr="00F069B6" w:rsidRDefault="00783117" w:rsidP="00783117">
      <w:pPr>
        <w:widowControl w:val="0"/>
        <w:suppressAutoHyphens/>
        <w:ind w:left="9360"/>
        <w:jc w:val="right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AB5A22" w:rsidRPr="008B634A" w:rsidRDefault="00AB5A22" w:rsidP="00AB5A22">
      <w:pPr>
        <w:widowControl w:val="0"/>
        <w:suppressAutoHyphens/>
        <w:jc w:val="both"/>
        <w:rPr>
          <w:szCs w:val="28"/>
          <w:shd w:val="clear" w:color="auto" w:fill="FFFFFF"/>
        </w:rPr>
      </w:pPr>
      <w:r w:rsidRPr="008B634A">
        <w:rPr>
          <w:szCs w:val="28"/>
        </w:rPr>
        <w:t>по вопросам семьи и детства                                                                                                                          В.В. Елисеева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  <w:sectPr w:rsidR="00AB5A2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3B091A" w:rsidRPr="008B634A" w:rsidRDefault="003B091A" w:rsidP="005D6D08">
      <w:pPr>
        <w:widowControl w:val="0"/>
        <w:rPr>
          <w:szCs w:val="28"/>
          <w:shd w:val="clear" w:color="auto" w:fill="FFFFFF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ПРИЛОЖЕНИЕ №2 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 «</w:t>
      </w:r>
      <w:r w:rsidRPr="008B634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634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45C98" w:rsidRPr="008B634A" w:rsidRDefault="00945C98" w:rsidP="005D6D08">
      <w:pPr>
        <w:widowControl w:val="0"/>
        <w:rPr>
          <w:szCs w:val="28"/>
        </w:rPr>
      </w:pPr>
    </w:p>
    <w:p w:rsidR="009D1A7E" w:rsidRPr="0035591B" w:rsidRDefault="009D1A7E" w:rsidP="009D1A7E">
      <w:pPr>
        <w:widowControl w:val="0"/>
        <w:suppressAutoHyphens/>
        <w:jc w:val="center"/>
        <w:rPr>
          <w:szCs w:val="28"/>
          <w:shd w:val="clear" w:color="auto" w:fill="FFFFFF"/>
        </w:rPr>
      </w:pPr>
      <w:bookmarkStart w:id="27" w:name="sub_1400"/>
      <w:r w:rsidRPr="0035591B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9D1A7E" w:rsidRPr="0035591B" w:rsidRDefault="009D1A7E" w:rsidP="009D1A7E">
      <w:pPr>
        <w:widowControl w:val="0"/>
        <w:suppressAutoHyphens/>
        <w:jc w:val="center"/>
        <w:rPr>
          <w:szCs w:val="28"/>
        </w:rPr>
      </w:pPr>
      <w:r w:rsidRPr="0035591B">
        <w:rPr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9D1A7E" w:rsidRPr="008B634A" w:rsidRDefault="009D1A7E" w:rsidP="009D1A7E">
      <w:pPr>
        <w:widowControl w:val="0"/>
        <w:suppressAutoHyphens/>
        <w:jc w:val="center"/>
        <w:rPr>
          <w:sz w:val="24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8"/>
        <w:gridCol w:w="1134"/>
        <w:gridCol w:w="1418"/>
        <w:gridCol w:w="1134"/>
        <w:gridCol w:w="1417"/>
        <w:gridCol w:w="993"/>
        <w:gridCol w:w="1134"/>
        <w:gridCol w:w="2126"/>
        <w:gridCol w:w="2552"/>
      </w:tblGrid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Наименование </w:t>
            </w:r>
          </w:p>
          <w:p w:rsidR="009D1A7E" w:rsidRPr="007B0340" w:rsidRDefault="009D1A7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5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221116,1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221116,1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552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D1A7E" w:rsidRPr="007B0340" w:rsidRDefault="009D1A7E" w:rsidP="009D1A7E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Управление по вопросам семьи и детства, МКУ «Централизованная бухгалтерия» администрации    </w:t>
            </w:r>
            <w:r w:rsidRPr="007B0340">
              <w:rPr>
                <w:sz w:val="24"/>
                <w:szCs w:val="24"/>
              </w:rPr>
              <w:lastRenderedPageBreak/>
              <w:t>МО  Кавказский район»</w:t>
            </w: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23591,4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23591,4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24751,5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24751,5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23471,4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23471,4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22659,7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22659,7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22169,4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20000,0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20097,1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20097,1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20901,0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20901,0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2 Предоставление ежемесячных </w:t>
            </w:r>
            <w:r w:rsidRPr="007B0340">
              <w:rPr>
                <w:sz w:val="24"/>
                <w:szCs w:val="24"/>
              </w:rPr>
              <w:lastRenderedPageBreak/>
              <w:t>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364071,3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364071,3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Ежемесячные денежные выплаты на </w:t>
            </w:r>
            <w:r w:rsidRPr="007B0340">
              <w:rPr>
                <w:sz w:val="24"/>
                <w:szCs w:val="24"/>
              </w:rPr>
              <w:lastRenderedPageBreak/>
              <w:t>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26761,1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26761,1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30259,3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30259,3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32505,4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32505,4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33958,8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33958,8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35963,0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38975,9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38975,9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39409,6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39409,6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40986,0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40986,0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rPr>
          <w:trHeight w:val="998"/>
        </w:trPr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3</w:t>
            </w: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>3 056,7</w:t>
            </w:r>
          </w:p>
        </w:tc>
        <w:tc>
          <w:tcPr>
            <w:tcW w:w="1134" w:type="dxa"/>
            <w:vAlign w:val="center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3716CE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>3 056,7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552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9D1A7E" w:rsidRPr="007B0340" w:rsidRDefault="009D1A7E" w:rsidP="009D1A7E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142,5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90,1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360,6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432,5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412,8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412,8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D1A7E" w:rsidRPr="004117A1" w:rsidRDefault="009D1A7E" w:rsidP="009D1A7E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4117A1">
              <w:rPr>
                <w:color w:val="00B050"/>
                <w:sz w:val="24"/>
                <w:szCs w:val="24"/>
              </w:rPr>
              <w:t>243,2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4117A1" w:rsidRDefault="009D1A7E" w:rsidP="009D1A7E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4117A1">
              <w:rPr>
                <w:color w:val="00B050"/>
                <w:sz w:val="24"/>
                <w:szCs w:val="24"/>
              </w:rPr>
              <w:t>243,2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378,0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378,0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D1A7E" w:rsidRPr="004117A1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393,2</w:t>
            </w:r>
          </w:p>
        </w:tc>
        <w:tc>
          <w:tcPr>
            <w:tcW w:w="1134" w:type="dxa"/>
          </w:tcPr>
          <w:p w:rsidR="009D1A7E" w:rsidRPr="004117A1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17A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4117A1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393,2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393,2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393,2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4 Обеспечение 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4117A1" w:rsidRDefault="009D1A7E" w:rsidP="009D1A7E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4117A1">
              <w:rPr>
                <w:bCs/>
                <w:color w:val="00B050"/>
                <w:sz w:val="24"/>
                <w:szCs w:val="24"/>
              </w:rPr>
              <w:t>3 874,2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4117A1" w:rsidRDefault="009D1A7E" w:rsidP="009D1A7E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4117A1">
              <w:rPr>
                <w:bCs/>
                <w:color w:val="00B050"/>
                <w:sz w:val="24"/>
                <w:szCs w:val="24"/>
              </w:rPr>
              <w:t>3 874,2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2552" w:type="dxa"/>
            <w:vMerge w:val="restart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227,9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451,9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510,2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269,7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439,4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17A1">
              <w:rPr>
                <w:color w:val="00B050"/>
                <w:sz w:val="24"/>
                <w:szCs w:val="24"/>
              </w:rPr>
              <w:t>346,6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4117A1" w:rsidRDefault="009D1A7E" w:rsidP="009D1A7E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4117A1">
              <w:rPr>
                <w:color w:val="00B050"/>
                <w:sz w:val="24"/>
                <w:szCs w:val="24"/>
              </w:rPr>
              <w:t>346,6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5 Обеспечение выплаты </w:t>
            </w:r>
            <w:r w:rsidRPr="007B0340">
              <w:rPr>
                <w:sz w:val="24"/>
                <w:szCs w:val="24"/>
              </w:rPr>
              <w:lastRenderedPageBreak/>
              <w:t>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492435,5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492435,5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Вознаграждение приемных родителей за </w:t>
            </w:r>
            <w:r w:rsidRPr="007B0340">
              <w:rPr>
                <w:sz w:val="24"/>
                <w:szCs w:val="24"/>
              </w:rPr>
              <w:lastRenderedPageBreak/>
              <w:t>оказание услуг по воспитанию приемных детей</w:t>
            </w:r>
          </w:p>
        </w:tc>
        <w:tc>
          <w:tcPr>
            <w:tcW w:w="2552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 xml:space="preserve">Управление по вопросам семьи и детства, МКУ «ЦБ» </w:t>
            </w:r>
            <w:r w:rsidRPr="007B0340">
              <w:rPr>
                <w:sz w:val="24"/>
                <w:szCs w:val="24"/>
              </w:rPr>
              <w:lastRenderedPageBreak/>
              <w:t>администрации    МО  Кавказский район»</w:t>
            </w: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34939,6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34939,6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41037,9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41037,9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44633,4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44633,4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45230,7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45230,7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49135,1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52763,2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52763,2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2 636,7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552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«ЦБ» администрации    МО  Кавказский район»</w:t>
            </w: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1 050,7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1 280,1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61620,6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61620,6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552" w:type="dxa"/>
            <w:vMerge w:val="restart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</w:t>
            </w:r>
          </w:p>
          <w:p w:rsidR="009D1A7E" w:rsidRPr="007B0340" w:rsidRDefault="009D1A7E" w:rsidP="009D1A7E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5101,2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5101,2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4534,4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4534,4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4599,4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4599,4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5213,6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5213,6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7804,5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7804,5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8. Осуществление отдельных полномочий Краснодарского края  по организации отдыха и </w:t>
            </w:r>
            <w:r w:rsidRPr="007B0340">
              <w:rPr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5912,8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5912,8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2552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</w:t>
            </w: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МКУ «Централизованная бухгалтерия» администрации МО </w:t>
            </w:r>
            <w:r w:rsidRPr="007B0340">
              <w:rPr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588,7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617,3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640,8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9.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</w:t>
            </w:r>
            <w:r w:rsidRPr="007B0340">
              <w:rPr>
                <w:sz w:val="24"/>
                <w:szCs w:val="24"/>
              </w:rPr>
              <w:lastRenderedPageBreak/>
              <w:t>предоставленных им жилых помещений специализированного жилищного фонда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8949,3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8949,3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</w:t>
            </w: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296,3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808,2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847,0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1318,8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10.</w:t>
            </w: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716CE">
              <w:rPr>
                <w:sz w:val="24"/>
                <w:szCs w:val="24"/>
              </w:rPr>
              <w:t>26,0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B0340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2552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</w:t>
            </w:r>
          </w:p>
          <w:p w:rsidR="009D1A7E" w:rsidRPr="007B0340" w:rsidRDefault="009D1A7E" w:rsidP="009D1A7E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B0340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9D1A7E" w:rsidRPr="007B0340" w:rsidRDefault="009D1A7E" w:rsidP="009D1A7E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9D1A7E" w:rsidRPr="007B0340" w:rsidRDefault="009D1A7E" w:rsidP="009D1A7E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9D1A7E" w:rsidRPr="007B0340" w:rsidRDefault="009D1A7E" w:rsidP="009D1A7E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</w:t>
            </w: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МКУ, «Централизованная бухгалтерия» администрации МО Кавказский район</w:t>
            </w: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3716CE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9D1A7E" w:rsidRPr="00821588" w:rsidRDefault="009D1A7E" w:rsidP="009D1A7E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821588">
              <w:rPr>
                <w:color w:val="00B050"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821588" w:rsidRDefault="009D1A7E" w:rsidP="009D1A7E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821588">
              <w:rPr>
                <w:color w:val="00B050"/>
                <w:sz w:val="24"/>
                <w:szCs w:val="24"/>
              </w:rPr>
              <w:t>165,0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13766,4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13766,4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2552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Отдел по делам несовершеннолетних</w:t>
            </w:r>
          </w:p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rPr>
          <w:trHeight w:val="417"/>
        </w:trPr>
        <w:tc>
          <w:tcPr>
            <w:tcW w:w="567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color w:val="00B050"/>
                <w:sz w:val="24"/>
                <w:szCs w:val="24"/>
              </w:rPr>
              <w:t>1 178 125,6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3716CE">
              <w:rPr>
                <w:bCs/>
                <w:color w:val="00B050"/>
                <w:sz w:val="24"/>
                <w:szCs w:val="24"/>
              </w:rPr>
              <w:t>1 178 125,6</w:t>
            </w:r>
          </w:p>
        </w:tc>
        <w:tc>
          <w:tcPr>
            <w:tcW w:w="993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993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993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993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993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993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993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color w:val="00B050"/>
                <w:sz w:val="24"/>
                <w:szCs w:val="24"/>
              </w:rPr>
              <w:t>128 438,7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3716CE">
              <w:rPr>
                <w:bCs/>
                <w:color w:val="00B050"/>
                <w:sz w:val="24"/>
                <w:szCs w:val="24"/>
              </w:rPr>
              <w:t>128 438,7</w:t>
            </w:r>
          </w:p>
        </w:tc>
        <w:tc>
          <w:tcPr>
            <w:tcW w:w="993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131 019,9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131 019,9</w:t>
            </w:r>
          </w:p>
        </w:tc>
        <w:tc>
          <w:tcPr>
            <w:tcW w:w="993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133 947,0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133 947,0</w:t>
            </w:r>
          </w:p>
        </w:tc>
        <w:tc>
          <w:tcPr>
            <w:tcW w:w="993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D1A7E" w:rsidRPr="007B0340" w:rsidTr="009D1A7E">
        <w:tc>
          <w:tcPr>
            <w:tcW w:w="567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133 947,0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1A7E" w:rsidRPr="003716CE" w:rsidRDefault="009D1A7E" w:rsidP="009D1A7E">
            <w:pPr>
              <w:jc w:val="center"/>
              <w:rPr>
                <w:bCs/>
                <w:sz w:val="24"/>
                <w:szCs w:val="24"/>
              </w:rPr>
            </w:pPr>
            <w:r w:rsidRPr="003716CE">
              <w:rPr>
                <w:bCs/>
                <w:sz w:val="24"/>
                <w:szCs w:val="24"/>
              </w:rPr>
              <w:t>133 947,0</w:t>
            </w:r>
          </w:p>
        </w:tc>
        <w:tc>
          <w:tcPr>
            <w:tcW w:w="993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A7E" w:rsidRPr="003716CE" w:rsidRDefault="009D1A7E" w:rsidP="009D1A7E">
            <w:pPr>
              <w:jc w:val="center"/>
              <w:rPr>
                <w:sz w:val="24"/>
                <w:szCs w:val="24"/>
              </w:rPr>
            </w:pPr>
            <w:r w:rsidRPr="003716C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1A7E" w:rsidRPr="007B0340" w:rsidRDefault="009D1A7E" w:rsidP="009D1A7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9D1A7E" w:rsidRPr="008B634A" w:rsidRDefault="009D1A7E" w:rsidP="009D1A7E">
      <w:pPr>
        <w:widowControl w:val="0"/>
        <w:suppressAutoHyphens/>
        <w:rPr>
          <w:sz w:val="24"/>
          <w:szCs w:val="24"/>
        </w:rPr>
      </w:pPr>
    </w:p>
    <w:p w:rsidR="009D1A7E" w:rsidRDefault="009D1A7E" w:rsidP="009D1A7E">
      <w:pPr>
        <w:widowControl w:val="0"/>
        <w:suppressAutoHyphens/>
        <w:rPr>
          <w:sz w:val="24"/>
          <w:szCs w:val="24"/>
        </w:rPr>
      </w:pPr>
    </w:p>
    <w:p w:rsidR="009D1A7E" w:rsidRPr="008B634A" w:rsidRDefault="009D1A7E" w:rsidP="009D1A7E">
      <w:pPr>
        <w:widowControl w:val="0"/>
        <w:suppressAutoHyphens/>
        <w:rPr>
          <w:sz w:val="24"/>
          <w:szCs w:val="24"/>
        </w:rPr>
      </w:pPr>
    </w:p>
    <w:p w:rsidR="009D1A7E" w:rsidRPr="00EA4FB2" w:rsidRDefault="009D1A7E" w:rsidP="009D1A7E">
      <w:pPr>
        <w:widowControl w:val="0"/>
        <w:suppressAutoHyphens/>
        <w:rPr>
          <w:szCs w:val="28"/>
        </w:rPr>
      </w:pPr>
      <w:r w:rsidRPr="00EA4FB2">
        <w:rPr>
          <w:szCs w:val="28"/>
        </w:rPr>
        <w:t xml:space="preserve">Начальник управления </w:t>
      </w:r>
    </w:p>
    <w:p w:rsidR="009D1A7E" w:rsidRPr="00EA4FB2" w:rsidRDefault="009D1A7E" w:rsidP="009D1A7E">
      <w:pPr>
        <w:widowControl w:val="0"/>
        <w:suppressAutoHyphens/>
        <w:rPr>
          <w:szCs w:val="28"/>
        </w:rPr>
      </w:pPr>
      <w:r w:rsidRPr="00EA4FB2">
        <w:rPr>
          <w:szCs w:val="28"/>
        </w:rPr>
        <w:t xml:space="preserve">по вопросам семьи и детства                          </w:t>
      </w:r>
      <w:r>
        <w:rPr>
          <w:szCs w:val="28"/>
        </w:rPr>
        <w:t xml:space="preserve">                                                                                                                   </w:t>
      </w:r>
      <w:r w:rsidRPr="00EA4FB2">
        <w:rPr>
          <w:szCs w:val="28"/>
        </w:rPr>
        <w:t>В.В. Елисеева</w:t>
      </w:r>
    </w:p>
    <w:p w:rsidR="009D1A7E" w:rsidRPr="00EA4FB2" w:rsidRDefault="009D1A7E" w:rsidP="009D1A7E">
      <w:pPr>
        <w:widowControl w:val="0"/>
        <w:suppressAutoHyphens/>
        <w:rPr>
          <w:szCs w:val="28"/>
        </w:rPr>
      </w:pPr>
    </w:p>
    <w:p w:rsidR="009D1A7E" w:rsidRPr="00EA4FB2" w:rsidRDefault="009D1A7E" w:rsidP="009D1A7E">
      <w:pPr>
        <w:widowControl w:val="0"/>
        <w:suppressAutoHyphens/>
        <w:rPr>
          <w:szCs w:val="28"/>
        </w:rPr>
      </w:pPr>
    </w:p>
    <w:p w:rsidR="009D1A7E" w:rsidRDefault="009D1A7E" w:rsidP="009D1A7E">
      <w:pPr>
        <w:widowControl w:val="0"/>
        <w:suppressAutoHyphens/>
        <w:rPr>
          <w:sz w:val="24"/>
          <w:szCs w:val="24"/>
        </w:rPr>
      </w:pPr>
    </w:p>
    <w:p w:rsidR="00BA62E1" w:rsidRPr="008B634A" w:rsidRDefault="00BA62E1" w:rsidP="005D6D08">
      <w:pPr>
        <w:pStyle w:val="1"/>
        <w:jc w:val="center"/>
        <w:sectPr w:rsidR="00BA62E1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8B634A" w:rsidRDefault="00490204" w:rsidP="005D6D08">
      <w:pPr>
        <w:pStyle w:val="1"/>
        <w:jc w:val="center"/>
      </w:pPr>
      <w:r w:rsidRPr="008B634A">
        <w:lastRenderedPageBreak/>
        <w:t>Подпрограмма</w:t>
      </w:r>
      <w:r w:rsidRPr="008B634A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7"/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r w:rsidRPr="008B634A">
        <w:t>Паспорт</w:t>
      </w:r>
      <w:r w:rsidRPr="008B634A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8B634A" w:rsidRDefault="00490204" w:rsidP="005D6D08"/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8" w:name="sub_71"/>
            <w:r w:rsidRPr="008B634A">
              <w:rPr>
                <w:szCs w:val="28"/>
              </w:rPr>
              <w:t>Координатор подпрограммы</w:t>
            </w:r>
            <w:bookmarkEnd w:id="28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8B634A" w:rsidTr="00982C55">
        <w:tc>
          <w:tcPr>
            <w:tcW w:w="2835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2"/>
            <w:r w:rsidRPr="008B634A">
              <w:rPr>
                <w:szCs w:val="28"/>
              </w:rPr>
              <w:t>Участники подпрограммы</w:t>
            </w:r>
            <w:bookmarkEnd w:id="29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8B634A" w:rsidTr="00982C55">
        <w:tc>
          <w:tcPr>
            <w:tcW w:w="2835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DD69D1" w:rsidRPr="008B634A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годы»</w:t>
            </w:r>
          </w:p>
        </w:tc>
      </w:tr>
      <w:tr w:rsidR="006C3998" w:rsidRPr="008B634A" w:rsidTr="00982C55">
        <w:tc>
          <w:tcPr>
            <w:tcW w:w="2835" w:type="dxa"/>
          </w:tcPr>
          <w:p w:rsidR="006C3998" w:rsidRPr="008B634A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9C1D8B" w:rsidRDefault="006C3998" w:rsidP="006C3998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финансирования подпрограммы составляет – 24 252,0 тыс. руб. тыс. рублейиз средств местного бюджета </w:t>
            </w:r>
          </w:p>
        </w:tc>
      </w:tr>
    </w:tbl>
    <w:p w:rsidR="00DD69D1" w:rsidRPr="008B634A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8B634A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>Уровень и качество пенсионного обеспечения -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r w:rsidRPr="008B634A">
        <w:t xml:space="preserve">В соответствии с </w:t>
      </w:r>
      <w:hyperlink r:id="rId16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7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hyperlink r:id="rId18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hyperlink r:id="rId19" w:history="1">
        <w:r w:rsidRPr="008B634A">
          <w:rPr>
            <w:rStyle w:val="ab"/>
            <w:b w:val="0"/>
            <w:color w:val="auto"/>
          </w:rPr>
          <w:t>Законом</w:t>
        </w:r>
      </w:hyperlink>
      <w:r w:rsidRPr="008B634A">
        <w:t xml:space="preserve"> Краснодарского края от 8 июня 2007 года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>Реализация мероприятий подпрограммы позволит оказать дополнительные меры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0" w:name="sub_413"/>
      <w:r w:rsidRPr="008B634A">
        <w:t>3. Перечень мероприятий подпрограммы</w:t>
      </w:r>
    </w:p>
    <w:bookmarkEnd w:id="30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hyperlink w:anchor="sub_420" w:history="1">
        <w:r w:rsidR="00490204" w:rsidRPr="008B634A">
          <w:rPr>
            <w:rStyle w:val="ab"/>
            <w:b w:val="0"/>
            <w:color w:val="auto"/>
          </w:rPr>
          <w:t>Приложении N 2</w:t>
        </w:r>
      </w:hyperlink>
      <w:r w:rsidR="00490204" w:rsidRPr="008B634A">
        <w:t xml:space="preserve"> к подпрограмме.</w:t>
      </w:r>
    </w:p>
    <w:p w:rsidR="00490204" w:rsidRPr="008B634A" w:rsidRDefault="00490204" w:rsidP="005D6D08"/>
    <w:p w:rsidR="00FC0204" w:rsidRPr="008B634A" w:rsidRDefault="00DD69D1" w:rsidP="00FC0204">
      <w:pPr>
        <w:widowControl w:val="0"/>
        <w:suppressAutoHyphens/>
        <w:jc w:val="center"/>
        <w:rPr>
          <w:szCs w:val="28"/>
        </w:rPr>
      </w:pPr>
      <w:r w:rsidRPr="008B634A">
        <w:t xml:space="preserve">4. </w:t>
      </w:r>
      <w:r w:rsidR="00FC0204" w:rsidRPr="003C532E">
        <w:rPr>
          <w:b/>
          <w:szCs w:val="28"/>
        </w:rPr>
        <w:t>4</w:t>
      </w:r>
      <w:r w:rsidR="00FC0204" w:rsidRPr="00CD0DF5">
        <w:rPr>
          <w:b/>
          <w:szCs w:val="28"/>
        </w:rPr>
        <w:t>.</w:t>
      </w:r>
      <w:r w:rsidR="00FC0204" w:rsidRPr="00CD0DF5">
        <w:rPr>
          <w:b/>
        </w:rPr>
        <w:t xml:space="preserve"> Обоснование ресурсного обеспечения подпрограммы</w:t>
      </w:r>
    </w:p>
    <w:p w:rsidR="00FC0204" w:rsidRPr="008B634A" w:rsidRDefault="00FC0204" w:rsidP="00FC0204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1"/>
        <w:gridCol w:w="1418"/>
        <w:gridCol w:w="1277"/>
        <w:gridCol w:w="1276"/>
        <w:gridCol w:w="1277"/>
        <w:gridCol w:w="1418"/>
        <w:gridCol w:w="1280"/>
      </w:tblGrid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6C3998" w:rsidRPr="009C1D8B" w:rsidTr="006C3998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2C4AA6" w:rsidRPr="008B634A" w:rsidRDefault="002C4AA6" w:rsidP="00FC0204">
      <w:pPr>
        <w:widowControl w:val="0"/>
        <w:suppressAutoHyphens/>
        <w:jc w:val="center"/>
      </w:pPr>
    </w:p>
    <w:p w:rsidR="002C4AA6" w:rsidRPr="008B634A" w:rsidRDefault="002C4AA6" w:rsidP="005D6D08">
      <w:pPr>
        <w:pStyle w:val="1"/>
        <w:jc w:val="center"/>
      </w:pPr>
      <w:bookmarkStart w:id="31" w:name="sub_415"/>
      <w:r w:rsidRPr="008B634A">
        <w:t>5. Механизм реализации подпрограммы</w:t>
      </w:r>
    </w:p>
    <w:bookmarkEnd w:id="31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lastRenderedPageBreak/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М.В. Соколенко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/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6F5D72" w:rsidRPr="008B634A" w:rsidRDefault="006F5D72" w:rsidP="005D6D08">
      <w:pPr>
        <w:ind w:left="7788"/>
        <w:jc w:val="right"/>
        <w:rPr>
          <w:szCs w:val="28"/>
        </w:rPr>
      </w:pPr>
    </w:p>
    <w:p w:rsidR="00DD69D1" w:rsidRPr="008B634A" w:rsidRDefault="00DD69D1" w:rsidP="00DD69D1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DD69D1" w:rsidRPr="008B634A" w:rsidRDefault="00DD69D1" w:rsidP="00DD69D1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4"/>
        <w:gridCol w:w="850"/>
        <w:gridCol w:w="851"/>
        <w:gridCol w:w="992"/>
        <w:gridCol w:w="850"/>
        <w:gridCol w:w="993"/>
        <w:gridCol w:w="992"/>
        <w:gridCol w:w="992"/>
        <w:gridCol w:w="1134"/>
        <w:gridCol w:w="992"/>
        <w:gridCol w:w="1134"/>
        <w:gridCol w:w="993"/>
        <w:gridCol w:w="992"/>
      </w:tblGrid>
      <w:tr w:rsidR="00B71D77" w:rsidRPr="007B0340" w:rsidTr="00B71D77">
        <w:trPr>
          <w:trHeight w:val="38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№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Наименование целевого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Единица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Статус</w:t>
            </w:r>
            <w:r w:rsidRPr="007B0340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71D77" w:rsidRPr="007B0340" w:rsidTr="00B71D77">
        <w:trPr>
          <w:trHeight w:val="753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2020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2022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B71D77" w:rsidRPr="007B0340" w:rsidTr="00B71D77">
        <w:trPr>
          <w:trHeight w:val="31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B0340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7B0340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B0340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lastRenderedPageBreak/>
              <w:t xml:space="preserve">1.1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7B0340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:rsidR="00DD69D1" w:rsidRPr="008B634A" w:rsidRDefault="00DD69D1" w:rsidP="00DD69D1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                                                       </w:t>
      </w:r>
      <w:r w:rsidR="00982C55" w:rsidRPr="008B634A">
        <w:rPr>
          <w:szCs w:val="28"/>
        </w:rPr>
        <w:t xml:space="preserve">     М.В. Соколенко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2C4AA6" w:rsidRPr="008B634A" w:rsidRDefault="002C4AA6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006EAD" w:rsidRPr="008B634A" w:rsidRDefault="00006EAD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F561D4" w:rsidRPr="008B634A" w:rsidRDefault="00F561D4" w:rsidP="005D6D08">
      <w:pPr>
        <w:rPr>
          <w:b/>
          <w:bCs/>
        </w:rPr>
      </w:pPr>
      <w:bookmarkStart w:id="32" w:name="sub_1040"/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7808C7" w:rsidRDefault="007808C7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7808C7" w:rsidRDefault="007808C7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3F07A9" w:rsidRPr="008B634A" w:rsidRDefault="003F07A9" w:rsidP="005D6D08">
      <w:pPr>
        <w:jc w:val="both"/>
        <w:rPr>
          <w:szCs w:val="28"/>
        </w:rPr>
      </w:pP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851"/>
        <w:gridCol w:w="1275"/>
        <w:gridCol w:w="1134"/>
        <w:gridCol w:w="1134"/>
        <w:gridCol w:w="1276"/>
        <w:gridCol w:w="1134"/>
        <w:gridCol w:w="1134"/>
        <w:gridCol w:w="1984"/>
        <w:gridCol w:w="2552"/>
      </w:tblGrid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7B0340">
              <w:rPr>
                <w:sz w:val="24"/>
                <w:szCs w:val="24"/>
              </w:rPr>
              <w:t>лиц, замещавших муниципаль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ные должности и должности муниципаль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ной службы муниципаль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ного образования Кавказский </w:t>
            </w:r>
            <w:r w:rsidRPr="007B0340">
              <w:rPr>
                <w:sz w:val="24"/>
                <w:szCs w:val="24"/>
              </w:rPr>
              <w:lastRenderedPageBreak/>
              <w:t>район и ушедших на пенсию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</w:tbl>
    <w:p w:rsidR="00982C55" w:rsidRPr="008B634A" w:rsidRDefault="00982C55" w:rsidP="00982C55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                                                                  М.В. Соколенко</w:t>
      </w: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b/>
          <w:bCs/>
          <w:sz w:val="24"/>
          <w:szCs w:val="24"/>
        </w:rPr>
      </w:pPr>
    </w:p>
    <w:p w:rsidR="003F07A9" w:rsidRPr="008B634A" w:rsidRDefault="003F07A9" w:rsidP="005D6D08">
      <w:pPr>
        <w:rPr>
          <w:b/>
          <w:bCs/>
        </w:rPr>
      </w:pPr>
    </w:p>
    <w:p w:rsidR="006F5D72" w:rsidRPr="008B634A" w:rsidRDefault="006F5D72" w:rsidP="005D6D08">
      <w:pPr>
        <w:ind w:firstLine="698"/>
        <w:jc w:val="right"/>
        <w:rPr>
          <w:sz w:val="24"/>
          <w:szCs w:val="24"/>
        </w:rPr>
      </w:pPr>
    </w:p>
    <w:p w:rsidR="00604171" w:rsidRPr="008B634A" w:rsidRDefault="00604171" w:rsidP="005D6D08">
      <w:pPr>
        <w:sectPr w:rsidR="00604171" w:rsidRPr="008B634A" w:rsidSect="00F561D4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8B3A6B" w:rsidRPr="008B634A" w:rsidRDefault="008B3A6B" w:rsidP="005D6D08"/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2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3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культуры, оснащенных пандусами, специальным оборудованием и приспособлениями для </w:t>
            </w:r>
            <w:r w:rsidRPr="008B634A">
              <w:rPr>
                <w:szCs w:val="28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5E093F" w:rsidRPr="00324DA8" w:rsidRDefault="005E093F" w:rsidP="005E093F">
            <w:pPr>
              <w:widowControl w:val="0"/>
              <w:suppressAutoHyphens/>
              <w:rPr>
                <w:szCs w:val="28"/>
              </w:rPr>
            </w:pPr>
            <w:r w:rsidRPr="00324DA8">
              <w:rPr>
                <w:szCs w:val="28"/>
              </w:rPr>
              <w:t xml:space="preserve">Общий объем финансирования подпрограммы составляет  - </w:t>
            </w:r>
            <w:r w:rsidRPr="00851D68">
              <w:rPr>
                <w:color w:val="00B050"/>
                <w:szCs w:val="28"/>
              </w:rPr>
              <w:t>11 411,</w:t>
            </w:r>
            <w:r>
              <w:rPr>
                <w:color w:val="00B050"/>
                <w:szCs w:val="28"/>
              </w:rPr>
              <w:t xml:space="preserve"> </w:t>
            </w:r>
            <w:r w:rsidRPr="00324DA8">
              <w:rPr>
                <w:szCs w:val="28"/>
              </w:rPr>
              <w:t xml:space="preserve"> рублей, в том числе:</w:t>
            </w:r>
          </w:p>
          <w:p w:rsidR="005E093F" w:rsidRPr="00324DA8" w:rsidRDefault="005E093F" w:rsidP="005E093F">
            <w:pPr>
              <w:widowControl w:val="0"/>
              <w:suppressAutoHyphens/>
              <w:rPr>
                <w:szCs w:val="28"/>
              </w:rPr>
            </w:pPr>
            <w:r w:rsidRPr="00324DA8">
              <w:rPr>
                <w:szCs w:val="28"/>
              </w:rPr>
              <w:t>за счет средств федерального бюджета –  4</w:t>
            </w:r>
            <w:r>
              <w:rPr>
                <w:szCs w:val="28"/>
              </w:rPr>
              <w:t xml:space="preserve"> </w:t>
            </w:r>
            <w:r w:rsidRPr="00324DA8">
              <w:rPr>
                <w:szCs w:val="28"/>
              </w:rPr>
              <w:t>491,7 тыс. руб.;</w:t>
            </w:r>
          </w:p>
          <w:p w:rsidR="005E093F" w:rsidRPr="00324DA8" w:rsidRDefault="005E093F" w:rsidP="005E093F">
            <w:pPr>
              <w:widowControl w:val="0"/>
              <w:suppressAutoHyphens/>
              <w:rPr>
                <w:szCs w:val="28"/>
              </w:rPr>
            </w:pPr>
            <w:r w:rsidRPr="00324DA8">
              <w:rPr>
                <w:szCs w:val="28"/>
              </w:rPr>
              <w:t>счет средств</w:t>
            </w:r>
            <w:r>
              <w:rPr>
                <w:szCs w:val="28"/>
              </w:rPr>
              <w:t xml:space="preserve"> </w:t>
            </w:r>
            <w:r w:rsidRPr="00324DA8">
              <w:rPr>
                <w:szCs w:val="28"/>
              </w:rPr>
              <w:t xml:space="preserve"> краевого бюджета –2</w:t>
            </w:r>
            <w:r>
              <w:rPr>
                <w:szCs w:val="28"/>
              </w:rPr>
              <w:t xml:space="preserve"> </w:t>
            </w:r>
            <w:r w:rsidRPr="00324DA8">
              <w:rPr>
                <w:szCs w:val="28"/>
              </w:rPr>
              <w:t>383,1 тыс. руб.;</w:t>
            </w:r>
          </w:p>
          <w:p w:rsidR="005E093F" w:rsidRPr="00324DA8" w:rsidRDefault="005E093F" w:rsidP="005E093F">
            <w:pPr>
              <w:widowControl w:val="0"/>
              <w:suppressAutoHyphens/>
              <w:rPr>
                <w:szCs w:val="28"/>
              </w:rPr>
            </w:pPr>
            <w:r w:rsidRPr="00324DA8">
              <w:rPr>
                <w:szCs w:val="28"/>
              </w:rPr>
              <w:t>за счет средств местного бюджета –</w:t>
            </w:r>
            <w:r w:rsidRPr="00851D68">
              <w:rPr>
                <w:color w:val="00B050"/>
                <w:szCs w:val="28"/>
              </w:rPr>
              <w:t>4 498,4</w:t>
            </w:r>
            <w:r>
              <w:rPr>
                <w:color w:val="00B050"/>
                <w:szCs w:val="28"/>
              </w:rPr>
              <w:t xml:space="preserve"> </w:t>
            </w:r>
            <w:r w:rsidRPr="00324DA8">
              <w:rPr>
                <w:szCs w:val="28"/>
              </w:rPr>
              <w:t>тыс. руб.</w:t>
            </w:r>
          </w:p>
          <w:p w:rsidR="005E093F" w:rsidRDefault="005E093F" w:rsidP="005E093F">
            <w:pPr>
              <w:widowControl w:val="0"/>
              <w:suppressAutoHyphens/>
              <w:rPr>
                <w:szCs w:val="28"/>
              </w:rPr>
            </w:pPr>
            <w:r w:rsidRPr="00324DA8">
              <w:rPr>
                <w:szCs w:val="28"/>
              </w:rPr>
              <w:t>за счет внебюджетных средств – 38,1 тыс. руб</w:t>
            </w:r>
            <w:r>
              <w:rPr>
                <w:szCs w:val="28"/>
              </w:rPr>
              <w:t>.</w:t>
            </w:r>
          </w:p>
          <w:p w:rsidR="00982C55" w:rsidRPr="008B634A" w:rsidRDefault="005E093F" w:rsidP="005E093F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</w:t>
            </w: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3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отношенческих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Pr="008B634A">
        <w:t>муниципального</w:t>
      </w:r>
      <w:r w:rsidRPr="008B634A">
        <w:rPr>
          <w:szCs w:val="28"/>
        </w:rPr>
        <w:t>подвижного состава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</w:t>
      </w:r>
      <w:r w:rsidRPr="008B634A">
        <w:rPr>
          <w:szCs w:val="28"/>
        </w:rPr>
        <w:lastRenderedPageBreak/>
        <w:t>полную их интеграцию в жизнь общества.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4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4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района, нуждающихся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982C55" w:rsidP="00982C55">
      <w:pPr>
        <w:jc w:val="both"/>
        <w:rPr>
          <w:szCs w:val="28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  <w:r w:rsidR="00006EAD" w:rsidRPr="008B634A">
        <w:rPr>
          <w:szCs w:val="28"/>
        </w:rPr>
        <w:t>.</w:t>
      </w:r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5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hyperlink w:anchor="sub_5200" w:history="1">
        <w:r w:rsidRPr="008B634A">
          <w:rPr>
            <w:rStyle w:val="ab"/>
            <w:b w:val="0"/>
            <w:color w:val="auto"/>
          </w:rPr>
          <w:t>приложении N 2</w:t>
        </w:r>
      </w:hyperlink>
      <w:r w:rsidRPr="008B634A">
        <w:t xml:space="preserve"> к подпрограмме.</w:t>
      </w:r>
    </w:p>
    <w:p w:rsidR="00DC7546" w:rsidRPr="008B634A" w:rsidRDefault="00DC7546" w:rsidP="005D6D08"/>
    <w:p w:rsidR="005E093F" w:rsidRPr="005E093F" w:rsidRDefault="005E093F" w:rsidP="005E093F">
      <w:pPr>
        <w:widowControl w:val="0"/>
        <w:suppressAutoHyphens/>
        <w:ind w:firstLine="709"/>
        <w:jc w:val="center"/>
        <w:rPr>
          <w:b/>
          <w:bCs/>
          <w:szCs w:val="28"/>
        </w:rPr>
      </w:pPr>
      <w:r w:rsidRPr="005E093F">
        <w:rPr>
          <w:b/>
          <w:bCs/>
          <w:szCs w:val="28"/>
        </w:rPr>
        <w:lastRenderedPageBreak/>
        <w:t>4. Обоснование ресурсного обеспечения подпрограммы</w:t>
      </w:r>
    </w:p>
    <w:p w:rsidR="005E093F" w:rsidRPr="00324DA8" w:rsidRDefault="005E093F" w:rsidP="005E093F">
      <w:pPr>
        <w:widowControl w:val="0"/>
        <w:suppressAutoHyphens/>
        <w:rPr>
          <w:szCs w:val="28"/>
        </w:rPr>
      </w:pPr>
      <w:r>
        <w:rPr>
          <w:szCs w:val="28"/>
        </w:rPr>
        <w:t>«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5E093F" w:rsidRPr="00324DA8" w:rsidTr="00C05F78">
        <w:tc>
          <w:tcPr>
            <w:tcW w:w="1809" w:type="dxa"/>
            <w:vMerge w:val="restart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Объем финансирования, тыс. рублей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Всего</w:t>
            </w:r>
          </w:p>
        </w:tc>
        <w:tc>
          <w:tcPr>
            <w:tcW w:w="5386" w:type="dxa"/>
            <w:gridSpan w:val="4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в разрезе источников финансирования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федеральный</w:t>
            </w:r>
          </w:p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краевой</w:t>
            </w:r>
          </w:p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местные бюджеты</w:t>
            </w:r>
          </w:p>
        </w:tc>
        <w:tc>
          <w:tcPr>
            <w:tcW w:w="1417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внебюджетные</w:t>
            </w:r>
          </w:p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источники</w:t>
            </w:r>
          </w:p>
        </w:tc>
      </w:tr>
      <w:tr w:rsidR="005E093F" w:rsidRPr="00324DA8" w:rsidTr="00C05F78">
        <w:tc>
          <w:tcPr>
            <w:tcW w:w="1809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6</w:t>
            </w:r>
          </w:p>
        </w:tc>
        <w:tc>
          <w:tcPr>
            <w:tcW w:w="1417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7</w:t>
            </w:r>
          </w:p>
        </w:tc>
      </w:tr>
      <w:tr w:rsidR="005E093F" w:rsidRPr="00324DA8" w:rsidTr="00C05F78">
        <w:tc>
          <w:tcPr>
            <w:tcW w:w="1809" w:type="dxa"/>
            <w:vMerge w:val="restart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 xml:space="preserve">Общий объем </w:t>
            </w:r>
          </w:p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финансирования по</w:t>
            </w:r>
          </w:p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подпрограмме</w:t>
            </w:r>
            <w:r w:rsidRPr="00324DA8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51D68">
              <w:rPr>
                <w:rFonts w:ascii="Times New Roman" w:hAnsi="Times New Roman"/>
                <w:color w:val="00B050"/>
                <w:sz w:val="28"/>
                <w:szCs w:val="28"/>
              </w:rPr>
              <w:t>11 411,3</w:t>
            </w:r>
          </w:p>
        </w:tc>
        <w:tc>
          <w:tcPr>
            <w:tcW w:w="1417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51D68">
              <w:rPr>
                <w:rFonts w:ascii="Times New Roman" w:hAnsi="Times New Roman"/>
                <w:color w:val="00B050"/>
                <w:sz w:val="28"/>
                <w:szCs w:val="28"/>
              </w:rPr>
              <w:t>4 498,4</w:t>
            </w:r>
          </w:p>
        </w:tc>
        <w:tc>
          <w:tcPr>
            <w:tcW w:w="1417" w:type="dxa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2015</w:t>
            </w:r>
          </w:p>
        </w:tc>
        <w:tc>
          <w:tcPr>
            <w:tcW w:w="1559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417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1417" w:type="dxa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417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1417" w:type="dxa"/>
          </w:tcPr>
          <w:p w:rsidR="005E093F" w:rsidRPr="00FA2DD3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FA2DD3">
              <w:rPr>
                <w:szCs w:val="28"/>
              </w:rPr>
              <w:t>0,0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2017</w:t>
            </w:r>
          </w:p>
        </w:tc>
        <w:tc>
          <w:tcPr>
            <w:tcW w:w="1559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417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1417" w:type="dxa"/>
          </w:tcPr>
          <w:p w:rsidR="005E093F" w:rsidRPr="00FA2DD3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FA2DD3">
              <w:rPr>
                <w:szCs w:val="28"/>
              </w:rPr>
              <w:t>0,0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vAlign w:val="center"/>
          </w:tcPr>
          <w:p w:rsidR="005E093F" w:rsidRPr="00FA2DD3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FA2DD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FA2DD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5E093F" w:rsidRPr="00FA2DD3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FA2DD3">
              <w:rPr>
                <w:szCs w:val="28"/>
              </w:rPr>
              <w:t>0,0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417" w:type="dxa"/>
            <w:vAlign w:val="center"/>
          </w:tcPr>
          <w:p w:rsidR="005E093F" w:rsidRPr="00FA2DD3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FA2DD3">
              <w:rPr>
                <w:szCs w:val="28"/>
              </w:rPr>
              <w:t>1 117,9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FA2DD3">
              <w:rPr>
                <w:szCs w:val="28"/>
              </w:rPr>
              <w:t>353,0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1417" w:type="dxa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5E093F" w:rsidRPr="0042466B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66B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  <w:vAlign w:val="center"/>
          </w:tcPr>
          <w:p w:rsidR="005E093F" w:rsidRPr="0042466B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42466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42466B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42466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42466B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66B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2021</w:t>
            </w:r>
          </w:p>
        </w:tc>
        <w:tc>
          <w:tcPr>
            <w:tcW w:w="1559" w:type="dxa"/>
            <w:vAlign w:val="center"/>
          </w:tcPr>
          <w:p w:rsidR="005E093F" w:rsidRPr="00851D68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51D68">
              <w:rPr>
                <w:rFonts w:ascii="Times New Roman" w:hAnsi="Times New Roman"/>
                <w:color w:val="00B050"/>
                <w:sz w:val="28"/>
                <w:szCs w:val="28"/>
              </w:rPr>
              <w:t>825,3</w:t>
            </w:r>
          </w:p>
        </w:tc>
        <w:tc>
          <w:tcPr>
            <w:tcW w:w="1417" w:type="dxa"/>
            <w:vAlign w:val="center"/>
          </w:tcPr>
          <w:p w:rsidR="005E093F" w:rsidRPr="00F069B6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F069B6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851D68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51D68">
              <w:rPr>
                <w:rFonts w:ascii="Times New Roman" w:hAnsi="Times New Roman"/>
                <w:color w:val="00B050"/>
                <w:sz w:val="28"/>
                <w:szCs w:val="28"/>
              </w:rPr>
              <w:t>825,3</w:t>
            </w:r>
          </w:p>
        </w:tc>
        <w:tc>
          <w:tcPr>
            <w:tcW w:w="1417" w:type="dxa"/>
          </w:tcPr>
          <w:p w:rsidR="005E093F" w:rsidRPr="00F069B6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9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2022</w:t>
            </w:r>
          </w:p>
        </w:tc>
        <w:tc>
          <w:tcPr>
            <w:tcW w:w="1559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2023</w:t>
            </w:r>
          </w:p>
        </w:tc>
        <w:tc>
          <w:tcPr>
            <w:tcW w:w="1559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E093F" w:rsidRPr="00324DA8" w:rsidTr="00C05F78">
        <w:tc>
          <w:tcPr>
            <w:tcW w:w="1809" w:type="dxa"/>
            <w:vMerge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E093F" w:rsidRPr="00324DA8" w:rsidRDefault="005E093F" w:rsidP="00C05F78">
            <w:pPr>
              <w:widowControl w:val="0"/>
              <w:suppressAutoHyphens/>
              <w:jc w:val="center"/>
              <w:rPr>
                <w:szCs w:val="28"/>
              </w:rPr>
            </w:pPr>
            <w:r w:rsidRPr="00324DA8">
              <w:rPr>
                <w:szCs w:val="28"/>
              </w:rPr>
              <w:t>2024</w:t>
            </w:r>
          </w:p>
        </w:tc>
        <w:tc>
          <w:tcPr>
            <w:tcW w:w="1559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5E093F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93F" w:rsidRPr="00FA2DD3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D0D7D" w:rsidRPr="008B634A" w:rsidRDefault="00DD0D7D" w:rsidP="00A759E4">
      <w:pPr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6" w:name="sub_555"/>
      <w:r w:rsidRPr="008B634A">
        <w:rPr>
          <w:b/>
        </w:rPr>
        <w:t>5. Механизм реализации подпрограммы</w:t>
      </w:r>
      <w:bookmarkEnd w:id="36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hyperlink r:id="rId20" w:history="1">
        <w:r w:rsidR="003C31CF" w:rsidRPr="008B634A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lastRenderedPageBreak/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архитектуры и градостроительства                                                               А.А. Чукина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8B3A6B">
          <w:pgSz w:w="11906" w:h="16838"/>
          <w:pgMar w:top="567" w:right="567" w:bottom="1134" w:left="709" w:header="720" w:footer="720" w:gutter="0"/>
          <w:cols w:space="720"/>
        </w:sectPr>
      </w:pPr>
    </w:p>
    <w:bookmarkEnd w:id="35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56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110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B71D77" w:rsidRPr="008B634A" w:rsidTr="000C77C9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</w:t>
            </w: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тус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8B634A" w:rsidTr="000C77C9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</w:t>
            </w:r>
            <w:r w:rsidRPr="008B634A">
              <w:rPr>
                <w:sz w:val="24"/>
                <w:szCs w:val="24"/>
              </w:rPr>
              <w:lastRenderedPageBreak/>
              <w:t>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10184E" w:rsidRDefault="00B71D77" w:rsidP="000C77C9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</w:t>
            </w:r>
            <w:r w:rsidRPr="008B634A">
              <w:rPr>
                <w:sz w:val="24"/>
                <w:szCs w:val="24"/>
              </w:rPr>
              <w:lastRenderedPageBreak/>
              <w:t>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Default="00982C55" w:rsidP="00982C55">
      <w:pPr>
        <w:widowControl w:val="0"/>
        <w:suppressAutoHyphens/>
        <w:rPr>
          <w:sz w:val="24"/>
          <w:szCs w:val="24"/>
        </w:rPr>
      </w:pPr>
    </w:p>
    <w:p w:rsidR="007D3716" w:rsidRPr="008B634A" w:rsidRDefault="007D3716" w:rsidP="00982C55">
      <w:pPr>
        <w:widowControl w:val="0"/>
        <w:suppressAutoHyphens/>
        <w:rPr>
          <w:sz w:val="24"/>
          <w:szCs w:val="24"/>
        </w:rPr>
      </w:pPr>
    </w:p>
    <w:p w:rsidR="007D3716" w:rsidRDefault="007D3716" w:rsidP="00982C55">
      <w:pPr>
        <w:widowControl w:val="0"/>
        <w:suppressAutoHyphens/>
        <w:rPr>
          <w:sz w:val="24"/>
          <w:szCs w:val="24"/>
        </w:rPr>
      </w:pPr>
    </w:p>
    <w:p w:rsidR="00982C55" w:rsidRPr="007D3716" w:rsidRDefault="00982C55" w:rsidP="00982C55">
      <w:pPr>
        <w:widowControl w:val="0"/>
        <w:suppressAutoHyphens/>
        <w:rPr>
          <w:szCs w:val="28"/>
        </w:rPr>
      </w:pPr>
      <w:r w:rsidRPr="007D3716">
        <w:rPr>
          <w:szCs w:val="28"/>
        </w:rPr>
        <w:t>Начальник управления</w:t>
      </w:r>
    </w:p>
    <w:p w:rsidR="007D3716" w:rsidRPr="007D3716" w:rsidRDefault="00982C55" w:rsidP="007D3716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архитектуры и градостроительства                                                                                                    </w:t>
      </w:r>
      <w:r w:rsidR="007D3716">
        <w:rPr>
          <w:szCs w:val="28"/>
        </w:rPr>
        <w:t xml:space="preserve">                          </w:t>
      </w:r>
      <w:r w:rsidRPr="007D3716">
        <w:rPr>
          <w:szCs w:val="28"/>
        </w:rPr>
        <w:t xml:space="preserve"> </w:t>
      </w:r>
      <w:r w:rsidR="007D3716" w:rsidRPr="007D3716">
        <w:rPr>
          <w:szCs w:val="28"/>
        </w:rPr>
        <w:t>А.А. Чукина</w:t>
      </w:r>
    </w:p>
    <w:p w:rsidR="00982C55" w:rsidRPr="007D3716" w:rsidRDefault="00982C55" w:rsidP="00982C55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                </w:t>
      </w: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86790" w:rsidRPr="008B634A" w:rsidRDefault="00A759E4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П</w:t>
      </w:r>
      <w:r w:rsidR="00C86790" w:rsidRPr="008B634A">
        <w:rPr>
          <w:szCs w:val="28"/>
        </w:rPr>
        <w:t>РИЛОЖЕНИЕ № 2</w:t>
      </w:r>
    </w:p>
    <w:p w:rsidR="00C86790" w:rsidRPr="008B634A" w:rsidRDefault="00C86790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5E093F" w:rsidRPr="008B634A" w:rsidRDefault="005E093F" w:rsidP="005E093F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 w:val="24"/>
          <w:szCs w:val="24"/>
          <w:shd w:val="clear" w:color="auto" w:fill="FFFFFF"/>
        </w:rPr>
        <w:t xml:space="preserve">Перечень мероприятий подпрограммы </w:t>
      </w:r>
    </w:p>
    <w:p w:rsidR="005E093F" w:rsidRPr="008B634A" w:rsidRDefault="005E093F" w:rsidP="005E093F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34A">
        <w:rPr>
          <w:rFonts w:ascii="Times New Roman" w:hAnsi="Times New Roman"/>
          <w:sz w:val="24"/>
          <w:szCs w:val="24"/>
        </w:rPr>
        <w:t>«Доступная среда в муниципальном образовании Кавказский район»</w:t>
      </w:r>
    </w:p>
    <w:p w:rsidR="005E093F" w:rsidRPr="008B634A" w:rsidRDefault="005E093F" w:rsidP="005E093F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567"/>
        <w:gridCol w:w="850"/>
        <w:gridCol w:w="1134"/>
        <w:gridCol w:w="992"/>
        <w:gridCol w:w="993"/>
        <w:gridCol w:w="1134"/>
        <w:gridCol w:w="1134"/>
        <w:gridCol w:w="2410"/>
        <w:gridCol w:w="2552"/>
      </w:tblGrid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</w:t>
            </w:r>
          </w:p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093F" w:rsidRPr="00800488" w:rsidRDefault="005E093F" w:rsidP="00C05F78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800488">
              <w:rPr>
                <w:color w:val="00B050"/>
                <w:sz w:val="24"/>
                <w:szCs w:val="24"/>
              </w:rPr>
              <w:t>8 855,8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093F" w:rsidRPr="00800488" w:rsidRDefault="005E093F" w:rsidP="00C05F78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800488">
              <w:rPr>
                <w:color w:val="00B050"/>
                <w:sz w:val="24"/>
                <w:szCs w:val="24"/>
              </w:rPr>
              <w:t>2 847,5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00488">
              <w:rPr>
                <w:color w:val="00B050"/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00488">
              <w:rPr>
                <w:color w:val="00B050"/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№1.1</w:t>
            </w:r>
          </w:p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Оборудование входной </w:t>
            </w:r>
            <w:r w:rsidRPr="007B0340">
              <w:rPr>
                <w:sz w:val="24"/>
                <w:szCs w:val="24"/>
              </w:rPr>
              <w:lastRenderedPageBreak/>
              <w:t>площадки в здание МБОУ СОШ №2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доступа в здание МБОУ СОШ №2</w:t>
            </w: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Мероприятие №1.2</w:t>
            </w:r>
          </w:p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00488">
              <w:rPr>
                <w:color w:val="00B050"/>
                <w:sz w:val="24"/>
                <w:szCs w:val="24"/>
              </w:rPr>
              <w:t>1 702,7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800488" w:rsidRDefault="005E093F" w:rsidP="00C05F78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800488">
              <w:rPr>
                <w:color w:val="00B050"/>
                <w:sz w:val="24"/>
                <w:szCs w:val="24"/>
              </w:rPr>
              <w:t>1 702,7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пандусами зданий</w:t>
            </w:r>
          </w:p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МБОУ СОШ №7, МБОУ СОШ №8, МБОУ СОШ №11, МБОУ СОШ №14,  МБОУ СОШ №16, МБОУ СОШ №17, МБОУ СОШ №13, МБОУ ДОД ДДТ, МБОУ ДОД СЮН, МБОУ СОШ № 10</w:t>
            </w:r>
          </w:p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МБОУ СОШ № 18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800488" w:rsidRDefault="005E093F" w:rsidP="00C05F78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800488">
              <w:rPr>
                <w:color w:val="00B050"/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800488" w:rsidRDefault="005E093F" w:rsidP="00C05F78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800488">
              <w:rPr>
                <w:color w:val="00B050"/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rPr>
          <w:trHeight w:val="70"/>
        </w:trPr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Мероприятие №1.3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>Приобретение 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 в МБОУ СОШ №12, МБОУ СОШ №15</w:t>
            </w: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№1.4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Проведение капитального (текущего) ремонта зданий и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Проведение капитального (текущего) ремонта </w:t>
            </w:r>
            <w:r w:rsidRPr="007B0340">
              <w:rPr>
                <w:sz w:val="24"/>
                <w:szCs w:val="24"/>
              </w:rPr>
              <w:lastRenderedPageBreak/>
              <w:t>зданий и сооружений в целях обеспечения доступности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№1.5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7B0340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rPr>
          <w:trHeight w:val="4672"/>
        </w:trPr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№1.6</w:t>
            </w:r>
          </w:p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</w:t>
            </w:r>
            <w:r w:rsidRPr="007B0340">
              <w:rPr>
                <w:sz w:val="24"/>
                <w:szCs w:val="24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</w:p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качественного образования, предусмотренных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B0340">
              <w:rPr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7B0340">
              <w:rPr>
                <w:sz w:val="24"/>
                <w:szCs w:val="24"/>
              </w:rPr>
              <w:t xml:space="preserve">-ремонт входа, замена дверей, укладка плитки, штукатурка и покраска стен, замена светильников, устройство пандуса, ремонт и замена сантехнических </w:t>
            </w:r>
            <w:r w:rsidRPr="007B0340">
              <w:rPr>
                <w:sz w:val="24"/>
                <w:szCs w:val="24"/>
              </w:rPr>
              <w:lastRenderedPageBreak/>
              <w:t>устройств туалета и умывальника, асфальтирование территории, установка тактильных табличек:</w:t>
            </w:r>
          </w:p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 г - в МАДОУ ЦРР д/с №18 г. Кропоткина,</w:t>
            </w:r>
          </w:p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г. - МБДОУ д/с к-в № 15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2 110,9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38,1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38,1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2.1</w:t>
            </w:r>
          </w:p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938,5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33,5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Приведение в соответствие с СП 59.13330.2012 санитарных узлов МБОУ ДОД ДХШ г.Кропоткина, ДМШ №1 им.Свиридова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г.Кропоткина, приведение в соответствие с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паспортом доступности МБУ ДО «Детская художественная школа г.Кропоткин»: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33,5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rPr>
          <w:trHeight w:val="449"/>
        </w:trPr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rPr>
          <w:trHeight w:val="419"/>
        </w:trPr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Кавказский район</w:t>
            </w:r>
          </w:p>
        </w:tc>
      </w:tr>
      <w:tr w:rsidR="005E093F" w:rsidRPr="007B0340" w:rsidTr="00C05F78">
        <w:trPr>
          <w:trHeight w:val="449"/>
        </w:trPr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rPr>
          <w:trHeight w:val="4376"/>
        </w:trPr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rPr>
          <w:trHeight w:val="310"/>
        </w:trPr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2.2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«Оборудование санитарно-бытового помещения для инвалидов специализированным оборудованием в МБУ ДО «Детская школа искусств» ст. Кавказской и устройство пандуса».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Оборудование санитарно-бытового помещения специализированным оборудованием в МБУ ДО «Детская школа искусств» ст. Кавказской и устройство пандуса</w:t>
            </w: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2.3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Установка тактильных указателей и табличек о назначении помещения с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специализированных табличек для слабовидящих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(контрастная маркировка, таблички о назначении с дублированием рельефными знаками) для размещения в МБОУ ДОД ДХШ г.Кропоткина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,ДМШ №1 им.Свиридова,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ДШИ ст.Кавказской, ДШИ ст.Казанской</w:t>
            </w: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3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строительство туалета в МБУ ДО ДЮСШ «Прометей» ст.Кавказская</w:t>
            </w: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230,9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rPr>
          <w:trHeight w:val="1390"/>
        </w:trPr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 пассажирских автобусов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радиоинформаторамитранспортными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(для ориентирования инвалидов по зрению)</w:t>
            </w: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4.1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 путем оснащения 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 пассажирских автобусов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</w:t>
            </w:r>
          </w:p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color w:val="00B050"/>
                <w:sz w:val="24"/>
                <w:szCs w:val="24"/>
              </w:rPr>
              <w:t>11 411,3</w:t>
            </w:r>
          </w:p>
        </w:tc>
        <w:tc>
          <w:tcPr>
            <w:tcW w:w="992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color w:val="00B050"/>
                <w:sz w:val="24"/>
                <w:szCs w:val="24"/>
              </w:rPr>
              <w:t>4 498,4</w:t>
            </w:r>
          </w:p>
        </w:tc>
        <w:tc>
          <w:tcPr>
            <w:tcW w:w="1134" w:type="dxa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410" w:type="dxa"/>
            <w:vMerge w:val="restart"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vMerge w:val="restart"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92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4" w:type="dxa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92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E093F" w:rsidRPr="009B3CB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3CB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92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5E093F" w:rsidRPr="009B3CB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3CB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5E093F" w:rsidRPr="009B3CB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3CB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E093F" w:rsidRPr="009B3CB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3C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9B3CB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3CB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92" w:type="dxa"/>
            <w:vAlign w:val="center"/>
          </w:tcPr>
          <w:p w:rsidR="005E093F" w:rsidRPr="009B3CB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3CB0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vAlign w:val="center"/>
          </w:tcPr>
          <w:p w:rsidR="005E093F" w:rsidRPr="009B3CB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3CB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992" w:type="dxa"/>
            <w:vAlign w:val="center"/>
          </w:tcPr>
          <w:p w:rsidR="005E093F" w:rsidRPr="009B3CB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3CB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E093F" w:rsidRPr="009B3CB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3C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color w:val="00B050"/>
                <w:sz w:val="24"/>
                <w:szCs w:val="24"/>
              </w:rPr>
              <w:t>825,3</w:t>
            </w:r>
          </w:p>
        </w:tc>
        <w:tc>
          <w:tcPr>
            <w:tcW w:w="992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color w:val="00B050"/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3F" w:rsidRPr="007B0340" w:rsidTr="00C05F78"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093F" w:rsidRPr="007B0340" w:rsidRDefault="005E093F" w:rsidP="00C05F7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93F" w:rsidRPr="009B3CB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093F" w:rsidRPr="007B0340" w:rsidRDefault="005E093F" w:rsidP="00C05F78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93F" w:rsidRPr="008B634A" w:rsidRDefault="005E093F" w:rsidP="005E093F">
      <w:pPr>
        <w:widowControl w:val="0"/>
        <w:suppressAutoHyphens/>
        <w:rPr>
          <w:sz w:val="24"/>
          <w:szCs w:val="24"/>
        </w:rPr>
      </w:pPr>
    </w:p>
    <w:p w:rsidR="005E093F" w:rsidRDefault="005E093F" w:rsidP="005E093F">
      <w:pPr>
        <w:widowControl w:val="0"/>
        <w:suppressAutoHyphens/>
        <w:rPr>
          <w:sz w:val="24"/>
          <w:szCs w:val="24"/>
        </w:rPr>
      </w:pPr>
    </w:p>
    <w:p w:rsidR="005E093F" w:rsidRPr="008B634A" w:rsidRDefault="005E093F" w:rsidP="005E093F">
      <w:pPr>
        <w:widowControl w:val="0"/>
        <w:suppressAutoHyphens/>
        <w:rPr>
          <w:sz w:val="24"/>
          <w:szCs w:val="24"/>
        </w:rPr>
      </w:pPr>
    </w:p>
    <w:p w:rsidR="005E093F" w:rsidRPr="007808C7" w:rsidRDefault="005E093F" w:rsidP="005E093F">
      <w:pPr>
        <w:widowControl w:val="0"/>
        <w:suppressAutoHyphens/>
        <w:rPr>
          <w:szCs w:val="28"/>
        </w:rPr>
      </w:pPr>
      <w:r w:rsidRPr="007808C7">
        <w:rPr>
          <w:szCs w:val="28"/>
        </w:rPr>
        <w:t>Начальник управления</w:t>
      </w:r>
    </w:p>
    <w:p w:rsidR="005E093F" w:rsidRPr="007808C7" w:rsidRDefault="005E093F" w:rsidP="005E093F">
      <w:pPr>
        <w:widowControl w:val="0"/>
        <w:suppressAutoHyphens/>
        <w:rPr>
          <w:szCs w:val="28"/>
        </w:rPr>
      </w:pPr>
      <w:r w:rsidRPr="007808C7">
        <w:rPr>
          <w:szCs w:val="28"/>
        </w:rPr>
        <w:t xml:space="preserve">архитектуры и градостроительства                                                                                                             </w:t>
      </w:r>
      <w:r>
        <w:rPr>
          <w:szCs w:val="28"/>
        </w:rPr>
        <w:t xml:space="preserve">      </w:t>
      </w:r>
      <w:r w:rsidRPr="007808C7">
        <w:rPr>
          <w:szCs w:val="28"/>
        </w:rPr>
        <w:t xml:space="preserve">           А.А. Чукина</w:t>
      </w:r>
    </w:p>
    <w:p w:rsidR="005E093F" w:rsidRPr="007808C7" w:rsidRDefault="005E093F" w:rsidP="005E093F">
      <w:pPr>
        <w:widowControl w:val="0"/>
        <w:suppressAutoHyphens/>
        <w:rPr>
          <w:szCs w:val="28"/>
        </w:rPr>
      </w:pPr>
    </w:p>
    <w:p w:rsidR="007D5897" w:rsidRPr="008B634A" w:rsidRDefault="007D5897" w:rsidP="00B82437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7D5897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F1325" w:rsidRPr="008B634A" w:rsidRDefault="000F1325" w:rsidP="005D6D08">
      <w:pPr>
        <w:rPr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</w:t>
            </w:r>
            <w:bookmarkStart w:id="37" w:name="_GoBack"/>
            <w:bookmarkEnd w:id="37"/>
            <w:r w:rsidRPr="008B634A">
              <w:rPr>
                <w:bCs/>
                <w:szCs w:val="28"/>
              </w:rPr>
              <w:t xml:space="preserve">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B71D77" w:rsidRPr="009C1D8B" w:rsidRDefault="00B71D77" w:rsidP="00B71D77">
            <w:pPr>
              <w:widowControl w:val="0"/>
              <w:suppressAutoHyphens/>
              <w:ind w:left="351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финансирования подпрограммы            из средств  местного бюджета составляет – 13 972,0 тыс. руб. из средств  местного бюджета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B71D77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71D7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Pr="008B634A">
        <w:rPr>
          <w:rFonts w:ascii="Times New Roman" w:hAnsi="Times New Roman"/>
          <w:sz w:val="28"/>
          <w:szCs w:val="28"/>
        </w:rPr>
        <w:t xml:space="preserve">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 3459-КЗ                        "О закреплении за сельскими поселениями Краснодарского края отдельных вопросов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</w:t>
      </w:r>
      <w:r w:rsidRPr="008B634A">
        <w:rPr>
          <w:szCs w:val="28"/>
        </w:rPr>
        <w:lastRenderedPageBreak/>
        <w:t>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0F0FFD" w:rsidRPr="008B634A">
        <w:rPr>
          <w:szCs w:val="28"/>
        </w:rPr>
        <w:t>ализации подпрограммы: 2018-2024</w:t>
      </w:r>
      <w:r w:rsidRPr="008B634A">
        <w:rPr>
          <w:szCs w:val="28"/>
        </w:rPr>
        <w:t xml:space="preserve"> 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r w:rsidRPr="008B634A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чьи жилые помещения признаны непригодными для проживания.</w:t>
      </w:r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Pr="008B634A">
        <w:rPr>
          <w:b/>
        </w:rPr>
        <w:t xml:space="preserve">Обоснование ресурсного обеспечения подпрограммы 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jc w:val="both"/>
        <w:rPr>
          <w:b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7"/>
        <w:gridCol w:w="1277"/>
        <w:gridCol w:w="1277"/>
        <w:gridCol w:w="1418"/>
        <w:gridCol w:w="1419"/>
        <w:gridCol w:w="1418"/>
      </w:tblGrid>
      <w:tr w:rsidR="00B71D77" w:rsidRPr="009C1D8B" w:rsidTr="00B71D7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B71D77" w:rsidRPr="009C1D8B" w:rsidTr="00B71D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B71D77" w:rsidRPr="009C1D8B" w:rsidTr="00B71D7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bCs/>
                <w:szCs w:val="28"/>
              </w:rPr>
              <w:lastRenderedPageBreak/>
              <w:t xml:space="preserve">Подпрограмма </w:t>
            </w:r>
            <w:r w:rsidRPr="009C1D8B">
              <w:rPr>
                <w:szCs w:val="28"/>
              </w:rPr>
              <w:t>«Обеспечение жильем граждан, состоящих на учете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13 972,0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13 972,0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3 850,0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3 850,0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1 416,0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1 416,0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1 736,0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1 736,0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2 170,0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2 170,0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0F0FFD" w:rsidRPr="008B634A" w:rsidRDefault="000F0FFD" w:rsidP="000F0FFD">
      <w:pPr>
        <w:widowControl w:val="0"/>
        <w:suppressAutoHyphens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0F0FFD" w:rsidRPr="008B634A" w:rsidRDefault="000F0FFD" w:rsidP="000F0FFD">
      <w:pPr>
        <w:keepNext/>
        <w:jc w:val="both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Л.В.Юрина</w:t>
      </w: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>к подпрограмме«Обеспечение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0F0FFD" w:rsidRPr="008B634A" w:rsidRDefault="000F0FFD" w:rsidP="000F0FFD">
      <w:pPr>
        <w:widowControl w:val="0"/>
        <w:suppressAutoHyphens/>
        <w:rPr>
          <w:szCs w:val="28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5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71D77" w:rsidRPr="007B0340" w:rsidTr="00B71D77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N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7B0340" w:rsidTr="00B71D7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 год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6.1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6.2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малоимущих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администрации муниципального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образования Кавказский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район в качестве нуждающихся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в жилых помещениях, 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</w:t>
            </w:r>
            <w:r w:rsidRPr="007B0340">
              <w:rPr>
                <w:sz w:val="24"/>
                <w:szCs w:val="24"/>
              </w:rPr>
              <w:lastRenderedPageBreak/>
              <w:t>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</w:tbl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         Л.В. Юрина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777" w:rsidRPr="008B634A" w:rsidRDefault="00F8277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6A2B70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pStyle w:val="1"/>
        <w:jc w:val="center"/>
        <w:rPr>
          <w:szCs w:val="28"/>
        </w:rPr>
      </w:pPr>
    </w:p>
    <w:p w:rsidR="006A2B70" w:rsidRPr="00BC3CAB" w:rsidRDefault="006A2B70" w:rsidP="006A2B70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BC3CAB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6A2B70" w:rsidRPr="00BC3CAB" w:rsidRDefault="006A2B70" w:rsidP="006A2B70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C3CAB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6A2B70" w:rsidRPr="00BC3CAB" w:rsidRDefault="006A2B70" w:rsidP="006A2B70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7"/>
        <w:gridCol w:w="567"/>
        <w:gridCol w:w="992"/>
        <w:gridCol w:w="1276"/>
        <w:gridCol w:w="992"/>
        <w:gridCol w:w="851"/>
        <w:gridCol w:w="1276"/>
        <w:gridCol w:w="1134"/>
        <w:gridCol w:w="1842"/>
        <w:gridCol w:w="2127"/>
      </w:tblGrid>
      <w:tr w:rsidR="006A2B70" w:rsidRPr="00BC3CAB" w:rsidTr="0055627F">
        <w:tc>
          <w:tcPr>
            <w:tcW w:w="567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BC3CAB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C3CAB">
              <w:rPr>
                <w:szCs w:val="28"/>
              </w:rPr>
              <w:t xml:space="preserve">Наименование </w:t>
            </w:r>
          </w:p>
          <w:p w:rsidR="006A2B70" w:rsidRPr="00BC3CAB" w:rsidRDefault="006A2B70" w:rsidP="00556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C3CAB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Годы</w:t>
            </w:r>
          </w:p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9</w:t>
            </w:r>
          </w:p>
        </w:tc>
        <w:tc>
          <w:tcPr>
            <w:tcW w:w="184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10</w:t>
            </w:r>
          </w:p>
        </w:tc>
        <w:tc>
          <w:tcPr>
            <w:tcW w:w="2127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11</w:t>
            </w:r>
          </w:p>
        </w:tc>
      </w:tr>
      <w:tr w:rsidR="006A2B70" w:rsidRPr="00BC3CAB" w:rsidTr="0055627F">
        <w:tc>
          <w:tcPr>
            <w:tcW w:w="567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</w:t>
            </w:r>
          </w:p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13 972,0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13 972,0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2127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не предусмотрены</w:t>
            </w: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2 200,0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2 200,0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3 850,0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3 850,0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1 416,0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1 416,0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1 736,0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1 736,0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2 170,0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2 170,0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13 972,0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13 972,0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2 200,0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2 200,0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3 850,0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3 850,0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1 416,0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1 416,0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1 736,0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1 736,0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2 170,0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2 170,0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55627F"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6A2B70" w:rsidRPr="00BC3CAB" w:rsidRDefault="006A2B70" w:rsidP="0055627F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</w:tcPr>
          <w:p w:rsidR="006A2B70" w:rsidRPr="00BC3CAB" w:rsidRDefault="006A2B70" w:rsidP="0055627F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55627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0F0FFD" w:rsidRPr="008B634A" w:rsidRDefault="000F0FFD" w:rsidP="000F0FFD">
      <w:pPr>
        <w:widowControl w:val="0"/>
        <w:suppressAutoHyphens/>
        <w:jc w:val="center"/>
        <w:rPr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</w:t>
      </w:r>
      <w:r w:rsidR="006A2B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634A">
        <w:rPr>
          <w:rFonts w:ascii="Times New Roman" w:hAnsi="Times New Roman" w:cs="Times New Roman"/>
          <w:sz w:val="28"/>
          <w:szCs w:val="28"/>
        </w:rPr>
        <w:t>Л.В. Юрина</w:t>
      </w:r>
    </w:p>
    <w:p w:rsidR="000F0FFD" w:rsidRPr="008B634A" w:rsidRDefault="000F0FFD" w:rsidP="000F0FFD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F0FFD" w:rsidRPr="000F0FFD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</w:p>
    <w:p w:rsidR="000F1325" w:rsidRPr="000F0FFD" w:rsidRDefault="000F1325" w:rsidP="005D6D08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0F1325" w:rsidRPr="000F0FFD" w:rsidSect="005B5338">
      <w:headerReference w:type="even" r:id="rId21"/>
      <w:headerReference w:type="default" r:id="rId22"/>
      <w:footerReference w:type="even" r:id="rId23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0D" w:rsidRDefault="00CC3F0D" w:rsidP="00367CD7">
      <w:r>
        <w:separator/>
      </w:r>
    </w:p>
  </w:endnote>
  <w:endnote w:type="continuationSeparator" w:id="1">
    <w:p w:rsidR="00CC3F0D" w:rsidRDefault="00CC3F0D" w:rsidP="0036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78" w:rsidRDefault="00EB7199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C05F78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05F78" w:rsidRDefault="00C05F78" w:rsidP="005B5338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0D" w:rsidRDefault="00CC3F0D" w:rsidP="00367CD7">
      <w:r>
        <w:separator/>
      </w:r>
    </w:p>
  </w:footnote>
  <w:footnote w:type="continuationSeparator" w:id="1">
    <w:p w:rsidR="00CC3F0D" w:rsidRDefault="00CC3F0D" w:rsidP="0036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78" w:rsidRDefault="00EB7199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05F78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05F78" w:rsidRDefault="00C05F7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78" w:rsidRPr="001B7EB9" w:rsidRDefault="00C05F78" w:rsidP="005B533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175C8"/>
    <w:multiLevelType w:val="hybridMultilevel"/>
    <w:tmpl w:val="6E32CC44"/>
    <w:lvl w:ilvl="0" w:tplc="D18CA7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B7B3F"/>
    <w:multiLevelType w:val="hybridMultilevel"/>
    <w:tmpl w:val="206AEDF6"/>
    <w:lvl w:ilvl="0" w:tplc="3BC66B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27"/>
  </w:num>
  <w:num w:numId="4">
    <w:abstractNumId w:val="4"/>
  </w:num>
  <w:num w:numId="5">
    <w:abstractNumId w:val="17"/>
  </w:num>
  <w:num w:numId="6">
    <w:abstractNumId w:val="26"/>
  </w:num>
  <w:num w:numId="7">
    <w:abstractNumId w:val="9"/>
  </w:num>
  <w:num w:numId="8">
    <w:abstractNumId w:val="30"/>
  </w:num>
  <w:num w:numId="9">
    <w:abstractNumId w:val="32"/>
  </w:num>
  <w:num w:numId="10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2"/>
  </w:num>
  <w:num w:numId="13">
    <w:abstractNumId w:val="14"/>
  </w:num>
  <w:num w:numId="14">
    <w:abstractNumId w:val="18"/>
  </w:num>
  <w:num w:numId="15">
    <w:abstractNumId w:val="21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13"/>
  </w:num>
  <w:num w:numId="21">
    <w:abstractNumId w:val="8"/>
  </w:num>
  <w:num w:numId="22">
    <w:abstractNumId w:val="19"/>
  </w:num>
  <w:num w:numId="23">
    <w:abstractNumId w:val="10"/>
  </w:num>
  <w:num w:numId="24">
    <w:abstractNumId w:val="2"/>
  </w:num>
  <w:num w:numId="25">
    <w:abstractNumId w:val="29"/>
  </w:num>
  <w:num w:numId="26">
    <w:abstractNumId w:val="23"/>
  </w:num>
  <w:num w:numId="27">
    <w:abstractNumId w:val="34"/>
  </w:num>
  <w:num w:numId="28">
    <w:abstractNumId w:val="6"/>
  </w:num>
  <w:num w:numId="29">
    <w:abstractNumId w:val="24"/>
  </w:num>
  <w:num w:numId="30">
    <w:abstractNumId w:val="31"/>
  </w:num>
  <w:num w:numId="31">
    <w:abstractNumId w:val="3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5"/>
  </w:num>
  <w:num w:numId="35">
    <w:abstractNumId w:val="28"/>
  </w:num>
  <w:num w:numId="36">
    <w:abstractNumId w:val="3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A12B0"/>
    <w:rsid w:val="000A421D"/>
    <w:rsid w:val="000B2D5C"/>
    <w:rsid w:val="000C0952"/>
    <w:rsid w:val="000C0B22"/>
    <w:rsid w:val="000C77C9"/>
    <w:rsid w:val="000D120C"/>
    <w:rsid w:val="000D50A1"/>
    <w:rsid w:val="000E2656"/>
    <w:rsid w:val="000E44C2"/>
    <w:rsid w:val="000F0FFD"/>
    <w:rsid w:val="000F1325"/>
    <w:rsid w:val="00100907"/>
    <w:rsid w:val="001019A1"/>
    <w:rsid w:val="0011532F"/>
    <w:rsid w:val="00117685"/>
    <w:rsid w:val="0012004E"/>
    <w:rsid w:val="001210B0"/>
    <w:rsid w:val="00124B5A"/>
    <w:rsid w:val="00126F57"/>
    <w:rsid w:val="00135550"/>
    <w:rsid w:val="00135E17"/>
    <w:rsid w:val="00135EBD"/>
    <w:rsid w:val="00143894"/>
    <w:rsid w:val="00153681"/>
    <w:rsid w:val="00154B52"/>
    <w:rsid w:val="00155DDD"/>
    <w:rsid w:val="0015730E"/>
    <w:rsid w:val="00160B01"/>
    <w:rsid w:val="00163B13"/>
    <w:rsid w:val="00164042"/>
    <w:rsid w:val="001666E7"/>
    <w:rsid w:val="001669F5"/>
    <w:rsid w:val="001674EE"/>
    <w:rsid w:val="00171910"/>
    <w:rsid w:val="00174C81"/>
    <w:rsid w:val="0017597A"/>
    <w:rsid w:val="00184AB5"/>
    <w:rsid w:val="00184C0A"/>
    <w:rsid w:val="00184CD8"/>
    <w:rsid w:val="001856B3"/>
    <w:rsid w:val="001873CB"/>
    <w:rsid w:val="00194439"/>
    <w:rsid w:val="001953CF"/>
    <w:rsid w:val="001959F5"/>
    <w:rsid w:val="001B2155"/>
    <w:rsid w:val="001B39DF"/>
    <w:rsid w:val="001B74C8"/>
    <w:rsid w:val="001B7524"/>
    <w:rsid w:val="001B7EB9"/>
    <w:rsid w:val="001C030C"/>
    <w:rsid w:val="001C3624"/>
    <w:rsid w:val="001C541B"/>
    <w:rsid w:val="001C617C"/>
    <w:rsid w:val="001D0A08"/>
    <w:rsid w:val="001D0F9A"/>
    <w:rsid w:val="001E02D7"/>
    <w:rsid w:val="001E576A"/>
    <w:rsid w:val="001E5C80"/>
    <w:rsid w:val="001E7E82"/>
    <w:rsid w:val="001F776F"/>
    <w:rsid w:val="001F78C2"/>
    <w:rsid w:val="00200807"/>
    <w:rsid w:val="00205A34"/>
    <w:rsid w:val="00205D8D"/>
    <w:rsid w:val="00206470"/>
    <w:rsid w:val="00206678"/>
    <w:rsid w:val="002077C6"/>
    <w:rsid w:val="00207E51"/>
    <w:rsid w:val="00213D6D"/>
    <w:rsid w:val="002155F9"/>
    <w:rsid w:val="00215DDE"/>
    <w:rsid w:val="00216127"/>
    <w:rsid w:val="002225CA"/>
    <w:rsid w:val="002257A4"/>
    <w:rsid w:val="002312D9"/>
    <w:rsid w:val="002340AB"/>
    <w:rsid w:val="002348B6"/>
    <w:rsid w:val="00241D4B"/>
    <w:rsid w:val="002445AD"/>
    <w:rsid w:val="00247900"/>
    <w:rsid w:val="00250FA9"/>
    <w:rsid w:val="00255B19"/>
    <w:rsid w:val="0026370E"/>
    <w:rsid w:val="00265465"/>
    <w:rsid w:val="00266C96"/>
    <w:rsid w:val="00267DA9"/>
    <w:rsid w:val="00282AF4"/>
    <w:rsid w:val="002A1CDE"/>
    <w:rsid w:val="002B2A0F"/>
    <w:rsid w:val="002B3C2D"/>
    <w:rsid w:val="002B3E6E"/>
    <w:rsid w:val="002B5B70"/>
    <w:rsid w:val="002C054B"/>
    <w:rsid w:val="002C3B8E"/>
    <w:rsid w:val="002C4AA6"/>
    <w:rsid w:val="002C6ED6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60F1"/>
    <w:rsid w:val="0030774D"/>
    <w:rsid w:val="00310787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38FE"/>
    <w:rsid w:val="0033420C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67A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28F5"/>
    <w:rsid w:val="00392A61"/>
    <w:rsid w:val="0039377B"/>
    <w:rsid w:val="00396F95"/>
    <w:rsid w:val="003971EC"/>
    <w:rsid w:val="00397283"/>
    <w:rsid w:val="003A374C"/>
    <w:rsid w:val="003A41E4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0EAD"/>
    <w:rsid w:val="003D3075"/>
    <w:rsid w:val="003D5E1C"/>
    <w:rsid w:val="003E08C8"/>
    <w:rsid w:val="003E08D1"/>
    <w:rsid w:val="003E1425"/>
    <w:rsid w:val="003E3DC8"/>
    <w:rsid w:val="003E52DA"/>
    <w:rsid w:val="003E745E"/>
    <w:rsid w:val="003F07A9"/>
    <w:rsid w:val="003F61D7"/>
    <w:rsid w:val="003F7C6B"/>
    <w:rsid w:val="00400AF0"/>
    <w:rsid w:val="00401231"/>
    <w:rsid w:val="00403025"/>
    <w:rsid w:val="00410AFC"/>
    <w:rsid w:val="00411247"/>
    <w:rsid w:val="004113CD"/>
    <w:rsid w:val="004130F7"/>
    <w:rsid w:val="00413A40"/>
    <w:rsid w:val="00414BD6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587"/>
    <w:rsid w:val="004758A9"/>
    <w:rsid w:val="00476F13"/>
    <w:rsid w:val="00477341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44"/>
    <w:rsid w:val="004F1F7E"/>
    <w:rsid w:val="004F2FBD"/>
    <w:rsid w:val="004F415C"/>
    <w:rsid w:val="004F6B1D"/>
    <w:rsid w:val="004F6D28"/>
    <w:rsid w:val="0050446B"/>
    <w:rsid w:val="00505A2F"/>
    <w:rsid w:val="005104BA"/>
    <w:rsid w:val="0051052E"/>
    <w:rsid w:val="005124D3"/>
    <w:rsid w:val="005205FE"/>
    <w:rsid w:val="00521457"/>
    <w:rsid w:val="00522021"/>
    <w:rsid w:val="005245EA"/>
    <w:rsid w:val="00536A4F"/>
    <w:rsid w:val="00537568"/>
    <w:rsid w:val="005416D3"/>
    <w:rsid w:val="00541F06"/>
    <w:rsid w:val="00542D9C"/>
    <w:rsid w:val="00546AAC"/>
    <w:rsid w:val="005531F4"/>
    <w:rsid w:val="005540A7"/>
    <w:rsid w:val="005560A3"/>
    <w:rsid w:val="0055627F"/>
    <w:rsid w:val="005632C1"/>
    <w:rsid w:val="00564008"/>
    <w:rsid w:val="00567D87"/>
    <w:rsid w:val="00572333"/>
    <w:rsid w:val="00572CBB"/>
    <w:rsid w:val="005743BE"/>
    <w:rsid w:val="00592110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C07C2"/>
    <w:rsid w:val="005C5F13"/>
    <w:rsid w:val="005D46B9"/>
    <w:rsid w:val="005D6D08"/>
    <w:rsid w:val="005E093F"/>
    <w:rsid w:val="005E1423"/>
    <w:rsid w:val="005E2CBC"/>
    <w:rsid w:val="005E2CE9"/>
    <w:rsid w:val="005E32F6"/>
    <w:rsid w:val="005F1A3C"/>
    <w:rsid w:val="005F3670"/>
    <w:rsid w:val="005F4FC0"/>
    <w:rsid w:val="005F79C4"/>
    <w:rsid w:val="006007C6"/>
    <w:rsid w:val="00604171"/>
    <w:rsid w:val="006124F5"/>
    <w:rsid w:val="0061386D"/>
    <w:rsid w:val="00616442"/>
    <w:rsid w:val="00620783"/>
    <w:rsid w:val="006220B3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50772"/>
    <w:rsid w:val="006515E5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40CC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CBC"/>
    <w:rsid w:val="006A1D89"/>
    <w:rsid w:val="006A2B70"/>
    <w:rsid w:val="006A379C"/>
    <w:rsid w:val="006A3B22"/>
    <w:rsid w:val="006A49FF"/>
    <w:rsid w:val="006A6986"/>
    <w:rsid w:val="006A7362"/>
    <w:rsid w:val="006A739E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DE9"/>
    <w:rsid w:val="006E286F"/>
    <w:rsid w:val="006E33D1"/>
    <w:rsid w:val="006E3A15"/>
    <w:rsid w:val="006F0F44"/>
    <w:rsid w:val="006F28E0"/>
    <w:rsid w:val="006F5D72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08C7"/>
    <w:rsid w:val="00781E3E"/>
    <w:rsid w:val="00782DDB"/>
    <w:rsid w:val="00783117"/>
    <w:rsid w:val="007900E2"/>
    <w:rsid w:val="00794AC3"/>
    <w:rsid w:val="007A26AE"/>
    <w:rsid w:val="007A2B45"/>
    <w:rsid w:val="007A70D9"/>
    <w:rsid w:val="007B0083"/>
    <w:rsid w:val="007B1657"/>
    <w:rsid w:val="007B1B33"/>
    <w:rsid w:val="007B490C"/>
    <w:rsid w:val="007B6F39"/>
    <w:rsid w:val="007C0096"/>
    <w:rsid w:val="007C0AB5"/>
    <w:rsid w:val="007C58EA"/>
    <w:rsid w:val="007D2EBE"/>
    <w:rsid w:val="007D3716"/>
    <w:rsid w:val="007D3E4A"/>
    <w:rsid w:val="007D5897"/>
    <w:rsid w:val="007D60A7"/>
    <w:rsid w:val="007D6B11"/>
    <w:rsid w:val="007F15B2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3DD0"/>
    <w:rsid w:val="00854594"/>
    <w:rsid w:val="00857B45"/>
    <w:rsid w:val="00860B87"/>
    <w:rsid w:val="008641C5"/>
    <w:rsid w:val="00864D24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42A8"/>
    <w:rsid w:val="0088785F"/>
    <w:rsid w:val="0089252A"/>
    <w:rsid w:val="00892676"/>
    <w:rsid w:val="00894D77"/>
    <w:rsid w:val="00896A8A"/>
    <w:rsid w:val="00896DEE"/>
    <w:rsid w:val="008A0958"/>
    <w:rsid w:val="008A0A97"/>
    <w:rsid w:val="008A1C11"/>
    <w:rsid w:val="008A28A4"/>
    <w:rsid w:val="008A2A44"/>
    <w:rsid w:val="008B102E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23E3"/>
    <w:rsid w:val="008F621D"/>
    <w:rsid w:val="008F68E4"/>
    <w:rsid w:val="008F791E"/>
    <w:rsid w:val="00903DDF"/>
    <w:rsid w:val="00904F51"/>
    <w:rsid w:val="00907639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4C33"/>
    <w:rsid w:val="00935546"/>
    <w:rsid w:val="00942CB6"/>
    <w:rsid w:val="00943ADF"/>
    <w:rsid w:val="009447F5"/>
    <w:rsid w:val="00945C98"/>
    <w:rsid w:val="00953B3C"/>
    <w:rsid w:val="0095407E"/>
    <w:rsid w:val="00955CD2"/>
    <w:rsid w:val="00956A5F"/>
    <w:rsid w:val="00957C5F"/>
    <w:rsid w:val="00957F04"/>
    <w:rsid w:val="009607DD"/>
    <w:rsid w:val="00961442"/>
    <w:rsid w:val="00962615"/>
    <w:rsid w:val="00965165"/>
    <w:rsid w:val="00965B6B"/>
    <w:rsid w:val="00967A87"/>
    <w:rsid w:val="00967C21"/>
    <w:rsid w:val="00976165"/>
    <w:rsid w:val="00980717"/>
    <w:rsid w:val="009820F5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A1E93"/>
    <w:rsid w:val="009A6258"/>
    <w:rsid w:val="009B0E2E"/>
    <w:rsid w:val="009B276B"/>
    <w:rsid w:val="009B40BE"/>
    <w:rsid w:val="009B5017"/>
    <w:rsid w:val="009C0E41"/>
    <w:rsid w:val="009C1B97"/>
    <w:rsid w:val="009D0DC9"/>
    <w:rsid w:val="009D1A7E"/>
    <w:rsid w:val="009D1FD6"/>
    <w:rsid w:val="009D284C"/>
    <w:rsid w:val="009D5CE7"/>
    <w:rsid w:val="009E2B23"/>
    <w:rsid w:val="009F132E"/>
    <w:rsid w:val="009F1F76"/>
    <w:rsid w:val="009F4E43"/>
    <w:rsid w:val="00A0041C"/>
    <w:rsid w:val="00A02A42"/>
    <w:rsid w:val="00A042E7"/>
    <w:rsid w:val="00A05B38"/>
    <w:rsid w:val="00A061BD"/>
    <w:rsid w:val="00A103CF"/>
    <w:rsid w:val="00A13AD3"/>
    <w:rsid w:val="00A168E9"/>
    <w:rsid w:val="00A16E3C"/>
    <w:rsid w:val="00A17CB2"/>
    <w:rsid w:val="00A25B1F"/>
    <w:rsid w:val="00A3180C"/>
    <w:rsid w:val="00A34707"/>
    <w:rsid w:val="00A3701D"/>
    <w:rsid w:val="00A3717E"/>
    <w:rsid w:val="00A4022B"/>
    <w:rsid w:val="00A4429E"/>
    <w:rsid w:val="00A44C9D"/>
    <w:rsid w:val="00A456CA"/>
    <w:rsid w:val="00A47DA0"/>
    <w:rsid w:val="00A52445"/>
    <w:rsid w:val="00A5623D"/>
    <w:rsid w:val="00A57D8A"/>
    <w:rsid w:val="00A60054"/>
    <w:rsid w:val="00A60979"/>
    <w:rsid w:val="00A61EBB"/>
    <w:rsid w:val="00A63516"/>
    <w:rsid w:val="00A70350"/>
    <w:rsid w:val="00A733D4"/>
    <w:rsid w:val="00A74432"/>
    <w:rsid w:val="00A75781"/>
    <w:rsid w:val="00A759E4"/>
    <w:rsid w:val="00A82462"/>
    <w:rsid w:val="00A82ECD"/>
    <w:rsid w:val="00A84215"/>
    <w:rsid w:val="00A84D38"/>
    <w:rsid w:val="00A93702"/>
    <w:rsid w:val="00A95191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D12F4"/>
    <w:rsid w:val="00AD3975"/>
    <w:rsid w:val="00AD3CF8"/>
    <w:rsid w:val="00AD7ED0"/>
    <w:rsid w:val="00AE0828"/>
    <w:rsid w:val="00AE43EE"/>
    <w:rsid w:val="00AE61BE"/>
    <w:rsid w:val="00AE64AC"/>
    <w:rsid w:val="00AE77CA"/>
    <w:rsid w:val="00AF7331"/>
    <w:rsid w:val="00B006F7"/>
    <w:rsid w:val="00B01537"/>
    <w:rsid w:val="00B0183E"/>
    <w:rsid w:val="00B04E1F"/>
    <w:rsid w:val="00B07FA5"/>
    <w:rsid w:val="00B16182"/>
    <w:rsid w:val="00B215E5"/>
    <w:rsid w:val="00B304C0"/>
    <w:rsid w:val="00B31AFC"/>
    <w:rsid w:val="00B33BB8"/>
    <w:rsid w:val="00B3733F"/>
    <w:rsid w:val="00B4001B"/>
    <w:rsid w:val="00B51064"/>
    <w:rsid w:val="00B51272"/>
    <w:rsid w:val="00B523D8"/>
    <w:rsid w:val="00B53276"/>
    <w:rsid w:val="00B5344D"/>
    <w:rsid w:val="00B534F2"/>
    <w:rsid w:val="00B535C3"/>
    <w:rsid w:val="00B62314"/>
    <w:rsid w:val="00B64263"/>
    <w:rsid w:val="00B6461D"/>
    <w:rsid w:val="00B65430"/>
    <w:rsid w:val="00B71D77"/>
    <w:rsid w:val="00B7528D"/>
    <w:rsid w:val="00B812F0"/>
    <w:rsid w:val="00B82437"/>
    <w:rsid w:val="00B84C6C"/>
    <w:rsid w:val="00B87A88"/>
    <w:rsid w:val="00B901E6"/>
    <w:rsid w:val="00B917C9"/>
    <w:rsid w:val="00B93332"/>
    <w:rsid w:val="00B94B3E"/>
    <w:rsid w:val="00B970AB"/>
    <w:rsid w:val="00B97B40"/>
    <w:rsid w:val="00BA032F"/>
    <w:rsid w:val="00BA1D89"/>
    <w:rsid w:val="00BA3821"/>
    <w:rsid w:val="00BA4A8B"/>
    <w:rsid w:val="00BA4AD7"/>
    <w:rsid w:val="00BA5000"/>
    <w:rsid w:val="00BA62E1"/>
    <w:rsid w:val="00BB0056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5F78"/>
    <w:rsid w:val="00C07A4F"/>
    <w:rsid w:val="00C16654"/>
    <w:rsid w:val="00C20442"/>
    <w:rsid w:val="00C22556"/>
    <w:rsid w:val="00C2418E"/>
    <w:rsid w:val="00C26EB6"/>
    <w:rsid w:val="00C3105A"/>
    <w:rsid w:val="00C317DD"/>
    <w:rsid w:val="00C32210"/>
    <w:rsid w:val="00C33DC2"/>
    <w:rsid w:val="00C36337"/>
    <w:rsid w:val="00C36657"/>
    <w:rsid w:val="00C421E2"/>
    <w:rsid w:val="00C42B31"/>
    <w:rsid w:val="00C42EC9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B442F"/>
    <w:rsid w:val="00CB4463"/>
    <w:rsid w:val="00CB4E9E"/>
    <w:rsid w:val="00CB7A6F"/>
    <w:rsid w:val="00CC045D"/>
    <w:rsid w:val="00CC1115"/>
    <w:rsid w:val="00CC3F0D"/>
    <w:rsid w:val="00CC57D0"/>
    <w:rsid w:val="00CC70AF"/>
    <w:rsid w:val="00CD1B6F"/>
    <w:rsid w:val="00CD47A8"/>
    <w:rsid w:val="00CD55A2"/>
    <w:rsid w:val="00CD6F94"/>
    <w:rsid w:val="00CD764A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27EF"/>
    <w:rsid w:val="00D600B5"/>
    <w:rsid w:val="00D6134D"/>
    <w:rsid w:val="00D636E3"/>
    <w:rsid w:val="00D71A60"/>
    <w:rsid w:val="00D73BEF"/>
    <w:rsid w:val="00D73EE9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417"/>
    <w:rsid w:val="00DE7678"/>
    <w:rsid w:val="00DE7C48"/>
    <w:rsid w:val="00DF05B4"/>
    <w:rsid w:val="00DF51F5"/>
    <w:rsid w:val="00DF58B4"/>
    <w:rsid w:val="00DF7916"/>
    <w:rsid w:val="00E044E5"/>
    <w:rsid w:val="00E04BE6"/>
    <w:rsid w:val="00E06192"/>
    <w:rsid w:val="00E069CC"/>
    <w:rsid w:val="00E07F71"/>
    <w:rsid w:val="00E1188D"/>
    <w:rsid w:val="00E11AA5"/>
    <w:rsid w:val="00E11C6C"/>
    <w:rsid w:val="00E12786"/>
    <w:rsid w:val="00E13F34"/>
    <w:rsid w:val="00E216EE"/>
    <w:rsid w:val="00E24C40"/>
    <w:rsid w:val="00E25B41"/>
    <w:rsid w:val="00E269BC"/>
    <w:rsid w:val="00E27C3E"/>
    <w:rsid w:val="00E30DB8"/>
    <w:rsid w:val="00E3394A"/>
    <w:rsid w:val="00E37AF6"/>
    <w:rsid w:val="00E37B7E"/>
    <w:rsid w:val="00E37B7F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0E68"/>
    <w:rsid w:val="00E83963"/>
    <w:rsid w:val="00E84E3D"/>
    <w:rsid w:val="00E93D44"/>
    <w:rsid w:val="00E944F6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B7199"/>
    <w:rsid w:val="00EC0337"/>
    <w:rsid w:val="00EC7D58"/>
    <w:rsid w:val="00ED77AD"/>
    <w:rsid w:val="00EE0671"/>
    <w:rsid w:val="00EE08E4"/>
    <w:rsid w:val="00EE2442"/>
    <w:rsid w:val="00EE3F67"/>
    <w:rsid w:val="00EE5593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639E4"/>
    <w:rsid w:val="00F6478D"/>
    <w:rsid w:val="00F65ED8"/>
    <w:rsid w:val="00F66F88"/>
    <w:rsid w:val="00F67AA8"/>
    <w:rsid w:val="00F67DBE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B6A0A"/>
    <w:rsid w:val="00FC0204"/>
    <w:rsid w:val="00FC4FE7"/>
    <w:rsid w:val="00FC546E"/>
    <w:rsid w:val="00FD1399"/>
    <w:rsid w:val="00FD39F3"/>
    <w:rsid w:val="00FD5E34"/>
    <w:rsid w:val="00FD704F"/>
    <w:rsid w:val="00FE139D"/>
    <w:rsid w:val="00FE2591"/>
    <w:rsid w:val="00FE4856"/>
    <w:rsid w:val="00FE628A"/>
    <w:rsid w:val="00FF0FF7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">
    <w:name w:val="msonormalbullet2gifbullet2.gif"/>
    <w:basedOn w:val="a"/>
    <w:uiPriority w:val="99"/>
    <w:rsid w:val="007831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23840627.0" TargetMode="External"/><Relationship Id="rId18" Type="http://schemas.openxmlformats.org/officeDocument/2006/relationships/hyperlink" Target="garantF1://12052272.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25128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879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10064186.0" TargetMode="External"/><Relationship Id="rId19" Type="http://schemas.openxmlformats.org/officeDocument/2006/relationships/hyperlink" Target="garantF1://2384124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548.0" TargetMode="External"/><Relationship Id="rId14" Type="http://schemas.openxmlformats.org/officeDocument/2006/relationships/hyperlink" Target="garantF1://23801384.0" TargetMode="External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3EC2-442D-4516-8E99-5FE50AD2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30</TotalTime>
  <Pages>1</Pages>
  <Words>25055</Words>
  <Characters>142817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Opeka-Z1</cp:lastModifiedBy>
  <cp:revision>9</cp:revision>
  <cp:lastPrinted>2019-05-24T11:40:00Z</cp:lastPrinted>
  <dcterms:created xsi:type="dcterms:W3CDTF">2021-08-27T13:49:00Z</dcterms:created>
  <dcterms:modified xsi:type="dcterms:W3CDTF">2021-09-06T06:35:00Z</dcterms:modified>
</cp:coreProperties>
</file>