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, 14.02.2018г., 09.04.2018г, 24.05.2018г., 21.06.2018г.</w:t>
      </w:r>
      <w:r w:rsidR="00D6741E">
        <w:rPr>
          <w:rFonts w:ascii="Times New Roman" w:hAnsi="Times New Roman" w:cs="Times New Roman"/>
          <w:bCs/>
          <w:color w:val="26282F"/>
          <w:sz w:val="28"/>
          <w:szCs w:val="28"/>
        </w:rPr>
        <w:t>, 13.08.2018г.</w:t>
      </w:r>
      <w:r w:rsidR="00E43146">
        <w:rPr>
          <w:rFonts w:ascii="Times New Roman" w:hAnsi="Times New Roman" w:cs="Times New Roman"/>
          <w:bCs/>
          <w:color w:val="26282F"/>
          <w:sz w:val="28"/>
          <w:szCs w:val="28"/>
        </w:rPr>
        <w:t>, 16.10.2018г., 21.11.2018г.,5.12.2018г.</w:t>
      </w:r>
      <w:r w:rsidR="00DC425B">
        <w:rPr>
          <w:rFonts w:ascii="Times New Roman" w:hAnsi="Times New Roman" w:cs="Times New Roman"/>
          <w:bCs/>
          <w:color w:val="26282F"/>
          <w:sz w:val="28"/>
          <w:szCs w:val="28"/>
        </w:rPr>
        <w:t>, 11.02.2019г.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19.04.2019г., </w:t>
      </w:r>
      <w:r w:rsidR="0068735F">
        <w:rPr>
          <w:rFonts w:ascii="Times New Roman" w:hAnsi="Times New Roman" w:cs="Times New Roman"/>
          <w:bCs/>
          <w:color w:val="26282F"/>
          <w:sz w:val="28"/>
          <w:szCs w:val="28"/>
        </w:rPr>
        <w:t>21.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>06.2019г.</w:t>
      </w:r>
      <w:r w:rsidR="002A47DE">
        <w:rPr>
          <w:rFonts w:ascii="Times New Roman" w:hAnsi="Times New Roman" w:cs="Times New Roman"/>
          <w:bCs/>
          <w:color w:val="26282F"/>
          <w:sz w:val="28"/>
          <w:szCs w:val="28"/>
        </w:rPr>
        <w:t>, 8.07.2019г., 6.08.2019г.</w:t>
      </w:r>
      <w:r w:rsidR="00CA07AF">
        <w:rPr>
          <w:rFonts w:ascii="Times New Roman" w:hAnsi="Times New Roman" w:cs="Times New Roman"/>
          <w:bCs/>
          <w:color w:val="26282F"/>
          <w:sz w:val="28"/>
          <w:szCs w:val="28"/>
        </w:rPr>
        <w:t>, 23.09.2019г., 12.12.2019г.</w:t>
      </w:r>
      <w:r w:rsidR="00B90ABA">
        <w:rPr>
          <w:rFonts w:ascii="Times New Roman" w:hAnsi="Times New Roman" w:cs="Times New Roman"/>
          <w:bCs/>
          <w:color w:val="26282F"/>
          <w:sz w:val="28"/>
          <w:szCs w:val="28"/>
        </w:rPr>
        <w:t>, 26.12.2019г.</w:t>
      </w:r>
      <w:r w:rsidR="00B4681B">
        <w:rPr>
          <w:rFonts w:ascii="Times New Roman" w:hAnsi="Times New Roman" w:cs="Times New Roman"/>
          <w:bCs/>
          <w:color w:val="26282F"/>
          <w:sz w:val="28"/>
          <w:szCs w:val="28"/>
        </w:rPr>
        <w:t>, 17</w:t>
      </w:r>
      <w:r w:rsidR="009E56C2">
        <w:rPr>
          <w:rFonts w:ascii="Times New Roman" w:hAnsi="Times New Roman" w:cs="Times New Roman"/>
          <w:bCs/>
          <w:color w:val="26282F"/>
          <w:sz w:val="28"/>
          <w:szCs w:val="28"/>
        </w:rPr>
        <w:t>.04.2020г.</w:t>
      </w:r>
      <w:r w:rsidR="00465E1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465E1E" w:rsidRPr="000D3007">
        <w:rPr>
          <w:rFonts w:ascii="Times New Roman" w:hAnsi="Times New Roman" w:cs="Times New Roman"/>
          <w:bCs/>
          <w:color w:val="26282F"/>
          <w:sz w:val="28"/>
          <w:szCs w:val="28"/>
        </w:rPr>
        <w:t>19.06.2020г.</w:t>
      </w:r>
      <w:r w:rsidRPr="000D3007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предотвращение утраты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D163A" w:rsidRPr="000101A1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  <w:r w:rsidR="00F42C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CA3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архивов, в которых  выполнены работы по капитальному и текущему ремонту;</w:t>
            </w:r>
          </w:p>
          <w:p w:rsidR="00F42CA3" w:rsidRPr="000101A1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0101A1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95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429"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0101A1" w:rsidRDefault="00095E21" w:rsidP="0009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24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7147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годы</w:t>
            </w:r>
          </w:p>
        </w:tc>
      </w:tr>
      <w:tr w:rsidR="000E403E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c>
          <w:tcPr>
            <w:tcW w:w="3463" w:type="dxa"/>
            <w:gridSpan w:val="3"/>
          </w:tcPr>
          <w:p w:rsidR="00095E21" w:rsidRPr="0036104E" w:rsidRDefault="00831AD6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E1AF2">
              <w:rPr>
                <w:sz w:val="28"/>
                <w:szCs w:val="28"/>
              </w:rPr>
              <w:t xml:space="preserve"> </w:t>
            </w:r>
            <w:r w:rsidR="00095E21" w:rsidRPr="0036104E">
              <w:rPr>
                <w:sz w:val="28"/>
                <w:szCs w:val="28"/>
              </w:rPr>
              <w:t xml:space="preserve">Объемы и источники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36104E">
              <w:rPr>
                <w:sz w:val="28"/>
                <w:szCs w:val="28"/>
              </w:rPr>
              <w:t>муниципальной</w:t>
            </w:r>
            <w:proofErr w:type="gramEnd"/>
            <w:r w:rsidRPr="0036104E">
              <w:rPr>
                <w:sz w:val="28"/>
                <w:szCs w:val="28"/>
              </w:rPr>
              <w:t xml:space="preserve">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программы, в том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36104E">
              <w:rPr>
                <w:sz w:val="28"/>
                <w:szCs w:val="28"/>
              </w:rPr>
              <w:t>числе</w:t>
            </w:r>
            <w:proofErr w:type="gramEnd"/>
            <w:r w:rsidRPr="0036104E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0E403E" w:rsidRPr="0036104E" w:rsidRDefault="000E403E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095E21" w:rsidRPr="0036104E" w:rsidRDefault="00095E21" w:rsidP="00095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04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-                </w:t>
            </w:r>
            <w:r w:rsidR="00C12F3F" w:rsidRPr="0036104E">
              <w:rPr>
                <w:rFonts w:ascii="Times New Roman" w:hAnsi="Times New Roman"/>
                <w:sz w:val="28"/>
                <w:szCs w:val="28"/>
              </w:rPr>
              <w:t>891 </w:t>
            </w:r>
            <w:r w:rsidR="001054DD" w:rsidRPr="0036104E">
              <w:rPr>
                <w:rFonts w:ascii="Times New Roman" w:hAnsi="Times New Roman"/>
                <w:sz w:val="28"/>
                <w:szCs w:val="28"/>
              </w:rPr>
              <w:t>7</w:t>
            </w:r>
            <w:r w:rsidR="00C12F3F" w:rsidRPr="0036104E">
              <w:rPr>
                <w:rFonts w:ascii="Times New Roman" w:hAnsi="Times New Roman"/>
                <w:sz w:val="28"/>
                <w:szCs w:val="28"/>
              </w:rPr>
              <w:t>35,3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12F3F" w:rsidRPr="0036104E" w:rsidRDefault="00C12F3F" w:rsidP="00C12F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04E">
              <w:rPr>
                <w:rFonts w:ascii="Times New Roman" w:hAnsi="Times New Roman"/>
                <w:sz w:val="28"/>
                <w:szCs w:val="28"/>
              </w:rPr>
              <w:t xml:space="preserve">- из средств федерального бюджета </w:t>
            </w:r>
            <w:r w:rsidR="001054DD" w:rsidRPr="003610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4DD" w:rsidRPr="0036104E">
              <w:rPr>
                <w:rFonts w:ascii="Times New Roman" w:hAnsi="Times New Roman"/>
                <w:sz w:val="28"/>
                <w:szCs w:val="28"/>
              </w:rPr>
              <w:t>7091,4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> тыс</w:t>
            </w:r>
            <w:proofErr w:type="gramStart"/>
            <w:r w:rsidRPr="00361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104E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C12F3F" w:rsidRPr="0036104E" w:rsidRDefault="00C12F3F" w:rsidP="00095E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104E">
              <w:rPr>
                <w:rFonts w:ascii="Times New Roman" w:hAnsi="Times New Roman"/>
                <w:sz w:val="28"/>
                <w:szCs w:val="28"/>
              </w:rPr>
              <w:t>- из сре</w:t>
            </w:r>
            <w:proofErr w:type="gramStart"/>
            <w:r w:rsidRPr="0036104E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36104E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 w:rsidR="001054DD" w:rsidRPr="0036104E">
              <w:rPr>
                <w:rFonts w:ascii="Times New Roman" w:hAnsi="Times New Roman"/>
                <w:sz w:val="28"/>
                <w:szCs w:val="28"/>
              </w:rPr>
              <w:t>34711,5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 xml:space="preserve"> тыс. руб.;</w:t>
            </w:r>
          </w:p>
          <w:p w:rsidR="00095E21" w:rsidRPr="0036104E" w:rsidRDefault="00095E21" w:rsidP="00095E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104E">
              <w:rPr>
                <w:rFonts w:ascii="Times New Roman" w:hAnsi="Times New Roman"/>
                <w:sz w:val="28"/>
                <w:szCs w:val="28"/>
              </w:rPr>
              <w:t>- из средств местного бюджета – 820</w:t>
            </w:r>
            <w:r w:rsidR="001054DD" w:rsidRPr="0036104E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C12F3F" w:rsidRPr="0036104E">
              <w:rPr>
                <w:rFonts w:ascii="Times New Roman" w:hAnsi="Times New Roman"/>
                <w:sz w:val="28"/>
                <w:szCs w:val="28"/>
              </w:rPr>
              <w:t>10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>,</w:t>
            </w:r>
            <w:r w:rsidR="00C12F3F" w:rsidRPr="0036104E">
              <w:rPr>
                <w:rFonts w:ascii="Times New Roman" w:hAnsi="Times New Roman"/>
                <w:sz w:val="28"/>
                <w:szCs w:val="28"/>
              </w:rPr>
              <w:t>1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 xml:space="preserve">  тыс.  руб.; </w:t>
            </w:r>
          </w:p>
          <w:p w:rsidR="000E403E" w:rsidRPr="0036104E" w:rsidRDefault="00095E21" w:rsidP="00C12F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04E">
              <w:rPr>
                <w:rFonts w:ascii="Times New Roman" w:hAnsi="Times New Roman"/>
                <w:sz w:val="28"/>
                <w:szCs w:val="28"/>
              </w:rPr>
              <w:t xml:space="preserve">- из внебюджетных источников  – </w:t>
            </w:r>
            <w:r w:rsidR="00C12F3F" w:rsidRPr="0036104E">
              <w:rPr>
                <w:rFonts w:ascii="Times New Roman" w:hAnsi="Times New Roman"/>
                <w:sz w:val="28"/>
                <w:szCs w:val="28"/>
              </w:rPr>
              <w:t>29 222,3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 xml:space="preserve"> тыс. руб.</w:t>
            </w:r>
          </w:p>
        </w:tc>
      </w:tr>
      <w:tr w:rsidR="005405E3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5405E3" w:rsidRPr="009B5311" w:rsidRDefault="005405E3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5405E3" w:rsidRPr="00790A70" w:rsidRDefault="005405E3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3479E0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Продолжают развиваться и совершенствовать свою деятельность образовательные учреждения в сфере культуры. Проводимые краевые,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64-ФЗ «О культурных ценностях, перемещенных в Союз ССР в результате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lastRenderedPageBreak/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lastRenderedPageBreak/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3A3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200880" w:rsidRDefault="00200880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200880" w:rsidRDefault="00200880" w:rsidP="0020088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D07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p w:rsidR="00465E1E" w:rsidRDefault="00465E1E" w:rsidP="00465E1E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5450" w:type="dxa"/>
        <w:tblInd w:w="108" w:type="dxa"/>
        <w:tblLayout w:type="fixed"/>
        <w:tblLook w:val="00A0"/>
      </w:tblPr>
      <w:tblGrid>
        <w:gridCol w:w="696"/>
        <w:gridCol w:w="5115"/>
        <w:gridCol w:w="709"/>
        <w:gridCol w:w="425"/>
        <w:gridCol w:w="851"/>
        <w:gridCol w:w="850"/>
        <w:gridCol w:w="851"/>
        <w:gridCol w:w="850"/>
        <w:gridCol w:w="851"/>
        <w:gridCol w:w="801"/>
        <w:gridCol w:w="18"/>
        <w:gridCol w:w="17"/>
        <w:gridCol w:w="7"/>
        <w:gridCol w:w="858"/>
        <w:gridCol w:w="850"/>
        <w:gridCol w:w="851"/>
        <w:gridCol w:w="850"/>
      </w:tblGrid>
      <w:tr w:rsidR="00465E1E" w:rsidTr="00465E1E">
        <w:trPr>
          <w:trHeight w:val="15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65E1E" w:rsidTr="00465E1E">
        <w:trPr>
          <w:trHeight w:val="6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pStyle w:val="a3"/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65E1E" w:rsidRDefault="00465E1E" w:rsidP="00465E1E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465E1E" w:rsidTr="00465E1E">
        <w:trPr>
          <w:trHeight w:val="26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465E1E" w:rsidTr="00465E1E">
        <w:trPr>
          <w:trHeight w:val="26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465E1E" w:rsidTr="00465E1E">
        <w:trPr>
          <w:trHeight w:val="2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65E1E" w:rsidTr="00465E1E">
        <w:trPr>
          <w:trHeight w:val="20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465E1E" w:rsidTr="00465E1E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E1E" w:rsidTr="00465E1E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5E1E" w:rsidTr="00465E1E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465E1E" w:rsidTr="00465E1E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465E1E" w:rsidTr="00465E1E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E1E" w:rsidTr="00465E1E">
        <w:trPr>
          <w:trHeight w:val="95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65E1E" w:rsidTr="00465E1E">
        <w:trPr>
          <w:trHeight w:val="37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</w:tr>
      <w:tr w:rsidR="00465E1E" w:rsidTr="00465E1E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465E1E" w:rsidTr="00465E1E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проведенных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65E1E" w:rsidTr="00465E1E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465E1E" w:rsidTr="00465E1E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65E1E" w:rsidTr="00465E1E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465E1E" w:rsidTr="00465E1E">
        <w:trPr>
          <w:trHeight w:val="8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P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P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P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P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P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65E1E" w:rsidTr="00465E1E">
        <w:trPr>
          <w:trHeight w:val="25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465E1E" w:rsidTr="00465E1E">
        <w:trPr>
          <w:trHeight w:val="2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465E1E" w:rsidTr="00465E1E">
        <w:trPr>
          <w:trHeight w:val="9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465E1E" w:rsidTr="00465E1E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краевых (всероссийских) мероприятий, в которых приняло участие муниципальное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65E1E" w:rsidTr="00465E1E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465E1E" w:rsidTr="00465E1E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65E1E" w:rsidTr="00465E1E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465E1E" w:rsidTr="00465E1E">
        <w:trPr>
          <w:trHeight w:val="5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E1E" w:rsidTr="00465E1E">
        <w:trPr>
          <w:trHeight w:val="2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/>
              </w:rPr>
              <w:t>картонирования</w:t>
            </w:r>
            <w:proofErr w:type="spellEnd"/>
            <w:r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5E1E" w:rsidRDefault="00465E1E" w:rsidP="00465E1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5E1E" w:rsidRDefault="00465E1E" w:rsidP="00465E1E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00880" w:rsidRDefault="00200880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E1E" w:rsidRDefault="00465E1E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880" w:rsidRDefault="00200880" w:rsidP="0020088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00880" w:rsidRDefault="00200880" w:rsidP="00200880">
      <w:pPr>
        <w:suppressAutoHyphens/>
        <w:rPr>
          <w:rFonts w:ascii="Times New Roman" w:hAnsi="Times New Roman" w:cs="Times New Roman"/>
          <w:sz w:val="24"/>
          <w:szCs w:val="24"/>
        </w:rPr>
        <w:sectPr w:rsidR="00200880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   </w:t>
      </w:r>
      <w:r w:rsidR="000D3007">
        <w:rPr>
          <w:rFonts w:ascii="Times New Roman" w:hAnsi="Times New Roman" w:cs="Times New Roman"/>
          <w:sz w:val="24"/>
          <w:szCs w:val="24"/>
        </w:rPr>
        <w:t xml:space="preserve">                   С.В. Филатова</w:t>
      </w:r>
    </w:p>
    <w:p w:rsidR="00200880" w:rsidRPr="00BA4B7B" w:rsidRDefault="00200880" w:rsidP="00200880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F40F3" w:rsidRPr="00F17DBE" w:rsidRDefault="008F40F3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93153A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B07A70" w:rsidRPr="007D1F61" w:rsidRDefault="00B07A70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8" w:type="dxa"/>
        <w:tblInd w:w="88" w:type="dxa"/>
        <w:tblLayout w:type="fixed"/>
        <w:tblLook w:val="04A0"/>
      </w:tblPr>
      <w:tblGrid>
        <w:gridCol w:w="15188"/>
      </w:tblGrid>
      <w:tr w:rsidR="007D1F61" w:rsidRPr="007D1F61" w:rsidTr="007D1F61">
        <w:trPr>
          <w:trHeight w:val="171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103" w:type="dxa"/>
              <w:tblInd w:w="93" w:type="dxa"/>
              <w:tblLayout w:type="fixed"/>
              <w:tblLook w:val="04A0"/>
            </w:tblPr>
            <w:tblGrid>
              <w:gridCol w:w="15103"/>
            </w:tblGrid>
            <w:tr w:rsidR="00B07A70" w:rsidRPr="00C34798" w:rsidTr="004874EC">
              <w:trPr>
                <w:trHeight w:val="100"/>
              </w:trPr>
              <w:tc>
                <w:tcPr>
                  <w:tcW w:w="15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07A70" w:rsidRDefault="00B07A70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34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ПЕРЕЧЕНЬ ОСНОВНЫХ МЕРОПРИЯТИЙ МУНИЦИПАЛЬНОЙ ПРОГРАММЫ</w:t>
                  </w:r>
                  <w:r w:rsidRPr="00C34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 xml:space="preserve">«РАЗВИТИЕ КУЛЬТУРЫ» </w:t>
                  </w:r>
                </w:p>
                <w:tbl>
                  <w:tblPr>
                    <w:tblW w:w="15015" w:type="dxa"/>
                    <w:tblLayout w:type="fixed"/>
                    <w:tblLook w:val="04A0"/>
                  </w:tblPr>
                  <w:tblGrid>
                    <w:gridCol w:w="657"/>
                    <w:gridCol w:w="3869"/>
                    <w:gridCol w:w="1134"/>
                    <w:gridCol w:w="992"/>
                    <w:gridCol w:w="1134"/>
                    <w:gridCol w:w="992"/>
                    <w:gridCol w:w="1134"/>
                    <w:gridCol w:w="1134"/>
                    <w:gridCol w:w="993"/>
                    <w:gridCol w:w="1275"/>
                    <w:gridCol w:w="1701"/>
                  </w:tblGrid>
                  <w:tr w:rsidR="00465E1E" w:rsidRPr="00465E1E" w:rsidTr="00465E1E">
                    <w:trPr>
                      <w:trHeight w:val="690"/>
                    </w:trPr>
                    <w:tc>
                      <w:tcPr>
                        <w:tcW w:w="6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Наименование подпрограммы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Статус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Год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реали-зации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прог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раммы</w:t>
                        </w:r>
                      </w:p>
                    </w:tc>
                    <w:tc>
                      <w:tcPr>
                        <w:tcW w:w="538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Объем финансирования,  тыс. рублей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Непосредственный результат реализации мероприятия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Муниципальный </w:t>
                        </w:r>
                        <w:proofErr w:type="spell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заказчик</w:t>
                        </w:r>
                        <w:proofErr w:type="gram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,г</w:t>
                        </w:r>
                        <w:proofErr w:type="gram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лавный</w:t>
                        </w:r>
                        <w:proofErr w:type="spell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распорядитель (распорядитель) бюджетных средств, исполнитель</w:t>
                        </w:r>
                      </w:p>
                    </w:tc>
                  </w:tr>
                  <w:tr w:rsidR="00465E1E" w:rsidRPr="00465E1E" w:rsidTr="00465E1E">
                    <w:trPr>
                      <w:trHeight w:val="49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425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том числе в разрезе источников финансирования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990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федер</w:t>
                        </w:r>
                        <w:proofErr w:type="spellEnd"/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бюджет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465E1E" w:rsidRPr="00465E1E" w:rsidTr="00465E1E">
                    <w:trPr>
                      <w:trHeight w:val="36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Общий объем финансирования  основных мероприятий  программы «Развитие культуры» всего в том числе: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99CC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887407,2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7091,4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30932,0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99CC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820161,5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29222,3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отдел культуры </w:t>
                        </w:r>
                        <w:proofErr w:type="spell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алминистрации</w:t>
                        </w:r>
                        <w:proofErr w:type="spell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МО Кавказский район</w:t>
                        </w: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74429,2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8624,4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59036,3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6713,5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30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71364,6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8441,0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61335,1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1532,5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83969,3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7350,3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73579,4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4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86916,8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4703,1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79377,1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30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92570,0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88998,2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40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104715,9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830,7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94700,6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93408,2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7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Основное мероприятие №1 «Руководство и управление в сфере культуры и искусства»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Проведение  социологических опросов об уровне удовлетворенности населения качеством предоставляемых услуг в поселениях Кавказского района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6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Мероприятие № 1.1 «Расходы на обеспечение функций органов местного самоуправления в сфере культуры и искусства»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D77498">
                    <w:trPr>
                      <w:trHeight w:val="9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Основное мероприятие № 2 «Реализация дополнительных </w:t>
                        </w:r>
                        <w:proofErr w:type="spell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предпрофессиональных</w:t>
                        </w:r>
                        <w:proofErr w:type="spell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общеобразовательных программ в области искусств»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656787,9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22366,6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599162,4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-не менее 14 % детей в возрасте от 5 до 18 лет будут получать услуги в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детских школах искусств;</w:t>
                        </w:r>
                        <w:proofErr w:type="gram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-</w:t>
                        </w:r>
                        <w:proofErr w:type="gram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повышение качества и введение новых  муниципальных услуг в сфере культуры и искусства Кавказского района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-не менее 14 % детей в возрасте от 5 до 18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лет будут получать услуги в детских школах искусств;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-повышение качества и введение новых  муниципальных услуг в сфере культуры и искусства Кавказского района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465E1E" w:rsidRPr="00465E1E" w:rsidTr="00465E1E">
                    <w:trPr>
                      <w:trHeight w:val="55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54595,8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7185,1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41087,9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52064,8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7327,5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43585,5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62972,1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54843,3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63681,9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59845,9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67393,2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63894,8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78838,9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757,3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68897,0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69303,1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646317,6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7091,4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14223,2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596552,1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54512,3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41077,9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51835,9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43572,5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56763,8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53785,0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62211,7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59430,9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67113,5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63779,8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70334,6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67958,0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2.1.1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18907,3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14223,2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7485,9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374,3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11421,4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4309,8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2.1.2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2.1.2 «Расходы на содержание муниципальных учреждений: МБУ ДО ДШИ ст. </w:t>
                        </w:r>
                        <w:proofErr w:type="gram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Казанской</w:t>
                        </w:r>
                        <w:proofErr w:type="gram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МБУ ДО ДШИ ст. Кавказской, МБУ ДО ДМШ 1 им. Г.В. Свиридова, МБУ ДО ДХШ, МБУ ДО ДМШ № 2»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620318,9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591868,0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47026,4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40703,6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40414,5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39262,7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56763,8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53785,0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62211,7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59430,9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67113,5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63779,8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70334,6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67958,0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25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2.2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 освещения </w:t>
                        </w:r>
                        <w:proofErr w:type="gram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педагогическим</w:t>
                        </w:r>
                        <w:proofErr w:type="gram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работ-никам</w:t>
                        </w:r>
                        <w:proofErr w:type="spell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муниципальных учреждений, проживающим и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1652,2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1652,2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215,9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165,3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2.3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7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2.4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132,0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2.5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2.5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>Укрепление материально-технической базы, техническое оснащения муниципальных учреждений культуры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7043,5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5899,2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1144,3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капитальный ремонт здания МБУ ДО ДШИ ст. Кавказской, укрепление материально-технической базы МБУ ДО детская художест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венная школа г</w:t>
                        </w:r>
                        <w:proofErr w:type="gram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ропоткин 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6044,3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1044,3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999,2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899,2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2.6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2.6 Укрепление материально-технической базы, технического оснащения муниципальных учреждений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дополнительного образования детей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2.7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2.7 Наказы избирателей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Улучшение материально-технической базы Детской школы искусств  ст</w:t>
                        </w:r>
                        <w:proofErr w:type="gram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азанской 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2.8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2.8 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 xml:space="preserve">в сфере культуры музыкальными инструментами, оборудованием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 xml:space="preserve">и учебными материалами в рамках реализации регионального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>проекта "Культурная среда"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8224,0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824,0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Приобретение музыкальных инструментов, оборудования и учебных материалов для МБУ ДО ДМШ № 1 им. Г.В. Свиридов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а г. Кропоткин и ДШИ ст</w:t>
                        </w:r>
                        <w:proofErr w:type="gram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азанской МО Кавказский район</w:t>
                        </w: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8224,0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824,0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 3 «Организация библиотечного обслуживания населения муниципального образования Кавказский район»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40477,9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35828,5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D77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 проведение мероприятий по привлечению читателей в библиотеки района;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- увеличение средней заработной платы работников культуры;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- повышение качества предоставляемых  услуг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="00D774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="00D774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="00D774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="00D774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="00D774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="00D774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="00D7749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- проведение мероприятий по привлечение читателей в библиотеки района;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 - увеличение средней заработной платы работников культуры;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- повышение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качества предоставляемых  услуг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3020,2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2324,3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2987,2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2378,1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3621,6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2407,1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1853,9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2438,1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4498,0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4424,6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4541,7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4468,3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4420,4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3.1 «Расходы на обеспечение деятельности (оказание услуг) муниципальных учреждений сферы культуры»,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34856,8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33662,8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2859,0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2218,1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2824,1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2271,0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3.1.1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3.1.1 «Обеспечение поэтапного повышения уровня средней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заработной платы работникам муниципальных учреждений культуры» (в рамках муниципального задания)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1800,8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1192,8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673,4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1127,4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574,3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3.1.2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3.1.2 «Расходы на содержание муниципальных учреждений: МКУК «ЦМБ»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33056,0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33054,8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2185,6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2184,4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1696,7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1696,7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3.2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3.2 «Компенсация расходов на оплату жилых помещений, отопления и освещения </w:t>
                        </w:r>
                        <w:proofErr w:type="spell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работни-кам</w:t>
                        </w:r>
                        <w:proofErr w:type="spell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государственных и муниципальных учреждений, </w:t>
                        </w:r>
                        <w:proofErr w:type="gram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проживающим</w:t>
                        </w:r>
                        <w:proofErr w:type="gram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работающим в сельской местности»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3.3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3.3 «Комплектование книжных фондов библиотек муниципального образования Кавказский район»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593,2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171,8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382,5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97,0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255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3.4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243,1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3.5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4199,4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1248,3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1831,9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717,1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2367,5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1836,3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531,2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3.6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3.6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  <w:t xml:space="preserve">Поддержка отрасли культуры, в целях </w:t>
                        </w:r>
                        <w:proofErr w:type="spell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софинансирования</w:t>
                        </w:r>
                        <w:proofErr w:type="spellEnd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 комплектование и обеспечение сохранности библиотечных фондов библиотек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 w:type="page"/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326,4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182,0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№4 «Методическое обслуживание учреждений культуры»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40495,3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4200,6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36273,7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2556,8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1996,0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3296,6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4055,0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2261,0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4.1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4.1 «Расходы на обеспечение деятельности (оказание услуг) муниципальных учреждений сферы культуры»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36479,0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1360,0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35098,0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2841,3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2556,8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1996,0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4.1.1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1963,1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1360,0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603,1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841,7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1121,4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561,0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3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4.1.2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4.1.2 «Расходы на содержание муниципальных учреждений: МКУК «ОМЦ»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34515,9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34494,9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1999,6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1979,0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1435,4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4760,0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6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4.2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4016,3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2840,6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1175,7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1703,3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656,7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1794,0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519,0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900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№5 «Обеспечение организации и осуществления бухгалтерского учета»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114949,7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114200,5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749,2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оказание услуг по бухгалтерскому и налоговому учету муниципальным учреждениям Кавказско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го района 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учреждения, подведомственные отделу культуры</w:t>
                        </w: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10405,9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10037,0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368,9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10353,3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9973,0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380,3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13005,5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13005,5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60"/>
                    </w:trPr>
                    <w:tc>
                      <w:tcPr>
                        <w:tcW w:w="6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5.1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5.1 «Расходы на обеспечение деятельности (оказание услуг) муниципальных учреждений сферы культуры»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114949,7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114200,5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749,2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10405,9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10037,0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368,9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10353,3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9973,0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380,3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13005,5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13005,5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98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 6 «Создание условий для организации досуга и культуры»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7877,5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7877,5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D77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 проведение культурно-массовых мероприятий;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- обеспечение 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участия учреждений культуры и учащихся школ дополнительного образован</w:t>
                        </w: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ия  в краевых, всероссийских фестивалях и конкурсах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00"/>
                    </w:trPr>
                    <w:tc>
                      <w:tcPr>
                        <w:tcW w:w="6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6.1</w:t>
                        </w:r>
                      </w:p>
                    </w:tc>
                    <w:tc>
                      <w:tcPr>
                        <w:tcW w:w="3869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6.1 «Расходы на организацию и проведение мероприятий в области культуры, популяризации здорового образа жизни»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7877,5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7877,5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5E1E" w:rsidRPr="00465E1E" w:rsidTr="00465E1E">
                    <w:trPr>
                      <w:trHeight w:val="315"/>
                    </w:trPr>
                    <w:tc>
                      <w:tcPr>
                        <w:tcW w:w="6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9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FFFFCC" w:fill="FFFFFF"/>
                        <w:noWrap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FFFFCC" w:fill="FFFFFF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65E1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65E1E" w:rsidRPr="00465E1E" w:rsidRDefault="00465E1E" w:rsidP="00465E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82253" w:rsidRDefault="00582253" w:rsidP="00465E1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Pr="00C34798" w:rsidRDefault="00C34798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Заместитель главы  МО Кавказский район                                                                                                                       </w:t>
                  </w:r>
                  <w:r w:rsidR="007E03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С.В. Филатова</w:t>
                  </w:r>
                </w:p>
                <w:p w:rsidR="00C34798" w:rsidRDefault="00C34798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Default="00C34798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Default="00C34798" w:rsidP="00E007F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4798" w:rsidRDefault="00C34798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945CD" w:rsidRDefault="008945CD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E56C2" w:rsidRDefault="009E56C2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E56C2" w:rsidRDefault="009E56C2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E56C2" w:rsidRDefault="009E56C2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E56C2" w:rsidRDefault="009E56C2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E56C2" w:rsidRDefault="009E56C2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E56C2" w:rsidRPr="00C34798" w:rsidRDefault="009E56C2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C30D2" w:rsidRPr="007D1F61" w:rsidRDefault="00DC30D2" w:rsidP="00E007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03A4" w:rsidRDefault="007E03A4" w:rsidP="00D77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3A4" w:rsidRDefault="007E03A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91030C" w:rsidRDefault="0091030C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Default="00F2631F" w:rsidP="00F2631F">
      <w:pPr>
        <w:suppressAutoHyphens/>
        <w:rPr>
          <w:rFonts w:ascii="Times New Roman" w:hAnsi="Times New Roman"/>
          <w:shd w:val="clear" w:color="auto" w:fill="FFFFFF"/>
        </w:rPr>
      </w:pPr>
    </w:p>
    <w:p w:rsidR="00F2631F" w:rsidRPr="00F2631F" w:rsidRDefault="00F2631F" w:rsidP="00F2631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31F">
        <w:rPr>
          <w:rFonts w:ascii="Times New Roman" w:hAnsi="Times New Roman"/>
          <w:sz w:val="24"/>
          <w:szCs w:val="24"/>
        </w:rPr>
        <w:t>Объем финансовых ресурсов, предусмотренных</w:t>
      </w:r>
    </w:p>
    <w:p w:rsidR="00F2631F" w:rsidRPr="00F2631F" w:rsidRDefault="00F2631F" w:rsidP="00F2631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31F">
        <w:rPr>
          <w:rFonts w:ascii="Times New Roman" w:hAnsi="Times New Roman"/>
          <w:sz w:val="24"/>
          <w:szCs w:val="24"/>
        </w:rPr>
        <w:t xml:space="preserve">на реализацию муниципальной программы  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5420" w:type="dxa"/>
        <w:tblInd w:w="88" w:type="dxa"/>
        <w:tblLook w:val="04A0"/>
      </w:tblPr>
      <w:tblGrid>
        <w:gridCol w:w="660"/>
        <w:gridCol w:w="5980"/>
        <w:gridCol w:w="1160"/>
        <w:gridCol w:w="1520"/>
        <w:gridCol w:w="1400"/>
        <w:gridCol w:w="1460"/>
        <w:gridCol w:w="1460"/>
        <w:gridCol w:w="1780"/>
      </w:tblGrid>
      <w:tr w:rsidR="00D77498" w:rsidRPr="00D77498" w:rsidTr="00D77498">
        <w:trPr>
          <w:trHeight w:val="4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D77498" w:rsidRPr="00D77498" w:rsidTr="00D77498">
        <w:trPr>
          <w:trHeight w:val="4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D77498" w:rsidRPr="00D77498" w:rsidTr="00D77498">
        <w:trPr>
          <w:trHeight w:val="9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7498" w:rsidRPr="00D77498" w:rsidTr="00D77498">
        <w:trPr>
          <w:trHeight w:val="6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892635,3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7091,4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34711,5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821610,1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29222,3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6713,5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1532,5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2978,8</w:t>
            </w:r>
          </w:p>
        </w:tc>
      </w:tr>
      <w:tr w:rsidR="00D77498" w:rsidRPr="00D77498" w:rsidTr="00D77498">
        <w:trPr>
          <w:trHeight w:val="34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2780,8</w:t>
            </w:r>
          </w:p>
        </w:tc>
      </w:tr>
      <w:tr w:rsidR="00D77498" w:rsidRPr="00D77498" w:rsidTr="00D77498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95268,1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1558,3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90320,3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D77498" w:rsidRPr="00D77498" w:rsidTr="00D77498">
        <w:trPr>
          <w:trHeight w:val="40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107245,9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3234,2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94827,1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93408,2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247,9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90783,7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887407,2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7091,4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30932,0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820161,5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29222,3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92570,0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88998,2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104715,9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94700,6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93408,2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93344,4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64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26818,9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26818,9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2630,0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2436,0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2631,1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2798,0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2869,8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2750,0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656787,9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22366,6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599162,4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28450,9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54595,8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52064,8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62972,1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63681,9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67393,2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3333,7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78838,9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68897,0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69303,1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69312,7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69312,7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69312,7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66752,0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D77498" w:rsidRPr="00D77498" w:rsidTr="00D77498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40477,9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35828,5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2987,2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3621,6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4347,8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4541,7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4420,4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4347,0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4347,0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4347,0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40495,3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36273,7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3296,6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4055,0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4246,8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4760,0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4684,7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77498" w:rsidRPr="00D77498" w:rsidTr="00D77498">
        <w:trPr>
          <w:trHeight w:val="27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114949,7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114200,5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10405,9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10353,3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10230,0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11151,0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12204,0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13005,5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11900,0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7877,5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1413,0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1430,0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6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5228,1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2698,1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2530,0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77498" w:rsidRPr="00D77498" w:rsidTr="00D7749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498" w:rsidRPr="00D77498" w:rsidRDefault="00D77498" w:rsidP="00D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1030C" w:rsidRDefault="0091030C" w:rsidP="00D77498">
      <w:pPr>
        <w:suppressAutoHyphens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6AC8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С.В.Филатова</w:t>
      </w:r>
    </w:p>
    <w:p w:rsidR="00D77498" w:rsidRPr="009E56C2" w:rsidRDefault="00D7749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AC8" w:rsidRDefault="00716A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5E6" w:rsidRDefault="001B55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lastRenderedPageBreak/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F569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0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3C" w:rsidRDefault="00021F3C" w:rsidP="003E0DCB">
      <w:pPr>
        <w:spacing w:after="0" w:line="240" w:lineRule="auto"/>
      </w:pPr>
      <w:r>
        <w:separator/>
      </w:r>
    </w:p>
  </w:endnote>
  <w:endnote w:type="continuationSeparator" w:id="0">
    <w:p w:rsidR="00021F3C" w:rsidRDefault="00021F3C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3C" w:rsidRDefault="00021F3C" w:rsidP="003E0DCB">
      <w:pPr>
        <w:spacing w:after="0" w:line="240" w:lineRule="auto"/>
      </w:pPr>
      <w:r>
        <w:separator/>
      </w:r>
    </w:p>
  </w:footnote>
  <w:footnote w:type="continuationSeparator" w:id="0">
    <w:p w:rsidR="00021F3C" w:rsidRDefault="00021F3C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1E" w:rsidRPr="005C5022" w:rsidRDefault="00A5221E" w:rsidP="00F42CA3">
    <w:pPr>
      <w:pStyle w:val="affff4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="00465E1E"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0D3007">
      <w:rPr>
        <w:rFonts w:ascii="Times New Roman" w:hAnsi="Times New Roman"/>
        <w:noProof/>
      </w:rPr>
      <w:t>20</w:t>
    </w:r>
    <w:r w:rsidRPr="005C5022">
      <w:rPr>
        <w:rFonts w:ascii="Times New Roman" w:hAnsi="Times New Roman"/>
      </w:rPr>
      <w:fldChar w:fldCharType="end"/>
    </w:r>
  </w:p>
  <w:p w:rsidR="00465E1E" w:rsidRPr="005C5022" w:rsidRDefault="00465E1E" w:rsidP="00F42CA3">
    <w:pPr>
      <w:pStyle w:val="affff4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204BF"/>
    <w:rsid w:val="00021F3C"/>
    <w:rsid w:val="00041F3A"/>
    <w:rsid w:val="000439AE"/>
    <w:rsid w:val="00044896"/>
    <w:rsid w:val="000876DD"/>
    <w:rsid w:val="00090E36"/>
    <w:rsid w:val="00095E21"/>
    <w:rsid w:val="000A246B"/>
    <w:rsid w:val="000B0203"/>
    <w:rsid w:val="000C09A0"/>
    <w:rsid w:val="000D3007"/>
    <w:rsid w:val="000E0B28"/>
    <w:rsid w:val="000E0BF1"/>
    <w:rsid w:val="000E2FC9"/>
    <w:rsid w:val="000E403E"/>
    <w:rsid w:val="00101A3D"/>
    <w:rsid w:val="00102862"/>
    <w:rsid w:val="001044F2"/>
    <w:rsid w:val="001054DD"/>
    <w:rsid w:val="00107DC1"/>
    <w:rsid w:val="0012093E"/>
    <w:rsid w:val="00120C1F"/>
    <w:rsid w:val="00121063"/>
    <w:rsid w:val="001258CC"/>
    <w:rsid w:val="00126AEB"/>
    <w:rsid w:val="00136A3A"/>
    <w:rsid w:val="001422FB"/>
    <w:rsid w:val="00143002"/>
    <w:rsid w:val="00147994"/>
    <w:rsid w:val="00177886"/>
    <w:rsid w:val="001B50DE"/>
    <w:rsid w:val="001B55E6"/>
    <w:rsid w:val="001C4615"/>
    <w:rsid w:val="001D163A"/>
    <w:rsid w:val="001D21C7"/>
    <w:rsid w:val="001D3462"/>
    <w:rsid w:val="001D7C97"/>
    <w:rsid w:val="001F0DAF"/>
    <w:rsid w:val="001F47F7"/>
    <w:rsid w:val="00200880"/>
    <w:rsid w:val="00204C00"/>
    <w:rsid w:val="00214241"/>
    <w:rsid w:val="00227699"/>
    <w:rsid w:val="00227A82"/>
    <w:rsid w:val="00232E05"/>
    <w:rsid w:val="00233FEE"/>
    <w:rsid w:val="00254E74"/>
    <w:rsid w:val="00257E1B"/>
    <w:rsid w:val="00271EBE"/>
    <w:rsid w:val="00272323"/>
    <w:rsid w:val="0029321D"/>
    <w:rsid w:val="002A47DE"/>
    <w:rsid w:val="002B2A34"/>
    <w:rsid w:val="002B7972"/>
    <w:rsid w:val="002C5AC4"/>
    <w:rsid w:val="002C6753"/>
    <w:rsid w:val="002E4C9B"/>
    <w:rsid w:val="002E71E6"/>
    <w:rsid w:val="002F2C55"/>
    <w:rsid w:val="002F72D6"/>
    <w:rsid w:val="003071D5"/>
    <w:rsid w:val="003177C8"/>
    <w:rsid w:val="0032578D"/>
    <w:rsid w:val="003353AE"/>
    <w:rsid w:val="003479E0"/>
    <w:rsid w:val="0035042D"/>
    <w:rsid w:val="0036104E"/>
    <w:rsid w:val="00363C32"/>
    <w:rsid w:val="00372864"/>
    <w:rsid w:val="003771D9"/>
    <w:rsid w:val="003803FB"/>
    <w:rsid w:val="00382085"/>
    <w:rsid w:val="00395229"/>
    <w:rsid w:val="00395C86"/>
    <w:rsid w:val="003A03F2"/>
    <w:rsid w:val="003A319E"/>
    <w:rsid w:val="003A7AB3"/>
    <w:rsid w:val="003B0FEA"/>
    <w:rsid w:val="003C42D2"/>
    <w:rsid w:val="003C6570"/>
    <w:rsid w:val="003D610D"/>
    <w:rsid w:val="003E0DCB"/>
    <w:rsid w:val="003F4032"/>
    <w:rsid w:val="003F4F2F"/>
    <w:rsid w:val="0040292E"/>
    <w:rsid w:val="00404936"/>
    <w:rsid w:val="00415EE1"/>
    <w:rsid w:val="004238C7"/>
    <w:rsid w:val="0042551C"/>
    <w:rsid w:val="00442A6F"/>
    <w:rsid w:val="0044583B"/>
    <w:rsid w:val="004638CB"/>
    <w:rsid w:val="00465C03"/>
    <w:rsid w:val="00465E1E"/>
    <w:rsid w:val="004663CB"/>
    <w:rsid w:val="0047618F"/>
    <w:rsid w:val="004874EC"/>
    <w:rsid w:val="004A234E"/>
    <w:rsid w:val="004A5121"/>
    <w:rsid w:val="004B3ED1"/>
    <w:rsid w:val="004D0FED"/>
    <w:rsid w:val="004D2996"/>
    <w:rsid w:val="004D643D"/>
    <w:rsid w:val="004D7C0C"/>
    <w:rsid w:val="004E1686"/>
    <w:rsid w:val="004F4FB7"/>
    <w:rsid w:val="005024F2"/>
    <w:rsid w:val="00507F88"/>
    <w:rsid w:val="005178CA"/>
    <w:rsid w:val="0052045C"/>
    <w:rsid w:val="0052226E"/>
    <w:rsid w:val="005324DF"/>
    <w:rsid w:val="005405E3"/>
    <w:rsid w:val="0054100F"/>
    <w:rsid w:val="00543B8B"/>
    <w:rsid w:val="00547FC4"/>
    <w:rsid w:val="005500EE"/>
    <w:rsid w:val="00551B38"/>
    <w:rsid w:val="00577B64"/>
    <w:rsid w:val="00582253"/>
    <w:rsid w:val="005C2104"/>
    <w:rsid w:val="005C4D02"/>
    <w:rsid w:val="005C53D1"/>
    <w:rsid w:val="005C687D"/>
    <w:rsid w:val="005D4BCC"/>
    <w:rsid w:val="005E3264"/>
    <w:rsid w:val="0061402D"/>
    <w:rsid w:val="00622B98"/>
    <w:rsid w:val="006277BA"/>
    <w:rsid w:val="00641054"/>
    <w:rsid w:val="00651682"/>
    <w:rsid w:val="006533B9"/>
    <w:rsid w:val="00660413"/>
    <w:rsid w:val="00663A83"/>
    <w:rsid w:val="006659C8"/>
    <w:rsid w:val="0068735F"/>
    <w:rsid w:val="006876B1"/>
    <w:rsid w:val="006A1E0A"/>
    <w:rsid w:val="006A236E"/>
    <w:rsid w:val="006A271A"/>
    <w:rsid w:val="006A337B"/>
    <w:rsid w:val="006A72D9"/>
    <w:rsid w:val="006B11F3"/>
    <w:rsid w:val="006B49F7"/>
    <w:rsid w:val="006C6429"/>
    <w:rsid w:val="006C6AC4"/>
    <w:rsid w:val="006C7C0A"/>
    <w:rsid w:val="006F0F73"/>
    <w:rsid w:val="00712F99"/>
    <w:rsid w:val="007147CA"/>
    <w:rsid w:val="00716AC8"/>
    <w:rsid w:val="00720C2C"/>
    <w:rsid w:val="007343B4"/>
    <w:rsid w:val="007436C6"/>
    <w:rsid w:val="00752E62"/>
    <w:rsid w:val="007550E7"/>
    <w:rsid w:val="007619EF"/>
    <w:rsid w:val="00764D1C"/>
    <w:rsid w:val="0078631A"/>
    <w:rsid w:val="007B1ACF"/>
    <w:rsid w:val="007B72C2"/>
    <w:rsid w:val="007C1085"/>
    <w:rsid w:val="007C1600"/>
    <w:rsid w:val="007C7837"/>
    <w:rsid w:val="007D1F61"/>
    <w:rsid w:val="007D2FCF"/>
    <w:rsid w:val="007E03A4"/>
    <w:rsid w:val="007E5DC5"/>
    <w:rsid w:val="007F6AB4"/>
    <w:rsid w:val="00800BFE"/>
    <w:rsid w:val="00812E07"/>
    <w:rsid w:val="00815600"/>
    <w:rsid w:val="008316BC"/>
    <w:rsid w:val="00831AD6"/>
    <w:rsid w:val="00850C20"/>
    <w:rsid w:val="00876588"/>
    <w:rsid w:val="00880EF8"/>
    <w:rsid w:val="008945CD"/>
    <w:rsid w:val="008A617A"/>
    <w:rsid w:val="008C551D"/>
    <w:rsid w:val="008C5D01"/>
    <w:rsid w:val="008E0DCE"/>
    <w:rsid w:val="008F019E"/>
    <w:rsid w:val="008F40F3"/>
    <w:rsid w:val="0091030C"/>
    <w:rsid w:val="009120AF"/>
    <w:rsid w:val="0091224B"/>
    <w:rsid w:val="009260EF"/>
    <w:rsid w:val="0093153A"/>
    <w:rsid w:val="00936D8C"/>
    <w:rsid w:val="009442FD"/>
    <w:rsid w:val="00965092"/>
    <w:rsid w:val="009722C5"/>
    <w:rsid w:val="00986477"/>
    <w:rsid w:val="00995E4E"/>
    <w:rsid w:val="0099616E"/>
    <w:rsid w:val="009A7311"/>
    <w:rsid w:val="009B0F1B"/>
    <w:rsid w:val="009C4A62"/>
    <w:rsid w:val="009D3769"/>
    <w:rsid w:val="009E0E00"/>
    <w:rsid w:val="009E4949"/>
    <w:rsid w:val="009E56C2"/>
    <w:rsid w:val="00A0504F"/>
    <w:rsid w:val="00A07D5E"/>
    <w:rsid w:val="00A27899"/>
    <w:rsid w:val="00A36735"/>
    <w:rsid w:val="00A4331C"/>
    <w:rsid w:val="00A4346B"/>
    <w:rsid w:val="00A4520A"/>
    <w:rsid w:val="00A45E28"/>
    <w:rsid w:val="00A5221E"/>
    <w:rsid w:val="00A53D11"/>
    <w:rsid w:val="00A57169"/>
    <w:rsid w:val="00A7260F"/>
    <w:rsid w:val="00A86664"/>
    <w:rsid w:val="00A93E13"/>
    <w:rsid w:val="00AA16F5"/>
    <w:rsid w:val="00AA32FE"/>
    <w:rsid w:val="00AB01C3"/>
    <w:rsid w:val="00AB1876"/>
    <w:rsid w:val="00AB5922"/>
    <w:rsid w:val="00AC1F56"/>
    <w:rsid w:val="00AD0B0D"/>
    <w:rsid w:val="00B0435E"/>
    <w:rsid w:val="00B07A70"/>
    <w:rsid w:val="00B07FA6"/>
    <w:rsid w:val="00B2491C"/>
    <w:rsid w:val="00B25088"/>
    <w:rsid w:val="00B30E63"/>
    <w:rsid w:val="00B40020"/>
    <w:rsid w:val="00B4681B"/>
    <w:rsid w:val="00B479AD"/>
    <w:rsid w:val="00B55D2B"/>
    <w:rsid w:val="00B72C70"/>
    <w:rsid w:val="00B80596"/>
    <w:rsid w:val="00B83A71"/>
    <w:rsid w:val="00B901F9"/>
    <w:rsid w:val="00B90ABA"/>
    <w:rsid w:val="00BA0A0A"/>
    <w:rsid w:val="00BB12E0"/>
    <w:rsid w:val="00BB16EB"/>
    <w:rsid w:val="00BB4962"/>
    <w:rsid w:val="00BC1324"/>
    <w:rsid w:val="00BD64E8"/>
    <w:rsid w:val="00BE43F0"/>
    <w:rsid w:val="00BF6217"/>
    <w:rsid w:val="00C12F3F"/>
    <w:rsid w:val="00C21C6C"/>
    <w:rsid w:val="00C23524"/>
    <w:rsid w:val="00C34798"/>
    <w:rsid w:val="00C35FD9"/>
    <w:rsid w:val="00C36E4B"/>
    <w:rsid w:val="00C43270"/>
    <w:rsid w:val="00C44223"/>
    <w:rsid w:val="00C44412"/>
    <w:rsid w:val="00C64548"/>
    <w:rsid w:val="00C66AA0"/>
    <w:rsid w:val="00C90083"/>
    <w:rsid w:val="00CA07AF"/>
    <w:rsid w:val="00CB54FB"/>
    <w:rsid w:val="00CB7DAE"/>
    <w:rsid w:val="00CD44A7"/>
    <w:rsid w:val="00CD48ED"/>
    <w:rsid w:val="00CD71F7"/>
    <w:rsid w:val="00CE14D2"/>
    <w:rsid w:val="00CF05F9"/>
    <w:rsid w:val="00D075A4"/>
    <w:rsid w:val="00D251F4"/>
    <w:rsid w:val="00D347AF"/>
    <w:rsid w:val="00D36784"/>
    <w:rsid w:val="00D42054"/>
    <w:rsid w:val="00D5080B"/>
    <w:rsid w:val="00D518D8"/>
    <w:rsid w:val="00D5707E"/>
    <w:rsid w:val="00D62F34"/>
    <w:rsid w:val="00D6741E"/>
    <w:rsid w:val="00D71FE0"/>
    <w:rsid w:val="00D72265"/>
    <w:rsid w:val="00D7549D"/>
    <w:rsid w:val="00D77498"/>
    <w:rsid w:val="00D86B21"/>
    <w:rsid w:val="00D96597"/>
    <w:rsid w:val="00DC30D2"/>
    <w:rsid w:val="00DC425B"/>
    <w:rsid w:val="00DC4F34"/>
    <w:rsid w:val="00DC6850"/>
    <w:rsid w:val="00DE5408"/>
    <w:rsid w:val="00DE74A6"/>
    <w:rsid w:val="00E007F5"/>
    <w:rsid w:val="00E05574"/>
    <w:rsid w:val="00E0656A"/>
    <w:rsid w:val="00E07E62"/>
    <w:rsid w:val="00E27CE7"/>
    <w:rsid w:val="00E30E7E"/>
    <w:rsid w:val="00E31EB8"/>
    <w:rsid w:val="00E43146"/>
    <w:rsid w:val="00E5215F"/>
    <w:rsid w:val="00E56859"/>
    <w:rsid w:val="00E6049D"/>
    <w:rsid w:val="00E60CB7"/>
    <w:rsid w:val="00E67DA9"/>
    <w:rsid w:val="00E82F43"/>
    <w:rsid w:val="00EB72E1"/>
    <w:rsid w:val="00EC5721"/>
    <w:rsid w:val="00EC746C"/>
    <w:rsid w:val="00ED5A33"/>
    <w:rsid w:val="00F00827"/>
    <w:rsid w:val="00F066CF"/>
    <w:rsid w:val="00F17DBE"/>
    <w:rsid w:val="00F22C3E"/>
    <w:rsid w:val="00F2631F"/>
    <w:rsid w:val="00F42CA3"/>
    <w:rsid w:val="00F475D7"/>
    <w:rsid w:val="00F56953"/>
    <w:rsid w:val="00F77845"/>
    <w:rsid w:val="00F82A91"/>
    <w:rsid w:val="00F831F7"/>
    <w:rsid w:val="00F84D0D"/>
    <w:rsid w:val="00F86482"/>
    <w:rsid w:val="00F87604"/>
    <w:rsid w:val="00F96D7A"/>
    <w:rsid w:val="00F9702C"/>
    <w:rsid w:val="00FC1769"/>
    <w:rsid w:val="00FC4A00"/>
    <w:rsid w:val="00FD1212"/>
    <w:rsid w:val="00FD337B"/>
    <w:rsid w:val="00FD418B"/>
    <w:rsid w:val="00FF09D7"/>
    <w:rsid w:val="00FF1382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05.0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09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3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737C-CEA1-45B2-BD40-45DB3CA9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57</Pages>
  <Words>13520</Words>
  <Characters>77068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242</cp:revision>
  <cp:lastPrinted>2017-02-01T13:49:00Z</cp:lastPrinted>
  <dcterms:created xsi:type="dcterms:W3CDTF">2016-01-29T11:05:00Z</dcterms:created>
  <dcterms:modified xsi:type="dcterms:W3CDTF">2020-06-22T14:29:00Z</dcterms:modified>
</cp:coreProperties>
</file>