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F179F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F179F9">
        <w:rPr>
          <w:rFonts w:ascii="Times New Roman" w:hAnsi="Times New Roman" w:cs="Times New Roman"/>
          <w:b/>
          <w:bCs/>
          <w:sz w:val="28"/>
          <w:szCs w:val="28"/>
        </w:rPr>
        <w:t>Муниципальная программа</w:t>
      </w:r>
      <w:r w:rsidRPr="00F179F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F179F9">
        <w:rPr>
          <w:rFonts w:ascii="Times New Roman" w:hAnsi="Times New Roman" w:cs="Times New Roman"/>
          <w:b/>
          <w:bCs/>
          <w:sz w:val="28"/>
          <w:szCs w:val="28"/>
        </w:rPr>
        <w:br/>
      </w:r>
      <w:r w:rsidRPr="00F179F9">
        <w:rPr>
          <w:rFonts w:ascii="Times New Roman" w:hAnsi="Times New Roman" w:cs="Times New Roman"/>
          <w:bCs/>
          <w:sz w:val="28"/>
          <w:szCs w:val="28"/>
        </w:rPr>
        <w:t xml:space="preserve">(утв. </w:t>
      </w:r>
      <w:hyperlink w:anchor="sub_0" w:history="1">
        <w:r w:rsidRPr="00F179F9">
          <w:rPr>
            <w:rFonts w:ascii="Times New Roman" w:hAnsi="Times New Roman" w:cs="Times New Roman"/>
            <w:sz w:val="28"/>
            <w:szCs w:val="28"/>
          </w:rPr>
          <w:t>постановлением</w:t>
        </w:r>
      </w:hyperlink>
      <w:r w:rsidRPr="00F179F9">
        <w:rPr>
          <w:rFonts w:ascii="Times New Roman" w:hAnsi="Times New Roman" w:cs="Times New Roman"/>
          <w:bCs/>
          <w:sz w:val="28"/>
          <w:szCs w:val="28"/>
        </w:rPr>
        <w:t xml:space="preserve"> администрации муниципального образования Кавказский район от 20 октября 2014 г. N 1658 с изменениями и дополнениями 16 февраля, 23 марта, 17 июня, 29 июля, 28 октября, 10 декабря, 29 декабря 2015 г., 20 февраля, 20 апреля, 23 июня, 02 сентября,14 октября, 24 ноября 2016г, 20 февраля2017г., 20 апреля 2017г., 22 июня 2017 г., 21 августа 2017г.</w:t>
      </w:r>
      <w:r w:rsidR="00D160C5" w:rsidRPr="00F179F9">
        <w:rPr>
          <w:rFonts w:ascii="Times New Roman" w:hAnsi="Times New Roman" w:cs="Times New Roman"/>
          <w:bCs/>
          <w:sz w:val="28"/>
          <w:szCs w:val="28"/>
        </w:rPr>
        <w:t>, 24 октября 2017г., 22 ноября 2017 г., 13 декабря 2017 г.</w:t>
      </w:r>
      <w:r w:rsidR="0044721B" w:rsidRPr="00F179F9">
        <w:rPr>
          <w:rFonts w:ascii="Times New Roman" w:hAnsi="Times New Roman" w:cs="Times New Roman"/>
          <w:bCs/>
          <w:sz w:val="28"/>
          <w:szCs w:val="28"/>
        </w:rPr>
        <w:t>, 19 февраля 2018 года</w:t>
      </w:r>
      <w:r w:rsidR="009423D7" w:rsidRPr="00F179F9">
        <w:rPr>
          <w:rFonts w:ascii="Times New Roman" w:hAnsi="Times New Roman" w:cs="Times New Roman"/>
          <w:bCs/>
          <w:sz w:val="28"/>
          <w:szCs w:val="28"/>
        </w:rPr>
        <w:t>,</w:t>
      </w:r>
      <w:r w:rsidR="0039079F" w:rsidRPr="00F179F9">
        <w:rPr>
          <w:rFonts w:ascii="Times New Roman" w:hAnsi="Times New Roman" w:cs="Times New Roman"/>
          <w:bCs/>
          <w:sz w:val="28"/>
          <w:szCs w:val="28"/>
        </w:rPr>
        <w:t xml:space="preserve"> </w:t>
      </w:r>
      <w:r w:rsidR="00611B25" w:rsidRPr="00F179F9">
        <w:rPr>
          <w:rFonts w:ascii="Times New Roman" w:hAnsi="Times New Roman" w:cs="Times New Roman"/>
          <w:bCs/>
          <w:sz w:val="28"/>
          <w:szCs w:val="28"/>
        </w:rPr>
        <w:t>21 июня 2019 года, 6 августа 2019 года, 30 августа 2019 года, 23 сентября 2019 года</w:t>
      </w:r>
      <w:r w:rsidR="00B34BB3" w:rsidRPr="00F179F9">
        <w:rPr>
          <w:rFonts w:ascii="Times New Roman" w:hAnsi="Times New Roman" w:cs="Times New Roman"/>
          <w:bCs/>
          <w:sz w:val="28"/>
          <w:szCs w:val="28"/>
        </w:rPr>
        <w:t xml:space="preserve">, 12 декабря 2019 года, </w:t>
      </w:r>
      <w:r w:rsidR="00542E7A" w:rsidRPr="00F179F9">
        <w:rPr>
          <w:rFonts w:ascii="Times New Roman" w:hAnsi="Times New Roman" w:cs="Times New Roman"/>
          <w:bCs/>
          <w:sz w:val="28"/>
          <w:szCs w:val="28"/>
        </w:rPr>
        <w:t>27 декабря 2019 года</w:t>
      </w:r>
      <w:r w:rsidRPr="00F179F9">
        <w:rPr>
          <w:rFonts w:ascii="Times New Roman" w:hAnsi="Times New Roman" w:cs="Times New Roman"/>
          <w:bCs/>
          <w:sz w:val="28"/>
          <w:szCs w:val="28"/>
        </w:rPr>
        <w:t>)</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F179F9">
        <w:rPr>
          <w:rFonts w:ascii="Times New Roman" w:hAnsi="Times New Roman" w:cs="Times New Roman"/>
          <w:b/>
          <w:bCs/>
          <w:sz w:val="28"/>
          <w:szCs w:val="28"/>
        </w:rPr>
        <w:t>Паспорт</w:t>
      </w:r>
      <w:r w:rsidRPr="00F179F9">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Не предусмотрены</w:t>
            </w: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Учреждения, подведомственные отделу по физической культуре и спорту;</w:t>
            </w:r>
          </w:p>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Администрация муниципального образования Кавказский район</w:t>
            </w: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Не предусмотрены</w:t>
            </w: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Не предусмотрены</w:t>
            </w: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F179F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F179F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xml:space="preserve">- создание эффективной и устойчивой </w:t>
            </w:r>
            <w:r w:rsidRPr="00F179F9">
              <w:rPr>
                <w:rFonts w:ascii="Times New Roman" w:hAnsi="Times New Roman"/>
                <w:sz w:val="28"/>
                <w:szCs w:val="28"/>
                <w:shd w:val="clear" w:color="auto" w:fill="FFFFFF"/>
              </w:rPr>
              <w:t>системы управления в физической культуре и</w:t>
            </w:r>
            <w:r w:rsidRPr="00F179F9">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w:t>
            </w:r>
            <w:r w:rsidRPr="00F179F9">
              <w:rPr>
                <w:rFonts w:ascii="Times New Roman" w:hAnsi="Times New Roman"/>
                <w:sz w:val="28"/>
                <w:szCs w:val="28"/>
              </w:rPr>
              <w:lastRenderedPageBreak/>
              <w:t>области физической культуры и спорта;</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развитие спорта высших достижений;</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xml:space="preserve">- осуществление отдельных полномочий Краснодарского края по предоставлению </w:t>
            </w:r>
            <w:bookmarkStart w:id="2" w:name="_GoBack"/>
            <w:bookmarkEnd w:id="2"/>
            <w:r w:rsidRPr="00F179F9">
              <w:rPr>
                <w:rFonts w:ascii="Times New Roman" w:hAnsi="Times New Roman"/>
                <w:sz w:val="28"/>
                <w:szCs w:val="28"/>
              </w:rPr>
              <w:t>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проведение физкультурно-оздоровительных и спортивно-массовых мероприятий;</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xml:space="preserve">- </w:t>
            </w:r>
            <w:r w:rsidRPr="00F179F9">
              <w:rPr>
                <w:rFonts w:ascii="Times New Roman" w:hAnsi="Times New Roman"/>
                <w:sz w:val="28"/>
                <w:szCs w:val="28"/>
                <w:shd w:val="clear" w:color="auto" w:fill="FFFFFF"/>
              </w:rPr>
              <w:t>повышение эффективности</w:t>
            </w:r>
            <w:r w:rsidRPr="00F179F9">
              <w:rPr>
                <w:rFonts w:ascii="Times New Roman" w:hAnsi="Times New Roman"/>
                <w:sz w:val="28"/>
                <w:szCs w:val="28"/>
              </w:rPr>
              <w:t xml:space="preserve"> функционирования районных команд по игровым видам спорта и их участие в краевых спортивных соревнованиях</w:t>
            </w: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lastRenderedPageBreak/>
              <w:t xml:space="preserve">Перечень целевых </w:t>
            </w:r>
            <w:r w:rsidRPr="00F179F9">
              <w:rPr>
                <w:rFonts w:ascii="Times New Roman" w:hAnsi="Times New Roman"/>
                <w:sz w:val="28"/>
                <w:szCs w:val="28"/>
              </w:rPr>
              <w:lastRenderedPageBreak/>
              <w:t>показателей муниципальной программы</w:t>
            </w:r>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lastRenderedPageBreak/>
              <w:t xml:space="preserve">- среднемесячная номинальная заработная </w:t>
            </w:r>
            <w:r w:rsidRPr="00F179F9">
              <w:rPr>
                <w:rFonts w:ascii="Times New Roman" w:hAnsi="Times New Roman"/>
                <w:sz w:val="28"/>
                <w:szCs w:val="28"/>
              </w:rPr>
              <w:lastRenderedPageBreak/>
              <w:t>плата работников муниципальных учреждений физической культуры и спорта;</w:t>
            </w:r>
          </w:p>
          <w:p w:rsidR="007458E9" w:rsidRPr="00F179F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занимающихся в учреждениях спортивной направленности дополнительного образования;</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занимающихся в учреждениях спортивной направленности;</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построенных спортивных залов;</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подготовленных сборных спортивных команд;</w:t>
            </w:r>
          </w:p>
          <w:p w:rsidR="007458E9" w:rsidRPr="00F179F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приобретенных автобусов для муниципальных спортивных учреждений;</w:t>
            </w:r>
          </w:p>
          <w:p w:rsidR="007458E9" w:rsidRPr="00F179F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F179F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F179F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закупленных комплектов спортивно-технологического оборудования;</w:t>
            </w:r>
          </w:p>
          <w:p w:rsidR="007458E9" w:rsidRPr="00F179F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F179F9">
              <w:rPr>
                <w:rFonts w:ascii="Times New Roman" w:hAnsi="Times New Roman"/>
                <w:sz w:val="28"/>
                <w:szCs w:val="28"/>
                <w:shd w:val="clear" w:color="auto" w:fill="FFFFFF"/>
              </w:rPr>
              <w:t>реализацию программ спортивной</w:t>
            </w:r>
            <w:r w:rsidRPr="00F179F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проводимых мероприятий;</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lastRenderedPageBreak/>
              <w:t>- количество спортсменов-разрядников, подготовленных за отчетный период;</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участников физкультурно-спортивных мероприятий;</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количество мероприятий районного и краевого уровней, в которых принято участие</w:t>
            </w:r>
          </w:p>
          <w:p w:rsidR="007458E9" w:rsidRPr="00F179F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7458E9" w:rsidRPr="00F179F9" w:rsidRDefault="007458E9" w:rsidP="00C959EB">
            <w:pPr>
              <w:pStyle w:val="ac"/>
              <w:spacing w:line="276" w:lineRule="auto"/>
              <w:jc w:val="both"/>
              <w:rPr>
                <w:rFonts w:ascii="Times New Roman" w:hAnsi="Times New Roman"/>
                <w:sz w:val="28"/>
                <w:szCs w:val="28"/>
              </w:rPr>
            </w:pPr>
            <w:r w:rsidRPr="00F179F9">
              <w:rPr>
                <w:rFonts w:ascii="Times New Roman" w:hAnsi="Times New Roman"/>
                <w:sz w:val="28"/>
                <w:szCs w:val="28"/>
              </w:rPr>
              <w:t>Не предусмотрены</w:t>
            </w:r>
          </w:p>
          <w:p w:rsidR="007458E9" w:rsidRPr="00F179F9" w:rsidRDefault="007458E9" w:rsidP="00C959EB"/>
        </w:tc>
      </w:tr>
      <w:tr w:rsidR="00F179F9" w:rsidRPr="00F179F9" w:rsidTr="00C959EB">
        <w:tc>
          <w:tcPr>
            <w:tcW w:w="3402" w:type="dxa"/>
            <w:tcBorders>
              <w:top w:val="nil"/>
              <w:left w:val="nil"/>
              <w:bottom w:val="nil"/>
              <w:right w:val="nil"/>
            </w:tcBorders>
          </w:tcPr>
          <w:p w:rsidR="007458E9" w:rsidRPr="00F179F9" w:rsidRDefault="007458E9" w:rsidP="00C959EB">
            <w:pPr>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r w:rsidRPr="00F179F9">
              <w:rPr>
                <w:rFonts w:ascii="Times New Roman" w:hAnsi="Times New Roman"/>
                <w:sz w:val="28"/>
                <w:szCs w:val="28"/>
              </w:rPr>
              <w:t xml:space="preserve">Срок реализации муниципальной программы 2015 - 2024 годы, </w:t>
            </w:r>
            <w:r w:rsidRPr="00F179F9">
              <w:rPr>
                <w:rFonts w:ascii="Times New Roman" w:hAnsi="Times New Roman"/>
                <w:sz w:val="28"/>
                <w:szCs w:val="28"/>
                <w:lang w:val="en-US"/>
              </w:rPr>
              <w:t>I</w:t>
            </w:r>
            <w:r w:rsidRPr="00F179F9">
              <w:rPr>
                <w:rFonts w:ascii="Times New Roman" w:hAnsi="Times New Roman"/>
                <w:sz w:val="28"/>
                <w:szCs w:val="28"/>
              </w:rPr>
              <w:t xml:space="preserve"> этап: 2015-2019 годы, </w:t>
            </w:r>
            <w:r w:rsidRPr="00F179F9">
              <w:rPr>
                <w:rFonts w:ascii="Times New Roman" w:hAnsi="Times New Roman"/>
                <w:sz w:val="28"/>
                <w:szCs w:val="28"/>
                <w:lang w:val="en-US"/>
              </w:rPr>
              <w:t>II</w:t>
            </w:r>
            <w:r w:rsidRPr="00F179F9">
              <w:rPr>
                <w:rFonts w:ascii="Times New Roman" w:hAnsi="Times New Roman"/>
                <w:sz w:val="28"/>
                <w:szCs w:val="28"/>
              </w:rPr>
              <w:t xml:space="preserve"> этап: 2020-2024 годы </w:t>
            </w:r>
          </w:p>
          <w:p w:rsidR="007458E9" w:rsidRPr="00F179F9" w:rsidRDefault="007458E9" w:rsidP="00C959EB">
            <w:pPr>
              <w:autoSpaceDE w:val="0"/>
              <w:autoSpaceDN w:val="0"/>
              <w:adjustRightInd w:val="0"/>
              <w:spacing w:after="0" w:line="240" w:lineRule="auto"/>
              <w:jc w:val="both"/>
              <w:rPr>
                <w:rFonts w:ascii="Times New Roman" w:hAnsi="Times New Roman"/>
                <w:sz w:val="28"/>
                <w:szCs w:val="28"/>
              </w:rPr>
            </w:pPr>
          </w:p>
        </w:tc>
      </w:tr>
      <w:tr w:rsidR="00F179F9" w:rsidRPr="00F179F9" w:rsidTr="00C959EB">
        <w:tc>
          <w:tcPr>
            <w:tcW w:w="3402" w:type="dxa"/>
            <w:tcBorders>
              <w:top w:val="nil"/>
              <w:left w:val="nil"/>
              <w:bottom w:val="nil"/>
              <w:right w:val="nil"/>
            </w:tcBorders>
          </w:tcPr>
          <w:p w:rsidR="007458E9" w:rsidRPr="00F179F9" w:rsidRDefault="007458E9" w:rsidP="00C959EB">
            <w:pPr>
              <w:widowControl w:val="0"/>
              <w:autoSpaceDE w:val="0"/>
              <w:autoSpaceDN w:val="0"/>
              <w:adjustRightInd w:val="0"/>
              <w:spacing w:after="0" w:line="240" w:lineRule="auto"/>
              <w:rPr>
                <w:rFonts w:ascii="Times New Roman" w:hAnsi="Times New Roman"/>
                <w:sz w:val="28"/>
                <w:szCs w:val="28"/>
              </w:rPr>
            </w:pPr>
            <w:r w:rsidRPr="00F179F9">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7458E9" w:rsidRPr="00F179F9" w:rsidRDefault="007458E9" w:rsidP="007458E9">
            <w:pPr>
              <w:widowControl w:val="0"/>
              <w:tabs>
                <w:tab w:val="center" w:pos="4677"/>
                <w:tab w:val="right" w:pos="9355"/>
              </w:tabs>
              <w:autoSpaceDE w:val="0"/>
              <w:spacing w:after="0" w:line="240" w:lineRule="auto"/>
              <w:rPr>
                <w:rFonts w:ascii="Times New Roman" w:hAnsi="Times New Roman"/>
                <w:sz w:val="28"/>
                <w:szCs w:val="28"/>
              </w:rPr>
            </w:pPr>
            <w:r w:rsidRPr="00F179F9">
              <w:rPr>
                <w:rFonts w:ascii="Times New Roman" w:hAnsi="Times New Roman"/>
                <w:sz w:val="28"/>
                <w:szCs w:val="28"/>
              </w:rPr>
              <w:t>Объем финансирования муниципальной программы составляет  1 110 789,8  тыс. руб.,  в том числе:</w:t>
            </w:r>
          </w:p>
          <w:p w:rsidR="007458E9" w:rsidRPr="00F179F9" w:rsidRDefault="007458E9" w:rsidP="007458E9">
            <w:pPr>
              <w:widowControl w:val="0"/>
              <w:tabs>
                <w:tab w:val="center" w:pos="4677"/>
                <w:tab w:val="right" w:pos="9355"/>
              </w:tabs>
              <w:autoSpaceDE w:val="0"/>
              <w:spacing w:after="0" w:line="240" w:lineRule="auto"/>
              <w:rPr>
                <w:rFonts w:ascii="Times New Roman" w:hAnsi="Times New Roman"/>
                <w:sz w:val="28"/>
                <w:szCs w:val="28"/>
              </w:rPr>
            </w:pPr>
            <w:r w:rsidRPr="00F179F9">
              <w:rPr>
                <w:rFonts w:ascii="Times New Roman" w:hAnsi="Times New Roman"/>
                <w:sz w:val="28"/>
                <w:szCs w:val="28"/>
              </w:rPr>
              <w:t xml:space="preserve">из средств краевого бюджета – 85 619,4 тыс. рублей, </w:t>
            </w:r>
          </w:p>
          <w:p w:rsidR="007458E9" w:rsidRPr="00F179F9" w:rsidRDefault="007458E9" w:rsidP="007458E9">
            <w:pPr>
              <w:widowControl w:val="0"/>
              <w:tabs>
                <w:tab w:val="center" w:pos="4677"/>
                <w:tab w:val="right" w:pos="9355"/>
              </w:tabs>
              <w:autoSpaceDE w:val="0"/>
              <w:spacing w:after="0" w:line="240" w:lineRule="auto"/>
              <w:rPr>
                <w:rFonts w:ascii="Times New Roman" w:hAnsi="Times New Roman"/>
                <w:sz w:val="28"/>
                <w:szCs w:val="28"/>
              </w:rPr>
            </w:pPr>
            <w:r w:rsidRPr="00F179F9">
              <w:rPr>
                <w:rFonts w:ascii="Times New Roman" w:hAnsi="Times New Roman"/>
                <w:sz w:val="28"/>
                <w:szCs w:val="28"/>
              </w:rPr>
              <w:t xml:space="preserve">из средств местного бюджета – 949 908,9 тыс. рублей, </w:t>
            </w:r>
          </w:p>
          <w:p w:rsidR="007458E9" w:rsidRPr="00F179F9" w:rsidRDefault="007458E9" w:rsidP="00580740">
            <w:pPr>
              <w:widowControl w:val="0"/>
              <w:tabs>
                <w:tab w:val="center" w:pos="4677"/>
                <w:tab w:val="right" w:pos="9355"/>
              </w:tabs>
              <w:autoSpaceDE w:val="0"/>
              <w:spacing w:after="0" w:line="240" w:lineRule="auto"/>
              <w:rPr>
                <w:rFonts w:ascii="Times New Roman" w:hAnsi="Times New Roman"/>
                <w:sz w:val="28"/>
                <w:szCs w:val="28"/>
              </w:rPr>
            </w:pPr>
            <w:r w:rsidRPr="00F179F9">
              <w:rPr>
                <w:rFonts w:ascii="Times New Roman" w:hAnsi="Times New Roman"/>
                <w:sz w:val="28"/>
                <w:szCs w:val="28"/>
              </w:rPr>
              <w:t>из внебюджетных источников – 75 261,5  тыс. рублей.</w:t>
            </w:r>
          </w:p>
        </w:tc>
      </w:tr>
    </w:tbl>
    <w:p w:rsidR="00580740" w:rsidRPr="00F179F9"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F179F9">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w:t>
      </w:r>
      <w:r w:rsidRPr="00F179F9">
        <w:rPr>
          <w:rFonts w:ascii="Times New Roman" w:eastAsia="Times New Roman" w:hAnsi="Times New Roman" w:cs="Calibri"/>
          <w:sz w:val="28"/>
          <w:szCs w:val="28"/>
        </w:rPr>
        <w:lastRenderedPageBreak/>
        <w:t>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F179F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F179F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F179F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lastRenderedPageBreak/>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софинансировании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F179F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F179F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F179F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F179F9">
        <w:rPr>
          <w:rFonts w:ascii="Times New Roman" w:hAnsi="Times New Roman" w:cs="Times New Roman"/>
          <w:b/>
          <w:bCs/>
          <w:sz w:val="28"/>
          <w:szCs w:val="28"/>
        </w:rPr>
        <w:t xml:space="preserve">2. </w:t>
      </w:r>
      <w:r w:rsidR="00723E49" w:rsidRPr="00F179F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F179F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lastRenderedPageBreak/>
        <w:t xml:space="preserve">Цели, задачи и целевые показатели муниципальной программы приведены в </w:t>
      </w:r>
      <w:hyperlink w:anchor="sub_1100" w:history="1">
        <w:r w:rsidRPr="00F179F9">
          <w:rPr>
            <w:rFonts w:ascii="Times New Roman" w:hAnsi="Times New Roman" w:cs="Times New Roman"/>
            <w:sz w:val="28"/>
            <w:szCs w:val="28"/>
          </w:rPr>
          <w:t>приложении № 1</w:t>
        </w:r>
      </w:hyperlink>
      <w:r w:rsidRPr="00F179F9">
        <w:rPr>
          <w:rFonts w:ascii="Times New Roman" w:hAnsi="Times New Roman" w:cs="Times New Roman"/>
          <w:sz w:val="28"/>
          <w:szCs w:val="28"/>
        </w:rPr>
        <w:t xml:space="preserve"> к настоящей Программе.</w:t>
      </w:r>
    </w:p>
    <w:p w:rsidR="00F051E1" w:rsidRPr="00F179F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3" w:name="sub_202"/>
      <w:r w:rsidRPr="00F179F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F179F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 w:name="sub_300"/>
      <w:r w:rsidRPr="00F179F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4"/>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F179F9">
        <w:rPr>
          <w:rFonts w:ascii="Times New Roman" w:hAnsi="Times New Roman"/>
          <w:sz w:val="28"/>
          <w:szCs w:val="28"/>
        </w:rPr>
        <w:t>В рамках муниципальной программы предусмотрены отдельные</w:t>
      </w:r>
      <w:r w:rsidR="00D8638C" w:rsidRPr="00F179F9">
        <w:rPr>
          <w:rFonts w:ascii="Times New Roman" w:hAnsi="Times New Roman"/>
          <w:sz w:val="28"/>
          <w:szCs w:val="28"/>
        </w:rPr>
        <w:t xml:space="preserve"> </w:t>
      </w:r>
      <w:r w:rsidRPr="00F179F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F179F9">
          <w:rPr>
            <w:rFonts w:ascii="Times New Roman" w:hAnsi="Times New Roman"/>
            <w:sz w:val="28"/>
            <w:szCs w:val="28"/>
          </w:rPr>
          <w:t>приложении № 2</w:t>
        </w:r>
      </w:hyperlink>
      <w:r w:rsidRPr="00F179F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F179F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F179F9">
        <w:rPr>
          <w:rFonts w:ascii="Times New Roman" w:hAnsi="Times New Roman" w:cs="Times New Roman"/>
          <w:b/>
          <w:bCs/>
          <w:sz w:val="28"/>
          <w:szCs w:val="28"/>
        </w:rPr>
        <w:t>4. Обоснование ресурсного обеспечения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 федерального бюджета и внебюджетных источников.</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5" w:name="sub_407"/>
      <w:r w:rsidRPr="00F179F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F179F9">
          <w:rPr>
            <w:rFonts w:ascii="Times New Roman" w:hAnsi="Times New Roman" w:cs="Times New Roman"/>
            <w:sz w:val="28"/>
            <w:szCs w:val="28"/>
          </w:rPr>
          <w:t>Порядком</w:t>
        </w:r>
      </w:hyperlink>
      <w:r w:rsidRPr="00F179F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F179F9">
          <w:rPr>
            <w:rFonts w:ascii="Times New Roman" w:hAnsi="Times New Roman" w:cs="Times New Roman"/>
            <w:sz w:val="28"/>
            <w:szCs w:val="28"/>
          </w:rPr>
          <w:t>постановлением</w:t>
        </w:r>
      </w:hyperlink>
      <w:r w:rsidRPr="00F179F9">
        <w:rPr>
          <w:rFonts w:ascii="Times New Roman" w:hAnsi="Times New Roman" w:cs="Times New Roman"/>
          <w:sz w:val="28"/>
          <w:szCs w:val="28"/>
        </w:rPr>
        <w:t xml:space="preserve"> администрации муниципального образования Кавказский район от 25 февраля 2015 года N 521.</w:t>
      </w:r>
    </w:p>
    <w:bookmarkEnd w:id="5"/>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 xml:space="preserve">Объем финансовых ресурсов, предусмотренных на реализацию муниципальной программы представлен в </w:t>
      </w:r>
      <w:hyperlink w:anchor="sub_1300" w:history="1">
        <w:r w:rsidRPr="00F179F9">
          <w:rPr>
            <w:rFonts w:ascii="Times New Roman" w:hAnsi="Times New Roman" w:cs="Times New Roman"/>
            <w:sz w:val="28"/>
            <w:szCs w:val="28"/>
          </w:rPr>
          <w:t>приложении 3</w:t>
        </w:r>
      </w:hyperlink>
      <w:r w:rsidRPr="00F179F9">
        <w:rPr>
          <w:rFonts w:ascii="Times New Roman" w:hAnsi="Times New Roman" w:cs="Times New Roman"/>
          <w:sz w:val="28"/>
          <w:szCs w:val="28"/>
        </w:rPr>
        <w:t>к настоящей Программе.</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F179F9">
          <w:rPr>
            <w:rFonts w:ascii="Times New Roman" w:hAnsi="Times New Roman" w:cs="Times New Roman"/>
            <w:sz w:val="28"/>
            <w:szCs w:val="28"/>
          </w:rPr>
          <w:t>постановлением</w:t>
        </w:r>
      </w:hyperlink>
      <w:r w:rsidRPr="00F179F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w:t>
      </w:r>
      <w:r w:rsidRPr="00F179F9">
        <w:rPr>
          <w:rFonts w:ascii="Times New Roman" w:hAnsi="Times New Roman" w:cs="Times New Roman"/>
          <w:sz w:val="28"/>
          <w:szCs w:val="28"/>
        </w:rPr>
        <w:lastRenderedPageBreak/>
        <w:t>казенными, бюджетными и автономными учреждениями муниципального образования Кавказский район".</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F179F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 w:name="sub_500"/>
      <w:r w:rsidRPr="00F179F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6"/>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F179F9">
          <w:rPr>
            <w:rFonts w:ascii="Times New Roman" w:hAnsi="Times New Roman" w:cs="Times New Roman"/>
            <w:sz w:val="28"/>
            <w:szCs w:val="28"/>
          </w:rPr>
          <w:t>приложении 4</w:t>
        </w:r>
      </w:hyperlink>
      <w:r w:rsidRPr="00F179F9">
        <w:rPr>
          <w:rFonts w:ascii="Times New Roman" w:hAnsi="Times New Roman" w:cs="Times New Roman"/>
          <w:sz w:val="28"/>
          <w:szCs w:val="28"/>
        </w:rPr>
        <w:t xml:space="preserve"> к настоящей Программе.</w:t>
      </w:r>
    </w:p>
    <w:p w:rsidR="00F051E1" w:rsidRPr="00F179F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F179F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F179F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lastRenderedPageBreak/>
        <w:t>2) обеспечение эффективного взаимодействия координатора и участников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F179F9">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F179F9">
          <w:rPr>
            <w:rFonts w:ascii="Times New Roman" w:hAnsi="Times New Roman" w:cs="Times New Roman"/>
            <w:sz w:val="28"/>
            <w:szCs w:val="28"/>
          </w:rPr>
          <w:t>таблице</w:t>
        </w:r>
      </w:hyperlink>
      <w:r w:rsidRPr="00F179F9">
        <w:rPr>
          <w:rFonts w:ascii="Times New Roman" w:hAnsi="Times New Roman" w:cs="Times New Roman"/>
          <w:sz w:val="28"/>
          <w:szCs w:val="28"/>
        </w:rPr>
        <w:t>:</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F179F9" w:rsidRPr="00F179F9" w:rsidTr="0050331C">
        <w:tc>
          <w:tcPr>
            <w:tcW w:w="4111" w:type="dxa"/>
            <w:tcBorders>
              <w:top w:val="single" w:sz="4" w:space="0" w:color="auto"/>
              <w:bottom w:val="single" w:sz="4" w:space="0" w:color="auto"/>
              <w:right w:val="single" w:sz="4" w:space="0" w:color="auto"/>
            </w:tcBorders>
          </w:tcPr>
          <w:p w:rsidR="00F051E1" w:rsidRPr="00F179F9"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7" w:name="sub_701"/>
            <w:r w:rsidRPr="00F179F9">
              <w:rPr>
                <w:rFonts w:ascii="Times New Roman" w:hAnsi="Times New Roman" w:cs="Times New Roman"/>
                <w:sz w:val="28"/>
                <w:szCs w:val="28"/>
              </w:rPr>
              <w:t>Нормативно-правовой акт</w:t>
            </w:r>
            <w:bookmarkEnd w:id="7"/>
          </w:p>
        </w:tc>
        <w:tc>
          <w:tcPr>
            <w:tcW w:w="2977" w:type="dxa"/>
            <w:tcBorders>
              <w:top w:val="single" w:sz="4" w:space="0" w:color="auto"/>
              <w:left w:val="single" w:sz="4" w:space="0" w:color="auto"/>
              <w:bottom w:val="single" w:sz="4" w:space="0" w:color="auto"/>
              <w:right w:val="single" w:sz="4" w:space="0" w:color="auto"/>
            </w:tcBorders>
          </w:tcPr>
          <w:p w:rsidR="00F051E1" w:rsidRPr="00F179F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F179F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Ответственный исполнитель</w:t>
            </w:r>
          </w:p>
        </w:tc>
      </w:tr>
      <w:tr w:rsidR="00F179F9" w:rsidRPr="00F179F9" w:rsidTr="0050331C">
        <w:tc>
          <w:tcPr>
            <w:tcW w:w="4111" w:type="dxa"/>
            <w:tcBorders>
              <w:top w:val="single" w:sz="4" w:space="0" w:color="auto"/>
              <w:bottom w:val="single" w:sz="4" w:space="0" w:color="auto"/>
              <w:right w:val="single" w:sz="4" w:space="0" w:color="auto"/>
            </w:tcBorders>
          </w:tcPr>
          <w:p w:rsidR="00F051E1" w:rsidRPr="00F179F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F179F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F179F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4</w:t>
            </w:r>
          </w:p>
        </w:tc>
      </w:tr>
      <w:tr w:rsidR="00F051E1" w:rsidRPr="00F179F9" w:rsidTr="0050331C">
        <w:tc>
          <w:tcPr>
            <w:tcW w:w="4111" w:type="dxa"/>
            <w:tcBorders>
              <w:top w:val="single" w:sz="4" w:space="0" w:color="auto"/>
              <w:bottom w:val="single" w:sz="4" w:space="0" w:color="auto"/>
              <w:right w:val="single" w:sz="4" w:space="0" w:color="auto"/>
            </w:tcBorders>
          </w:tcPr>
          <w:p w:rsidR="00F051E1" w:rsidRPr="00F179F9" w:rsidRDefault="00F179F9" w:rsidP="00EA1CC8">
            <w:pPr>
              <w:autoSpaceDE w:val="0"/>
              <w:autoSpaceDN w:val="0"/>
              <w:adjustRightInd w:val="0"/>
              <w:spacing w:after="0" w:line="240" w:lineRule="auto"/>
              <w:rPr>
                <w:rFonts w:ascii="Times New Roman" w:hAnsi="Times New Roman" w:cs="Times New Roman"/>
                <w:sz w:val="28"/>
                <w:szCs w:val="28"/>
              </w:rPr>
            </w:pPr>
            <w:hyperlink r:id="rId12" w:history="1">
              <w:r w:rsidR="00F051E1" w:rsidRPr="00F179F9">
                <w:rPr>
                  <w:rFonts w:ascii="Times New Roman" w:hAnsi="Times New Roman" w:cs="Times New Roman"/>
                  <w:sz w:val="28"/>
                  <w:szCs w:val="28"/>
                </w:rPr>
                <w:t>постановление</w:t>
              </w:r>
            </w:hyperlink>
            <w:r w:rsidR="00F051E1" w:rsidRPr="00F179F9">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F179F9" w:rsidRDefault="00F051E1" w:rsidP="00EA1CC8">
            <w:pPr>
              <w:autoSpaceDE w:val="0"/>
              <w:autoSpaceDN w:val="0"/>
              <w:adjustRightInd w:val="0"/>
              <w:spacing w:after="0" w:line="240" w:lineRule="auto"/>
              <w:rPr>
                <w:rFonts w:ascii="Times New Roman" w:hAnsi="Times New Roman" w:cs="Times New Roman"/>
                <w:sz w:val="28"/>
                <w:szCs w:val="28"/>
              </w:rPr>
            </w:pPr>
            <w:r w:rsidRPr="00F179F9">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F179F9" w:rsidRDefault="00F051E1" w:rsidP="00EA1CC8">
            <w:pPr>
              <w:autoSpaceDE w:val="0"/>
              <w:autoSpaceDN w:val="0"/>
              <w:adjustRightInd w:val="0"/>
              <w:spacing w:after="0" w:line="240" w:lineRule="auto"/>
              <w:rPr>
                <w:rFonts w:ascii="Times New Roman" w:hAnsi="Times New Roman" w:cs="Times New Roman"/>
                <w:sz w:val="28"/>
                <w:szCs w:val="28"/>
              </w:rPr>
            </w:pPr>
            <w:r w:rsidRPr="00F179F9">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bookmarkStart w:id="8" w:name="sub_800"/>
      <w:r w:rsidRPr="00F179F9">
        <w:rPr>
          <w:rFonts w:ascii="Times New Roman" w:hAnsi="Times New Roman" w:cs="Times New Roman"/>
          <w:b/>
          <w:bCs/>
          <w:sz w:val="28"/>
          <w:szCs w:val="28"/>
        </w:rPr>
        <w:t>8. Методика оценки эффективности реализации муниципальной Программы</w:t>
      </w:r>
    </w:p>
    <w:bookmarkEnd w:id="8"/>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F179F9">
        <w:rPr>
          <w:rFonts w:ascii="Times New Roman" w:hAnsi="Times New Roman"/>
          <w:sz w:val="28"/>
          <w:szCs w:val="28"/>
        </w:rPr>
        <w:t xml:space="preserve">Эффективность реализации муниципальной программы </w:t>
      </w:r>
      <w:r w:rsidRPr="00F179F9">
        <w:rPr>
          <w:rFonts w:ascii="Times New Roman" w:hAnsi="Times New Roman" w:cs="Times New Roman"/>
          <w:sz w:val="28"/>
          <w:szCs w:val="28"/>
        </w:rPr>
        <w:t>муниципального образования Кавказский район «</w:t>
      </w:r>
      <w:r w:rsidRPr="00F179F9">
        <w:rPr>
          <w:rFonts w:ascii="Times New Roman" w:hAnsi="Times New Roman"/>
          <w:sz w:val="28"/>
          <w:szCs w:val="28"/>
        </w:rPr>
        <w:t>Развитие физической  культуры и спорта</w:t>
      </w:r>
      <w:r w:rsidRPr="00F179F9">
        <w:rPr>
          <w:rFonts w:ascii="Times New Roman" w:hAnsi="Times New Roman" w:cs="Times New Roman"/>
          <w:sz w:val="28"/>
          <w:szCs w:val="28"/>
        </w:rPr>
        <w:t xml:space="preserve">» </w:t>
      </w:r>
      <w:r w:rsidRPr="00F179F9">
        <w:rPr>
          <w:rFonts w:ascii="Times New Roman" w:hAnsi="Times New Roman"/>
          <w:sz w:val="28"/>
          <w:szCs w:val="28"/>
        </w:rPr>
        <w:t>рассчитывается в соответствии с приложением № 7 «</w:t>
      </w:r>
      <w:r w:rsidRPr="00F179F9">
        <w:rPr>
          <w:rFonts w:ascii="Times New Roman" w:hAnsi="Times New Roman" w:cs="Times New Roman"/>
          <w:sz w:val="28"/>
          <w:szCs w:val="28"/>
        </w:rPr>
        <w:t xml:space="preserve">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w:t>
      </w:r>
      <w:r w:rsidRPr="00F179F9">
        <w:rPr>
          <w:rFonts w:ascii="Times New Roman" w:hAnsi="Times New Roman" w:cs="Times New Roman"/>
          <w:sz w:val="28"/>
          <w:szCs w:val="28"/>
        </w:rPr>
        <w:lastRenderedPageBreak/>
        <w:t>реализации и оценки эффективности реализации муниципальных программ муниципального образования Кавказский район.</w:t>
      </w:r>
    </w:p>
    <w:p w:rsidR="00F051E1" w:rsidRPr="00F179F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 w:name="sub_900"/>
      <w:r w:rsidRPr="00F179F9">
        <w:rPr>
          <w:rFonts w:ascii="Times New Roman" w:hAnsi="Times New Roman" w:cs="Times New Roman"/>
          <w:b/>
          <w:bCs/>
          <w:sz w:val="28"/>
          <w:szCs w:val="28"/>
        </w:rPr>
        <w:t>9. Механизм реализации муниципальной программы и контроль за ее выполнением</w:t>
      </w:r>
    </w:p>
    <w:bookmarkEnd w:id="9"/>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несет ответственность за достижение целевых показателей муниципальной программы;</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F179F9">
        <w:rPr>
          <w:rFonts w:ascii="Times New Roman" w:hAnsi="Times New Roman"/>
          <w:sz w:val="28"/>
          <w:szCs w:val="28"/>
        </w:rPr>
        <w:tab/>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r w:rsidRPr="00F179F9">
        <w:rPr>
          <w:rFonts w:ascii="Times New Roman" w:hAnsi="Times New Roman"/>
          <w:sz w:val="28"/>
          <w:szCs w:val="28"/>
        </w:rPr>
        <w:tab/>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ежегодно проводит оценку эффективности реализации муниципальной программы;</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F179F9" w:rsidRDefault="00F051E1" w:rsidP="00EA1CC8">
      <w:pPr>
        <w:spacing w:after="0" w:line="240" w:lineRule="auto"/>
        <w:jc w:val="both"/>
        <w:rPr>
          <w:rFonts w:ascii="Times New Roman" w:hAnsi="Times New Roman"/>
          <w:sz w:val="28"/>
          <w:szCs w:val="28"/>
        </w:rPr>
      </w:pPr>
      <w:r w:rsidRPr="00F179F9">
        <w:rPr>
          <w:rFonts w:ascii="Times New Roman" w:hAnsi="Times New Roman"/>
          <w:sz w:val="28"/>
          <w:szCs w:val="28"/>
        </w:rPr>
        <w:t>- осуществляет иные полномочия, установленные муниципальной программой.</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lastRenderedPageBreak/>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Для основных мероприятий:</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 xml:space="preserve">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w:t>
      </w:r>
      <w:r w:rsidRPr="00F179F9">
        <w:rPr>
          <w:rFonts w:ascii="Times New Roman" w:hAnsi="Times New Roman"/>
          <w:sz w:val="28"/>
          <w:szCs w:val="28"/>
        </w:rPr>
        <w:lastRenderedPageBreak/>
        <w:t>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Доклад о ходе реализации муниципальной программы должен содержать:</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оценку эффективности реализации муниципальной программы.</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F179F9">
        <w:rPr>
          <w:rFonts w:ascii="Times New Roman" w:hAnsi="Times New Roman"/>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9.8. Муниципальный заказчик:</w:t>
      </w:r>
    </w:p>
    <w:p w:rsidR="00F051E1" w:rsidRPr="00F179F9" w:rsidRDefault="00F051E1" w:rsidP="00EA1CC8">
      <w:pPr>
        <w:spacing w:after="0" w:line="240" w:lineRule="auto"/>
        <w:ind w:firstLine="708"/>
        <w:jc w:val="both"/>
        <w:rPr>
          <w:rFonts w:ascii="Times New Roman" w:hAnsi="Times New Roman"/>
          <w:sz w:val="28"/>
          <w:szCs w:val="28"/>
        </w:rPr>
      </w:pPr>
      <w:r w:rsidRPr="00F179F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F179F9" w:rsidRDefault="00F051E1" w:rsidP="00EA1CC8">
      <w:pPr>
        <w:spacing w:after="0" w:line="240" w:lineRule="auto"/>
        <w:jc w:val="both"/>
        <w:rPr>
          <w:rFonts w:ascii="Times New Roman" w:hAnsi="Times New Roman"/>
          <w:sz w:val="28"/>
          <w:szCs w:val="28"/>
        </w:rPr>
      </w:pPr>
      <w:r w:rsidRPr="00F179F9">
        <w:rPr>
          <w:rFonts w:ascii="Times New Roman" w:hAnsi="Times New Roman"/>
          <w:sz w:val="28"/>
          <w:szCs w:val="28"/>
        </w:rPr>
        <w:tab/>
        <w:t xml:space="preserve"> проводит анализ выполнения мероприятия;</w:t>
      </w:r>
      <w:r w:rsidRPr="00F179F9">
        <w:rPr>
          <w:rFonts w:ascii="Times New Roman" w:hAnsi="Times New Roman"/>
          <w:sz w:val="28"/>
          <w:szCs w:val="28"/>
        </w:rPr>
        <w:tab/>
      </w:r>
    </w:p>
    <w:p w:rsidR="00F051E1" w:rsidRPr="00F179F9" w:rsidRDefault="00F051E1" w:rsidP="00EA1CC8">
      <w:pPr>
        <w:spacing w:after="0" w:line="240" w:lineRule="auto"/>
        <w:jc w:val="both"/>
        <w:rPr>
          <w:rFonts w:ascii="Times New Roman" w:hAnsi="Times New Roman"/>
          <w:sz w:val="28"/>
          <w:szCs w:val="28"/>
        </w:rPr>
      </w:pPr>
      <w:r w:rsidRPr="00F179F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F179F9">
        <w:rPr>
          <w:rFonts w:ascii="Times New Roman" w:hAnsi="Times New Roman"/>
          <w:sz w:val="28"/>
          <w:szCs w:val="28"/>
        </w:rPr>
        <w:tab/>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F179F9">
        <w:rPr>
          <w:rFonts w:ascii="Times New Roman" w:hAnsi="Times New Roman"/>
          <w:sz w:val="28"/>
          <w:szCs w:val="28"/>
        </w:rPr>
        <w:tab/>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9.9. Главный распорядитель (распорядитель) бюджетных средств в пределах полномочий, установленных бюджетным законодательством Российской Федерации:</w:t>
      </w:r>
      <w:r w:rsidRPr="00F179F9">
        <w:rPr>
          <w:rFonts w:ascii="Times New Roman" w:hAnsi="Times New Roman"/>
          <w:sz w:val="28"/>
          <w:szCs w:val="28"/>
        </w:rPr>
        <w:tab/>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F179F9" w:rsidRDefault="00F051E1" w:rsidP="00EA1CC8">
      <w:pPr>
        <w:spacing w:after="0" w:line="240" w:lineRule="auto"/>
        <w:ind w:firstLine="709"/>
        <w:jc w:val="both"/>
        <w:rPr>
          <w:rFonts w:ascii="Times New Roman" w:hAnsi="Times New Roman"/>
          <w:sz w:val="28"/>
          <w:szCs w:val="28"/>
        </w:rPr>
      </w:pPr>
      <w:r w:rsidRPr="00F179F9">
        <w:rPr>
          <w:rFonts w:ascii="Times New Roman" w:hAnsi="Times New Roman"/>
          <w:sz w:val="28"/>
          <w:szCs w:val="28"/>
        </w:rPr>
        <w:t>9.10. Исполнитель:</w:t>
      </w:r>
    </w:p>
    <w:p w:rsidR="00F051E1" w:rsidRPr="00F179F9" w:rsidRDefault="00F051E1" w:rsidP="00EA1CC8">
      <w:pPr>
        <w:spacing w:after="0" w:line="240" w:lineRule="auto"/>
        <w:jc w:val="both"/>
        <w:rPr>
          <w:rFonts w:ascii="Times New Roman" w:hAnsi="Times New Roman"/>
          <w:sz w:val="28"/>
          <w:szCs w:val="28"/>
        </w:rPr>
      </w:pPr>
      <w:r w:rsidRPr="00F179F9">
        <w:rPr>
          <w:rFonts w:ascii="Times New Roman" w:hAnsi="Times New Roman"/>
          <w:sz w:val="28"/>
          <w:szCs w:val="28"/>
        </w:rPr>
        <w:tab/>
        <w:t>обеспечивает реализацию мероприятия и проводит анализ его выполнения;</w:t>
      </w:r>
    </w:p>
    <w:p w:rsidR="00F051E1" w:rsidRPr="00F179F9" w:rsidRDefault="00F051E1" w:rsidP="00EA1CC8">
      <w:pPr>
        <w:spacing w:after="0" w:line="240" w:lineRule="auto"/>
        <w:jc w:val="both"/>
        <w:rPr>
          <w:rFonts w:ascii="Times New Roman" w:hAnsi="Times New Roman"/>
          <w:sz w:val="28"/>
          <w:szCs w:val="28"/>
        </w:rPr>
      </w:pPr>
      <w:r w:rsidRPr="00F179F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F179F9" w:rsidRDefault="00F051E1" w:rsidP="00EA1CC8">
      <w:pPr>
        <w:spacing w:after="0" w:line="240" w:lineRule="auto"/>
        <w:jc w:val="both"/>
        <w:rPr>
          <w:rFonts w:ascii="Times New Roman" w:hAnsi="Times New Roman"/>
          <w:sz w:val="28"/>
          <w:szCs w:val="28"/>
        </w:rPr>
      </w:pPr>
      <w:r w:rsidRPr="00F179F9">
        <w:rPr>
          <w:rFonts w:ascii="Times New Roman" w:hAnsi="Times New Roman"/>
          <w:sz w:val="28"/>
          <w:szCs w:val="28"/>
        </w:rPr>
        <w:tab/>
        <w:t>осуществляет иные полномочия, установленные муниципальной программой.</w:t>
      </w: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F179F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3"/>
    <w:p w:rsidR="00F051E1" w:rsidRPr="00F179F9" w:rsidRDefault="00F051E1" w:rsidP="00EA1CC8">
      <w:pPr>
        <w:spacing w:after="0" w:line="240" w:lineRule="auto"/>
        <w:rPr>
          <w:rFonts w:ascii="Times New Roman" w:hAnsi="Times New Roman" w:cs="Times New Roman"/>
          <w:sz w:val="28"/>
          <w:szCs w:val="28"/>
        </w:rPr>
      </w:pPr>
    </w:p>
    <w:p w:rsidR="00F051E1" w:rsidRPr="00F179F9" w:rsidRDefault="00F051E1" w:rsidP="00EA1CC8">
      <w:pPr>
        <w:spacing w:after="0" w:line="240" w:lineRule="auto"/>
        <w:rPr>
          <w:rFonts w:ascii="Times New Roman" w:hAnsi="Times New Roman" w:cs="Times New Roman"/>
          <w:sz w:val="28"/>
          <w:szCs w:val="28"/>
        </w:rPr>
      </w:pPr>
    </w:p>
    <w:p w:rsidR="00F051E1" w:rsidRPr="00F179F9" w:rsidRDefault="00F051E1" w:rsidP="00EA1CC8">
      <w:pPr>
        <w:spacing w:after="0" w:line="240" w:lineRule="auto"/>
        <w:rPr>
          <w:rFonts w:ascii="Times New Roman" w:hAnsi="Times New Roman"/>
          <w:sz w:val="28"/>
          <w:szCs w:val="28"/>
        </w:rPr>
      </w:pPr>
      <w:r w:rsidRPr="00F179F9">
        <w:rPr>
          <w:rFonts w:ascii="Times New Roman" w:hAnsi="Times New Roman"/>
          <w:sz w:val="28"/>
          <w:szCs w:val="28"/>
        </w:rPr>
        <w:lastRenderedPageBreak/>
        <w:t>Заместитель главы</w:t>
      </w:r>
      <w:r w:rsidR="0060753E" w:rsidRPr="00F179F9">
        <w:rPr>
          <w:rFonts w:ascii="Times New Roman" w:hAnsi="Times New Roman"/>
          <w:sz w:val="28"/>
          <w:szCs w:val="28"/>
        </w:rPr>
        <w:t xml:space="preserve"> </w:t>
      </w:r>
      <w:r w:rsidRPr="00F179F9">
        <w:rPr>
          <w:rFonts w:ascii="Times New Roman" w:hAnsi="Times New Roman"/>
          <w:sz w:val="28"/>
          <w:szCs w:val="28"/>
        </w:rPr>
        <w:t>муниципального</w:t>
      </w:r>
    </w:p>
    <w:p w:rsidR="00611E79" w:rsidRPr="00F179F9" w:rsidRDefault="00F051E1" w:rsidP="00EA1CC8">
      <w:pPr>
        <w:spacing w:after="0" w:line="240" w:lineRule="auto"/>
        <w:rPr>
          <w:rFonts w:ascii="Times New Roman" w:hAnsi="Times New Roman"/>
          <w:sz w:val="28"/>
          <w:szCs w:val="28"/>
        </w:rPr>
        <w:sectPr w:rsidR="00611E79" w:rsidRPr="00F179F9">
          <w:pgSz w:w="11906" w:h="16838"/>
          <w:pgMar w:top="1134" w:right="567" w:bottom="1134" w:left="1701" w:header="709" w:footer="709" w:gutter="0"/>
          <w:cols w:space="720"/>
        </w:sectPr>
      </w:pPr>
      <w:r w:rsidRPr="00F179F9">
        <w:rPr>
          <w:rFonts w:ascii="Times New Roman" w:hAnsi="Times New Roman"/>
          <w:sz w:val="28"/>
          <w:szCs w:val="28"/>
        </w:rPr>
        <w:t>образования Кавказский район                                                        О.М. Ляхов</w:t>
      </w:r>
    </w:p>
    <w:p w:rsidR="000F4769" w:rsidRPr="00F179F9" w:rsidRDefault="000F4769" w:rsidP="00EA1CC8">
      <w:pPr>
        <w:widowControl w:val="0"/>
        <w:suppressAutoHyphens/>
        <w:spacing w:after="0" w:line="240" w:lineRule="auto"/>
        <w:ind w:left="7789"/>
        <w:jc w:val="center"/>
        <w:rPr>
          <w:rFonts w:ascii="Times New Roman" w:hAnsi="Times New Roman"/>
          <w:sz w:val="24"/>
          <w:szCs w:val="24"/>
        </w:rPr>
      </w:pPr>
    </w:p>
    <w:p w:rsidR="000F4769" w:rsidRPr="00F179F9" w:rsidRDefault="000F4769" w:rsidP="00EA1CC8">
      <w:pPr>
        <w:widowControl w:val="0"/>
        <w:suppressAutoHyphens/>
        <w:spacing w:after="0" w:line="240" w:lineRule="auto"/>
        <w:ind w:left="8496"/>
        <w:jc w:val="center"/>
        <w:rPr>
          <w:rFonts w:ascii="Times New Roman" w:hAnsi="Times New Roman"/>
          <w:sz w:val="24"/>
          <w:szCs w:val="24"/>
        </w:rPr>
      </w:pPr>
      <w:r w:rsidRPr="00F179F9">
        <w:rPr>
          <w:rFonts w:ascii="Times New Roman" w:hAnsi="Times New Roman"/>
          <w:sz w:val="24"/>
          <w:szCs w:val="24"/>
        </w:rPr>
        <w:t>ПРИЛОЖЕНИЕ № 1</w:t>
      </w:r>
    </w:p>
    <w:p w:rsidR="000F4769" w:rsidRPr="00F179F9" w:rsidRDefault="000F4769" w:rsidP="00EA1CC8">
      <w:pPr>
        <w:widowControl w:val="0"/>
        <w:suppressAutoHyphens/>
        <w:spacing w:after="0" w:line="240" w:lineRule="auto"/>
        <w:ind w:left="8495"/>
        <w:jc w:val="center"/>
        <w:rPr>
          <w:rFonts w:ascii="Times New Roman" w:hAnsi="Times New Roman"/>
          <w:sz w:val="24"/>
          <w:szCs w:val="24"/>
        </w:rPr>
      </w:pPr>
      <w:r w:rsidRPr="00F179F9">
        <w:rPr>
          <w:rFonts w:ascii="Times New Roman" w:hAnsi="Times New Roman"/>
          <w:sz w:val="24"/>
          <w:szCs w:val="24"/>
        </w:rPr>
        <w:t xml:space="preserve">к муниципальной программе  </w:t>
      </w:r>
    </w:p>
    <w:p w:rsidR="000F4769" w:rsidRPr="00F179F9" w:rsidRDefault="000F4769" w:rsidP="00EA1CC8">
      <w:pPr>
        <w:widowControl w:val="0"/>
        <w:suppressAutoHyphens/>
        <w:spacing w:after="0" w:line="240" w:lineRule="auto"/>
        <w:ind w:left="8495"/>
        <w:jc w:val="center"/>
        <w:rPr>
          <w:rFonts w:ascii="Times New Roman" w:hAnsi="Times New Roman"/>
          <w:sz w:val="24"/>
          <w:szCs w:val="24"/>
        </w:rPr>
      </w:pPr>
      <w:r w:rsidRPr="00F179F9">
        <w:rPr>
          <w:rFonts w:ascii="Times New Roman" w:hAnsi="Times New Roman"/>
          <w:sz w:val="24"/>
          <w:szCs w:val="24"/>
        </w:rPr>
        <w:t>муниципального образования Кавказский район</w:t>
      </w:r>
    </w:p>
    <w:p w:rsidR="000F4769" w:rsidRPr="00F179F9" w:rsidRDefault="000F4769" w:rsidP="00EA1CC8">
      <w:pPr>
        <w:widowControl w:val="0"/>
        <w:suppressAutoHyphens/>
        <w:spacing w:after="0" w:line="240" w:lineRule="auto"/>
        <w:ind w:left="707" w:firstLine="720"/>
        <w:jc w:val="right"/>
        <w:rPr>
          <w:rFonts w:ascii="Times New Roman" w:hAnsi="Times New Roman"/>
          <w:sz w:val="24"/>
          <w:szCs w:val="24"/>
        </w:rPr>
      </w:pPr>
      <w:r w:rsidRPr="00F179F9">
        <w:rPr>
          <w:rFonts w:ascii="Times New Roman" w:hAnsi="Times New Roman"/>
          <w:sz w:val="24"/>
          <w:szCs w:val="24"/>
        </w:rPr>
        <w:t xml:space="preserve"> «Развитие физической  культуры и спорта»,</w:t>
      </w:r>
    </w:p>
    <w:p w:rsidR="000F4769" w:rsidRPr="00F179F9" w:rsidRDefault="000F4769" w:rsidP="00EA1CC8">
      <w:pPr>
        <w:widowControl w:val="0"/>
        <w:suppressAutoHyphens/>
        <w:spacing w:after="0" w:line="240" w:lineRule="auto"/>
        <w:ind w:left="8495"/>
        <w:jc w:val="center"/>
        <w:rPr>
          <w:rFonts w:ascii="Times New Roman" w:hAnsi="Times New Roman"/>
          <w:sz w:val="24"/>
          <w:szCs w:val="24"/>
        </w:rPr>
      </w:pPr>
      <w:r w:rsidRPr="00F179F9">
        <w:rPr>
          <w:rFonts w:ascii="Times New Roman" w:hAnsi="Times New Roman"/>
          <w:sz w:val="24"/>
          <w:szCs w:val="24"/>
        </w:rPr>
        <w:t xml:space="preserve"> утвержденной постановлением администрации</w:t>
      </w:r>
    </w:p>
    <w:p w:rsidR="000F4769" w:rsidRPr="00F179F9" w:rsidRDefault="000F4769" w:rsidP="00EA1CC8">
      <w:pPr>
        <w:widowControl w:val="0"/>
        <w:suppressAutoHyphens/>
        <w:spacing w:after="0" w:line="240" w:lineRule="auto"/>
        <w:ind w:left="8495"/>
        <w:jc w:val="center"/>
        <w:rPr>
          <w:rFonts w:ascii="Times New Roman" w:hAnsi="Times New Roman"/>
          <w:sz w:val="24"/>
          <w:szCs w:val="24"/>
        </w:rPr>
      </w:pPr>
      <w:r w:rsidRPr="00F179F9">
        <w:rPr>
          <w:rFonts w:ascii="Times New Roman" w:hAnsi="Times New Roman"/>
          <w:sz w:val="24"/>
          <w:szCs w:val="24"/>
        </w:rPr>
        <w:t xml:space="preserve"> муниципального образования Кавказский район</w:t>
      </w:r>
    </w:p>
    <w:p w:rsidR="000F4769" w:rsidRPr="00F179F9" w:rsidRDefault="000F4769" w:rsidP="00EA1CC8">
      <w:pPr>
        <w:widowControl w:val="0"/>
        <w:suppressAutoHyphens/>
        <w:spacing w:after="0" w:line="240" w:lineRule="auto"/>
        <w:ind w:left="8495"/>
        <w:jc w:val="center"/>
        <w:rPr>
          <w:rFonts w:ascii="Times New Roman" w:hAnsi="Times New Roman"/>
          <w:sz w:val="24"/>
          <w:szCs w:val="24"/>
        </w:rPr>
      </w:pPr>
      <w:r w:rsidRPr="00F179F9">
        <w:rPr>
          <w:rFonts w:ascii="Times New Roman" w:hAnsi="Times New Roman"/>
          <w:sz w:val="24"/>
          <w:szCs w:val="24"/>
        </w:rPr>
        <w:t>от 20.10.2014 № 1658</w:t>
      </w:r>
    </w:p>
    <w:p w:rsidR="00F33B80" w:rsidRPr="00F179F9" w:rsidRDefault="00F33B80" w:rsidP="00EA1CC8">
      <w:pPr>
        <w:widowControl w:val="0"/>
        <w:suppressAutoHyphens/>
        <w:spacing w:after="0" w:line="240" w:lineRule="auto"/>
        <w:ind w:left="8495"/>
        <w:jc w:val="center"/>
        <w:rPr>
          <w:rFonts w:ascii="Times New Roman" w:hAnsi="Times New Roman"/>
          <w:sz w:val="24"/>
          <w:szCs w:val="24"/>
        </w:rPr>
      </w:pPr>
    </w:p>
    <w:p w:rsidR="000F4769" w:rsidRPr="00F179F9" w:rsidRDefault="000F4769" w:rsidP="00EA1CC8">
      <w:pPr>
        <w:widowControl w:val="0"/>
        <w:suppressAutoHyphens/>
        <w:spacing w:after="0" w:line="240" w:lineRule="auto"/>
        <w:ind w:firstLine="720"/>
        <w:jc w:val="center"/>
        <w:rPr>
          <w:rFonts w:ascii="Times New Roman" w:hAnsi="Times New Roman"/>
          <w:sz w:val="28"/>
          <w:szCs w:val="28"/>
        </w:rPr>
      </w:pPr>
      <w:r w:rsidRPr="00F179F9">
        <w:rPr>
          <w:rFonts w:ascii="Times New Roman" w:hAnsi="Times New Roman"/>
          <w:sz w:val="28"/>
          <w:szCs w:val="28"/>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0F4769" w:rsidRPr="00F179F9" w:rsidRDefault="000F4769" w:rsidP="00EA1CC8">
      <w:pPr>
        <w:widowControl w:val="0"/>
        <w:suppressAutoHyphens/>
        <w:spacing w:after="0" w:line="240" w:lineRule="auto"/>
        <w:jc w:val="both"/>
        <w:rPr>
          <w:rFonts w:ascii="Times New Roman" w:hAnsi="Times New Roman"/>
          <w:sz w:val="28"/>
          <w:szCs w:val="28"/>
        </w:rPr>
      </w:pPr>
    </w:p>
    <w:tbl>
      <w:tblPr>
        <w:tblW w:w="15811" w:type="dxa"/>
        <w:tblInd w:w="-252" w:type="dxa"/>
        <w:tblLayout w:type="fixed"/>
        <w:tblLook w:val="04A0" w:firstRow="1" w:lastRow="0" w:firstColumn="1" w:lastColumn="0" w:noHBand="0" w:noVBand="1"/>
      </w:tblPr>
      <w:tblGrid>
        <w:gridCol w:w="774"/>
        <w:gridCol w:w="3414"/>
        <w:gridCol w:w="708"/>
        <w:gridCol w:w="567"/>
        <w:gridCol w:w="1134"/>
        <w:gridCol w:w="1134"/>
        <w:gridCol w:w="1134"/>
        <w:gridCol w:w="993"/>
        <w:gridCol w:w="992"/>
        <w:gridCol w:w="992"/>
        <w:gridCol w:w="992"/>
        <w:gridCol w:w="993"/>
        <w:gridCol w:w="992"/>
        <w:gridCol w:w="992"/>
      </w:tblGrid>
      <w:tr w:rsidR="00F179F9" w:rsidRPr="00F179F9" w:rsidTr="00C959EB">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D8638C" w:rsidRPr="00F179F9" w:rsidRDefault="00F179F9" w:rsidP="00C959EB">
            <w:pPr>
              <w:widowControl w:val="0"/>
              <w:spacing w:after="0" w:line="240" w:lineRule="auto"/>
              <w:jc w:val="center"/>
              <w:rPr>
                <w:rFonts w:ascii="Times New Roman" w:hAnsi="Times New Roman"/>
                <w:sz w:val="24"/>
                <w:szCs w:val="24"/>
              </w:rPr>
            </w:pPr>
            <w:r w:rsidRPr="00F179F9">
              <w:rPr>
                <w:noProof/>
              </w:rPr>
              <w:pict>
                <v:line id="Прямая соединительная линия 1" o:spid="_x0000_s1034" style="position:absolute;left:0;text-align:left;z-index:251659264;visibility:visible;mso-wrap-distance-top:-8e-5mm;mso-wrap-distance-bottom:-8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"/>
              </w:pict>
            </w:r>
            <w:r w:rsidR="00D8638C" w:rsidRPr="00F179F9">
              <w:rPr>
                <w:rFonts w:ascii="Times New Roman" w:hAnsi="Times New Roman"/>
                <w:sz w:val="24"/>
                <w:szCs w:val="24"/>
              </w:rPr>
              <w:t>№ п/п</w:t>
            </w:r>
          </w:p>
        </w:tc>
        <w:tc>
          <w:tcPr>
            <w:tcW w:w="3414" w:type="dxa"/>
            <w:vMerge w:val="restart"/>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Статус</w:t>
            </w:r>
            <w:r w:rsidRPr="00F179F9">
              <w:rPr>
                <w:rFonts w:ascii="Times New Roman" w:hAnsi="Times New Roman"/>
                <w:sz w:val="24"/>
                <w:szCs w:val="24"/>
                <w:vertAlign w:val="superscript"/>
              </w:rPr>
              <w:t>*</w:t>
            </w:r>
          </w:p>
        </w:tc>
        <w:tc>
          <w:tcPr>
            <w:tcW w:w="10348" w:type="dxa"/>
            <w:gridSpan w:val="10"/>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Значение показателей</w:t>
            </w:r>
          </w:p>
        </w:tc>
      </w:tr>
      <w:tr w:rsidR="00F179F9" w:rsidRPr="00F179F9" w:rsidTr="00C959EB">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spacing w:after="0" w:line="240" w:lineRule="auto"/>
              <w:rPr>
                <w:rFonts w:ascii="Times New Roman" w:hAnsi="Times New Roman"/>
                <w:sz w:val="24"/>
                <w:szCs w:val="24"/>
              </w:rPr>
            </w:pPr>
          </w:p>
        </w:tc>
        <w:tc>
          <w:tcPr>
            <w:tcW w:w="3414" w:type="dxa"/>
            <w:vMerge/>
            <w:tcBorders>
              <w:top w:val="single" w:sz="4" w:space="0" w:color="auto"/>
              <w:left w:val="nil"/>
              <w:bottom w:val="single" w:sz="4" w:space="0" w:color="auto"/>
              <w:right w:val="single" w:sz="4" w:space="0" w:color="auto"/>
            </w:tcBorders>
            <w:vAlign w:val="center"/>
            <w:hideMark/>
          </w:tcPr>
          <w:p w:rsidR="00D8638C" w:rsidRPr="00F179F9" w:rsidRDefault="00D8638C" w:rsidP="00C959EB">
            <w:pPr>
              <w:spacing w:after="0" w:line="240" w:lineRule="auto"/>
              <w:rPr>
                <w:rFonts w:ascii="Times New Roman" w:hAnsi="Times New Roman"/>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D8638C" w:rsidRPr="00F179F9" w:rsidRDefault="00D8638C" w:rsidP="00C959EB">
            <w:pPr>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2017 год</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2018 год</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 xml:space="preserve">2021 </w:t>
            </w: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2022</w:t>
            </w: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2023</w:t>
            </w: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2024</w:t>
            </w: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год</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341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7</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14</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Муниципальная программа «Развитие физической культуры и спорта»</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i/>
                <w:sz w:val="24"/>
                <w:szCs w:val="24"/>
              </w:rPr>
            </w:pPr>
            <w:r w:rsidRPr="00F179F9">
              <w:rPr>
                <w:rFonts w:ascii="Times New Roman" w:hAnsi="Times New Roman"/>
                <w:i/>
                <w:sz w:val="24"/>
                <w:szCs w:val="24"/>
              </w:rPr>
              <w:t>Основное мероприятие № 1 «Руководство и управление в сфере физической культуры и спорта»</w:t>
            </w:r>
          </w:p>
        </w:tc>
      </w:tr>
      <w:tr w:rsidR="00F179F9" w:rsidRPr="00F179F9" w:rsidTr="00C959EB">
        <w:trPr>
          <w:trHeight w:val="591"/>
        </w:trPr>
        <w:tc>
          <w:tcPr>
            <w:tcW w:w="774" w:type="dxa"/>
            <w:tcBorders>
              <w:top w:val="nil"/>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both"/>
              <w:rPr>
                <w:rFonts w:ascii="Times New Roman" w:hAnsi="Times New Roman"/>
                <w:sz w:val="24"/>
                <w:szCs w:val="24"/>
              </w:rPr>
            </w:pPr>
            <w:r w:rsidRPr="00F179F9">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F179F9" w:rsidRPr="00F179F9" w:rsidTr="00C959EB">
        <w:trPr>
          <w:trHeight w:val="86"/>
        </w:trPr>
        <w:tc>
          <w:tcPr>
            <w:tcW w:w="774" w:type="dxa"/>
            <w:tcBorders>
              <w:top w:val="single" w:sz="4" w:space="0" w:color="auto"/>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1.1.</w:t>
            </w:r>
          </w:p>
        </w:tc>
        <w:tc>
          <w:tcPr>
            <w:tcW w:w="3414" w:type="dxa"/>
            <w:tcBorders>
              <w:top w:val="single" w:sz="4" w:space="0" w:color="auto"/>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25096,0</w:t>
            </w:r>
          </w:p>
        </w:tc>
        <w:tc>
          <w:tcPr>
            <w:tcW w:w="993"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tcPr>
          <w:p w:rsidR="00D8638C" w:rsidRPr="00F179F9" w:rsidRDefault="00D8638C" w:rsidP="00C959EB">
            <w:pPr>
              <w:spacing w:after="0"/>
              <w:jc w:val="center"/>
            </w:pPr>
            <w:r w:rsidRPr="00F179F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spacing w:after="0"/>
              <w:jc w:val="center"/>
            </w:pPr>
            <w:r w:rsidRPr="00F179F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spacing w:after="0"/>
              <w:jc w:val="center"/>
            </w:pPr>
            <w:r w:rsidRPr="00F179F9">
              <w:rPr>
                <w:rFonts w:ascii="Times New Roman" w:hAnsi="Times New Roman"/>
                <w:sz w:val="24"/>
                <w:szCs w:val="24"/>
              </w:rPr>
              <w:t>-</w:t>
            </w:r>
          </w:p>
        </w:tc>
      </w:tr>
      <w:tr w:rsidR="00F179F9" w:rsidRPr="00F179F9" w:rsidTr="00C959EB">
        <w:trPr>
          <w:trHeight w:val="86"/>
        </w:trPr>
        <w:tc>
          <w:tcPr>
            <w:tcW w:w="774" w:type="dxa"/>
            <w:tcBorders>
              <w:top w:val="single" w:sz="4" w:space="0" w:color="auto"/>
              <w:left w:val="single" w:sz="4" w:space="0" w:color="auto"/>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w:t>
            </w:r>
          </w:p>
        </w:tc>
        <w:tc>
          <w:tcPr>
            <w:tcW w:w="3414" w:type="dxa"/>
            <w:tcBorders>
              <w:top w:val="single" w:sz="4" w:space="0" w:color="auto"/>
              <w:left w:val="nil"/>
              <w:bottom w:val="single" w:sz="4" w:space="0" w:color="auto"/>
              <w:right w:val="single" w:sz="4" w:space="0" w:color="auto"/>
            </w:tcBorders>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 xml:space="preserve">Целевой показатель: среднемесячная номинальная заработная плата работников </w:t>
            </w:r>
            <w:r w:rsidRPr="00F179F9">
              <w:rPr>
                <w:rFonts w:ascii="Times New Roman" w:hAnsi="Times New Roman"/>
                <w:sz w:val="24"/>
                <w:szCs w:val="24"/>
              </w:rPr>
              <w:lastRenderedPageBreak/>
              <w:t xml:space="preserve">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lastRenderedPageBreak/>
              <w:t>руб.</w:t>
            </w:r>
          </w:p>
        </w:tc>
        <w:tc>
          <w:tcPr>
            <w:tcW w:w="567"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27523</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30000</w:t>
            </w:r>
          </w:p>
        </w:tc>
        <w:tc>
          <w:tcPr>
            <w:tcW w:w="993"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30000</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lastRenderedPageBreak/>
              <w:t>2.</w:t>
            </w: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both"/>
              <w:rPr>
                <w:rFonts w:ascii="Times New Roman" w:hAnsi="Times New Roman"/>
                <w:i/>
                <w:sz w:val="24"/>
                <w:szCs w:val="24"/>
              </w:rPr>
            </w:pPr>
            <w:r w:rsidRPr="00F179F9">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F179F9" w:rsidRPr="00F179F9" w:rsidTr="00C959EB">
        <w:trPr>
          <w:trHeight w:val="1522"/>
        </w:trPr>
        <w:tc>
          <w:tcPr>
            <w:tcW w:w="774" w:type="dxa"/>
            <w:tcBorders>
              <w:top w:val="nil"/>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tabs>
                <w:tab w:val="left" w:pos="177"/>
              </w:tabs>
              <w:spacing w:after="0" w:line="240" w:lineRule="auto"/>
              <w:ind w:left="35"/>
              <w:rPr>
                <w:rFonts w:ascii="Times New Roman" w:hAnsi="Times New Roman"/>
                <w:sz w:val="24"/>
                <w:szCs w:val="24"/>
              </w:rPr>
            </w:pPr>
            <w:r w:rsidRPr="00F179F9">
              <w:rPr>
                <w:rFonts w:ascii="Times New Roman" w:hAnsi="Times New Roman"/>
                <w:sz w:val="24"/>
                <w:szCs w:val="24"/>
              </w:rPr>
              <w:t>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2.1.</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2.2.</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человек</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both"/>
              <w:rPr>
                <w:rFonts w:ascii="Times New Roman" w:hAnsi="Times New Roman"/>
                <w:i/>
                <w:iCs/>
                <w:sz w:val="24"/>
                <w:szCs w:val="24"/>
              </w:rPr>
            </w:pPr>
            <w:r w:rsidRPr="00F179F9">
              <w:rPr>
                <w:rFonts w:ascii="Times New Roman" w:hAnsi="Times New Roman"/>
                <w:i/>
                <w:iCs/>
                <w:sz w:val="24"/>
                <w:szCs w:val="24"/>
              </w:rPr>
              <w:t>Основное мероприятие</w:t>
            </w:r>
            <w:r w:rsidRPr="00F179F9">
              <w:rPr>
                <w:rFonts w:ascii="Times New Roman" w:hAnsi="Times New Roman"/>
                <w:i/>
                <w:sz w:val="24"/>
                <w:szCs w:val="24"/>
              </w:rPr>
              <w:t xml:space="preserve"> № 3 «Реализация программ в области физической культуры и спорта»</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both"/>
              <w:rPr>
                <w:rFonts w:ascii="Times New Roman" w:hAnsi="Times New Roman"/>
                <w:sz w:val="24"/>
                <w:szCs w:val="24"/>
              </w:rPr>
            </w:pPr>
            <w:r w:rsidRPr="00F179F9">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3.1.</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занимающихся в учреждениях спортивной направленности</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b/>
                <w:sz w:val="24"/>
                <w:szCs w:val="24"/>
              </w:rPr>
            </w:pPr>
            <w:r w:rsidRPr="00F179F9">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4638</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pPr>
            <w:r w:rsidRPr="00F179F9">
              <w:rPr>
                <w:rFonts w:ascii="Times New Roman" w:hAnsi="Times New Roman"/>
                <w:sz w:val="24"/>
                <w:szCs w:val="24"/>
              </w:rPr>
              <w:t>4082</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pPr>
            <w:r w:rsidRPr="00F179F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pPr>
            <w:r w:rsidRPr="00F179F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pPr>
            <w:r w:rsidRPr="00F179F9">
              <w:rPr>
                <w:rFonts w:ascii="Times New Roman" w:hAnsi="Times New Roman"/>
                <w:sz w:val="24"/>
                <w:szCs w:val="24"/>
              </w:rPr>
              <w:t>4141</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pPr>
            <w:r w:rsidRPr="00F179F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pPr>
            <w:r w:rsidRPr="00F179F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pPr>
            <w:r w:rsidRPr="00F179F9">
              <w:rPr>
                <w:rFonts w:ascii="Times New Roman" w:hAnsi="Times New Roman"/>
                <w:sz w:val="24"/>
                <w:szCs w:val="24"/>
              </w:rPr>
              <w:t>4141</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lastRenderedPageBreak/>
              <w:t>3.2</w:t>
            </w:r>
          </w:p>
        </w:tc>
        <w:tc>
          <w:tcPr>
            <w:tcW w:w="3414"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D8638C" w:rsidRPr="00F179F9" w:rsidRDefault="00D8638C" w:rsidP="00C959EB">
            <w:pPr>
              <w:widowControl w:val="0"/>
              <w:spacing w:after="0" w:line="240" w:lineRule="auto"/>
              <w:rPr>
                <w:rFonts w:ascii="Times New Roman" w:hAnsi="Times New Roman"/>
                <w:sz w:val="24"/>
                <w:szCs w:val="24"/>
              </w:rPr>
            </w:pP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3.3.</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построенных спортивных залов</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единиц</w:t>
            </w:r>
          </w:p>
        </w:tc>
        <w:tc>
          <w:tcPr>
            <w:tcW w:w="567"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3.4</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подготовленных сборных спортивных команд</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единиц</w:t>
            </w:r>
          </w:p>
        </w:tc>
        <w:tc>
          <w:tcPr>
            <w:tcW w:w="567"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16</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3.5</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единиц</w:t>
            </w:r>
          </w:p>
        </w:tc>
        <w:tc>
          <w:tcPr>
            <w:tcW w:w="567"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3.6</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процентов</w:t>
            </w:r>
          </w:p>
        </w:tc>
        <w:tc>
          <w:tcPr>
            <w:tcW w:w="567"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3.7</w:t>
            </w:r>
          </w:p>
        </w:tc>
        <w:tc>
          <w:tcPr>
            <w:tcW w:w="3414"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 xml:space="preserve">число штатных работников муниципальных физкультурно-спортивных </w:t>
            </w:r>
            <w:r w:rsidRPr="00F179F9">
              <w:rPr>
                <w:rFonts w:ascii="Times New Roman" w:hAnsi="Times New Roman"/>
                <w:sz w:val="24"/>
                <w:szCs w:val="24"/>
              </w:rPr>
              <w:lastRenderedPageBreak/>
              <w:t>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lastRenderedPageBreak/>
              <w:t>человек</w:t>
            </w:r>
          </w:p>
        </w:tc>
        <w:tc>
          <w:tcPr>
            <w:tcW w:w="567"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lastRenderedPageBreak/>
              <w:t>3.8</w:t>
            </w:r>
          </w:p>
        </w:tc>
        <w:tc>
          <w:tcPr>
            <w:tcW w:w="3414"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количество закупленных комплектов спортивно-технологического оборудования</w:t>
            </w:r>
          </w:p>
        </w:tc>
        <w:tc>
          <w:tcPr>
            <w:tcW w:w="708"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единиц</w:t>
            </w:r>
          </w:p>
        </w:tc>
        <w:tc>
          <w:tcPr>
            <w:tcW w:w="567"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0</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3.9</w:t>
            </w:r>
          </w:p>
        </w:tc>
        <w:tc>
          <w:tcPr>
            <w:tcW w:w="3414"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доля муниципальных физкультурно</w:t>
            </w:r>
            <w:r w:rsidRPr="00F179F9">
              <w:t>-</w:t>
            </w:r>
            <w:r w:rsidRPr="00F179F9">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w:t>
            </w:r>
          </w:p>
        </w:tc>
        <w:tc>
          <w:tcPr>
            <w:tcW w:w="567"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r>
      <w:tr w:rsidR="00F179F9" w:rsidRPr="00F179F9" w:rsidTr="00C959EB">
        <w:trPr>
          <w:trHeight w:val="159"/>
        </w:trPr>
        <w:tc>
          <w:tcPr>
            <w:tcW w:w="774" w:type="dxa"/>
            <w:tcBorders>
              <w:top w:val="nil"/>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w:t>
            </w:r>
          </w:p>
        </w:tc>
        <w:tc>
          <w:tcPr>
            <w:tcW w:w="15037" w:type="dxa"/>
            <w:gridSpan w:val="13"/>
            <w:tcBorders>
              <w:top w:val="single" w:sz="4" w:space="0" w:color="auto"/>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i/>
                <w:iCs/>
                <w:sz w:val="24"/>
                <w:szCs w:val="24"/>
              </w:rPr>
            </w:pPr>
            <w:r w:rsidRPr="00F179F9">
              <w:rPr>
                <w:rFonts w:ascii="Times New Roman" w:hAnsi="Times New Roman"/>
                <w:i/>
                <w:iCs/>
                <w:sz w:val="24"/>
                <w:szCs w:val="24"/>
              </w:rPr>
              <w:t>Основное мероприятие</w:t>
            </w:r>
            <w:r w:rsidRPr="00F179F9">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both"/>
              <w:rPr>
                <w:rFonts w:ascii="Times New Roman" w:hAnsi="Times New Roman"/>
                <w:sz w:val="24"/>
                <w:szCs w:val="24"/>
              </w:rPr>
            </w:pPr>
            <w:r w:rsidRPr="00F179F9">
              <w:rPr>
                <w:rFonts w:ascii="Times New Roman" w:hAnsi="Times New Roman"/>
                <w:sz w:val="24"/>
                <w:szCs w:val="24"/>
              </w:rPr>
              <w:t>Задача: проведение физкультурно-оздоровительных и спортивно-массовых мероприятий</w:t>
            </w:r>
          </w:p>
        </w:tc>
      </w:tr>
      <w:tr w:rsidR="00F179F9" w:rsidRPr="00F179F9" w:rsidTr="00C959EB">
        <w:trPr>
          <w:trHeight w:val="234"/>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4.1.</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единиц</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95</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w:t>
            </w: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both"/>
              <w:rPr>
                <w:rFonts w:ascii="Times New Roman" w:hAnsi="Times New Roman"/>
                <w:i/>
                <w:sz w:val="24"/>
                <w:szCs w:val="24"/>
              </w:rPr>
            </w:pPr>
            <w:r w:rsidRPr="00F179F9">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F179F9" w:rsidRPr="00F179F9" w:rsidTr="00C959EB">
        <w:trPr>
          <w:trHeight w:val="315"/>
        </w:trPr>
        <w:tc>
          <w:tcPr>
            <w:tcW w:w="774" w:type="dxa"/>
            <w:tcBorders>
              <w:top w:val="nil"/>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tabs>
                <w:tab w:val="left" w:pos="177"/>
              </w:tabs>
              <w:spacing w:after="0" w:line="240" w:lineRule="auto"/>
              <w:ind w:left="35"/>
              <w:rPr>
                <w:rFonts w:ascii="Times New Roman" w:hAnsi="Times New Roman"/>
                <w:sz w:val="24"/>
                <w:szCs w:val="24"/>
              </w:rPr>
            </w:pPr>
            <w:r w:rsidRPr="00F179F9">
              <w:rPr>
                <w:rFonts w:ascii="Times New Roman" w:hAnsi="Times New Roman"/>
                <w:sz w:val="24"/>
                <w:szCs w:val="24"/>
              </w:rPr>
              <w:t xml:space="preserve">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w:t>
            </w:r>
            <w:r w:rsidRPr="00F179F9">
              <w:rPr>
                <w:rFonts w:ascii="Times New Roman" w:hAnsi="Times New Roman"/>
                <w:sz w:val="24"/>
                <w:szCs w:val="24"/>
              </w:rPr>
              <w:lastRenderedPageBreak/>
              <w:t>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lastRenderedPageBreak/>
              <w:t>5.1.</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1 667</w:t>
            </w:r>
          </w:p>
        </w:tc>
        <w:tc>
          <w:tcPr>
            <w:tcW w:w="993"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1 669</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1 671</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1 672</w:t>
            </w:r>
          </w:p>
        </w:tc>
        <w:tc>
          <w:tcPr>
            <w:tcW w:w="993"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1 675</w:t>
            </w:r>
          </w:p>
        </w:tc>
      </w:tr>
      <w:tr w:rsidR="00F179F9" w:rsidRPr="00F179F9" w:rsidTr="00C959EB">
        <w:trPr>
          <w:trHeight w:val="86"/>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5.2.</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шт.</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300</w:t>
            </w:r>
          </w:p>
        </w:tc>
        <w:tc>
          <w:tcPr>
            <w:tcW w:w="1134"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350</w:t>
            </w:r>
          </w:p>
        </w:tc>
        <w:tc>
          <w:tcPr>
            <w:tcW w:w="993"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400</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450</w:t>
            </w:r>
          </w:p>
        </w:tc>
        <w:tc>
          <w:tcPr>
            <w:tcW w:w="993"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450</w:t>
            </w:r>
          </w:p>
        </w:tc>
      </w:tr>
      <w:tr w:rsidR="00F179F9" w:rsidRPr="00F179F9" w:rsidTr="00C959EB">
        <w:trPr>
          <w:trHeight w:val="237"/>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5.3.</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56,1</w:t>
            </w:r>
          </w:p>
        </w:tc>
        <w:tc>
          <w:tcPr>
            <w:tcW w:w="993"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56,2</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56,4</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56,4</w:t>
            </w:r>
          </w:p>
        </w:tc>
      </w:tr>
      <w:tr w:rsidR="00F179F9" w:rsidRPr="00F179F9" w:rsidTr="00C959EB">
        <w:trPr>
          <w:trHeight w:val="234"/>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5.4.</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44,4</w:t>
            </w:r>
          </w:p>
        </w:tc>
        <w:tc>
          <w:tcPr>
            <w:tcW w:w="1134"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45,6</w:t>
            </w:r>
          </w:p>
        </w:tc>
        <w:tc>
          <w:tcPr>
            <w:tcW w:w="993"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45,8</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46,0</w:t>
            </w:r>
          </w:p>
          <w:p w:rsidR="00D8638C" w:rsidRPr="00F179F9" w:rsidRDefault="00D8638C" w:rsidP="00C959EB">
            <w:pPr>
              <w:widowControl w:val="0"/>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46,5</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46,7</w:t>
            </w:r>
          </w:p>
        </w:tc>
        <w:tc>
          <w:tcPr>
            <w:tcW w:w="993"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46,8</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46,9</w:t>
            </w:r>
          </w:p>
        </w:tc>
        <w:tc>
          <w:tcPr>
            <w:tcW w:w="992" w:type="dxa"/>
            <w:tcBorders>
              <w:top w:val="nil"/>
              <w:left w:val="nil"/>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47,0</w:t>
            </w:r>
          </w:p>
        </w:tc>
      </w:tr>
      <w:tr w:rsidR="00F179F9" w:rsidRPr="00F179F9" w:rsidTr="00C959EB">
        <w:trPr>
          <w:trHeight w:val="237"/>
        </w:trPr>
        <w:tc>
          <w:tcPr>
            <w:tcW w:w="774" w:type="dxa"/>
            <w:tcBorders>
              <w:top w:val="nil"/>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5.5.</w:t>
            </w:r>
          </w:p>
        </w:tc>
        <w:tc>
          <w:tcPr>
            <w:tcW w:w="3414" w:type="dxa"/>
            <w:tcBorders>
              <w:top w:val="nil"/>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567"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121 000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121100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121300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p>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121550</w:t>
            </w:r>
          </w:p>
        </w:tc>
      </w:tr>
      <w:tr w:rsidR="00F179F9" w:rsidRPr="00F179F9" w:rsidTr="00C959EB">
        <w:trPr>
          <w:trHeight w:val="237"/>
        </w:trPr>
        <w:tc>
          <w:tcPr>
            <w:tcW w:w="774" w:type="dxa"/>
            <w:tcBorders>
              <w:top w:val="single" w:sz="4" w:space="0" w:color="auto"/>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5.6.</w:t>
            </w:r>
          </w:p>
        </w:tc>
        <w:tc>
          <w:tcPr>
            <w:tcW w:w="3414" w:type="dxa"/>
            <w:tcBorders>
              <w:top w:val="single" w:sz="4" w:space="0" w:color="auto"/>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 xml:space="preserve">Целевой показатель: численность спортсменов, включенных в составы </w:t>
            </w:r>
            <w:r w:rsidRPr="00F179F9">
              <w:rPr>
                <w:rFonts w:ascii="Times New Roman" w:hAnsi="Times New Roman"/>
                <w:sz w:val="24"/>
                <w:szCs w:val="24"/>
              </w:rPr>
              <w:lastRenderedPageBreak/>
              <w:t>сборных команд 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lastRenderedPageBreak/>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65</w:t>
            </w:r>
          </w:p>
        </w:tc>
        <w:tc>
          <w:tcPr>
            <w:tcW w:w="993"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85</w:t>
            </w:r>
          </w:p>
        </w:tc>
      </w:tr>
      <w:tr w:rsidR="00F179F9" w:rsidRPr="00F179F9" w:rsidTr="00C959EB">
        <w:trPr>
          <w:trHeight w:val="86"/>
        </w:trPr>
        <w:tc>
          <w:tcPr>
            <w:tcW w:w="774" w:type="dxa"/>
            <w:tcBorders>
              <w:top w:val="single" w:sz="4" w:space="0" w:color="auto"/>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lastRenderedPageBreak/>
              <w:t>6.</w:t>
            </w:r>
          </w:p>
        </w:tc>
        <w:tc>
          <w:tcPr>
            <w:tcW w:w="15037" w:type="dxa"/>
            <w:gridSpan w:val="13"/>
            <w:tcBorders>
              <w:top w:val="single" w:sz="4" w:space="0" w:color="auto"/>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i/>
                <w:sz w:val="24"/>
                <w:szCs w:val="24"/>
              </w:rPr>
            </w:pPr>
            <w:r w:rsidRPr="00F179F9">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r>
      <w:tr w:rsidR="00F179F9" w:rsidRPr="00F179F9" w:rsidTr="00C959EB">
        <w:trPr>
          <w:trHeight w:val="86"/>
        </w:trPr>
        <w:tc>
          <w:tcPr>
            <w:tcW w:w="774" w:type="dxa"/>
            <w:tcBorders>
              <w:top w:val="single" w:sz="4" w:space="0" w:color="auto"/>
              <w:left w:val="single" w:sz="4" w:space="0" w:color="auto"/>
              <w:bottom w:val="single" w:sz="4" w:space="0" w:color="auto"/>
              <w:right w:val="single" w:sz="4" w:space="0" w:color="auto"/>
            </w:tcBorders>
          </w:tcPr>
          <w:p w:rsidR="00D8638C" w:rsidRPr="00F179F9" w:rsidRDefault="00D8638C" w:rsidP="00C959EB">
            <w:pPr>
              <w:widowControl w:val="0"/>
              <w:spacing w:after="0" w:line="240" w:lineRule="auto"/>
              <w:jc w:val="center"/>
              <w:rPr>
                <w:rFonts w:ascii="Times New Roman" w:hAnsi="Times New Roman"/>
                <w:sz w:val="24"/>
                <w:szCs w:val="24"/>
              </w:rPr>
            </w:pPr>
          </w:p>
        </w:tc>
        <w:tc>
          <w:tcPr>
            <w:tcW w:w="15037" w:type="dxa"/>
            <w:gridSpan w:val="13"/>
            <w:tcBorders>
              <w:top w:val="single" w:sz="4" w:space="0" w:color="auto"/>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sz w:val="24"/>
                <w:szCs w:val="24"/>
              </w:rPr>
            </w:pPr>
            <w:r w:rsidRPr="00F179F9">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F179F9" w:rsidRPr="00F179F9" w:rsidTr="00C959EB">
        <w:trPr>
          <w:trHeight w:val="86"/>
        </w:trPr>
        <w:tc>
          <w:tcPr>
            <w:tcW w:w="774" w:type="dxa"/>
            <w:tcBorders>
              <w:top w:val="single" w:sz="4" w:space="0" w:color="auto"/>
              <w:left w:val="single" w:sz="4" w:space="0" w:color="auto"/>
              <w:bottom w:val="single" w:sz="4" w:space="0" w:color="auto"/>
              <w:right w:val="single" w:sz="4" w:space="0" w:color="auto"/>
            </w:tcBorders>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6.1</w:t>
            </w:r>
          </w:p>
        </w:tc>
        <w:tc>
          <w:tcPr>
            <w:tcW w:w="3414" w:type="dxa"/>
            <w:tcBorders>
              <w:top w:val="single" w:sz="4" w:space="0" w:color="auto"/>
              <w:left w:val="nil"/>
              <w:bottom w:val="single" w:sz="4" w:space="0" w:color="auto"/>
              <w:right w:val="single" w:sz="4" w:space="0" w:color="auto"/>
            </w:tcBorders>
            <w:hideMark/>
          </w:tcPr>
          <w:p w:rsidR="00D8638C" w:rsidRPr="00F179F9" w:rsidRDefault="00D8638C" w:rsidP="00C959EB">
            <w:pPr>
              <w:widowControl w:val="0"/>
              <w:spacing w:after="0" w:line="240" w:lineRule="auto"/>
              <w:rPr>
                <w:rFonts w:ascii="Times New Roman" w:hAnsi="Times New Roman"/>
                <w:i/>
                <w:sz w:val="24"/>
                <w:szCs w:val="24"/>
              </w:rPr>
            </w:pPr>
            <w:r w:rsidRPr="00F179F9">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единиц</w:t>
            </w:r>
          </w:p>
        </w:tc>
        <w:tc>
          <w:tcPr>
            <w:tcW w:w="567"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D8638C" w:rsidRPr="00F179F9" w:rsidRDefault="00D8638C" w:rsidP="00C959EB">
            <w:pPr>
              <w:widowControl w:val="0"/>
              <w:spacing w:after="0" w:line="240" w:lineRule="auto"/>
              <w:jc w:val="center"/>
              <w:rPr>
                <w:rFonts w:ascii="Times New Roman" w:hAnsi="Times New Roman"/>
                <w:sz w:val="24"/>
                <w:szCs w:val="24"/>
              </w:rPr>
            </w:pPr>
            <w:r w:rsidRPr="00F179F9">
              <w:rPr>
                <w:rFonts w:ascii="Times New Roman" w:hAnsi="Times New Roman"/>
                <w:sz w:val="24"/>
                <w:szCs w:val="24"/>
              </w:rPr>
              <w:t>3</w:t>
            </w:r>
          </w:p>
        </w:tc>
      </w:tr>
    </w:tbl>
    <w:p w:rsidR="000F4769" w:rsidRPr="00F179F9" w:rsidRDefault="000F4769" w:rsidP="00EA1CC8">
      <w:pPr>
        <w:widowControl w:val="0"/>
        <w:suppressAutoHyphens/>
        <w:spacing w:after="0" w:line="240" w:lineRule="auto"/>
        <w:jc w:val="both"/>
        <w:rPr>
          <w:rFonts w:ascii="Times New Roman" w:hAnsi="Times New Roman"/>
          <w:sz w:val="28"/>
          <w:szCs w:val="28"/>
        </w:rPr>
      </w:pPr>
    </w:p>
    <w:p w:rsidR="000F4769" w:rsidRPr="00F179F9" w:rsidRDefault="000F4769" w:rsidP="00EA1CC8">
      <w:pPr>
        <w:spacing w:after="0" w:line="240" w:lineRule="auto"/>
        <w:rPr>
          <w:rFonts w:ascii="Times New Roman" w:hAnsi="Times New Roman"/>
          <w:sz w:val="28"/>
          <w:szCs w:val="28"/>
        </w:rPr>
      </w:pPr>
      <w:r w:rsidRPr="00F179F9">
        <w:rPr>
          <w:rFonts w:ascii="Times New Roman" w:hAnsi="Times New Roman"/>
          <w:sz w:val="28"/>
          <w:szCs w:val="28"/>
        </w:rPr>
        <w:t>Заместитель главы  муниципального</w:t>
      </w:r>
    </w:p>
    <w:p w:rsidR="000F4769" w:rsidRPr="00F179F9" w:rsidRDefault="000F4769" w:rsidP="00EA1CC8">
      <w:pPr>
        <w:rPr>
          <w:rFonts w:ascii="Times New Roman" w:hAnsi="Times New Roman"/>
          <w:sz w:val="28"/>
          <w:szCs w:val="28"/>
        </w:rPr>
      </w:pPr>
      <w:r w:rsidRPr="00F179F9">
        <w:rPr>
          <w:rFonts w:ascii="Times New Roman" w:hAnsi="Times New Roman"/>
          <w:sz w:val="28"/>
          <w:szCs w:val="28"/>
        </w:rPr>
        <w:t>образования Кавказский район</w:t>
      </w:r>
      <w:r w:rsidRPr="00F179F9">
        <w:rPr>
          <w:rFonts w:ascii="Times New Roman" w:hAnsi="Times New Roman"/>
          <w:sz w:val="28"/>
          <w:szCs w:val="28"/>
        </w:rPr>
        <w:tab/>
      </w:r>
      <w:r w:rsidRPr="00F179F9">
        <w:rPr>
          <w:rFonts w:ascii="Times New Roman" w:hAnsi="Times New Roman"/>
          <w:sz w:val="28"/>
          <w:szCs w:val="28"/>
        </w:rPr>
        <w:tab/>
        <w:t xml:space="preserve">                                         </w:t>
      </w:r>
      <w:r w:rsidR="00F33B80" w:rsidRPr="00F179F9">
        <w:rPr>
          <w:rFonts w:ascii="Times New Roman" w:hAnsi="Times New Roman"/>
          <w:sz w:val="28"/>
          <w:szCs w:val="28"/>
        </w:rPr>
        <w:t xml:space="preserve">                                                                </w:t>
      </w:r>
      <w:r w:rsidRPr="00F179F9">
        <w:rPr>
          <w:rFonts w:ascii="Times New Roman" w:hAnsi="Times New Roman"/>
          <w:sz w:val="28"/>
          <w:szCs w:val="28"/>
        </w:rPr>
        <w:t xml:space="preserve">           О.М. Ляхов  </w:t>
      </w:r>
    </w:p>
    <w:p w:rsidR="004F5F86" w:rsidRPr="00F179F9" w:rsidRDefault="004F5F86" w:rsidP="00EA1CC8">
      <w:pPr>
        <w:rPr>
          <w:rFonts w:ascii="Times New Roman" w:hAnsi="Times New Roman"/>
          <w:sz w:val="28"/>
          <w:szCs w:val="28"/>
        </w:rPr>
      </w:pPr>
    </w:p>
    <w:p w:rsidR="004F5F86" w:rsidRPr="00F179F9" w:rsidRDefault="004F5F86" w:rsidP="00EA1CC8">
      <w:pPr>
        <w:rPr>
          <w:rFonts w:ascii="Times New Roman" w:hAnsi="Times New Roman"/>
          <w:sz w:val="28"/>
          <w:szCs w:val="28"/>
        </w:rPr>
      </w:pPr>
    </w:p>
    <w:p w:rsidR="004F5F86" w:rsidRPr="00F179F9" w:rsidRDefault="004F5F86" w:rsidP="00EA1CC8">
      <w:pPr>
        <w:rPr>
          <w:rFonts w:ascii="Times New Roman" w:hAnsi="Times New Roman"/>
          <w:sz w:val="28"/>
          <w:szCs w:val="28"/>
        </w:rPr>
      </w:pPr>
    </w:p>
    <w:tbl>
      <w:tblPr>
        <w:tblW w:w="7000" w:type="dxa"/>
        <w:jc w:val="right"/>
        <w:tblInd w:w="93" w:type="dxa"/>
        <w:tblLook w:val="04A0" w:firstRow="1" w:lastRow="0" w:firstColumn="1" w:lastColumn="0" w:noHBand="0" w:noVBand="1"/>
      </w:tblPr>
      <w:tblGrid>
        <w:gridCol w:w="7000"/>
      </w:tblGrid>
      <w:tr w:rsidR="00F179F9" w:rsidRPr="00F179F9" w:rsidTr="004F5F86">
        <w:trPr>
          <w:trHeight w:val="1755"/>
          <w:jc w:val="right"/>
        </w:trPr>
        <w:tc>
          <w:tcPr>
            <w:tcW w:w="7000" w:type="dxa"/>
            <w:tcBorders>
              <w:top w:val="nil"/>
              <w:left w:val="nil"/>
              <w:bottom w:val="nil"/>
              <w:right w:val="nil"/>
            </w:tcBorders>
            <w:shd w:val="clear" w:color="auto" w:fill="auto"/>
            <w:hideMark/>
          </w:tcPr>
          <w:p w:rsidR="004F5F86" w:rsidRPr="00F179F9" w:rsidRDefault="004F5F86" w:rsidP="004F5F86">
            <w:pPr>
              <w:spacing w:after="0" w:line="240" w:lineRule="auto"/>
              <w:rPr>
                <w:rFonts w:ascii="Times New Roman" w:eastAsia="Times New Roman" w:hAnsi="Times New Roman" w:cs="Times New Roman"/>
                <w:sz w:val="24"/>
                <w:szCs w:val="24"/>
              </w:rPr>
            </w:pPr>
          </w:p>
        </w:tc>
      </w:tr>
      <w:tr w:rsidR="004F5F86" w:rsidRPr="00F179F9" w:rsidTr="00D8638C">
        <w:trPr>
          <w:trHeight w:val="1989"/>
          <w:jc w:val="right"/>
        </w:trPr>
        <w:tc>
          <w:tcPr>
            <w:tcW w:w="7000" w:type="dxa"/>
            <w:tcBorders>
              <w:top w:val="nil"/>
              <w:left w:val="nil"/>
              <w:bottom w:val="nil"/>
              <w:right w:val="nil"/>
            </w:tcBorders>
            <w:shd w:val="clear" w:color="auto" w:fill="auto"/>
            <w:hideMark/>
          </w:tcPr>
          <w:p w:rsidR="004F5F86" w:rsidRPr="00F179F9" w:rsidRDefault="004F5F86" w:rsidP="00D8638C">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ПРИЛОЖЕНИЕ № 2</w:t>
            </w:r>
            <w:r w:rsidRPr="00F179F9">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"Развитие физической  культуры и спорта " </w:t>
            </w:r>
            <w:r w:rsidRPr="00F179F9">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F179F9">
              <w:rPr>
                <w:rFonts w:ascii="Times New Roman" w:eastAsia="Times New Roman" w:hAnsi="Times New Roman" w:cs="Times New Roman"/>
                <w:sz w:val="24"/>
                <w:szCs w:val="24"/>
              </w:rPr>
              <w:br/>
              <w:t>от 20.10.2014 г. № 1658</w:t>
            </w:r>
            <w:r w:rsidRPr="00F179F9">
              <w:rPr>
                <w:rFonts w:ascii="Times New Roman" w:eastAsia="Times New Roman" w:hAnsi="Times New Roman" w:cs="Times New Roman"/>
                <w:sz w:val="24"/>
                <w:szCs w:val="24"/>
              </w:rPr>
              <w:br/>
            </w:r>
          </w:p>
        </w:tc>
      </w:tr>
    </w:tbl>
    <w:p w:rsidR="00611E79" w:rsidRPr="00F179F9" w:rsidRDefault="00611E79" w:rsidP="00EA1CC8">
      <w:pPr>
        <w:spacing w:after="0" w:line="240" w:lineRule="auto"/>
        <w:rPr>
          <w:rFonts w:ascii="Times New Roman" w:hAnsi="Times New Roman"/>
          <w:sz w:val="24"/>
          <w:szCs w:val="24"/>
        </w:rPr>
      </w:pPr>
    </w:p>
    <w:tbl>
      <w:tblPr>
        <w:tblW w:w="15183" w:type="dxa"/>
        <w:tblInd w:w="93" w:type="dxa"/>
        <w:tblLayout w:type="fixed"/>
        <w:tblLook w:val="04A0" w:firstRow="1" w:lastRow="0" w:firstColumn="1" w:lastColumn="0" w:noHBand="0" w:noVBand="1"/>
      </w:tblPr>
      <w:tblGrid>
        <w:gridCol w:w="877"/>
        <w:gridCol w:w="2682"/>
        <w:gridCol w:w="709"/>
        <w:gridCol w:w="1134"/>
        <w:gridCol w:w="1417"/>
        <w:gridCol w:w="392"/>
        <w:gridCol w:w="317"/>
        <w:gridCol w:w="980"/>
        <w:gridCol w:w="12"/>
        <w:gridCol w:w="1068"/>
        <w:gridCol w:w="208"/>
        <w:gridCol w:w="985"/>
        <w:gridCol w:w="291"/>
        <w:gridCol w:w="2551"/>
        <w:gridCol w:w="1560"/>
      </w:tblGrid>
      <w:tr w:rsidR="00F179F9" w:rsidRPr="00F179F9" w:rsidTr="003B1FCA">
        <w:trPr>
          <w:trHeight w:val="870"/>
        </w:trPr>
        <w:tc>
          <w:tcPr>
            <w:tcW w:w="15183" w:type="dxa"/>
            <w:gridSpan w:val="15"/>
            <w:tcBorders>
              <w:top w:val="nil"/>
              <w:left w:val="nil"/>
              <w:bottom w:val="nil"/>
              <w:right w:val="nil"/>
            </w:tcBorders>
            <w:shd w:val="clear" w:color="auto" w:fill="auto"/>
            <w:hideMark/>
          </w:tcPr>
          <w:p w:rsidR="003B1FCA" w:rsidRPr="00F179F9" w:rsidRDefault="003B1FCA" w:rsidP="003B1FCA">
            <w:pPr>
              <w:tabs>
                <w:tab w:val="left" w:pos="15276"/>
              </w:tabs>
              <w:spacing w:after="240" w:line="240" w:lineRule="auto"/>
              <w:jc w:val="center"/>
              <w:rPr>
                <w:rFonts w:ascii="Times New Roman" w:eastAsia="Times New Roman" w:hAnsi="Times New Roman" w:cs="Times New Roman"/>
                <w:b/>
                <w:bCs/>
                <w:sz w:val="24"/>
                <w:szCs w:val="24"/>
              </w:rPr>
            </w:pPr>
            <w:bookmarkStart w:id="10" w:name="RANGE!A1:M379"/>
            <w:bookmarkEnd w:id="10"/>
            <w:r w:rsidRPr="00F179F9">
              <w:rPr>
                <w:rFonts w:ascii="Times New Roman" w:eastAsia="Times New Roman" w:hAnsi="Times New Roman" w:cs="Times New Roman"/>
                <w:b/>
                <w:bCs/>
                <w:sz w:val="24"/>
                <w:szCs w:val="24"/>
              </w:rPr>
              <w:t>ПЕРЕЧЕНЬ ОСНОВНЫХ МЕРОПРИЯТИЙ МУНИЦИПАЛЬНОЙ ПРОГРАММЫ</w:t>
            </w:r>
            <w:r w:rsidRPr="00F179F9">
              <w:rPr>
                <w:rFonts w:ascii="Times New Roman" w:eastAsia="Times New Roman" w:hAnsi="Times New Roman" w:cs="Times New Roman"/>
                <w:b/>
                <w:bCs/>
                <w:sz w:val="24"/>
                <w:szCs w:val="24"/>
              </w:rPr>
              <w:br/>
              <w:t xml:space="preserve">«РАЗВИТИЕ ФИЗИЧЕСКОЙ КУЛЬТУРЫ И СПОРТА» </w:t>
            </w:r>
          </w:p>
        </w:tc>
      </w:tr>
      <w:tr w:rsidR="00F179F9" w:rsidRPr="00F179F9" w:rsidTr="003B1FCA">
        <w:trPr>
          <w:trHeight w:val="312"/>
        </w:trPr>
        <w:tc>
          <w:tcPr>
            <w:tcW w:w="877" w:type="dxa"/>
            <w:tcBorders>
              <w:top w:val="nil"/>
              <w:left w:val="nil"/>
              <w:bottom w:val="nil"/>
              <w:right w:val="nil"/>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tcBorders>
              <w:top w:val="nil"/>
              <w:left w:val="nil"/>
              <w:bottom w:val="nil"/>
              <w:right w:val="nil"/>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1809" w:type="dxa"/>
            <w:gridSpan w:val="2"/>
            <w:tcBorders>
              <w:top w:val="nil"/>
              <w:left w:val="nil"/>
              <w:bottom w:val="nil"/>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1297" w:type="dxa"/>
            <w:gridSpan w:val="2"/>
            <w:tcBorders>
              <w:top w:val="nil"/>
              <w:left w:val="nil"/>
              <w:bottom w:val="nil"/>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1080" w:type="dxa"/>
            <w:gridSpan w:val="2"/>
            <w:tcBorders>
              <w:top w:val="nil"/>
              <w:left w:val="nil"/>
              <w:bottom w:val="nil"/>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1193" w:type="dxa"/>
            <w:gridSpan w:val="2"/>
            <w:tcBorders>
              <w:top w:val="nil"/>
              <w:left w:val="nil"/>
              <w:bottom w:val="nil"/>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91" w:type="dxa"/>
            <w:tcBorders>
              <w:top w:val="nil"/>
              <w:left w:val="nil"/>
              <w:bottom w:val="nil"/>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nil"/>
              <w:right w:val="nil"/>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r>
      <w:tr w:rsidR="00F179F9" w:rsidRPr="00F179F9" w:rsidTr="003B1FCA">
        <w:trPr>
          <w:trHeight w:val="765"/>
        </w:trPr>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п/п</w:t>
            </w:r>
          </w:p>
        </w:tc>
        <w:tc>
          <w:tcPr>
            <w:tcW w:w="268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Статус (*)</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Годы реализации </w:t>
            </w:r>
          </w:p>
        </w:tc>
        <w:tc>
          <w:tcPr>
            <w:tcW w:w="5670" w:type="dxa"/>
            <w:gridSpan w:val="9"/>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Объем финансирования,  тыс. рублей</w:t>
            </w:r>
          </w:p>
        </w:tc>
        <w:tc>
          <w:tcPr>
            <w:tcW w:w="25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Непосредственный результат реализации мероприятия</w:t>
            </w:r>
          </w:p>
        </w:tc>
        <w:tc>
          <w:tcPr>
            <w:tcW w:w="15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Муниципальный заказчик,главный распорядитель (распорядитель) бюджетных средств, исполнитель</w:t>
            </w:r>
          </w:p>
        </w:tc>
      </w:tr>
      <w:tr w:rsidR="00F179F9" w:rsidRPr="00F179F9" w:rsidTr="001C204C">
        <w:trPr>
          <w:trHeight w:val="73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417" w:type="dxa"/>
            <w:vMerge w:val="restart"/>
            <w:tcBorders>
              <w:top w:val="nil"/>
              <w:left w:val="single" w:sz="4" w:space="0" w:color="000000"/>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Всего</w:t>
            </w:r>
          </w:p>
        </w:tc>
        <w:tc>
          <w:tcPr>
            <w:tcW w:w="4253" w:type="dxa"/>
            <w:gridSpan w:val="8"/>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 том числе в разрезе источников финансирования</w:t>
            </w:r>
          </w:p>
        </w:tc>
        <w:tc>
          <w:tcPr>
            <w:tcW w:w="2551" w:type="dxa"/>
            <w:vMerge/>
            <w:tcBorders>
              <w:top w:val="single" w:sz="4" w:space="0" w:color="000000"/>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136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gridSpan w:val="2"/>
            <w:tcBorders>
              <w:top w:val="nil"/>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федеральный бюджет</w:t>
            </w:r>
          </w:p>
        </w:tc>
        <w:tc>
          <w:tcPr>
            <w:tcW w:w="992" w:type="dxa"/>
            <w:gridSpan w:val="2"/>
            <w:tcBorders>
              <w:top w:val="nil"/>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краевой бюджет</w:t>
            </w:r>
          </w:p>
        </w:tc>
        <w:tc>
          <w:tcPr>
            <w:tcW w:w="1276" w:type="dxa"/>
            <w:gridSpan w:val="2"/>
            <w:tcBorders>
              <w:top w:val="nil"/>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местный бюджет</w:t>
            </w:r>
          </w:p>
        </w:tc>
        <w:tc>
          <w:tcPr>
            <w:tcW w:w="1276" w:type="dxa"/>
            <w:gridSpan w:val="2"/>
            <w:tcBorders>
              <w:top w:val="nil"/>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внебюджетные источники</w:t>
            </w:r>
          </w:p>
        </w:tc>
        <w:tc>
          <w:tcPr>
            <w:tcW w:w="2551" w:type="dxa"/>
            <w:vMerge/>
            <w:tcBorders>
              <w:top w:val="single" w:sz="4" w:space="0" w:color="000000"/>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2682" w:type="dxa"/>
            <w:tcBorders>
              <w:top w:val="nil"/>
              <w:left w:val="nil"/>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w:t>
            </w:r>
          </w:p>
        </w:tc>
        <w:tc>
          <w:tcPr>
            <w:tcW w:w="2551" w:type="dxa"/>
            <w:tcBorders>
              <w:top w:val="single" w:sz="4" w:space="0" w:color="000000"/>
              <w:left w:val="nil"/>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12</w:t>
            </w:r>
          </w:p>
        </w:tc>
      </w:tr>
      <w:tr w:rsidR="00F179F9" w:rsidRPr="00F179F9" w:rsidTr="001C204C">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21 283,5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21 283,5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1 555,0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2 286,0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2 286,0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2 210,5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2 210,5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2 320,0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2 320,0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21 283,5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21 283,5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1 555,0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1 555,0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1 910,0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2 286,0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2 286,0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2 210,5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2 210,5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2 320,0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2 320,0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116 159,1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669,1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107 906,9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7 583,1</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AD4CA9">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Увеличение количества занимающихся в учреждениях подведомственных отделу по физической культуре и спорту</w:t>
            </w:r>
          </w:p>
        </w:tc>
        <w:tc>
          <w:tcPr>
            <w:tcW w:w="1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58 009,8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347,9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53 533,9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4 128,0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58 149,3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321,2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54 373,0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3 455,1</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2.1 «Расходы на обеспечение деятельности (оказание услуг) муниципальных </w:t>
            </w:r>
            <w:r w:rsidRPr="00F179F9">
              <w:rPr>
                <w:rFonts w:ascii="Times New Roman" w:eastAsia="Times New Roman" w:hAnsi="Times New Roman" w:cs="Times New Roman"/>
                <w:sz w:val="24"/>
                <w:szCs w:val="24"/>
              </w:rPr>
              <w:lastRenderedPageBreak/>
              <w:t>учреждений дополнительного образования 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113 460,0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105 876,9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7 583,1</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57 316,9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53188,9</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4128,0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97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56 143,1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52688,0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3455,1</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2.2.</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610,8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610,8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322,9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322,9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384"/>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287,9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287,9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2.3 «Компенсация </w:t>
            </w:r>
            <w:r w:rsidRPr="00F179F9">
              <w:rPr>
                <w:rFonts w:ascii="Times New Roman" w:eastAsia="Times New Roman" w:hAnsi="Times New Roman" w:cs="Times New Roman"/>
                <w:sz w:val="24"/>
                <w:szCs w:val="24"/>
              </w:rPr>
              <w:lastRenderedPageBreak/>
              <w:t>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Поддержка работников </w:t>
            </w:r>
            <w:r w:rsidRPr="00F179F9">
              <w:rPr>
                <w:rFonts w:ascii="Times New Roman" w:eastAsia="Times New Roman" w:hAnsi="Times New Roman" w:cs="Times New Roman"/>
                <w:sz w:val="24"/>
                <w:szCs w:val="24"/>
              </w:rPr>
              <w:lastRenderedPageBreak/>
              <w:t>муниципальных учреждений, проживающих и работающих в сельской местности, в части коммунальных услуг</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127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33,3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33,3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2.4</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 год-капитальный ремонт кровли МБУ ДОД ДЮСШ «Смена»; 2016 год-ремонт туалетов в МБУ ДОД ДЮСШ «Юность»</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639"/>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1 285,0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Администрация МО Кавказский район</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103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1 285,0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1285,0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940 302,2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84 950,3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787 715,5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67 636,4</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26 941,2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23 420,0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3 271,2</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25 363,2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238,2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22 400,0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2 725,0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96 593,2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8 836,3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79 316,7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8 440,2</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104 245,5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5 757,2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90 888,3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120 439,0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18 693,2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94 145,8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157 851,8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48 </w:t>
            </w:r>
            <w:r w:rsidRPr="00F179F9">
              <w:rPr>
                <w:rFonts w:ascii="Times New Roman" w:eastAsia="Times New Roman" w:hAnsi="Times New Roman" w:cs="Times New Roman"/>
                <w:sz w:val="24"/>
                <w:szCs w:val="24"/>
              </w:rPr>
              <w:lastRenderedPageBreak/>
              <w:t>800,2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101 451,6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102 286,9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94 093,1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102 193,8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102 193,8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102 193,8</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3.1.</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837 345,2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769 708,8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67 636,4</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26 291,2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23020,0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3271,2</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24 925,0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22200,0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2725,0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84 710,2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76270,0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8440,2</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94 925,6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87325,6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97 743,9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90143,9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102 349,3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94749,3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68"/>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101 600,0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101 600,0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101 600,0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101 600,0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7600,0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624"/>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ремонт раздевалок стадиона «Юность»</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936"/>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ремонт раздевалок в МБУ «Физкультурно-спортивный центр»</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708"/>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ремонт главного входа и сан.узла в МБУ СШ «Ника»</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136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w:t>
            </w:r>
            <w:r w:rsidRPr="00F179F9">
              <w:rPr>
                <w:rFonts w:ascii="Times New Roman" w:eastAsia="Times New Roman" w:hAnsi="Times New Roman" w:cs="Times New Roman"/>
                <w:sz w:val="24"/>
                <w:szCs w:val="24"/>
              </w:rPr>
              <w:lastRenderedPageBreak/>
              <w:t>СШ «Смена»</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1644"/>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1248"/>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Приобретение экипировки в МБУ СШ "Смена" и ремонт легкоатлетического манежа МБУ СШ "Ника"</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tcBorders>
              <w:top w:val="nil"/>
              <w:left w:val="nil"/>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59"/>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3.3</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w:t>
            </w:r>
            <w:r w:rsidRPr="00F179F9">
              <w:rPr>
                <w:rFonts w:ascii="Times New Roman" w:eastAsia="Times New Roman" w:hAnsi="Times New Roman" w:cs="Times New Roman"/>
                <w:sz w:val="24"/>
                <w:szCs w:val="24"/>
              </w:rPr>
              <w:lastRenderedPageBreak/>
              <w:t>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5 316,6</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5 316,6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408"/>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84"/>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238,2</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238,2</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656,3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656,3</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505,2</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505,2</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697,9</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697,9</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3.4.1</w:t>
            </w:r>
          </w:p>
        </w:tc>
        <w:tc>
          <w:tcPr>
            <w:tcW w:w="2682"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 Адрес объекта: Кавказский район, п. Степной, ул. Мира, 36), в том числе: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10 826,7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8 180,0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2 646,7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Администрация МО Кавказский район</w:t>
            </w: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10 826,7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8 180,0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2 646,7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84"/>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3.4.1.1</w:t>
            </w:r>
          </w:p>
        </w:tc>
        <w:tc>
          <w:tcPr>
            <w:tcW w:w="2682"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софинансировании с </w:t>
            </w:r>
            <w:r w:rsidRPr="00F179F9">
              <w:rPr>
                <w:rFonts w:ascii="Times New Roman" w:eastAsia="Times New Roman" w:hAnsi="Times New Roman" w:cs="Times New Roman"/>
                <w:sz w:val="24"/>
                <w:szCs w:val="24"/>
              </w:rPr>
              <w:lastRenderedPageBreak/>
              <w:t>краевым бюджетом" (строительно-монтажные работы)</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10 456,7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8 180,0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2 276,7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10 456,7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8 180,0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2 276,7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3.4.1. 2</w:t>
            </w:r>
          </w:p>
        </w:tc>
        <w:tc>
          <w:tcPr>
            <w:tcW w:w="2682"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370,0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370,0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370,0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939"/>
        </w:trPr>
        <w:tc>
          <w:tcPr>
            <w:tcW w:w="877" w:type="dxa"/>
            <w:vMerge w:val="restart"/>
            <w:tcBorders>
              <w:top w:val="nil"/>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3.4.</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55 678,7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44 358,3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11 320,4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2 859,6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2 859,6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2 298,6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2 298,6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50 520,5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44 358,3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6 162,2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single" w:sz="4" w:space="0" w:color="000000"/>
              <w:right w:val="single" w:sz="4" w:space="0" w:color="000000"/>
            </w:tcBorders>
            <w:shd w:val="clear" w:color="auto" w:fill="auto"/>
            <w:hideMark/>
          </w:tcPr>
          <w:p w:rsidR="003B1FCA" w:rsidRPr="00F179F9" w:rsidRDefault="003B1FCA" w:rsidP="003B1FCA">
            <w:pPr>
              <w:spacing w:after="0" w:line="240" w:lineRule="auto"/>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tcBorders>
              <w:top w:val="nil"/>
              <w:left w:val="nil"/>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3.4.2</w:t>
            </w:r>
          </w:p>
        </w:tc>
        <w:tc>
          <w:tcPr>
            <w:tcW w:w="2682"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3.5.1                    Строительство объекта «Универсальный спортивный комплекс по адресу: Кавказский район, ст. Казанская, пер. Вокзальный, 6А», в том числе: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54 445,2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44 358,3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10 086,9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Строительство и введение в эксплуатацию спортивного зала в ст. Казанской</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Администрация МО Кавказский район</w:t>
            </w: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2 859,6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2 859,6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2 298,6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2 298,6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49 287,0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44 358,3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4 928,7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08"/>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3.4.2.1</w:t>
            </w:r>
          </w:p>
        </w:tc>
        <w:tc>
          <w:tcPr>
            <w:tcW w:w="2682"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3.5.1.1                                 Проектно-сметная документация, экспертиза, технологическое присоединение к сетям, приемо-сдаточная документация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5 158,2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5 158,2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2 859,6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2 859,6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2 298,6</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2 298,6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3.4.2.2</w:t>
            </w:r>
          </w:p>
        </w:tc>
        <w:tc>
          <w:tcPr>
            <w:tcW w:w="268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3.5.1.2 Строительство  малобюджетных спортивных залов шаговой доступности  </w:t>
            </w:r>
            <w:r w:rsidRPr="00F179F9">
              <w:rPr>
                <w:rFonts w:ascii="Times New Roman" w:eastAsia="Times New Roman" w:hAnsi="Times New Roman" w:cs="Times New Roman"/>
                <w:sz w:val="24"/>
                <w:szCs w:val="24"/>
              </w:rPr>
              <w:lastRenderedPageBreak/>
              <w:t>(СМР)</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49 287,0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44 358,3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4 928,7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49 287,0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44 358,3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4 928,7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3.4.3</w:t>
            </w:r>
          </w:p>
        </w:tc>
        <w:tc>
          <w:tcPr>
            <w:tcW w:w="268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 Меропритияе № 3.5.2  "Строительство объекта "Центр единоборств, г. Кропоткин"" , в том числе: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Строительство и введение в эксплуатацию центра единоборств в  г. Кропоткине </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Администрация МО Кавказский район</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25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3.4.3.1</w:t>
            </w:r>
          </w:p>
        </w:tc>
        <w:tc>
          <w:tcPr>
            <w:tcW w:w="268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Меропритияе № 3.5.2.1               Предпроектные работы, ПСД, экспертиза,</w:t>
            </w:r>
            <w:r w:rsidR="00F00926" w:rsidRPr="00F179F9">
              <w:rPr>
                <w:rFonts w:ascii="Times New Roman" w:eastAsia="Times New Roman" w:hAnsi="Times New Roman" w:cs="Times New Roman"/>
                <w:sz w:val="24"/>
                <w:szCs w:val="24"/>
              </w:rPr>
              <w:t xml:space="preserve"> </w:t>
            </w:r>
            <w:r w:rsidRPr="00F179F9">
              <w:rPr>
                <w:rFonts w:ascii="Times New Roman" w:eastAsia="Times New Roman" w:hAnsi="Times New Roman" w:cs="Times New Roman"/>
                <w:sz w:val="24"/>
                <w:szCs w:val="24"/>
              </w:rPr>
              <w:t xml:space="preserve">технологическое присоединение к сетям, приемо-сдаточная документация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1 233,5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1659"/>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3.5.</w:t>
            </w:r>
          </w:p>
        </w:tc>
        <w:tc>
          <w:tcPr>
            <w:tcW w:w="2682"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 соответствии с перечнями, указанными </w:t>
            </w:r>
            <w:r w:rsidRPr="00F179F9">
              <w:rPr>
                <w:rFonts w:ascii="Times New Roman" w:eastAsia="Times New Roman" w:hAnsi="Times New Roman" w:cs="Times New Roman"/>
                <w:sz w:val="24"/>
                <w:szCs w:val="24"/>
              </w:rPr>
              <w:lastRenderedPageBreak/>
              <w:t>в федеральных стандартах спортивной подготовки, утвержденных Министерством спорта Российской Федерации"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1 921,1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1 561,4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359,7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43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519"/>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44"/>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504"/>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930,7</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837,6</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44"/>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804,2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723,8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68"/>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55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588"/>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noWrap/>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2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3.6.</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4 414,4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4 414,4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4 414,4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4 414,4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3.6.1</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3.7.1 "Подготовка к зиме спортивных учреждений"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714,4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714,4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714,4</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714,4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3.6.2</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3.7.2 </w:t>
            </w:r>
            <w:r w:rsidRPr="00F179F9">
              <w:rPr>
                <w:rFonts w:ascii="Times New Roman" w:eastAsia="Times New Roman" w:hAnsi="Times New Roman" w:cs="Times New Roman"/>
                <w:sz w:val="24"/>
                <w:szCs w:val="24"/>
              </w:rPr>
              <w:lastRenderedPageBreak/>
              <w:t>"Приобретение автобуса для нужд МБУ спортивной школы № 1" г. Кропоткина"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1 700,0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1 700,0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Приобретение </w:t>
            </w:r>
            <w:r w:rsidRPr="00F179F9">
              <w:rPr>
                <w:rFonts w:ascii="Times New Roman" w:eastAsia="Times New Roman" w:hAnsi="Times New Roman" w:cs="Times New Roman"/>
                <w:sz w:val="24"/>
                <w:szCs w:val="24"/>
              </w:rPr>
              <w:lastRenderedPageBreak/>
              <w:t>автобуса для                 МБУ СШ № 1</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1 700,0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1 700,0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3.6.3</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3.7.3 "Капитальный, текущий ремонт, укрепление материально-технической базы (МБУ СШ «Прометей»)"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Ремонт кровли в МБУ СШ «Прометей»</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3.7.</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Мероприятие № 3.8 "Укрепление материально-технической базы МУ спортивной направленности, (приобретение автобуса для нужд МБУ спортивной школы № 1 </w:t>
            </w:r>
            <w:r w:rsidRPr="00F179F9">
              <w:rPr>
                <w:rFonts w:ascii="Times New Roman" w:eastAsia="Times New Roman" w:hAnsi="Times New Roman" w:cs="Times New Roman"/>
                <w:sz w:val="24"/>
                <w:szCs w:val="24"/>
              </w:rPr>
              <w:lastRenderedPageBreak/>
              <w:t>города Кропоткина)"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Приобретение автобуса                  для МБУ СШ № 1</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3.8.</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3.9 "Осуществление капитального ремонта "ПСД", экспертиза, тех. присоединение к сетям, приемо-сдаточная документация"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Осуществление капитального ремонта (МБУ СШ «Ника»)</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552"/>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3.9</w:t>
            </w:r>
          </w:p>
        </w:tc>
        <w:tc>
          <w:tcPr>
            <w:tcW w:w="2682"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AF25F5">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w:t>
            </w:r>
            <w:r w:rsidR="00AF25F5" w:rsidRPr="00F179F9">
              <w:rPr>
                <w:rFonts w:ascii="Times New Roman" w:eastAsia="Times New Roman" w:hAnsi="Times New Roman" w:cs="Times New Roman"/>
                <w:sz w:val="24"/>
                <w:szCs w:val="24"/>
              </w:rPr>
              <w:t>т</w:t>
            </w:r>
            <w:r w:rsidRPr="00F179F9">
              <w:rPr>
                <w:rFonts w:ascii="Times New Roman" w:eastAsia="Times New Roman" w:hAnsi="Times New Roman" w:cs="Times New Roman"/>
                <w:sz w:val="24"/>
                <w:szCs w:val="24"/>
              </w:rPr>
              <w:t xml:space="preserve">ствии с требованиями федеральных  стандартов спортивной </w:t>
            </w:r>
            <w:r w:rsidRPr="00F179F9">
              <w:rPr>
                <w:rFonts w:ascii="Times New Roman" w:eastAsia="Times New Roman" w:hAnsi="Times New Roman" w:cs="Times New Roman"/>
                <w:sz w:val="24"/>
                <w:szCs w:val="24"/>
              </w:rPr>
              <w:lastRenderedPageBreak/>
              <w:t>подготовки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17 933,2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17 036,5</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896,7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17 933,2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17 036,5</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896,7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6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68"/>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3.10</w:t>
            </w:r>
          </w:p>
        </w:tc>
        <w:tc>
          <w:tcPr>
            <w:tcW w:w="268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709"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1 103,6</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993,1</w:t>
            </w:r>
          </w:p>
        </w:tc>
        <w:tc>
          <w:tcPr>
            <w:tcW w:w="1276"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110,5</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Оплата труда  инструкторов по спорту физкультурно-спортивных организаций , занимающих должности, не отнесенные к должностям муниципальной службы</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261,2</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235,0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26,2</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6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842,4</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758,1</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84,3</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54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FFFFCC" w:fill="FFFFFF"/>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FFFFCC" w:fill="FFFFFF"/>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FFFFCC" w:fill="FFFFFF"/>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84"/>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3.11</w:t>
            </w:r>
          </w:p>
        </w:tc>
        <w:tc>
          <w:tcPr>
            <w:tcW w:w="268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w:t>
            </w:r>
            <w:r w:rsidRPr="00F179F9">
              <w:rPr>
                <w:rFonts w:ascii="Times New Roman" w:eastAsia="Times New Roman" w:hAnsi="Times New Roman" w:cs="Times New Roman"/>
                <w:sz w:val="24"/>
                <w:szCs w:val="24"/>
              </w:rPr>
              <w:lastRenderedPageBreak/>
              <w:t>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709"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3 252,7</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3 090,0</w:t>
            </w:r>
          </w:p>
        </w:tc>
        <w:tc>
          <w:tcPr>
            <w:tcW w:w="1276"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162,7</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FFFFCC" w:fill="FFFFFF"/>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Закупка и установка спортивно-технологического оборудования для спортивной площадки для сдачи норм ГТО</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8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6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3 252,7</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3 090,0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162,7</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57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5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nil"/>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3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4</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19 920,0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19 878,0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42,0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1 374,0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1 353,0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1 638,0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1 617,0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1 690,0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1 690,0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2 180,0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2 180,0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2 207,0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42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4.1.</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19 920,0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19 878,0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42,0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1 374,0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1353,0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1 638,0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1617,0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1 690,0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1690,0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2011,0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2 180,0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2180,0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2 207,0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2207,0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6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2205,0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8"/>
                <w:szCs w:val="28"/>
              </w:rPr>
            </w:pPr>
            <w:r w:rsidRPr="00F179F9">
              <w:rPr>
                <w:rFonts w:ascii="Times New Roman" w:eastAsia="Times New Roman" w:hAnsi="Times New Roman" w:cs="Times New Roman"/>
                <w:sz w:val="28"/>
                <w:szCs w:val="28"/>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6 790,0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6 790,0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2 030,0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680,0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5.1.</w:t>
            </w:r>
          </w:p>
        </w:tc>
        <w:tc>
          <w:tcPr>
            <w:tcW w:w="2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6 790,0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6 790,0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2 030,0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680,0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90"/>
        </w:trPr>
        <w:tc>
          <w:tcPr>
            <w:tcW w:w="877" w:type="dxa"/>
            <w:vMerge w:val="restart"/>
            <w:tcBorders>
              <w:top w:val="nil"/>
              <w:left w:val="single" w:sz="4" w:space="0" w:color="000000"/>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w:t>
            </w:r>
          </w:p>
        </w:tc>
        <w:tc>
          <w:tcPr>
            <w:tcW w:w="2682" w:type="dxa"/>
            <w:vMerge w:val="restart"/>
            <w:tcBorders>
              <w:top w:val="nil"/>
              <w:left w:val="single" w:sz="4" w:space="0" w:color="000000"/>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Основное мероприятие № 6  «Предоставление субсидий физкультурно-спортивным организациям по игровым видам спорта </w:t>
            </w:r>
            <w:r w:rsidRPr="00F179F9">
              <w:rPr>
                <w:rFonts w:ascii="Times New Roman" w:eastAsia="Times New Roman" w:hAnsi="Times New Roman" w:cs="Times New Roman"/>
                <w:sz w:val="24"/>
                <w:szCs w:val="24"/>
              </w:rPr>
              <w:lastRenderedPageBreak/>
              <w:t>(в том числе клубам и центрам)"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6 335,0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6 335,0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val="restart"/>
            <w:tcBorders>
              <w:top w:val="nil"/>
              <w:left w:val="single" w:sz="4" w:space="0" w:color="000000"/>
              <w:bottom w:val="nil"/>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1560" w:type="dxa"/>
            <w:vMerge w:val="restart"/>
            <w:tcBorders>
              <w:top w:val="nil"/>
              <w:left w:val="single" w:sz="4" w:space="0" w:color="000000"/>
              <w:bottom w:val="nil"/>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Физкультурно-спортивные клубы и центры</w:t>
            </w:r>
          </w:p>
        </w:tc>
      </w:tr>
      <w:tr w:rsidR="00F179F9" w:rsidRPr="00F179F9" w:rsidTr="001C204C">
        <w:trPr>
          <w:trHeight w:val="315"/>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835,0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FFFFCC" w:fill="FFFFFF"/>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2551"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000000"/>
              <w:bottom w:val="nil"/>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00"/>
        </w:trPr>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2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Итого по муниципальной программе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1 110 789,8</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85 619,4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949 908,9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75 261,5</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91 140,0</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597,9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83 121,9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7 420,2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88 385,5</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559,4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81 625,0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6 201,1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102 623,2</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8 836,3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85 346,7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8 440,2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110 592,5</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5 757,2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97 235,3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127 129,5</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18 693,2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100 836,3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162 778,8</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48 800,2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106 378,6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417" w:type="dxa"/>
            <w:tcBorders>
              <w:top w:val="nil"/>
              <w:left w:val="nil"/>
              <w:bottom w:val="nil"/>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107 104,9</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98 911,1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417" w:type="dxa"/>
            <w:tcBorders>
              <w:top w:val="single" w:sz="4" w:space="0" w:color="000000"/>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107 011,8</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98 818,0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107 011,8</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98 818,0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r w:rsidR="00F179F9" w:rsidRPr="00F179F9" w:rsidTr="001C204C">
        <w:trPr>
          <w:trHeight w:val="312"/>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417" w:type="dxa"/>
            <w:tcBorders>
              <w:top w:val="nil"/>
              <w:left w:val="nil"/>
              <w:bottom w:val="single" w:sz="4" w:space="0" w:color="000000"/>
              <w:right w:val="nil"/>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107 011,8</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98 818,0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3B1FCA" w:rsidRPr="00F179F9" w:rsidRDefault="003B1FCA" w:rsidP="003B1FCA">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1FCA" w:rsidRPr="00F179F9" w:rsidRDefault="003B1FCA" w:rsidP="003B1FCA">
            <w:pPr>
              <w:spacing w:after="0" w:line="240" w:lineRule="auto"/>
              <w:rPr>
                <w:rFonts w:ascii="Times New Roman" w:eastAsia="Times New Roman" w:hAnsi="Times New Roman" w:cs="Times New Roman"/>
                <w:sz w:val="24"/>
                <w:szCs w:val="24"/>
              </w:rPr>
            </w:pPr>
          </w:p>
        </w:tc>
      </w:tr>
    </w:tbl>
    <w:p w:rsidR="004F5F86" w:rsidRPr="00F179F9" w:rsidRDefault="004F5F86" w:rsidP="00EA1CC8">
      <w:pPr>
        <w:spacing w:after="0" w:line="240" w:lineRule="auto"/>
        <w:rPr>
          <w:rFonts w:ascii="Times New Roman" w:hAnsi="Times New Roman"/>
          <w:sz w:val="24"/>
          <w:szCs w:val="24"/>
        </w:rPr>
      </w:pPr>
    </w:p>
    <w:p w:rsidR="00453DF9" w:rsidRPr="00F179F9" w:rsidRDefault="00453DF9" w:rsidP="00EA1CC8">
      <w:pPr>
        <w:spacing w:after="0" w:line="240" w:lineRule="auto"/>
        <w:rPr>
          <w:rFonts w:ascii="Times New Roman" w:hAnsi="Times New Roman"/>
          <w:sz w:val="24"/>
          <w:szCs w:val="24"/>
        </w:rPr>
      </w:pPr>
    </w:p>
    <w:p w:rsidR="00453DF9" w:rsidRPr="00F179F9" w:rsidRDefault="00453DF9" w:rsidP="00EA1CC8">
      <w:pPr>
        <w:spacing w:after="0" w:line="240" w:lineRule="auto"/>
        <w:rPr>
          <w:rFonts w:ascii="Times New Roman" w:hAnsi="Times New Roman"/>
          <w:sz w:val="24"/>
          <w:szCs w:val="24"/>
        </w:rPr>
      </w:pPr>
    </w:p>
    <w:p w:rsidR="003B1FCA" w:rsidRPr="00F179F9" w:rsidRDefault="003B1FCA" w:rsidP="003B1FCA">
      <w:pPr>
        <w:spacing w:after="0" w:line="240" w:lineRule="auto"/>
        <w:rPr>
          <w:rFonts w:ascii="Times New Roman" w:hAnsi="Times New Roman"/>
          <w:sz w:val="28"/>
          <w:szCs w:val="28"/>
        </w:rPr>
      </w:pPr>
      <w:r w:rsidRPr="00F179F9">
        <w:rPr>
          <w:rFonts w:ascii="Times New Roman" w:hAnsi="Times New Roman"/>
          <w:sz w:val="28"/>
          <w:szCs w:val="28"/>
        </w:rPr>
        <w:t>Заместитель главы  муниципального</w:t>
      </w:r>
    </w:p>
    <w:p w:rsidR="00453DF9" w:rsidRPr="00F179F9" w:rsidRDefault="003B1FCA" w:rsidP="003B1FCA">
      <w:pPr>
        <w:rPr>
          <w:rFonts w:ascii="Times New Roman" w:hAnsi="Times New Roman"/>
          <w:sz w:val="24"/>
          <w:szCs w:val="24"/>
        </w:rPr>
      </w:pPr>
      <w:r w:rsidRPr="00F179F9">
        <w:rPr>
          <w:rFonts w:ascii="Times New Roman" w:hAnsi="Times New Roman"/>
          <w:sz w:val="28"/>
          <w:szCs w:val="28"/>
        </w:rPr>
        <w:t>образования Кавказский район</w:t>
      </w:r>
      <w:r w:rsidRPr="00F179F9">
        <w:rPr>
          <w:rFonts w:ascii="Times New Roman" w:hAnsi="Times New Roman"/>
          <w:sz w:val="28"/>
          <w:szCs w:val="28"/>
        </w:rPr>
        <w:tab/>
      </w:r>
      <w:r w:rsidRPr="00F179F9">
        <w:rPr>
          <w:rFonts w:ascii="Times New Roman" w:hAnsi="Times New Roman"/>
          <w:sz w:val="28"/>
          <w:szCs w:val="28"/>
        </w:rPr>
        <w:tab/>
        <w:t xml:space="preserve">                                                                                                                    О.М. Ляхов</w:t>
      </w:r>
    </w:p>
    <w:tbl>
      <w:tblPr>
        <w:tblpPr w:leftFromText="180" w:rightFromText="180" w:horzAnchor="margin" w:tblpY="-1253"/>
        <w:tblW w:w="14757" w:type="dxa"/>
        <w:tblLook w:val="04A0" w:firstRow="1" w:lastRow="0" w:firstColumn="1" w:lastColumn="0" w:noHBand="0" w:noVBand="1"/>
      </w:tblPr>
      <w:tblGrid>
        <w:gridCol w:w="616"/>
        <w:gridCol w:w="5508"/>
        <w:gridCol w:w="1384"/>
        <w:gridCol w:w="1701"/>
        <w:gridCol w:w="1581"/>
        <w:gridCol w:w="1028"/>
        <w:gridCol w:w="1177"/>
        <w:gridCol w:w="1762"/>
      </w:tblGrid>
      <w:tr w:rsidR="00F179F9" w:rsidRPr="00F179F9" w:rsidTr="00453DF9">
        <w:trPr>
          <w:trHeight w:val="88"/>
        </w:trPr>
        <w:tc>
          <w:tcPr>
            <w:tcW w:w="616"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bookmarkStart w:id="11" w:name="RANGE!A1:M283"/>
            <w:bookmarkEnd w:id="11"/>
          </w:p>
        </w:tc>
        <w:tc>
          <w:tcPr>
            <w:tcW w:w="5508"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5548" w:type="dxa"/>
            <w:gridSpan w:val="4"/>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r>
      <w:tr w:rsidR="00F179F9" w:rsidRPr="00F179F9" w:rsidTr="003B1FCA">
        <w:trPr>
          <w:trHeight w:val="2123"/>
        </w:trPr>
        <w:tc>
          <w:tcPr>
            <w:tcW w:w="616"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5508"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5548" w:type="dxa"/>
            <w:gridSpan w:val="4"/>
            <w:tcBorders>
              <w:top w:val="nil"/>
              <w:left w:val="nil"/>
              <w:bottom w:val="nil"/>
              <w:right w:val="nil"/>
            </w:tcBorders>
            <w:shd w:val="clear" w:color="auto" w:fill="auto"/>
            <w:vAlign w:val="bottom"/>
            <w:hideMark/>
          </w:tcPr>
          <w:p w:rsidR="004F5F86" w:rsidRPr="00F179F9" w:rsidRDefault="004F5F86" w:rsidP="00453DF9">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ПРИЛОЖЕНИЕ № 3</w:t>
            </w:r>
            <w:r w:rsidRPr="00F179F9">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"Развитие физической  культуры и спорта " </w:t>
            </w:r>
            <w:r w:rsidRPr="00F179F9">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F179F9">
              <w:rPr>
                <w:rFonts w:ascii="Times New Roman" w:eastAsia="Times New Roman" w:hAnsi="Times New Roman" w:cs="Times New Roman"/>
                <w:sz w:val="24"/>
                <w:szCs w:val="24"/>
              </w:rPr>
              <w:br/>
              <w:t>от 20.10.2014 г. № 1658</w:t>
            </w:r>
            <w:r w:rsidRPr="00F179F9">
              <w:rPr>
                <w:rFonts w:ascii="Times New Roman" w:eastAsia="Times New Roman" w:hAnsi="Times New Roman" w:cs="Times New Roman"/>
                <w:sz w:val="24"/>
                <w:szCs w:val="24"/>
              </w:rPr>
              <w:br/>
              <w:t>(в редакции постановления администрации</w:t>
            </w:r>
            <w:r w:rsidRPr="00F179F9">
              <w:rPr>
                <w:rFonts w:ascii="Times New Roman" w:eastAsia="Times New Roman" w:hAnsi="Times New Roman" w:cs="Times New Roman"/>
                <w:sz w:val="24"/>
                <w:szCs w:val="24"/>
              </w:rPr>
              <w:br/>
              <w:t>муниципального образования</w:t>
            </w:r>
            <w:r w:rsidRPr="00F179F9">
              <w:rPr>
                <w:rFonts w:ascii="Times New Roman" w:eastAsia="Times New Roman" w:hAnsi="Times New Roman" w:cs="Times New Roman"/>
                <w:sz w:val="24"/>
                <w:szCs w:val="24"/>
              </w:rPr>
              <w:br/>
              <w:t>Кавказский район</w:t>
            </w:r>
            <w:r w:rsidRPr="00F179F9">
              <w:rPr>
                <w:rFonts w:ascii="Times New Roman" w:eastAsia="Times New Roman" w:hAnsi="Times New Roman" w:cs="Times New Roman"/>
                <w:sz w:val="24"/>
                <w:szCs w:val="24"/>
              </w:rPr>
              <w:br/>
              <w:t>от  _________  № _______ )</w:t>
            </w:r>
          </w:p>
        </w:tc>
      </w:tr>
      <w:tr w:rsidR="00F179F9" w:rsidRPr="00F179F9" w:rsidTr="004F5F86">
        <w:trPr>
          <w:trHeight w:val="1110"/>
        </w:trPr>
        <w:tc>
          <w:tcPr>
            <w:tcW w:w="14757" w:type="dxa"/>
            <w:gridSpan w:val="8"/>
            <w:tcBorders>
              <w:top w:val="nil"/>
              <w:left w:val="nil"/>
              <w:bottom w:val="nil"/>
              <w:right w:val="nil"/>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ОБОСНОВАНИЕ РЕСУРСНОГО ОБЕСПЕЧЕНИЯ МУНИЦИПАЛЬНОЙ ПРОГРАММЫ</w:t>
            </w:r>
            <w:r w:rsidRPr="00F179F9">
              <w:rPr>
                <w:rFonts w:ascii="Times New Roman" w:eastAsia="Times New Roman" w:hAnsi="Times New Roman" w:cs="Times New Roman"/>
                <w:b/>
                <w:bCs/>
                <w:sz w:val="24"/>
                <w:szCs w:val="24"/>
              </w:rPr>
              <w:br/>
              <w:t xml:space="preserve">«РАЗВИТИЕ ФИЗИЧЕСКОЙ КУЛЬТУРЫ И СПОРТА» </w:t>
            </w:r>
          </w:p>
        </w:tc>
      </w:tr>
      <w:tr w:rsidR="00F179F9" w:rsidRPr="00F179F9" w:rsidTr="004F5F86">
        <w:trPr>
          <w:trHeight w:val="315"/>
        </w:trPr>
        <w:tc>
          <w:tcPr>
            <w:tcW w:w="616"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5508"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177"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c>
          <w:tcPr>
            <w:tcW w:w="1762" w:type="dxa"/>
            <w:tcBorders>
              <w:top w:val="nil"/>
              <w:left w:val="nil"/>
              <w:bottom w:val="nil"/>
              <w:right w:val="nil"/>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p>
        </w:tc>
      </w:tr>
      <w:tr w:rsidR="00F179F9" w:rsidRPr="00F179F9" w:rsidTr="004F5F86">
        <w:trPr>
          <w:trHeight w:val="63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п/п</w:t>
            </w:r>
          </w:p>
        </w:tc>
        <w:tc>
          <w:tcPr>
            <w:tcW w:w="550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Годы реализации </w:t>
            </w:r>
          </w:p>
        </w:tc>
        <w:tc>
          <w:tcPr>
            <w:tcW w:w="7249" w:type="dxa"/>
            <w:gridSpan w:val="5"/>
            <w:tcBorders>
              <w:top w:val="single" w:sz="4" w:space="0" w:color="000000"/>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Объем финансирования,  тыс. рублей</w:t>
            </w:r>
          </w:p>
        </w:tc>
      </w:tr>
      <w:tr w:rsidR="00F179F9" w:rsidRPr="00F179F9" w:rsidTr="004F5F86">
        <w:trPr>
          <w:trHeight w:val="73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701" w:type="dxa"/>
            <w:vMerge w:val="restart"/>
            <w:tcBorders>
              <w:top w:val="nil"/>
              <w:left w:val="single" w:sz="4" w:space="0" w:color="000000"/>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Всего</w:t>
            </w:r>
          </w:p>
        </w:tc>
        <w:tc>
          <w:tcPr>
            <w:tcW w:w="5548" w:type="dxa"/>
            <w:gridSpan w:val="4"/>
            <w:tcBorders>
              <w:top w:val="single" w:sz="4" w:space="0" w:color="000000"/>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 том числе в разрезе источников финансирования</w:t>
            </w:r>
          </w:p>
        </w:tc>
      </w:tr>
      <w:tr w:rsidR="00F179F9" w:rsidRPr="00F179F9" w:rsidTr="004F5F86">
        <w:trPr>
          <w:trHeight w:val="103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федеральный бюджет</w:t>
            </w:r>
          </w:p>
        </w:tc>
        <w:tc>
          <w:tcPr>
            <w:tcW w:w="1028" w:type="dxa"/>
            <w:tcBorders>
              <w:top w:val="nil"/>
              <w:left w:val="nil"/>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краевой бюджет</w:t>
            </w:r>
          </w:p>
        </w:tc>
        <w:tc>
          <w:tcPr>
            <w:tcW w:w="1177" w:type="dxa"/>
            <w:tcBorders>
              <w:top w:val="nil"/>
              <w:left w:val="nil"/>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внебюджетные источники</w:t>
            </w:r>
          </w:p>
        </w:tc>
      </w:tr>
      <w:tr w:rsidR="00F179F9" w:rsidRPr="00F179F9" w:rsidTr="004F5F86">
        <w:trPr>
          <w:trHeight w:val="315"/>
        </w:trPr>
        <w:tc>
          <w:tcPr>
            <w:tcW w:w="616" w:type="dxa"/>
            <w:tcBorders>
              <w:top w:val="nil"/>
              <w:left w:val="single" w:sz="4" w:space="0" w:color="000000"/>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w:t>
            </w:r>
          </w:p>
        </w:tc>
        <w:tc>
          <w:tcPr>
            <w:tcW w:w="550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w:t>
            </w:r>
          </w:p>
        </w:tc>
        <w:tc>
          <w:tcPr>
            <w:tcW w:w="1028"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w:t>
            </w:r>
          </w:p>
        </w:tc>
        <w:tc>
          <w:tcPr>
            <w:tcW w:w="1177"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w:t>
            </w:r>
          </w:p>
        </w:tc>
      </w:tr>
      <w:tr w:rsidR="00F179F9" w:rsidRPr="00F179F9" w:rsidTr="004F5F86">
        <w:trPr>
          <w:trHeight w:val="315"/>
        </w:trPr>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w:t>
            </w:r>
          </w:p>
        </w:tc>
        <w:tc>
          <w:tcPr>
            <w:tcW w:w="55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21 283,5</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21 283,5</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40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2 263,0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w:t>
            </w:r>
          </w:p>
        </w:tc>
        <w:tc>
          <w:tcPr>
            <w:tcW w:w="55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669,1</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7 583,1</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347,9</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4 128,0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321,2</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3 455,1</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w:t>
            </w:r>
          </w:p>
        </w:tc>
        <w:tc>
          <w:tcPr>
            <w:tcW w:w="55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940 302,2</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84 950,3</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787 715,5</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67 636,4</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3 271,2</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238,2</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2 725,0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8 836,3</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8 440,2</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5 757,2</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r>
      <w:tr w:rsidR="00F179F9" w:rsidRPr="00F179F9" w:rsidTr="00D726D8">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18 693,2</w:t>
            </w:r>
          </w:p>
        </w:tc>
        <w:tc>
          <w:tcPr>
            <w:tcW w:w="1177"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r>
      <w:tr w:rsidR="00F179F9" w:rsidRPr="00F179F9" w:rsidTr="00D726D8">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157 851,8</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48 800,2</w:t>
            </w:r>
          </w:p>
        </w:tc>
        <w:tc>
          <w:tcPr>
            <w:tcW w:w="1177"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101 451,6</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r>
      <w:tr w:rsidR="00F179F9" w:rsidRPr="00F179F9" w:rsidTr="00D726D8">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102 286,9</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177"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94 093,1</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r>
      <w:tr w:rsidR="00F179F9" w:rsidRPr="00F179F9" w:rsidTr="00D726D8">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102 193,8</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177"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94 000,0</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102 193,8</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102 193,8</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593,8</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94 000,0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7 600,0</w:t>
            </w:r>
          </w:p>
        </w:tc>
      </w:tr>
      <w:tr w:rsidR="00F179F9" w:rsidRPr="00F179F9" w:rsidTr="004F5F86">
        <w:trPr>
          <w:trHeight w:val="315"/>
        </w:trPr>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w:t>
            </w:r>
          </w:p>
        </w:tc>
        <w:tc>
          <w:tcPr>
            <w:tcW w:w="55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Основное мероприятие № 4 «Организация и </w:t>
            </w:r>
            <w:r w:rsidRPr="00F179F9">
              <w:rPr>
                <w:rFonts w:ascii="Times New Roman" w:eastAsia="Times New Roman" w:hAnsi="Times New Roman" w:cs="Times New Roman"/>
                <w:sz w:val="24"/>
                <w:szCs w:val="24"/>
              </w:rPr>
              <w:lastRenderedPageBreak/>
              <w:t>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lastRenderedPageBreak/>
              <w:t xml:space="preserve">всего </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19 920,0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19 878,0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42,0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21,0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2 205,0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w:t>
            </w:r>
          </w:p>
        </w:tc>
        <w:tc>
          <w:tcPr>
            <w:tcW w:w="55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6 790,0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6 790,0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00"/>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405"/>
        </w:trPr>
        <w:tc>
          <w:tcPr>
            <w:tcW w:w="616" w:type="dxa"/>
            <w:vMerge w:val="restart"/>
            <w:tcBorders>
              <w:top w:val="nil"/>
              <w:left w:val="single" w:sz="4" w:space="0" w:color="000000"/>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w:t>
            </w:r>
          </w:p>
        </w:tc>
        <w:tc>
          <w:tcPr>
            <w:tcW w:w="5508" w:type="dxa"/>
            <w:vMerge w:val="restart"/>
            <w:tcBorders>
              <w:top w:val="nil"/>
              <w:left w:val="single" w:sz="4" w:space="0" w:color="000000"/>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6 335,0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6 335,0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2015</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2016</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1000,0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2017</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2018</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2019</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auto" w:fill="auto"/>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2020</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FFFFCC" w:fill="FFFFFF"/>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2021</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FFFFCC" w:fill="FFFFFF"/>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2022</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FFFFCC" w:fill="FFFFFF"/>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2023</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FFFFCC" w:fill="FFFFFF"/>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5"/>
        </w:trPr>
        <w:tc>
          <w:tcPr>
            <w:tcW w:w="616"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5508" w:type="dxa"/>
            <w:vMerge/>
            <w:tcBorders>
              <w:top w:val="nil"/>
              <w:left w:val="single" w:sz="4" w:space="0" w:color="000000"/>
              <w:bottom w:val="nil"/>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2024</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177" w:type="dxa"/>
            <w:tcBorders>
              <w:top w:val="nil"/>
              <w:left w:val="nil"/>
              <w:bottom w:val="single" w:sz="4" w:space="0" w:color="000000"/>
              <w:right w:val="single" w:sz="4" w:space="0" w:color="000000"/>
            </w:tcBorders>
            <w:shd w:val="clear" w:color="FFFFCC" w:fill="FFFFFF"/>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sz w:val="24"/>
                <w:szCs w:val="24"/>
              </w:rPr>
            </w:pPr>
            <w:r w:rsidRPr="00F179F9">
              <w:rPr>
                <w:rFonts w:ascii="Times New Roman" w:eastAsia="Times New Roman" w:hAnsi="Times New Roman" w:cs="Times New Roman"/>
                <w:sz w:val="24"/>
                <w:szCs w:val="24"/>
              </w:rPr>
              <w:t>0,0</w:t>
            </w:r>
          </w:p>
        </w:tc>
      </w:tr>
      <w:tr w:rsidR="00F179F9" w:rsidRPr="00F179F9" w:rsidTr="004F5F86">
        <w:trPr>
          <w:trHeight w:val="319"/>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 </w:t>
            </w:r>
          </w:p>
        </w:tc>
        <w:tc>
          <w:tcPr>
            <w:tcW w:w="5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 xml:space="preserve">всего </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1 110 789,8</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85 619,4</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949 908,9</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75 261,5</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2015</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597,9</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83 121,9</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7 420,2</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2016</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559,4</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81 625,0</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6 201,1</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2017</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8 836,3</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85 346,7</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8 440,2</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2018</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5 757,2</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97 235,3</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7 600,0</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2019</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18 693,2</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100 836,3</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7 600,0</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2020</w:t>
            </w:r>
          </w:p>
        </w:tc>
        <w:tc>
          <w:tcPr>
            <w:tcW w:w="170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162 778,8</w:t>
            </w:r>
          </w:p>
        </w:tc>
        <w:tc>
          <w:tcPr>
            <w:tcW w:w="1581"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48 800,2</w:t>
            </w:r>
          </w:p>
        </w:tc>
        <w:tc>
          <w:tcPr>
            <w:tcW w:w="1177"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106 378,6</w:t>
            </w:r>
          </w:p>
        </w:tc>
        <w:tc>
          <w:tcPr>
            <w:tcW w:w="1762" w:type="dxa"/>
            <w:tcBorders>
              <w:top w:val="nil"/>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7 600,0</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nil"/>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2021</w:t>
            </w:r>
          </w:p>
        </w:tc>
        <w:tc>
          <w:tcPr>
            <w:tcW w:w="1701" w:type="dxa"/>
            <w:tcBorders>
              <w:top w:val="nil"/>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107 104,9</w:t>
            </w:r>
          </w:p>
        </w:tc>
        <w:tc>
          <w:tcPr>
            <w:tcW w:w="1581" w:type="dxa"/>
            <w:tcBorders>
              <w:top w:val="nil"/>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nil"/>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593,8</w:t>
            </w:r>
          </w:p>
        </w:tc>
        <w:tc>
          <w:tcPr>
            <w:tcW w:w="1177" w:type="dxa"/>
            <w:tcBorders>
              <w:top w:val="nil"/>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98 911,1</w:t>
            </w:r>
          </w:p>
        </w:tc>
        <w:tc>
          <w:tcPr>
            <w:tcW w:w="1762" w:type="dxa"/>
            <w:tcBorders>
              <w:top w:val="nil"/>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7 600,0</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2022</w:t>
            </w:r>
          </w:p>
        </w:tc>
        <w:tc>
          <w:tcPr>
            <w:tcW w:w="1701"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107 011,8</w:t>
            </w:r>
          </w:p>
        </w:tc>
        <w:tc>
          <w:tcPr>
            <w:tcW w:w="1581"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593,8</w:t>
            </w:r>
          </w:p>
        </w:tc>
        <w:tc>
          <w:tcPr>
            <w:tcW w:w="1177"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98 818,0</w:t>
            </w:r>
          </w:p>
        </w:tc>
        <w:tc>
          <w:tcPr>
            <w:tcW w:w="1762"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7 600,0</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2023</w:t>
            </w:r>
          </w:p>
        </w:tc>
        <w:tc>
          <w:tcPr>
            <w:tcW w:w="1701"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107 011,8</w:t>
            </w:r>
          </w:p>
        </w:tc>
        <w:tc>
          <w:tcPr>
            <w:tcW w:w="1581"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593,8</w:t>
            </w:r>
          </w:p>
        </w:tc>
        <w:tc>
          <w:tcPr>
            <w:tcW w:w="1177"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98 818,0</w:t>
            </w:r>
          </w:p>
        </w:tc>
        <w:tc>
          <w:tcPr>
            <w:tcW w:w="1762" w:type="dxa"/>
            <w:tcBorders>
              <w:top w:val="single" w:sz="4" w:space="0" w:color="000000"/>
              <w:left w:val="nil"/>
              <w:bottom w:val="nil"/>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7 600,0</w:t>
            </w:r>
          </w:p>
        </w:tc>
      </w:tr>
      <w:tr w:rsidR="00F179F9" w:rsidRPr="00F179F9" w:rsidTr="004F5F86">
        <w:trPr>
          <w:trHeight w:val="315"/>
        </w:trPr>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5508" w:type="dxa"/>
            <w:vMerge/>
            <w:tcBorders>
              <w:top w:val="single" w:sz="4" w:space="0" w:color="000000"/>
              <w:left w:val="single" w:sz="4" w:space="0" w:color="000000"/>
              <w:bottom w:val="single" w:sz="4" w:space="0" w:color="000000"/>
              <w:right w:val="single" w:sz="4" w:space="0" w:color="000000"/>
            </w:tcBorders>
            <w:vAlign w:val="center"/>
            <w:hideMark/>
          </w:tcPr>
          <w:p w:rsidR="004F5F86" w:rsidRPr="00F179F9" w:rsidRDefault="004F5F86" w:rsidP="004F5F86">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2024</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107 011,8</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0,0</w:t>
            </w:r>
          </w:p>
        </w:tc>
        <w:tc>
          <w:tcPr>
            <w:tcW w:w="1028"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593,8</w:t>
            </w:r>
          </w:p>
        </w:tc>
        <w:tc>
          <w:tcPr>
            <w:tcW w:w="1177"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98 818,0</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4F5F86" w:rsidRPr="00F179F9" w:rsidRDefault="004F5F86" w:rsidP="004F5F86">
            <w:pPr>
              <w:spacing w:after="0" w:line="240" w:lineRule="auto"/>
              <w:jc w:val="center"/>
              <w:rPr>
                <w:rFonts w:ascii="Times New Roman" w:eastAsia="Times New Roman" w:hAnsi="Times New Roman" w:cs="Times New Roman"/>
                <w:b/>
                <w:bCs/>
                <w:sz w:val="24"/>
                <w:szCs w:val="24"/>
              </w:rPr>
            </w:pPr>
            <w:r w:rsidRPr="00F179F9">
              <w:rPr>
                <w:rFonts w:ascii="Times New Roman" w:eastAsia="Times New Roman" w:hAnsi="Times New Roman" w:cs="Times New Roman"/>
                <w:b/>
                <w:bCs/>
                <w:sz w:val="24"/>
                <w:szCs w:val="24"/>
              </w:rPr>
              <w:t>7 600,0</w:t>
            </w:r>
          </w:p>
        </w:tc>
      </w:tr>
    </w:tbl>
    <w:p w:rsidR="004F5F86" w:rsidRPr="00F179F9" w:rsidRDefault="004F5F86" w:rsidP="00EA1CC8">
      <w:pPr>
        <w:spacing w:after="0"/>
        <w:rPr>
          <w:rFonts w:ascii="Times New Roman" w:hAnsi="Times New Roman"/>
          <w:sz w:val="24"/>
          <w:szCs w:val="24"/>
        </w:rPr>
      </w:pPr>
    </w:p>
    <w:p w:rsidR="004F5F86" w:rsidRPr="00F179F9" w:rsidRDefault="004F5F86" w:rsidP="00EA1CC8">
      <w:pPr>
        <w:spacing w:after="0"/>
        <w:rPr>
          <w:rFonts w:ascii="Times New Roman" w:hAnsi="Times New Roman"/>
          <w:sz w:val="24"/>
          <w:szCs w:val="24"/>
        </w:rPr>
      </w:pPr>
    </w:p>
    <w:p w:rsidR="004F5F86" w:rsidRPr="00F179F9" w:rsidRDefault="004F5F86" w:rsidP="004F5F86">
      <w:pPr>
        <w:widowControl w:val="0"/>
        <w:autoSpaceDE w:val="0"/>
        <w:autoSpaceDN w:val="0"/>
        <w:adjustRightInd w:val="0"/>
        <w:spacing w:after="0" w:line="240" w:lineRule="auto"/>
        <w:ind w:firstLine="720"/>
        <w:jc w:val="both"/>
        <w:rPr>
          <w:rFonts w:ascii="Times New Roman" w:hAnsi="Times New Roman"/>
          <w:sz w:val="28"/>
          <w:szCs w:val="28"/>
        </w:rPr>
      </w:pPr>
    </w:p>
    <w:p w:rsidR="004F5F86" w:rsidRPr="00F179F9" w:rsidRDefault="004F5F86" w:rsidP="004F5F86">
      <w:pPr>
        <w:spacing w:after="0" w:line="240" w:lineRule="auto"/>
        <w:rPr>
          <w:rFonts w:ascii="Times New Roman" w:hAnsi="Times New Roman"/>
          <w:sz w:val="28"/>
          <w:szCs w:val="28"/>
        </w:rPr>
      </w:pPr>
      <w:r w:rsidRPr="00F179F9">
        <w:rPr>
          <w:rFonts w:ascii="Times New Roman" w:hAnsi="Times New Roman"/>
          <w:sz w:val="28"/>
          <w:szCs w:val="28"/>
        </w:rPr>
        <w:t>Заместитель главы  муниципального</w:t>
      </w:r>
    </w:p>
    <w:p w:rsidR="004F5F86" w:rsidRPr="00F179F9" w:rsidRDefault="004F5F86" w:rsidP="004F5F86">
      <w:pPr>
        <w:rPr>
          <w:rFonts w:ascii="Times New Roman" w:hAnsi="Times New Roman"/>
          <w:sz w:val="24"/>
          <w:szCs w:val="24"/>
        </w:rPr>
      </w:pPr>
      <w:r w:rsidRPr="00F179F9">
        <w:rPr>
          <w:rFonts w:ascii="Times New Roman" w:hAnsi="Times New Roman"/>
          <w:sz w:val="28"/>
          <w:szCs w:val="28"/>
        </w:rPr>
        <w:t>образования Кавказский район</w:t>
      </w:r>
      <w:r w:rsidRPr="00F179F9">
        <w:rPr>
          <w:rFonts w:ascii="Times New Roman" w:hAnsi="Times New Roman"/>
          <w:sz w:val="28"/>
          <w:szCs w:val="28"/>
        </w:rPr>
        <w:tab/>
      </w:r>
      <w:r w:rsidRPr="00F179F9">
        <w:rPr>
          <w:rFonts w:ascii="Times New Roman" w:hAnsi="Times New Roman"/>
          <w:sz w:val="28"/>
          <w:szCs w:val="28"/>
        </w:rPr>
        <w:tab/>
        <w:t xml:space="preserve">                                                                                                                    О.М. Ляхов</w:t>
      </w:r>
    </w:p>
    <w:p w:rsidR="004F5F86" w:rsidRPr="00F179F9" w:rsidRDefault="004F5F86" w:rsidP="004F5F86">
      <w:pPr>
        <w:spacing w:after="0"/>
        <w:rPr>
          <w:rFonts w:ascii="Times New Roman" w:hAnsi="Times New Roman"/>
          <w:sz w:val="24"/>
          <w:szCs w:val="24"/>
        </w:rPr>
      </w:pPr>
    </w:p>
    <w:p w:rsidR="004F5F86" w:rsidRPr="00F179F9" w:rsidRDefault="004F5F86" w:rsidP="004F5F86">
      <w:pPr>
        <w:spacing w:after="0"/>
        <w:rPr>
          <w:rFonts w:ascii="Times New Roman" w:hAnsi="Times New Roman"/>
          <w:sz w:val="24"/>
          <w:szCs w:val="24"/>
        </w:rPr>
      </w:pPr>
    </w:p>
    <w:p w:rsidR="004F5F86" w:rsidRPr="00F179F9" w:rsidRDefault="004F5F86" w:rsidP="00EA1CC8">
      <w:pPr>
        <w:spacing w:after="0"/>
        <w:rPr>
          <w:rFonts w:ascii="Times New Roman" w:hAnsi="Times New Roman"/>
          <w:sz w:val="24"/>
          <w:szCs w:val="24"/>
        </w:rPr>
        <w:sectPr w:rsidR="004F5F86" w:rsidRPr="00F179F9">
          <w:pgSz w:w="16838" w:h="11906" w:orient="landscape"/>
          <w:pgMar w:top="1701" w:right="1134" w:bottom="567" w:left="1134" w:header="709" w:footer="709" w:gutter="0"/>
          <w:cols w:space="720"/>
        </w:sectPr>
      </w:pPr>
    </w:p>
    <w:p w:rsidR="00611E79" w:rsidRPr="00F179F9" w:rsidRDefault="00611E79" w:rsidP="00EA1CC8">
      <w:pPr>
        <w:widowControl w:val="0"/>
        <w:tabs>
          <w:tab w:val="left" w:pos="709"/>
        </w:tabs>
        <w:suppressAutoHyphens/>
        <w:spacing w:after="0" w:line="240" w:lineRule="auto"/>
        <w:rPr>
          <w:rFonts w:ascii="Times New Roman" w:hAnsi="Times New Roman"/>
          <w:sz w:val="24"/>
          <w:szCs w:val="24"/>
        </w:rPr>
      </w:pPr>
    </w:p>
    <w:p w:rsidR="007D05B5" w:rsidRPr="00F179F9" w:rsidRDefault="007D05B5" w:rsidP="00EA1CC8">
      <w:pPr>
        <w:widowControl w:val="0"/>
        <w:suppressAutoHyphens/>
        <w:spacing w:after="0" w:line="240" w:lineRule="auto"/>
        <w:ind w:left="7789"/>
        <w:jc w:val="center"/>
        <w:rPr>
          <w:rFonts w:ascii="Times New Roman" w:hAnsi="Times New Roman"/>
          <w:sz w:val="24"/>
          <w:szCs w:val="24"/>
          <w:highlight w:val="yellow"/>
        </w:rPr>
      </w:pPr>
    </w:p>
    <w:p w:rsidR="00A57D32" w:rsidRPr="00F179F9" w:rsidRDefault="00A57D32" w:rsidP="00EA1CC8">
      <w:pPr>
        <w:spacing w:after="0" w:line="240" w:lineRule="auto"/>
        <w:rPr>
          <w:rFonts w:ascii="Times New Roman" w:hAnsi="Times New Roman"/>
          <w:sz w:val="24"/>
          <w:szCs w:val="24"/>
        </w:rPr>
      </w:pPr>
    </w:p>
    <w:tbl>
      <w:tblPr>
        <w:tblW w:w="11820" w:type="dxa"/>
        <w:tblInd w:w="93" w:type="dxa"/>
        <w:tblLook w:val="04A0" w:firstRow="1" w:lastRow="0" w:firstColumn="1" w:lastColumn="0" w:noHBand="0" w:noVBand="1"/>
      </w:tblPr>
      <w:tblGrid>
        <w:gridCol w:w="11481"/>
        <w:gridCol w:w="339"/>
      </w:tblGrid>
      <w:tr w:rsidR="00863DE0" w:rsidRPr="00F179F9" w:rsidTr="00B337F5">
        <w:trPr>
          <w:trHeight w:val="375"/>
        </w:trPr>
        <w:tc>
          <w:tcPr>
            <w:tcW w:w="11481" w:type="dxa"/>
            <w:tcBorders>
              <w:top w:val="nil"/>
              <w:left w:val="nil"/>
              <w:bottom w:val="nil"/>
              <w:right w:val="nil"/>
            </w:tcBorders>
            <w:shd w:val="clear" w:color="auto" w:fill="auto"/>
            <w:noWrap/>
            <w:vAlign w:val="center"/>
            <w:hideMark/>
          </w:tcPr>
          <w:p w:rsidR="00863DE0" w:rsidRPr="00F179F9" w:rsidRDefault="00863DE0" w:rsidP="00EA1CC8">
            <w:pPr>
              <w:rPr>
                <w:rFonts w:ascii="Times New Roman" w:eastAsia="Times New Roman" w:hAnsi="Times New Roman" w:cs="Times New Roman"/>
                <w:sz w:val="28"/>
                <w:szCs w:val="28"/>
              </w:rPr>
            </w:pPr>
          </w:p>
        </w:tc>
        <w:tc>
          <w:tcPr>
            <w:tcW w:w="339" w:type="dxa"/>
            <w:tcBorders>
              <w:top w:val="nil"/>
              <w:left w:val="nil"/>
              <w:bottom w:val="nil"/>
              <w:right w:val="nil"/>
            </w:tcBorders>
            <w:shd w:val="clear" w:color="auto" w:fill="auto"/>
            <w:vAlign w:val="bottom"/>
            <w:hideMark/>
          </w:tcPr>
          <w:p w:rsidR="00863DE0" w:rsidRPr="00F179F9" w:rsidRDefault="00863DE0" w:rsidP="00EA1CC8">
            <w:pPr>
              <w:spacing w:after="0" w:line="240" w:lineRule="auto"/>
              <w:jc w:val="center"/>
              <w:rPr>
                <w:rFonts w:ascii="Times New Roman" w:eastAsia="Times New Roman" w:hAnsi="Times New Roman" w:cs="Times New Roman"/>
                <w:sz w:val="24"/>
                <w:szCs w:val="24"/>
              </w:rPr>
            </w:pPr>
          </w:p>
        </w:tc>
      </w:tr>
    </w:tbl>
    <w:p w:rsidR="00A57D32" w:rsidRPr="00F179F9" w:rsidRDefault="00A57D32" w:rsidP="00EA1CC8">
      <w:pPr>
        <w:spacing w:after="0" w:line="240" w:lineRule="auto"/>
        <w:ind w:left="7788"/>
        <w:jc w:val="center"/>
        <w:rPr>
          <w:rFonts w:ascii="Times New Roman" w:hAnsi="Times New Roman"/>
          <w:sz w:val="24"/>
          <w:szCs w:val="24"/>
        </w:rPr>
      </w:pPr>
    </w:p>
    <w:p w:rsidR="000C76EB" w:rsidRPr="00F179F9" w:rsidRDefault="000C76EB" w:rsidP="00EA1CC8">
      <w:pPr>
        <w:spacing w:after="0" w:line="240" w:lineRule="auto"/>
        <w:ind w:left="7938"/>
        <w:jc w:val="center"/>
        <w:rPr>
          <w:rFonts w:ascii="Times New Roman" w:hAnsi="Times New Roman"/>
          <w:sz w:val="24"/>
          <w:szCs w:val="24"/>
        </w:rPr>
      </w:pPr>
      <w:r w:rsidRPr="00F179F9">
        <w:rPr>
          <w:rFonts w:ascii="Times New Roman" w:hAnsi="Times New Roman"/>
          <w:sz w:val="24"/>
          <w:szCs w:val="24"/>
        </w:rPr>
        <w:t>ПРИЛОЖЕНИЕ № 4</w:t>
      </w:r>
    </w:p>
    <w:p w:rsidR="000C76EB" w:rsidRPr="00F179F9" w:rsidRDefault="000C76EB" w:rsidP="00EA1CC8">
      <w:pPr>
        <w:spacing w:after="0" w:line="240" w:lineRule="auto"/>
        <w:ind w:left="7938"/>
        <w:jc w:val="center"/>
        <w:rPr>
          <w:rFonts w:ascii="Times New Roman" w:hAnsi="Times New Roman"/>
          <w:sz w:val="24"/>
          <w:szCs w:val="24"/>
        </w:rPr>
      </w:pPr>
      <w:r w:rsidRPr="00F179F9">
        <w:rPr>
          <w:rFonts w:ascii="Times New Roman" w:hAnsi="Times New Roman"/>
          <w:sz w:val="24"/>
          <w:szCs w:val="24"/>
        </w:rPr>
        <w:t>к муниципальной программе</w:t>
      </w:r>
    </w:p>
    <w:p w:rsidR="000C76EB" w:rsidRPr="00F179F9" w:rsidRDefault="000C76EB" w:rsidP="00EA1CC8">
      <w:pPr>
        <w:spacing w:after="0" w:line="240" w:lineRule="auto"/>
        <w:ind w:left="7938"/>
        <w:jc w:val="center"/>
        <w:rPr>
          <w:rFonts w:ascii="Times New Roman" w:hAnsi="Times New Roman"/>
          <w:sz w:val="24"/>
          <w:szCs w:val="24"/>
        </w:rPr>
      </w:pPr>
      <w:r w:rsidRPr="00F179F9">
        <w:rPr>
          <w:rFonts w:ascii="Times New Roman" w:hAnsi="Times New Roman"/>
          <w:sz w:val="24"/>
          <w:szCs w:val="24"/>
        </w:rPr>
        <w:t>муниципального образования Кавказский район</w:t>
      </w:r>
    </w:p>
    <w:p w:rsidR="000C76EB" w:rsidRPr="00F179F9" w:rsidRDefault="000C76EB" w:rsidP="00EA1CC8">
      <w:pPr>
        <w:tabs>
          <w:tab w:val="center" w:pos="11614"/>
        </w:tabs>
        <w:spacing w:after="0" w:line="240" w:lineRule="auto"/>
        <w:ind w:left="7938" w:firstLine="720"/>
        <w:rPr>
          <w:rFonts w:ascii="Times New Roman" w:hAnsi="Times New Roman"/>
          <w:sz w:val="24"/>
          <w:szCs w:val="24"/>
        </w:rPr>
      </w:pPr>
      <w:r w:rsidRPr="00F179F9">
        <w:rPr>
          <w:rFonts w:ascii="Times New Roman" w:hAnsi="Times New Roman"/>
          <w:sz w:val="24"/>
          <w:szCs w:val="24"/>
        </w:rPr>
        <w:t>«Развитие физической  культуры и спорта»,</w:t>
      </w:r>
    </w:p>
    <w:p w:rsidR="000C76EB" w:rsidRPr="00F179F9" w:rsidRDefault="000C76EB" w:rsidP="00EA1CC8">
      <w:pPr>
        <w:spacing w:after="0"/>
        <w:ind w:firstLine="720"/>
        <w:jc w:val="center"/>
        <w:rPr>
          <w:rFonts w:ascii="Times New Roman" w:hAnsi="Times New Roman"/>
          <w:sz w:val="24"/>
          <w:szCs w:val="24"/>
        </w:rPr>
      </w:pPr>
    </w:p>
    <w:p w:rsidR="000C76EB" w:rsidRPr="00F179F9" w:rsidRDefault="000C76EB" w:rsidP="00EA1CC8">
      <w:pPr>
        <w:spacing w:after="0"/>
        <w:ind w:firstLine="720"/>
        <w:jc w:val="center"/>
        <w:rPr>
          <w:rFonts w:ascii="Times New Roman" w:hAnsi="Times New Roman"/>
          <w:sz w:val="24"/>
          <w:szCs w:val="24"/>
        </w:rPr>
      </w:pPr>
      <w:r w:rsidRPr="00F179F9">
        <w:rPr>
          <w:rFonts w:ascii="Times New Roman" w:hAnsi="Times New Roman"/>
          <w:sz w:val="24"/>
          <w:szCs w:val="24"/>
        </w:rPr>
        <w:t>ПРОГНОЗ</w:t>
      </w:r>
    </w:p>
    <w:p w:rsidR="000C76EB" w:rsidRPr="00F179F9" w:rsidRDefault="000C76EB" w:rsidP="00EA1CC8">
      <w:pPr>
        <w:spacing w:after="0"/>
        <w:ind w:firstLine="720"/>
        <w:jc w:val="center"/>
        <w:rPr>
          <w:rFonts w:ascii="Times New Roman" w:hAnsi="Times New Roman"/>
          <w:sz w:val="24"/>
          <w:szCs w:val="24"/>
        </w:rPr>
      </w:pPr>
      <w:r w:rsidRPr="00F179F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F179F9" w:rsidRDefault="000C76EB" w:rsidP="00EA1CC8">
      <w:pPr>
        <w:spacing w:after="0"/>
        <w:ind w:firstLine="720"/>
        <w:jc w:val="right"/>
        <w:rPr>
          <w:rFonts w:ascii="Times New Roman" w:hAnsi="Times New Roman"/>
          <w:sz w:val="24"/>
          <w:szCs w:val="24"/>
        </w:rPr>
      </w:pPr>
      <w:r w:rsidRPr="00F179F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F179F9" w:rsidRPr="00F179F9" w:rsidTr="00F66AC0">
        <w:tc>
          <w:tcPr>
            <w:tcW w:w="7338" w:type="dxa"/>
            <w:vMerge w:val="restart"/>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Наименование услуги (работы),</w:t>
            </w:r>
          </w:p>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 xml:space="preserve">показателя объема (качества) услуги (работы), </w:t>
            </w:r>
          </w:p>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i/>
                <w:sz w:val="24"/>
                <w:szCs w:val="24"/>
              </w:rPr>
              <w:t>подпрограммы</w:t>
            </w:r>
            <w:r w:rsidRPr="00F179F9">
              <w:rPr>
                <w:rFonts w:ascii="Times New Roman" w:hAnsi="Times New Roman"/>
                <w:sz w:val="24"/>
                <w:szCs w:val="24"/>
              </w:rPr>
              <w:t xml:space="preserve"> (</w:t>
            </w:r>
            <w:r w:rsidRPr="00F179F9">
              <w:rPr>
                <w:rFonts w:ascii="Times New Roman" w:hAnsi="Times New Roman"/>
                <w:i/>
                <w:sz w:val="24"/>
                <w:szCs w:val="24"/>
              </w:rPr>
              <w:t>основного мероприятия)</w:t>
            </w:r>
            <w:r w:rsidRPr="00F179F9">
              <w:rPr>
                <w:rFonts w:ascii="Times New Roman" w:hAnsi="Times New Roman"/>
                <w:sz w:val="24"/>
                <w:szCs w:val="24"/>
              </w:rPr>
              <w:t xml:space="preserve">,                         </w:t>
            </w:r>
            <w:r w:rsidRPr="00F179F9">
              <w:rPr>
                <w:rFonts w:ascii="Times New Roman" w:hAnsi="Times New Roman"/>
                <w:i/>
                <w:sz w:val="24"/>
                <w:szCs w:val="24"/>
              </w:rPr>
              <w:t>ведомственной целевой программы</w:t>
            </w:r>
          </w:p>
        </w:tc>
        <w:tc>
          <w:tcPr>
            <w:tcW w:w="4252" w:type="dxa"/>
            <w:gridSpan w:val="2"/>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 xml:space="preserve">Расходы местного бюджета </w:t>
            </w:r>
          </w:p>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на оказание муниципальной услуги (работы) на  2015 год, тыс. рублей</w:t>
            </w:r>
          </w:p>
        </w:tc>
      </w:tr>
      <w:tr w:rsidR="00F179F9" w:rsidRPr="00F179F9" w:rsidTr="00F66AC0">
        <w:tc>
          <w:tcPr>
            <w:tcW w:w="7338" w:type="dxa"/>
            <w:vMerge/>
          </w:tcPr>
          <w:p w:rsidR="000C76EB" w:rsidRPr="00F179F9" w:rsidRDefault="000C76EB" w:rsidP="00EA1CC8">
            <w:pPr>
              <w:spacing w:after="0" w:line="240" w:lineRule="auto"/>
              <w:jc w:val="center"/>
              <w:rPr>
                <w:rFonts w:ascii="Times New Roman" w:hAnsi="Times New Roman"/>
                <w:sz w:val="24"/>
                <w:szCs w:val="24"/>
              </w:rPr>
            </w:pPr>
          </w:p>
        </w:tc>
        <w:tc>
          <w:tcPr>
            <w:tcW w:w="2409"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единица измерения</w:t>
            </w:r>
          </w:p>
        </w:tc>
        <w:tc>
          <w:tcPr>
            <w:tcW w:w="1843"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2015 год</w:t>
            </w:r>
          </w:p>
        </w:tc>
        <w:tc>
          <w:tcPr>
            <w:tcW w:w="3196" w:type="dxa"/>
            <w:vMerge/>
          </w:tcPr>
          <w:p w:rsidR="000C76EB" w:rsidRPr="00F179F9" w:rsidRDefault="000C76EB" w:rsidP="00EA1CC8">
            <w:pPr>
              <w:spacing w:after="0" w:line="240" w:lineRule="auto"/>
              <w:jc w:val="center"/>
              <w:rPr>
                <w:rFonts w:ascii="Times New Roman" w:hAnsi="Times New Roman"/>
                <w:sz w:val="24"/>
                <w:szCs w:val="24"/>
              </w:rPr>
            </w:pPr>
          </w:p>
        </w:tc>
      </w:tr>
      <w:tr w:rsidR="00F179F9" w:rsidRPr="00F179F9" w:rsidTr="00F66AC0">
        <w:tc>
          <w:tcPr>
            <w:tcW w:w="7338" w:type="dxa"/>
          </w:tcPr>
          <w:p w:rsidR="000C76EB" w:rsidRPr="00F179F9" w:rsidRDefault="000C76EB" w:rsidP="00EA1CC8">
            <w:pPr>
              <w:spacing w:after="0" w:line="240" w:lineRule="auto"/>
              <w:rPr>
                <w:rFonts w:ascii="Times New Roman" w:hAnsi="Times New Roman"/>
                <w:iCs/>
                <w:sz w:val="24"/>
                <w:szCs w:val="24"/>
              </w:rPr>
            </w:pPr>
            <w:r w:rsidRPr="00F179F9">
              <w:rPr>
                <w:rFonts w:ascii="Times New Roman" w:hAnsi="Times New Roman"/>
                <w:iCs/>
                <w:sz w:val="24"/>
                <w:szCs w:val="24"/>
              </w:rPr>
              <w:t>Основное мероприятие № 2.</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Мероприятие № 2.1.</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 xml:space="preserve">Показатель объема (качества) услуги (работы) – </w:t>
            </w:r>
          </w:p>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Количество занимающихся</w:t>
            </w:r>
          </w:p>
        </w:tc>
        <w:tc>
          <w:tcPr>
            <w:tcW w:w="2409"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1843"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3 618</w:t>
            </w:r>
          </w:p>
        </w:tc>
        <w:tc>
          <w:tcPr>
            <w:tcW w:w="3196"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53188,9</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Основное мероприятие № 4.</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Мероприятие № 4.1.</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Организация и проведение спортивно-массовых и физкультурно-</w:t>
            </w:r>
            <w:r w:rsidRPr="00F179F9">
              <w:rPr>
                <w:rFonts w:ascii="Times New Roman" w:hAnsi="Times New Roman"/>
                <w:sz w:val="24"/>
                <w:szCs w:val="24"/>
              </w:rPr>
              <w:lastRenderedPageBreak/>
              <w:t>оздоровительных мероприятий</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lastRenderedPageBreak/>
              <w:t xml:space="preserve">Показатель объема (качества) услуги (работы) – </w:t>
            </w:r>
          </w:p>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Количество проводимых мероприятий</w:t>
            </w:r>
          </w:p>
        </w:tc>
        <w:tc>
          <w:tcPr>
            <w:tcW w:w="2409"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единиц</w:t>
            </w:r>
          </w:p>
        </w:tc>
        <w:tc>
          <w:tcPr>
            <w:tcW w:w="1843"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95</w:t>
            </w:r>
          </w:p>
        </w:tc>
        <w:tc>
          <w:tcPr>
            <w:tcW w:w="3196"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1353,0</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Основное мероприятие № 3.</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Реализация программ в области физической культуры и спорта</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Мероприятие № 3.1.</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Реализация программ в области физической культуры и спорта</w:t>
            </w:r>
          </w:p>
        </w:tc>
      </w:tr>
      <w:tr w:rsidR="000C76EB"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 xml:space="preserve">Показатель объема (качества) услуги (работы) – </w:t>
            </w:r>
          </w:p>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Количество занимающихся</w:t>
            </w:r>
          </w:p>
        </w:tc>
        <w:tc>
          <w:tcPr>
            <w:tcW w:w="2409"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1843"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970</w:t>
            </w:r>
          </w:p>
        </w:tc>
        <w:tc>
          <w:tcPr>
            <w:tcW w:w="3196"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23020,0</w:t>
            </w:r>
          </w:p>
        </w:tc>
      </w:tr>
    </w:tbl>
    <w:p w:rsidR="000C76EB" w:rsidRPr="00F179F9" w:rsidRDefault="000C76EB" w:rsidP="00EA1CC8">
      <w:pPr>
        <w:spacing w:after="0"/>
        <w:ind w:firstLine="720"/>
        <w:jc w:val="center"/>
        <w:rPr>
          <w:rFonts w:ascii="Times New Roman" w:hAnsi="Times New Roman"/>
          <w:sz w:val="24"/>
          <w:szCs w:val="24"/>
        </w:rPr>
      </w:pPr>
    </w:p>
    <w:p w:rsidR="000C76EB" w:rsidRPr="00F179F9" w:rsidRDefault="000C76EB" w:rsidP="00EA1CC8">
      <w:pPr>
        <w:spacing w:after="0"/>
        <w:ind w:firstLine="720"/>
        <w:jc w:val="right"/>
        <w:rPr>
          <w:rFonts w:ascii="Times New Roman" w:hAnsi="Times New Roman"/>
          <w:sz w:val="24"/>
          <w:szCs w:val="24"/>
        </w:rPr>
      </w:pPr>
      <w:r w:rsidRPr="00F179F9">
        <w:rPr>
          <w:rFonts w:ascii="Times New Roman" w:hAnsi="Times New Roman"/>
          <w:sz w:val="24"/>
          <w:szCs w:val="24"/>
        </w:rPr>
        <w:t>Таблица № 2</w:t>
      </w:r>
    </w:p>
    <w:p w:rsidR="000C76EB" w:rsidRPr="00F179F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F179F9" w:rsidRPr="00F179F9" w:rsidTr="00F66AC0">
        <w:tc>
          <w:tcPr>
            <w:tcW w:w="7338" w:type="dxa"/>
            <w:vMerge w:val="restart"/>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Наименование услуги (работы),</w:t>
            </w:r>
          </w:p>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 xml:space="preserve">показателя объема (качества) услуги (работы), </w:t>
            </w:r>
          </w:p>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i/>
                <w:sz w:val="24"/>
                <w:szCs w:val="24"/>
              </w:rPr>
              <w:t>подпрограммы</w:t>
            </w:r>
            <w:r w:rsidRPr="00F179F9">
              <w:rPr>
                <w:rFonts w:ascii="Times New Roman" w:hAnsi="Times New Roman"/>
                <w:sz w:val="24"/>
                <w:szCs w:val="24"/>
              </w:rPr>
              <w:t xml:space="preserve"> (</w:t>
            </w:r>
            <w:r w:rsidRPr="00F179F9">
              <w:rPr>
                <w:rFonts w:ascii="Times New Roman" w:hAnsi="Times New Roman"/>
                <w:i/>
                <w:sz w:val="24"/>
                <w:szCs w:val="24"/>
              </w:rPr>
              <w:t>основного мероприятия)</w:t>
            </w:r>
            <w:r w:rsidRPr="00F179F9">
              <w:rPr>
                <w:rFonts w:ascii="Times New Roman" w:hAnsi="Times New Roman"/>
                <w:sz w:val="24"/>
                <w:szCs w:val="24"/>
              </w:rPr>
              <w:t xml:space="preserve">,                         </w:t>
            </w:r>
            <w:r w:rsidRPr="00F179F9">
              <w:rPr>
                <w:rFonts w:ascii="Times New Roman" w:hAnsi="Times New Roman"/>
                <w:i/>
                <w:sz w:val="24"/>
                <w:szCs w:val="24"/>
              </w:rPr>
              <w:t>ведомственной целевой программы</w:t>
            </w:r>
          </w:p>
        </w:tc>
        <w:tc>
          <w:tcPr>
            <w:tcW w:w="4252" w:type="dxa"/>
            <w:gridSpan w:val="2"/>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 xml:space="preserve">Расходы местного бюджета </w:t>
            </w:r>
          </w:p>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на оказание муниципальной услуги (работы) на  2016 год, тыс. рублей</w:t>
            </w:r>
          </w:p>
        </w:tc>
      </w:tr>
      <w:tr w:rsidR="00F179F9" w:rsidRPr="00F179F9" w:rsidTr="00F66AC0">
        <w:tc>
          <w:tcPr>
            <w:tcW w:w="7338" w:type="dxa"/>
            <w:vMerge/>
          </w:tcPr>
          <w:p w:rsidR="000C76EB" w:rsidRPr="00F179F9" w:rsidRDefault="000C76EB" w:rsidP="00EA1CC8">
            <w:pPr>
              <w:spacing w:after="0" w:line="240" w:lineRule="auto"/>
              <w:jc w:val="center"/>
              <w:rPr>
                <w:rFonts w:ascii="Times New Roman" w:hAnsi="Times New Roman"/>
                <w:sz w:val="24"/>
                <w:szCs w:val="24"/>
              </w:rPr>
            </w:pPr>
          </w:p>
        </w:tc>
        <w:tc>
          <w:tcPr>
            <w:tcW w:w="2409"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единица измерения</w:t>
            </w:r>
          </w:p>
        </w:tc>
        <w:tc>
          <w:tcPr>
            <w:tcW w:w="1843"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2016 год</w:t>
            </w:r>
          </w:p>
        </w:tc>
        <w:tc>
          <w:tcPr>
            <w:tcW w:w="3196" w:type="dxa"/>
            <w:vMerge/>
          </w:tcPr>
          <w:p w:rsidR="000C76EB" w:rsidRPr="00F179F9" w:rsidRDefault="000C76EB" w:rsidP="00EA1CC8">
            <w:pPr>
              <w:spacing w:after="0" w:line="240" w:lineRule="auto"/>
              <w:jc w:val="center"/>
              <w:rPr>
                <w:rFonts w:ascii="Times New Roman" w:hAnsi="Times New Roman"/>
                <w:sz w:val="24"/>
                <w:szCs w:val="24"/>
              </w:rPr>
            </w:pPr>
          </w:p>
        </w:tc>
      </w:tr>
      <w:tr w:rsidR="00F179F9" w:rsidRPr="00F179F9" w:rsidTr="00F66AC0">
        <w:tc>
          <w:tcPr>
            <w:tcW w:w="7338" w:type="dxa"/>
          </w:tcPr>
          <w:p w:rsidR="000C76EB" w:rsidRPr="00F179F9" w:rsidRDefault="000C76EB" w:rsidP="00EA1CC8">
            <w:pPr>
              <w:spacing w:after="0" w:line="240" w:lineRule="auto"/>
              <w:rPr>
                <w:rFonts w:ascii="Times New Roman" w:hAnsi="Times New Roman"/>
                <w:iCs/>
                <w:sz w:val="24"/>
                <w:szCs w:val="24"/>
              </w:rPr>
            </w:pPr>
            <w:r w:rsidRPr="00F179F9">
              <w:rPr>
                <w:rFonts w:ascii="Times New Roman" w:hAnsi="Times New Roman"/>
                <w:iCs/>
                <w:sz w:val="24"/>
                <w:szCs w:val="24"/>
              </w:rPr>
              <w:t>Основное мероприятие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Мероприятие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Реализация дополнительных общеобразовательных предпрофессиональных программ</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 xml:space="preserve">Показатель объема (качества) услуги (работы) – </w:t>
            </w:r>
          </w:p>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Количество обучающихся</w:t>
            </w:r>
          </w:p>
        </w:tc>
        <w:tc>
          <w:tcPr>
            <w:tcW w:w="2409"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1843"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3 618</w:t>
            </w:r>
          </w:p>
        </w:tc>
        <w:tc>
          <w:tcPr>
            <w:tcW w:w="3196"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52688,0</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Основное мероприятие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Мероприятие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 xml:space="preserve">Показатель объема (качества) услуги (работы) – </w:t>
            </w:r>
          </w:p>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Доля фактического количества посетителей</w:t>
            </w:r>
          </w:p>
        </w:tc>
        <w:tc>
          <w:tcPr>
            <w:tcW w:w="2409"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1843"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18,7</w:t>
            </w:r>
          </w:p>
        </w:tc>
        <w:tc>
          <w:tcPr>
            <w:tcW w:w="3196"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1617,0</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lastRenderedPageBreak/>
              <w:t>Основное мероприятие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Реализация программ в области физической культуры и спорта</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Мероприятие</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Обеспечение доступа к закрытым спортивным объектам для свободного пользования в течении ограниченного времени</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 xml:space="preserve">Показатель объема (качества) услуги (работы) – </w:t>
            </w:r>
          </w:p>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Количество занимающихся</w:t>
            </w:r>
          </w:p>
        </w:tc>
        <w:tc>
          <w:tcPr>
            <w:tcW w:w="2409"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1843"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790</w:t>
            </w:r>
          </w:p>
        </w:tc>
        <w:tc>
          <w:tcPr>
            <w:tcW w:w="3196"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15546,0</w:t>
            </w:r>
          </w:p>
        </w:tc>
      </w:tr>
      <w:tr w:rsidR="00F179F9"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F179F9" w:rsidTr="00F66AC0">
        <w:tc>
          <w:tcPr>
            <w:tcW w:w="7338" w:type="dxa"/>
          </w:tcPr>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 xml:space="preserve">Показатель объема (качества) услуги (работы) – </w:t>
            </w:r>
          </w:p>
          <w:p w:rsidR="000C76EB" w:rsidRPr="00F179F9" w:rsidRDefault="000C76EB" w:rsidP="00EA1CC8">
            <w:pPr>
              <w:spacing w:after="0" w:line="240" w:lineRule="auto"/>
              <w:rPr>
                <w:rFonts w:ascii="Times New Roman" w:hAnsi="Times New Roman"/>
                <w:sz w:val="24"/>
                <w:szCs w:val="24"/>
              </w:rPr>
            </w:pPr>
            <w:r w:rsidRPr="00F179F9">
              <w:rPr>
                <w:rFonts w:ascii="Times New Roman" w:hAnsi="Times New Roman"/>
                <w:sz w:val="24"/>
                <w:szCs w:val="24"/>
              </w:rPr>
              <w:t>Количество занимающихся</w:t>
            </w:r>
          </w:p>
        </w:tc>
        <w:tc>
          <w:tcPr>
            <w:tcW w:w="2409"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человек</w:t>
            </w:r>
          </w:p>
        </w:tc>
        <w:tc>
          <w:tcPr>
            <w:tcW w:w="1843" w:type="dxa"/>
            <w:vAlign w:val="center"/>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180</w:t>
            </w:r>
          </w:p>
        </w:tc>
        <w:tc>
          <w:tcPr>
            <w:tcW w:w="3196" w:type="dxa"/>
          </w:tcPr>
          <w:p w:rsidR="000C76EB" w:rsidRPr="00F179F9" w:rsidRDefault="000C76EB" w:rsidP="00EA1CC8">
            <w:pPr>
              <w:spacing w:after="0" w:line="240" w:lineRule="auto"/>
              <w:jc w:val="center"/>
              <w:rPr>
                <w:rFonts w:ascii="Times New Roman" w:hAnsi="Times New Roman"/>
                <w:sz w:val="24"/>
                <w:szCs w:val="24"/>
              </w:rPr>
            </w:pPr>
            <w:r w:rsidRPr="00F179F9">
              <w:rPr>
                <w:rFonts w:ascii="Times New Roman" w:hAnsi="Times New Roman"/>
                <w:sz w:val="24"/>
                <w:szCs w:val="24"/>
              </w:rPr>
              <w:t>6654,0</w:t>
            </w:r>
          </w:p>
        </w:tc>
      </w:tr>
    </w:tbl>
    <w:p w:rsidR="00B55B6B" w:rsidRPr="00F179F9" w:rsidRDefault="00B55B6B" w:rsidP="00EA1CC8">
      <w:pPr>
        <w:spacing w:after="0"/>
        <w:jc w:val="center"/>
        <w:rPr>
          <w:rFonts w:ascii="Times New Roman" w:hAnsi="Times New Roman"/>
          <w:sz w:val="28"/>
          <w:szCs w:val="28"/>
        </w:rPr>
      </w:pPr>
    </w:p>
    <w:p w:rsidR="00B55B6B" w:rsidRPr="00F179F9" w:rsidRDefault="00B55B6B" w:rsidP="00EA1CC8">
      <w:pPr>
        <w:spacing w:after="0"/>
        <w:jc w:val="center"/>
        <w:rPr>
          <w:rFonts w:ascii="Times New Roman" w:hAnsi="Times New Roman"/>
          <w:sz w:val="28"/>
          <w:szCs w:val="28"/>
        </w:rPr>
      </w:pPr>
    </w:p>
    <w:p w:rsidR="007D05B5" w:rsidRPr="00F179F9" w:rsidRDefault="007D05B5" w:rsidP="00EA1CC8">
      <w:pPr>
        <w:spacing w:after="0" w:line="240" w:lineRule="auto"/>
        <w:ind w:left="8505"/>
        <w:jc w:val="center"/>
        <w:rPr>
          <w:rFonts w:ascii="Times New Roman" w:hAnsi="Times New Roman"/>
          <w:sz w:val="24"/>
          <w:szCs w:val="24"/>
        </w:rPr>
      </w:pPr>
    </w:p>
    <w:p w:rsidR="007D05B5" w:rsidRPr="00F179F9" w:rsidRDefault="007D05B5" w:rsidP="00EA1CC8">
      <w:pPr>
        <w:spacing w:after="0" w:line="240" w:lineRule="auto"/>
        <w:ind w:left="8505"/>
        <w:jc w:val="center"/>
        <w:rPr>
          <w:rFonts w:ascii="Times New Roman" w:hAnsi="Times New Roman"/>
          <w:sz w:val="24"/>
          <w:szCs w:val="24"/>
        </w:rPr>
      </w:pPr>
    </w:p>
    <w:p w:rsidR="00B55B6B" w:rsidRPr="00F179F9" w:rsidRDefault="00B55B6B" w:rsidP="00EA1CC8">
      <w:pPr>
        <w:spacing w:after="0" w:line="240" w:lineRule="auto"/>
        <w:ind w:left="8505"/>
        <w:jc w:val="center"/>
        <w:rPr>
          <w:rFonts w:ascii="Times New Roman" w:hAnsi="Times New Roman"/>
          <w:sz w:val="24"/>
          <w:szCs w:val="24"/>
        </w:rPr>
      </w:pPr>
      <w:r w:rsidRPr="00F179F9">
        <w:rPr>
          <w:rFonts w:ascii="Times New Roman" w:hAnsi="Times New Roman"/>
          <w:sz w:val="24"/>
          <w:szCs w:val="24"/>
        </w:rPr>
        <w:t>ПРИЛОЖЕНИЕ № 5</w:t>
      </w:r>
    </w:p>
    <w:p w:rsidR="00B55B6B" w:rsidRPr="00F179F9" w:rsidRDefault="00B55B6B" w:rsidP="00EA1CC8">
      <w:pPr>
        <w:spacing w:after="0" w:line="240" w:lineRule="auto"/>
        <w:ind w:left="8505"/>
        <w:jc w:val="center"/>
        <w:rPr>
          <w:rFonts w:ascii="Times New Roman" w:hAnsi="Times New Roman"/>
          <w:sz w:val="24"/>
          <w:szCs w:val="24"/>
        </w:rPr>
      </w:pPr>
      <w:r w:rsidRPr="00F179F9">
        <w:rPr>
          <w:rFonts w:ascii="Times New Roman" w:hAnsi="Times New Roman"/>
          <w:sz w:val="24"/>
          <w:szCs w:val="24"/>
        </w:rPr>
        <w:t>к муниципальной программе</w:t>
      </w:r>
    </w:p>
    <w:p w:rsidR="00B55B6B" w:rsidRPr="00F179F9" w:rsidRDefault="00B55B6B" w:rsidP="00EA1CC8">
      <w:pPr>
        <w:spacing w:after="0" w:line="240" w:lineRule="auto"/>
        <w:ind w:left="8505"/>
        <w:jc w:val="center"/>
        <w:rPr>
          <w:rFonts w:ascii="Times New Roman" w:hAnsi="Times New Roman"/>
          <w:sz w:val="24"/>
          <w:szCs w:val="24"/>
        </w:rPr>
      </w:pPr>
      <w:r w:rsidRPr="00F179F9">
        <w:rPr>
          <w:rFonts w:ascii="Times New Roman" w:hAnsi="Times New Roman"/>
          <w:sz w:val="24"/>
          <w:szCs w:val="24"/>
        </w:rPr>
        <w:t>муниципального образования Кавказский район</w:t>
      </w:r>
    </w:p>
    <w:p w:rsidR="00B55B6B" w:rsidRPr="00F179F9" w:rsidRDefault="00B55B6B" w:rsidP="00EA1CC8">
      <w:pPr>
        <w:spacing w:after="0" w:line="240" w:lineRule="auto"/>
        <w:ind w:left="8505" w:firstLine="720"/>
        <w:jc w:val="center"/>
        <w:rPr>
          <w:rFonts w:ascii="Times New Roman" w:hAnsi="Times New Roman"/>
          <w:sz w:val="24"/>
          <w:szCs w:val="24"/>
        </w:rPr>
      </w:pPr>
      <w:r w:rsidRPr="00F179F9">
        <w:rPr>
          <w:rFonts w:ascii="Times New Roman" w:hAnsi="Times New Roman"/>
          <w:sz w:val="24"/>
          <w:szCs w:val="24"/>
        </w:rPr>
        <w:t>«Развитие физической  культуры и спорта»</w:t>
      </w:r>
    </w:p>
    <w:p w:rsidR="00B55B6B" w:rsidRPr="00F179F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F179F9" w:rsidRPr="00F179F9" w:rsidTr="00724707">
        <w:trPr>
          <w:gridAfter w:val="1"/>
          <w:wAfter w:w="11" w:type="dxa"/>
        </w:trPr>
        <w:tc>
          <w:tcPr>
            <w:tcW w:w="14704" w:type="dxa"/>
            <w:gridSpan w:val="18"/>
          </w:tcPr>
          <w:p w:rsidR="00B55B6B" w:rsidRPr="00F179F9" w:rsidRDefault="00B55B6B" w:rsidP="00EA1CC8">
            <w:pPr>
              <w:spacing w:after="0" w:line="240" w:lineRule="auto"/>
              <w:jc w:val="center"/>
              <w:rPr>
                <w:rFonts w:ascii="Times New Roman" w:hAnsi="Times New Roman"/>
                <w:sz w:val="28"/>
                <w:szCs w:val="28"/>
              </w:rPr>
            </w:pPr>
          </w:p>
        </w:tc>
      </w:tr>
      <w:tr w:rsidR="00F179F9" w:rsidRPr="00F179F9" w:rsidTr="00724707">
        <w:tblPrEx>
          <w:tblLook w:val="04A0" w:firstRow="1" w:lastRow="0" w:firstColumn="1" w:lastColumn="0" w:noHBand="0" w:noVBand="1"/>
        </w:tblPrEx>
        <w:tc>
          <w:tcPr>
            <w:tcW w:w="14715" w:type="dxa"/>
            <w:gridSpan w:val="19"/>
          </w:tcPr>
          <w:p w:rsidR="00B55B6B" w:rsidRPr="00F179F9" w:rsidRDefault="00B55B6B" w:rsidP="00EA1CC8">
            <w:pPr>
              <w:spacing w:after="0" w:line="240" w:lineRule="auto"/>
              <w:jc w:val="center"/>
              <w:rPr>
                <w:rFonts w:ascii="Times New Roman" w:hAnsi="Times New Roman"/>
                <w:sz w:val="28"/>
                <w:szCs w:val="28"/>
              </w:rPr>
            </w:pPr>
            <w:r w:rsidRPr="00F179F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F179F9" w:rsidRDefault="00B55B6B" w:rsidP="00EA1CC8">
            <w:pPr>
              <w:spacing w:after="0" w:line="240" w:lineRule="auto"/>
              <w:jc w:val="center"/>
              <w:rPr>
                <w:rFonts w:ascii="Times New Roman" w:hAnsi="Times New Roman"/>
                <w:sz w:val="28"/>
                <w:szCs w:val="28"/>
              </w:rPr>
            </w:pPr>
            <w:r w:rsidRPr="00F179F9">
              <w:rPr>
                <w:rFonts w:ascii="Times New Roman" w:hAnsi="Times New Roman"/>
                <w:sz w:val="28"/>
                <w:szCs w:val="28"/>
              </w:rPr>
              <w:t>«Развитие физической  культуры и спорта»</w:t>
            </w:r>
          </w:p>
        </w:tc>
      </w:tr>
      <w:tr w:rsidR="00F179F9" w:rsidRPr="00F179F9" w:rsidTr="00724707">
        <w:tblPrEx>
          <w:tblLook w:val="04A0" w:firstRow="1" w:lastRow="0" w:firstColumn="1" w:lastColumn="0" w:noHBand="0" w:noVBand="1"/>
        </w:tblPrEx>
        <w:trPr>
          <w:gridAfter w:val="13"/>
          <w:wAfter w:w="10140" w:type="dxa"/>
        </w:trPr>
        <w:tc>
          <w:tcPr>
            <w:tcW w:w="418" w:type="dxa"/>
          </w:tcPr>
          <w:p w:rsidR="00B55B6B" w:rsidRPr="00F179F9" w:rsidRDefault="00B55B6B" w:rsidP="00EA1CC8">
            <w:pPr>
              <w:pStyle w:val="af"/>
              <w:spacing w:line="276" w:lineRule="auto"/>
              <w:rPr>
                <w:rFonts w:ascii="Times New Roman" w:hAnsi="Times New Roman"/>
                <w:sz w:val="28"/>
                <w:szCs w:val="28"/>
              </w:rPr>
            </w:pPr>
          </w:p>
        </w:tc>
        <w:tc>
          <w:tcPr>
            <w:tcW w:w="1829" w:type="dxa"/>
            <w:gridSpan w:val="2"/>
          </w:tcPr>
          <w:p w:rsidR="00B55B6B" w:rsidRPr="00F179F9" w:rsidRDefault="00B55B6B" w:rsidP="00EA1CC8">
            <w:pPr>
              <w:pStyle w:val="af"/>
              <w:spacing w:line="276" w:lineRule="auto"/>
              <w:rPr>
                <w:rFonts w:ascii="Times New Roman" w:hAnsi="Times New Roman"/>
                <w:sz w:val="28"/>
                <w:szCs w:val="28"/>
              </w:rPr>
            </w:pPr>
          </w:p>
        </w:tc>
        <w:tc>
          <w:tcPr>
            <w:tcW w:w="2328" w:type="dxa"/>
            <w:gridSpan w:val="3"/>
          </w:tcPr>
          <w:p w:rsidR="00B55B6B" w:rsidRPr="00F179F9" w:rsidRDefault="00B55B6B" w:rsidP="00EA1CC8">
            <w:pPr>
              <w:pStyle w:val="af"/>
              <w:spacing w:line="276" w:lineRule="auto"/>
              <w:rPr>
                <w:rFonts w:ascii="Times New Roman" w:hAnsi="Times New Roman"/>
                <w:sz w:val="28"/>
                <w:szCs w:val="28"/>
              </w:rPr>
            </w:pPr>
          </w:p>
        </w:tc>
      </w:tr>
      <w:tr w:rsidR="00F179F9" w:rsidRPr="00F179F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rPr>
                <w:rFonts w:ascii="Times New Roman" w:hAnsi="Times New Roman"/>
              </w:rPr>
            </w:pPr>
            <w:r w:rsidRPr="00F179F9">
              <w:rPr>
                <w:rFonts w:ascii="Times New Roman" w:hAnsi="Times New Roman"/>
              </w:rPr>
              <w:t>N п/п</w:t>
            </w:r>
            <w:r w:rsidRPr="00F179F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Статус</w:t>
            </w:r>
            <w:hyperlink r:id="rId13" w:anchor="sub_70" w:history="1">
              <w:r w:rsidRPr="00F179F9">
                <w:rPr>
                  <w:rStyle w:val="ae"/>
                  <w:rFonts w:ascii="Times New Roman" w:hAnsi="Times New Roman"/>
                  <w:color w:val="auto"/>
                  <w:vertAlign w:val="superscript"/>
                </w:rPr>
                <w:t>2</w:t>
              </w:r>
            </w:hyperlink>
            <w:r w:rsidRPr="00F179F9">
              <w:rPr>
                <w:rFonts w:ascii="Times New Roman" w:hAnsi="Times New Roman"/>
                <w:b/>
                <w:vertAlign w:val="superscript"/>
              </w:rPr>
              <w:t>)</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 xml:space="preserve">Ответственный за реализацию мероприятия, выполнение контрольное событие </w:t>
            </w:r>
            <w:r w:rsidRPr="00F179F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vertAlign w:val="superscript"/>
              </w:rPr>
            </w:pPr>
            <w:r w:rsidRPr="00F179F9">
              <w:rPr>
                <w:rFonts w:ascii="Times New Roman" w:hAnsi="Times New Roman"/>
              </w:rPr>
              <w:t>Срок реализации мероприятия, дата контрольного события</w:t>
            </w:r>
            <w:r w:rsidRPr="00F179F9">
              <w:rPr>
                <w:rFonts w:ascii="Times New Roman" w:hAnsi="Times New Roman"/>
                <w:b/>
                <w:vertAlign w:val="superscript"/>
              </w:rPr>
              <w:t>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vertAlign w:val="superscript"/>
              </w:rPr>
            </w:pPr>
            <w:r w:rsidRPr="00F179F9">
              <w:rPr>
                <w:rFonts w:ascii="Times New Roman" w:hAnsi="Times New Roman"/>
              </w:rPr>
              <w:t>Поквартальное распределение прогноза кассовых выплат, тыс.рублей</w:t>
            </w:r>
            <w:r w:rsidRPr="00F179F9">
              <w:rPr>
                <w:rFonts w:ascii="Times New Roman" w:hAnsi="Times New Roman"/>
                <w:b/>
                <w:vertAlign w:val="superscript"/>
              </w:rPr>
              <w:t>5)</w:t>
            </w:r>
          </w:p>
        </w:tc>
      </w:tr>
      <w:tr w:rsidR="00F179F9" w:rsidRPr="00F179F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F179F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F179F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F179F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F179F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F179F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F179F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IV кв.</w:t>
            </w:r>
          </w:p>
        </w:tc>
      </w:tr>
      <w:tr w:rsidR="00F179F9" w:rsidRPr="00F179F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10</w:t>
            </w:r>
          </w:p>
        </w:tc>
      </w:tr>
      <w:tr w:rsidR="00F179F9" w:rsidRPr="00F179F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lastRenderedPageBreak/>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c"/>
              <w:spacing w:line="276" w:lineRule="auto"/>
              <w:rPr>
                <w:rFonts w:ascii="Times New Roman" w:hAnsi="Times New Roman"/>
              </w:rPr>
            </w:pPr>
            <w:r w:rsidRPr="00F179F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r>
      <w:tr w:rsidR="00F179F9" w:rsidRPr="00F179F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c"/>
              <w:spacing w:line="276" w:lineRule="auto"/>
              <w:rPr>
                <w:rFonts w:ascii="Times New Roman" w:hAnsi="Times New Roman"/>
              </w:rPr>
            </w:pPr>
            <w:r w:rsidRPr="00F179F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r>
      <w:tr w:rsidR="00F179F9" w:rsidRPr="00F179F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c"/>
              <w:spacing w:line="276" w:lineRule="auto"/>
              <w:rPr>
                <w:rFonts w:ascii="Times New Roman" w:hAnsi="Times New Roman"/>
              </w:rPr>
            </w:pPr>
            <w:r w:rsidRPr="00F179F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r>
      <w:tr w:rsidR="00F179F9" w:rsidRPr="00F179F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jc w:val="center"/>
              <w:rPr>
                <w:rFonts w:ascii="Times New Roman" w:hAnsi="Times New Roman"/>
              </w:rPr>
            </w:pPr>
            <w:r w:rsidRPr="00F179F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c"/>
              <w:spacing w:line="276" w:lineRule="auto"/>
              <w:rPr>
                <w:rFonts w:ascii="Times New Roman" w:hAnsi="Times New Roman"/>
              </w:rPr>
            </w:pPr>
            <w:r w:rsidRPr="00F179F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r>
      <w:tr w:rsidR="00F179F9" w:rsidRPr="00F179F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c"/>
              <w:spacing w:line="276" w:lineRule="auto"/>
              <w:rPr>
                <w:rFonts w:ascii="Times New Roman" w:hAnsi="Times New Roman"/>
              </w:rPr>
            </w:pPr>
            <w:r w:rsidRPr="00F179F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r>
      <w:tr w:rsidR="00F179F9" w:rsidRPr="00F179F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rPr>
                <w:rFonts w:ascii="Times New Roman" w:hAnsi="Times New Roman"/>
              </w:rPr>
            </w:pPr>
            <w:r w:rsidRPr="00F179F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c"/>
              <w:spacing w:line="276" w:lineRule="auto"/>
              <w:rPr>
                <w:rFonts w:ascii="Times New Roman" w:hAnsi="Times New Roman"/>
              </w:rPr>
            </w:pPr>
            <w:r w:rsidRPr="00F179F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jc w:val="center"/>
              <w:rPr>
                <w:rFonts w:ascii="Times New Roman" w:hAnsi="Times New Roman"/>
              </w:rPr>
            </w:pPr>
          </w:p>
        </w:tc>
      </w:tr>
      <w:tr w:rsidR="00F179F9" w:rsidRPr="00F179F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F179F9" w:rsidRDefault="00B55B6B" w:rsidP="00EA1CC8">
            <w:pPr>
              <w:pStyle w:val="af"/>
              <w:spacing w:line="276" w:lineRule="auto"/>
              <w:rPr>
                <w:rFonts w:ascii="Times New Roman" w:hAnsi="Times New Roman"/>
              </w:rPr>
            </w:pPr>
            <w:r w:rsidRPr="00F179F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spacing w:line="276" w:lineRule="auto"/>
              <w:rPr>
                <w:rFonts w:ascii="Times New Roman" w:hAnsi="Times New Roman"/>
              </w:rPr>
            </w:pPr>
          </w:p>
        </w:tc>
      </w:tr>
      <w:tr w:rsidR="00F179F9" w:rsidRPr="00F179F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F179F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F179F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F179F9" w:rsidRDefault="00B55B6B" w:rsidP="00EA1CC8">
            <w:pPr>
              <w:pStyle w:val="af"/>
              <w:spacing w:line="276" w:lineRule="auto"/>
              <w:rPr>
                <w:rFonts w:ascii="Times New Roman" w:hAnsi="Times New Roman"/>
                <w:sz w:val="28"/>
                <w:szCs w:val="28"/>
              </w:rPr>
            </w:pPr>
          </w:p>
        </w:tc>
      </w:tr>
    </w:tbl>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vertAlign w:val="superscript"/>
        </w:rPr>
        <w:t>1)</w:t>
      </w:r>
      <w:r w:rsidRPr="00F179F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vertAlign w:val="superscript"/>
        </w:rPr>
        <w:t xml:space="preserve">2) </w:t>
      </w:r>
      <w:r w:rsidRPr="00F179F9">
        <w:rPr>
          <w:rFonts w:ascii="Times New Roman" w:hAnsi="Times New Roman"/>
          <w:sz w:val="24"/>
          <w:szCs w:val="24"/>
        </w:rPr>
        <w:t xml:space="preserve"> Контрольное событие отмечается в следующих случаях:</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vertAlign w:val="superscript"/>
        </w:rPr>
        <w:t xml:space="preserve">3) </w:t>
      </w:r>
      <w:r w:rsidRPr="00F179F9">
        <w:rPr>
          <w:rFonts w:ascii="Times New Roman" w:hAnsi="Times New Roman"/>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vertAlign w:val="superscript"/>
        </w:rPr>
        <w:t xml:space="preserve">4) </w:t>
      </w:r>
      <w:r w:rsidRPr="00F179F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F179F9" w:rsidRDefault="00B55B6B" w:rsidP="00EA1CC8">
      <w:pPr>
        <w:spacing w:after="0" w:line="240" w:lineRule="auto"/>
        <w:rPr>
          <w:rFonts w:ascii="Times New Roman" w:hAnsi="Times New Roman"/>
          <w:sz w:val="24"/>
          <w:szCs w:val="24"/>
        </w:rPr>
      </w:pPr>
      <w:r w:rsidRPr="00F179F9">
        <w:rPr>
          <w:rFonts w:ascii="Times New Roman" w:hAnsi="Times New Roman"/>
          <w:sz w:val="24"/>
          <w:szCs w:val="24"/>
          <w:vertAlign w:val="superscript"/>
        </w:rPr>
        <w:t xml:space="preserve">5) </w:t>
      </w:r>
      <w:r w:rsidRPr="00F179F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F179F9" w:rsidRDefault="00B55B6B" w:rsidP="00EA1CC8">
      <w:pPr>
        <w:spacing w:after="0" w:line="240" w:lineRule="auto"/>
        <w:rPr>
          <w:rFonts w:ascii="Times New Roman" w:hAnsi="Times New Roman"/>
          <w:sz w:val="28"/>
          <w:szCs w:val="28"/>
        </w:rPr>
      </w:pPr>
      <w:r w:rsidRPr="00F179F9">
        <w:rPr>
          <w:rFonts w:ascii="Times New Roman" w:hAnsi="Times New Roman"/>
          <w:sz w:val="28"/>
          <w:szCs w:val="28"/>
        </w:rPr>
        <w:t>Заместитель главы</w:t>
      </w:r>
      <w:r w:rsidR="0060753E" w:rsidRPr="00F179F9">
        <w:rPr>
          <w:rFonts w:ascii="Times New Roman" w:hAnsi="Times New Roman"/>
          <w:sz w:val="28"/>
          <w:szCs w:val="28"/>
        </w:rPr>
        <w:t xml:space="preserve"> </w:t>
      </w:r>
      <w:r w:rsidRPr="00F179F9">
        <w:rPr>
          <w:rFonts w:ascii="Times New Roman" w:hAnsi="Times New Roman"/>
          <w:sz w:val="28"/>
          <w:szCs w:val="28"/>
        </w:rPr>
        <w:t>муниципального</w:t>
      </w:r>
    </w:p>
    <w:p w:rsidR="00B55B6B" w:rsidRPr="00F179F9" w:rsidRDefault="00B55B6B" w:rsidP="00EA1CC8">
      <w:pPr>
        <w:rPr>
          <w:rFonts w:ascii="Times New Roman" w:hAnsi="Times New Roman"/>
          <w:sz w:val="28"/>
          <w:szCs w:val="28"/>
        </w:rPr>
        <w:sectPr w:rsidR="00B55B6B" w:rsidRPr="00F179F9" w:rsidSect="00724707">
          <w:headerReference w:type="default" r:id="rId14"/>
          <w:pgSz w:w="16838" w:h="11906" w:orient="landscape"/>
          <w:pgMar w:top="1134" w:right="567" w:bottom="1134" w:left="1701" w:header="709" w:footer="709" w:gutter="0"/>
          <w:cols w:space="708"/>
          <w:titlePg/>
          <w:docGrid w:linePitch="381"/>
        </w:sectPr>
      </w:pPr>
      <w:r w:rsidRPr="00F179F9">
        <w:rPr>
          <w:rFonts w:ascii="Times New Roman" w:hAnsi="Times New Roman"/>
          <w:sz w:val="28"/>
          <w:szCs w:val="28"/>
        </w:rPr>
        <w:t>образования Кавказский район</w:t>
      </w:r>
      <w:r w:rsidR="0060753E" w:rsidRPr="00F179F9">
        <w:rPr>
          <w:rFonts w:ascii="Times New Roman" w:hAnsi="Times New Roman"/>
          <w:sz w:val="28"/>
          <w:szCs w:val="28"/>
        </w:rPr>
        <w:t xml:space="preserve">                                                                                                                          </w:t>
      </w:r>
      <w:r w:rsidRPr="00F179F9">
        <w:rPr>
          <w:rFonts w:ascii="Times New Roman" w:hAnsi="Times New Roman"/>
          <w:sz w:val="28"/>
          <w:szCs w:val="28"/>
        </w:rPr>
        <w:t>О.М. Ляхов</w:t>
      </w:r>
      <w:r w:rsidRPr="00F179F9">
        <w:rPr>
          <w:rFonts w:ascii="Times New Roman" w:hAnsi="Times New Roman"/>
          <w:sz w:val="28"/>
          <w:szCs w:val="28"/>
        </w:rPr>
        <w:tab/>
      </w: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lastRenderedPageBreak/>
        <w:t>ПРИЛОЖЕНИЕ № 7</w:t>
      </w: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t>к муниципальной программе</w:t>
      </w: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t>муниципального образования Кавказский район</w:t>
      </w: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F179F9" w:rsidRPr="00F179F9" w:rsidTr="00724707">
        <w:tc>
          <w:tcPr>
            <w:tcW w:w="14000" w:type="dxa"/>
            <w:gridSpan w:val="6"/>
            <w:tcBorders>
              <w:top w:val="nil"/>
              <w:left w:val="nil"/>
              <w:bottom w:val="nil"/>
              <w:right w:val="nil"/>
            </w:tcBorders>
          </w:tcPr>
          <w:p w:rsidR="00B55B6B" w:rsidRPr="00F179F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F179F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F179F9">
              <w:rPr>
                <w:rFonts w:ascii="Times New Roman" w:hAnsi="Times New Roman" w:cs="Times New Roman"/>
                <w:b/>
                <w:bCs/>
                <w:sz w:val="28"/>
                <w:szCs w:val="28"/>
              </w:rPr>
              <w:t>Отчет</w:t>
            </w:r>
            <w:r w:rsidRPr="00F179F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F179F9" w:rsidRPr="00F179F9" w:rsidTr="00724707">
        <w:tc>
          <w:tcPr>
            <w:tcW w:w="14000" w:type="dxa"/>
            <w:gridSpan w:val="6"/>
            <w:tcBorders>
              <w:top w:val="nil"/>
              <w:left w:val="nil"/>
              <w:bottom w:val="nil"/>
              <w:right w:val="nil"/>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F179F9" w:rsidRPr="00F179F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N</w:t>
            </w:r>
            <w:r w:rsidRPr="00F179F9">
              <w:rPr>
                <w:rFonts w:ascii="Times New Roman" w:hAnsi="Times New Roman" w:cs="Times New Roman"/>
                <w:sz w:val="28"/>
                <w:szCs w:val="28"/>
              </w:rPr>
              <w:br/>
              <w:t>п/п</w:t>
            </w:r>
          </w:p>
        </w:tc>
        <w:tc>
          <w:tcPr>
            <w:tcW w:w="489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F179F9">
              <w:rPr>
                <w:rFonts w:ascii="Times New Roman" w:hAnsi="Times New Roman" w:cs="Times New Roman"/>
                <w:sz w:val="28"/>
                <w:szCs w:val="28"/>
              </w:rPr>
              <w:t>Примечание</w:t>
            </w:r>
          </w:p>
        </w:tc>
      </w:tr>
      <w:tr w:rsidR="00F179F9" w:rsidRPr="00F179F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F179F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F179F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F179F9" w:rsidTr="00724707">
        <w:tc>
          <w:tcPr>
            <w:tcW w:w="6666" w:type="dxa"/>
            <w:tcBorders>
              <w:top w:val="nil"/>
              <w:left w:val="nil"/>
              <w:bottom w:val="nil"/>
              <w:right w:val="nil"/>
            </w:tcBorders>
          </w:tcPr>
          <w:p w:rsidR="00B55B6B" w:rsidRPr="00F179F9" w:rsidRDefault="00B55B6B" w:rsidP="00EA1CC8">
            <w:pPr>
              <w:autoSpaceDE w:val="0"/>
              <w:autoSpaceDN w:val="0"/>
              <w:adjustRightInd w:val="0"/>
              <w:spacing w:after="0" w:line="240" w:lineRule="auto"/>
              <w:rPr>
                <w:rFonts w:ascii="Times New Roman" w:hAnsi="Times New Roman" w:cs="Times New Roman"/>
                <w:sz w:val="28"/>
                <w:szCs w:val="28"/>
              </w:rPr>
            </w:pPr>
            <w:r w:rsidRPr="00F179F9">
              <w:rPr>
                <w:rFonts w:ascii="Times New Roman" w:hAnsi="Times New Roman" w:cs="Times New Roman"/>
                <w:sz w:val="28"/>
                <w:szCs w:val="28"/>
              </w:rPr>
              <w:t>Заместитель главы муниципального</w:t>
            </w:r>
            <w:r w:rsidRPr="00F179F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F179F9" w:rsidRDefault="00B55B6B" w:rsidP="00EA1CC8">
            <w:pPr>
              <w:autoSpaceDE w:val="0"/>
              <w:autoSpaceDN w:val="0"/>
              <w:adjustRightInd w:val="0"/>
              <w:spacing w:after="0" w:line="240" w:lineRule="auto"/>
              <w:jc w:val="right"/>
              <w:rPr>
                <w:rFonts w:ascii="Times New Roman" w:hAnsi="Times New Roman" w:cs="Times New Roman"/>
                <w:sz w:val="28"/>
                <w:szCs w:val="28"/>
              </w:rPr>
            </w:pPr>
            <w:r w:rsidRPr="00F179F9">
              <w:rPr>
                <w:rFonts w:ascii="Times New Roman" w:hAnsi="Times New Roman"/>
                <w:sz w:val="28"/>
                <w:szCs w:val="28"/>
              </w:rPr>
              <w:t>О.М. Ляхов</w:t>
            </w:r>
          </w:p>
        </w:tc>
      </w:tr>
    </w:tbl>
    <w:p w:rsidR="00B55B6B" w:rsidRPr="00F179F9" w:rsidRDefault="00B55B6B" w:rsidP="00EA1CC8">
      <w:pPr>
        <w:spacing w:after="0"/>
        <w:rPr>
          <w:rFonts w:ascii="Times New Roman" w:hAnsi="Times New Roman" w:cs="Times New Roman"/>
          <w:sz w:val="28"/>
          <w:szCs w:val="28"/>
        </w:rPr>
      </w:pPr>
    </w:p>
    <w:p w:rsidR="00B55B6B" w:rsidRPr="00F179F9" w:rsidRDefault="00B55B6B" w:rsidP="00EA1CC8">
      <w:pPr>
        <w:widowControl w:val="0"/>
        <w:suppressAutoHyphens/>
        <w:spacing w:after="0" w:line="240" w:lineRule="auto"/>
        <w:rPr>
          <w:rFonts w:ascii="Times New Roman" w:hAnsi="Times New Roman" w:cs="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spacing w:after="0" w:line="240" w:lineRule="auto"/>
        <w:ind w:left="9204"/>
        <w:jc w:val="center"/>
        <w:rPr>
          <w:rFonts w:ascii="Times New Roman" w:hAnsi="Times New Roman"/>
          <w:sz w:val="24"/>
        </w:rPr>
      </w:pPr>
    </w:p>
    <w:p w:rsidR="00B55B6B" w:rsidRPr="00F179F9" w:rsidRDefault="00B55B6B" w:rsidP="00EA1CC8">
      <w:pPr>
        <w:spacing w:after="0" w:line="240" w:lineRule="auto"/>
        <w:ind w:left="9204"/>
        <w:jc w:val="center"/>
        <w:rPr>
          <w:rFonts w:ascii="Times New Roman" w:hAnsi="Times New Roman"/>
          <w:sz w:val="24"/>
        </w:rPr>
      </w:pP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lastRenderedPageBreak/>
        <w:t>ПРИЛОЖЕНИЕ № 8</w:t>
      </w: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t>к муниципальной программе</w:t>
      </w: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t>муниципального образования Кавказский район</w:t>
      </w:r>
    </w:p>
    <w:p w:rsidR="00B55B6B" w:rsidRPr="00F179F9" w:rsidRDefault="00B55B6B" w:rsidP="00EA1CC8">
      <w:pPr>
        <w:spacing w:after="0" w:line="240" w:lineRule="auto"/>
        <w:ind w:left="9204"/>
        <w:jc w:val="center"/>
        <w:rPr>
          <w:rFonts w:ascii="Times New Roman" w:hAnsi="Times New Roman"/>
          <w:sz w:val="24"/>
        </w:rPr>
      </w:pPr>
      <w:r w:rsidRPr="00F179F9">
        <w:rPr>
          <w:rFonts w:ascii="Times New Roman" w:hAnsi="Times New Roman"/>
          <w:sz w:val="24"/>
        </w:rPr>
        <w:t>«Развитие физической  культуры и спорта»</w:t>
      </w:r>
    </w:p>
    <w:p w:rsidR="00B55B6B" w:rsidRPr="00F179F9" w:rsidRDefault="00B55B6B" w:rsidP="00EA1CC8">
      <w:pPr>
        <w:widowControl w:val="0"/>
        <w:suppressAutoHyphens/>
        <w:spacing w:after="0" w:line="240" w:lineRule="auto"/>
        <w:ind w:left="9204"/>
        <w:jc w:val="center"/>
        <w:rPr>
          <w:rFonts w:ascii="Times New Roman" w:hAnsi="Times New Roman"/>
          <w:sz w:val="24"/>
          <w:szCs w:val="28"/>
        </w:rPr>
      </w:pPr>
    </w:p>
    <w:p w:rsidR="00B55B6B" w:rsidRPr="00F179F9" w:rsidRDefault="00B55B6B" w:rsidP="00EA1CC8">
      <w:pPr>
        <w:widowControl w:val="0"/>
        <w:suppressAutoHyphens/>
        <w:spacing w:after="0" w:line="240" w:lineRule="auto"/>
        <w:ind w:left="2124"/>
        <w:rPr>
          <w:rFonts w:ascii="Times New Roman" w:hAnsi="Times New Roman"/>
          <w:sz w:val="24"/>
          <w:szCs w:val="24"/>
        </w:rPr>
      </w:pPr>
    </w:p>
    <w:p w:rsidR="00B55B6B" w:rsidRPr="00F179F9" w:rsidRDefault="00B55B6B" w:rsidP="00EA1CC8">
      <w:pPr>
        <w:widowControl w:val="0"/>
        <w:suppressAutoHyphens/>
        <w:spacing w:after="0" w:line="240" w:lineRule="auto"/>
        <w:rPr>
          <w:rFonts w:ascii="Times New Roman" w:hAnsi="Times New Roman"/>
          <w:sz w:val="24"/>
          <w:szCs w:val="24"/>
        </w:rPr>
      </w:pPr>
    </w:p>
    <w:p w:rsidR="00B55B6B" w:rsidRPr="00F179F9" w:rsidRDefault="00B55B6B" w:rsidP="00EA1CC8">
      <w:pPr>
        <w:widowControl w:val="0"/>
        <w:suppressAutoHyphens/>
        <w:spacing w:after="0" w:line="240" w:lineRule="auto"/>
        <w:contextualSpacing/>
        <w:jc w:val="center"/>
        <w:rPr>
          <w:rFonts w:ascii="Times New Roman" w:hAnsi="Times New Roman"/>
          <w:kern w:val="2"/>
          <w:sz w:val="24"/>
          <w:szCs w:val="24"/>
        </w:rPr>
      </w:pPr>
      <w:r w:rsidRPr="00F179F9">
        <w:rPr>
          <w:rFonts w:ascii="Times New Roman" w:hAnsi="Times New Roman"/>
          <w:kern w:val="2"/>
          <w:sz w:val="24"/>
          <w:szCs w:val="24"/>
        </w:rPr>
        <w:t xml:space="preserve">МЕТОДИКА РАСЧЕТА ЦЕЛЕВЫХ ПОКАЗАТЕЛЕЙ МУНИЦИПАЛЬНОЙ  ПРОГРАММЫ </w:t>
      </w:r>
    </w:p>
    <w:p w:rsidR="00B55B6B" w:rsidRPr="00F179F9" w:rsidRDefault="00B55B6B" w:rsidP="00EA1CC8">
      <w:pPr>
        <w:widowControl w:val="0"/>
        <w:suppressAutoHyphens/>
        <w:spacing w:after="0" w:line="240" w:lineRule="auto"/>
        <w:contextualSpacing/>
        <w:jc w:val="center"/>
        <w:rPr>
          <w:rFonts w:ascii="Times New Roman" w:hAnsi="Times New Roman"/>
          <w:sz w:val="24"/>
          <w:szCs w:val="24"/>
        </w:rPr>
      </w:pPr>
      <w:r w:rsidRPr="00F179F9">
        <w:rPr>
          <w:rFonts w:ascii="Times New Roman" w:hAnsi="Times New Roman"/>
          <w:kern w:val="2"/>
          <w:sz w:val="24"/>
          <w:szCs w:val="24"/>
        </w:rPr>
        <w:t>«Развитие физической культуры и спорта»</w:t>
      </w:r>
    </w:p>
    <w:p w:rsidR="00B55B6B" w:rsidRPr="00F179F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F179F9" w:rsidRPr="00F179F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p w:rsidR="00B55B6B" w:rsidRPr="00F179F9" w:rsidRDefault="00B55B6B" w:rsidP="00EA1CC8">
            <w:pPr>
              <w:widowControl w:val="0"/>
              <w:suppressAutoHyphens/>
              <w:spacing w:after="0" w:line="240" w:lineRule="auto"/>
              <w:jc w:val="center"/>
              <w:rPr>
                <w:rFonts w:ascii="Times New Roman" w:hAnsi="Times New Roman"/>
                <w:sz w:val="24"/>
                <w:szCs w:val="24"/>
                <w:vertAlign w:val="superscript"/>
              </w:rPr>
            </w:pPr>
            <w:r w:rsidRPr="00F179F9">
              <w:rPr>
                <w:rFonts w:ascii="Times New Roman" w:hAnsi="Times New Roman"/>
                <w:sz w:val="24"/>
                <w:szCs w:val="24"/>
              </w:rPr>
              <w:t>п/п</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Наименование целевого</w:t>
            </w:r>
          </w:p>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Еди-ница</w:t>
            </w:r>
          </w:p>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изме-рения</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F179F9">
              <w:rPr>
                <w:rFonts w:ascii="Times New Roman" w:hAnsi="Times New Roman"/>
                <w:kern w:val="2"/>
                <w:sz w:val="24"/>
                <w:szCs w:val="24"/>
              </w:rPr>
              <w:t>Методика</w:t>
            </w:r>
          </w:p>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F179F9">
              <w:rPr>
                <w:rFonts w:ascii="Times New Roman" w:hAnsi="Times New Roman"/>
                <w:kern w:val="2"/>
                <w:sz w:val="24"/>
                <w:szCs w:val="24"/>
              </w:rPr>
              <w:t>расчета показателя (формула),</w:t>
            </w:r>
          </w:p>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F179F9">
              <w:rPr>
                <w:rFonts w:ascii="Times New Roman" w:hAnsi="Times New Roman"/>
                <w:kern w:val="2"/>
                <w:sz w:val="24"/>
                <w:szCs w:val="24"/>
              </w:rPr>
              <w:t>алгоритм формирования формул,</w:t>
            </w:r>
          </w:p>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F179F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kern w:val="2"/>
                <w:sz w:val="24"/>
                <w:szCs w:val="24"/>
              </w:rPr>
            </w:pPr>
            <w:r w:rsidRPr="00F179F9">
              <w:rPr>
                <w:rFonts w:ascii="Times New Roman" w:hAnsi="Times New Roman"/>
                <w:kern w:val="2"/>
                <w:sz w:val="24"/>
                <w:szCs w:val="24"/>
              </w:rPr>
              <w:t>Метод сбора информации,</w:t>
            </w:r>
          </w:p>
          <w:p w:rsidR="00B55B6B" w:rsidRPr="00F179F9" w:rsidRDefault="00B55B6B" w:rsidP="00EA1CC8">
            <w:pPr>
              <w:widowControl w:val="0"/>
              <w:suppressAutoHyphens/>
              <w:spacing w:after="0" w:line="240" w:lineRule="auto"/>
              <w:jc w:val="center"/>
              <w:rPr>
                <w:rFonts w:ascii="Times New Roman" w:hAnsi="Times New Roman"/>
                <w:kern w:val="2"/>
                <w:sz w:val="24"/>
                <w:szCs w:val="24"/>
              </w:rPr>
            </w:pPr>
            <w:r w:rsidRPr="00F179F9">
              <w:rPr>
                <w:rFonts w:ascii="Times New Roman" w:hAnsi="Times New Roman"/>
                <w:kern w:val="2"/>
                <w:sz w:val="24"/>
                <w:szCs w:val="24"/>
              </w:rPr>
              <w:t>индекс форм отчетности,</w:t>
            </w:r>
          </w:p>
          <w:p w:rsidR="00B55B6B" w:rsidRPr="00F179F9" w:rsidRDefault="00B55B6B" w:rsidP="00EA1CC8">
            <w:pPr>
              <w:widowControl w:val="0"/>
              <w:suppressAutoHyphens/>
              <w:spacing w:after="0" w:line="240" w:lineRule="auto"/>
              <w:jc w:val="center"/>
              <w:rPr>
                <w:rFonts w:ascii="Times New Roman" w:hAnsi="Times New Roman"/>
                <w:kern w:val="2"/>
                <w:sz w:val="24"/>
                <w:szCs w:val="24"/>
              </w:rPr>
            </w:pPr>
            <w:r w:rsidRPr="00F179F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kern w:val="2"/>
                <w:sz w:val="24"/>
                <w:szCs w:val="24"/>
              </w:rPr>
            </w:pPr>
            <w:r w:rsidRPr="00F179F9">
              <w:rPr>
                <w:rFonts w:ascii="Times New Roman" w:hAnsi="Times New Roman"/>
                <w:kern w:val="2"/>
                <w:sz w:val="24"/>
                <w:szCs w:val="24"/>
              </w:rPr>
              <w:t>Ответствен-ный за сбор данных по                          показателю и расчет показателя</w:t>
            </w:r>
          </w:p>
        </w:tc>
      </w:tr>
      <w:tr w:rsidR="00F179F9" w:rsidRPr="00F179F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6</w:t>
            </w:r>
          </w:p>
        </w:tc>
      </w:tr>
      <w:tr w:rsidR="00F179F9" w:rsidRPr="00F179F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СЗПрму=сумма ЗПше/ШЕ, где:</w:t>
            </w:r>
          </w:p>
          <w:p w:rsidR="00B55B6B" w:rsidRPr="00F179F9" w:rsidRDefault="00B55B6B" w:rsidP="00EA1CC8">
            <w:pPr>
              <w:widowControl w:val="0"/>
              <w:suppressAutoHyphens/>
              <w:spacing w:after="0" w:line="240" w:lineRule="auto"/>
              <w:jc w:val="center"/>
              <w:rPr>
                <w:rFonts w:ascii="Times New Roman" w:hAnsi="Times New Roman"/>
                <w:sz w:val="24"/>
                <w:szCs w:val="24"/>
              </w:rPr>
            </w:pP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СЗПрму -  среднемесячная номинальная заработная плата работников муниципальных учреждений физической культуры и спорта;</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ЗПше – заработная плата работников согласно штатного расписания каждого муниципального учреждения физической культуры и спорта;</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ШЕ – количество штатных единиц согласно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 xml:space="preserve">ЗПше и ШЕ -  по данным </w:t>
            </w:r>
            <w:r w:rsidRPr="00F179F9">
              <w:rPr>
                <w:rFonts w:ascii="Times New Roman" w:hAnsi="Times New Roman"/>
                <w:spacing w:val="-4"/>
                <w:w w:val="102"/>
                <w:sz w:val="24"/>
                <w:szCs w:val="24"/>
              </w:rPr>
              <w:t>муниципального бюджетного учреждения «Централизованная бухгалтерия отдела</w:t>
            </w:r>
            <w:r w:rsidRPr="00F179F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F179F9">
              <w:rPr>
                <w:rFonts w:ascii="Times New Roman" w:hAnsi="Times New Roman"/>
                <w:spacing w:val="-4"/>
                <w:w w:val="102"/>
                <w:sz w:val="24"/>
                <w:szCs w:val="24"/>
              </w:rPr>
              <w:t>МБУ</w:t>
            </w:r>
          </w:p>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F179F9">
              <w:rPr>
                <w:rFonts w:ascii="Times New Roman" w:hAnsi="Times New Roman"/>
                <w:spacing w:val="-4"/>
                <w:w w:val="102"/>
                <w:sz w:val="24"/>
                <w:szCs w:val="24"/>
              </w:rPr>
              <w:t>«Централи-зованная бухгалтерия отдела</w:t>
            </w:r>
            <w:r w:rsidRPr="00F179F9">
              <w:rPr>
                <w:rFonts w:ascii="Times New Roman" w:hAnsi="Times New Roman"/>
                <w:spacing w:val="-3"/>
                <w:w w:val="102"/>
                <w:sz w:val="24"/>
                <w:szCs w:val="24"/>
              </w:rPr>
              <w:t xml:space="preserve"> культуры» админис-трацииМО Кавказский район»</w:t>
            </w:r>
          </w:p>
        </w:tc>
      </w:tr>
      <w:tr w:rsidR="00F179F9" w:rsidRPr="00F179F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Количество занимающихся в учреждениях спортивной направленности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КЗудо=  КЗудо1+КЗудо2……, где:</w:t>
            </w:r>
          </w:p>
          <w:p w:rsidR="00B55B6B" w:rsidRPr="00F179F9" w:rsidRDefault="00B55B6B" w:rsidP="00EA1CC8">
            <w:pPr>
              <w:widowControl w:val="0"/>
              <w:suppressAutoHyphens/>
              <w:spacing w:after="0" w:line="240" w:lineRule="auto"/>
              <w:jc w:val="center"/>
              <w:rPr>
                <w:rFonts w:ascii="Times New Roman" w:hAnsi="Times New Roman"/>
                <w:sz w:val="24"/>
                <w:szCs w:val="24"/>
              </w:rPr>
            </w:pP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КЗудо - количество занимающихся в учреждениях спортивной направленности дополнительного образования;</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КЗудо1,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КЗудо1, КЗудо2…. – в соответствии с данными годового отчета Федерального государственного статистического наблюдения</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 xml:space="preserve"> 5-ФК;</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F179F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F179F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F179F9" w:rsidRPr="00F179F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Согласно приложения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Количество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КЗусн=  КЗсн1+КЗсн2……, где:</w:t>
            </w:r>
          </w:p>
          <w:p w:rsidR="00B55B6B" w:rsidRPr="00F179F9" w:rsidRDefault="00B55B6B" w:rsidP="00EA1CC8">
            <w:pPr>
              <w:widowControl w:val="0"/>
              <w:suppressAutoHyphens/>
              <w:spacing w:after="0" w:line="240" w:lineRule="auto"/>
              <w:jc w:val="center"/>
              <w:rPr>
                <w:rFonts w:ascii="Times New Roman" w:hAnsi="Times New Roman"/>
                <w:sz w:val="24"/>
                <w:szCs w:val="24"/>
              </w:rPr>
            </w:pP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КЗсн - количество занимающихся в учреждениях спортивной направленности;</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КЗудо1, КЗудо2…… - количество занимающихся каждого учреждения спортивной направленности.</w:t>
            </w:r>
          </w:p>
          <w:p w:rsidR="00B55B6B" w:rsidRPr="00F179F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КЗсн1, КЗсн2…. – в соответствии с данными годового отчета Федерального государственного статистического наблюдения</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 xml:space="preserve"> 5-ФК;</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F179F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rPr>
                <w:rFonts w:ascii="Times New Roman" w:hAnsi="Times New Roman"/>
                <w:sz w:val="24"/>
                <w:szCs w:val="24"/>
              </w:rPr>
            </w:pPr>
            <w:r w:rsidRPr="00F179F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Согласно годового отчета «МБУ «Клуб по спортивно-массовой и физкультурно-оздоровительной работе с населением».</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Удельный вес  детей и подростков в возрасте</w:t>
            </w:r>
          </w:p>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Дв</w:t>
            </w:r>
            <w:r w:rsidRPr="00F179F9">
              <w:rPr>
                <w:rFonts w:ascii="Times New Roman" w:hAnsi="Times New Roman"/>
                <w:sz w:val="24"/>
                <w:szCs w:val="24"/>
                <w:vertAlign w:val="subscript"/>
              </w:rPr>
              <w:t>6-15</w:t>
            </w:r>
            <w:r w:rsidRPr="00F179F9">
              <w:rPr>
                <w:rFonts w:ascii="Times New Roman" w:hAnsi="Times New Roman"/>
                <w:sz w:val="24"/>
                <w:szCs w:val="24"/>
              </w:rPr>
              <w:t>= Ч</w:t>
            </w:r>
            <w:r w:rsidRPr="00F179F9">
              <w:rPr>
                <w:rFonts w:ascii="Times New Roman" w:hAnsi="Times New Roman"/>
                <w:sz w:val="24"/>
                <w:szCs w:val="24"/>
                <w:vertAlign w:val="subscript"/>
              </w:rPr>
              <w:t xml:space="preserve">6-15 </w:t>
            </w:r>
            <w:r w:rsidRPr="00F179F9">
              <w:rPr>
                <w:rFonts w:ascii="Times New Roman" w:hAnsi="Times New Roman"/>
                <w:sz w:val="24"/>
                <w:szCs w:val="24"/>
              </w:rPr>
              <w:t>/ Чзн</w:t>
            </w:r>
            <w:r w:rsidRPr="00F179F9">
              <w:rPr>
                <w:rFonts w:ascii="Times New Roman" w:hAnsi="Times New Roman"/>
                <w:kern w:val="2"/>
                <w:sz w:val="24"/>
                <w:szCs w:val="24"/>
              </w:rPr>
              <w:t>х 100</w:t>
            </w:r>
            <w:r w:rsidRPr="00F179F9">
              <w:rPr>
                <w:rFonts w:ascii="Times New Roman" w:hAnsi="Times New Roman"/>
                <w:sz w:val="24"/>
                <w:szCs w:val="24"/>
              </w:rPr>
              <w:t>,где</w:t>
            </w:r>
          </w:p>
          <w:p w:rsidR="00B55B6B" w:rsidRPr="00F179F9" w:rsidRDefault="00B55B6B" w:rsidP="00EA1CC8">
            <w:pPr>
              <w:widowControl w:val="0"/>
              <w:suppressAutoHyphens/>
              <w:spacing w:after="0" w:line="240" w:lineRule="auto"/>
              <w:jc w:val="center"/>
              <w:rPr>
                <w:rFonts w:ascii="Times New Roman" w:hAnsi="Times New Roman"/>
                <w:sz w:val="24"/>
                <w:szCs w:val="24"/>
              </w:rPr>
            </w:pP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 xml:space="preserve"> Дв</w:t>
            </w:r>
            <w:r w:rsidRPr="00F179F9">
              <w:rPr>
                <w:rFonts w:ascii="Times New Roman" w:hAnsi="Times New Roman"/>
                <w:sz w:val="24"/>
                <w:szCs w:val="24"/>
                <w:vertAlign w:val="subscript"/>
              </w:rPr>
              <w:t xml:space="preserve">6-15 </w:t>
            </w:r>
            <w:r w:rsidRPr="00F179F9">
              <w:rPr>
                <w:rFonts w:ascii="Times New Roman" w:hAnsi="Times New Roman"/>
                <w:kern w:val="2"/>
                <w:sz w:val="24"/>
                <w:szCs w:val="24"/>
              </w:rPr>
              <w:t>– доля</w:t>
            </w:r>
            <w:r w:rsidRPr="00F179F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Ч</w:t>
            </w:r>
            <w:r w:rsidRPr="00F179F9">
              <w:rPr>
                <w:rFonts w:ascii="Times New Roman" w:hAnsi="Times New Roman"/>
                <w:sz w:val="24"/>
                <w:szCs w:val="24"/>
                <w:vertAlign w:val="subscript"/>
              </w:rPr>
              <w:t xml:space="preserve">6-15 </w:t>
            </w:r>
            <w:r w:rsidRPr="00F179F9">
              <w:rPr>
                <w:rFonts w:ascii="Times New Roman" w:hAnsi="Times New Roman"/>
                <w:kern w:val="2"/>
                <w:sz w:val="24"/>
                <w:szCs w:val="24"/>
              </w:rPr>
              <w:t xml:space="preserve">– численность </w:t>
            </w:r>
            <w:r w:rsidRPr="00F179F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kern w:val="2"/>
                <w:sz w:val="24"/>
                <w:szCs w:val="24"/>
              </w:rPr>
              <w:t xml:space="preserve">Чзн – общая численность </w:t>
            </w:r>
            <w:r w:rsidRPr="00F179F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Ч</w:t>
            </w:r>
            <w:r w:rsidRPr="00F179F9">
              <w:rPr>
                <w:rFonts w:ascii="Times New Roman" w:hAnsi="Times New Roman"/>
                <w:sz w:val="24"/>
                <w:szCs w:val="24"/>
                <w:vertAlign w:val="subscript"/>
              </w:rPr>
              <w:t xml:space="preserve">6-15 </w:t>
            </w:r>
            <w:r w:rsidRPr="00F179F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Чзн</w:t>
            </w:r>
            <w:r w:rsidRPr="00F179F9">
              <w:rPr>
                <w:rFonts w:ascii="Times New Roman" w:hAnsi="Times New Roman"/>
                <w:sz w:val="24"/>
                <w:szCs w:val="24"/>
              </w:rPr>
              <w:t>–</w:t>
            </w:r>
            <w:r w:rsidRPr="00F179F9">
              <w:rPr>
                <w:rFonts w:ascii="Times New Roman" w:hAnsi="Times New Roman"/>
                <w:kern w:val="2"/>
                <w:sz w:val="24"/>
                <w:szCs w:val="24"/>
              </w:rPr>
              <w:t>по данным территориального</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F179F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Удельный вес населения Кавказского района, систематически занимающихся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Дз = Чз / Чн</w:t>
            </w:r>
            <w:r w:rsidRPr="00F179F9">
              <w:rPr>
                <w:rFonts w:ascii="Times New Roman" w:hAnsi="Times New Roman"/>
                <w:kern w:val="2"/>
                <w:sz w:val="24"/>
                <w:szCs w:val="24"/>
              </w:rPr>
              <w:t>х 100</w:t>
            </w:r>
            <w:r w:rsidRPr="00F179F9">
              <w:rPr>
                <w:rFonts w:ascii="Times New Roman" w:hAnsi="Times New Roman"/>
                <w:sz w:val="24"/>
                <w:szCs w:val="24"/>
              </w:rPr>
              <w:t>,где</w:t>
            </w:r>
          </w:p>
          <w:p w:rsidR="00B55B6B" w:rsidRPr="00F179F9" w:rsidRDefault="00B55B6B" w:rsidP="00EA1CC8">
            <w:pPr>
              <w:widowControl w:val="0"/>
              <w:suppressAutoHyphens/>
              <w:spacing w:after="0" w:line="240" w:lineRule="auto"/>
              <w:jc w:val="center"/>
              <w:rPr>
                <w:rFonts w:ascii="Times New Roman" w:hAnsi="Times New Roman"/>
                <w:sz w:val="24"/>
                <w:szCs w:val="24"/>
              </w:rPr>
            </w:pP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Дз–удельный вес населения Кавказского района, систематически занимающихся физической культурой и спортом, в общей численности населения Кавказского района;</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Чз– численность лиц, систематически занимающихся  физической культурой и спортом;</w:t>
            </w:r>
          </w:p>
          <w:p w:rsidR="00B55B6B" w:rsidRPr="00F179F9" w:rsidRDefault="00B55B6B" w:rsidP="00EA1CC8">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Чн–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Чз</w:t>
            </w:r>
            <w:r w:rsidRPr="00F179F9">
              <w:rPr>
                <w:rFonts w:ascii="Times New Roman" w:hAnsi="Times New Roman"/>
                <w:sz w:val="24"/>
                <w:szCs w:val="24"/>
              </w:rPr>
              <w:t>–</w:t>
            </w:r>
            <w:r w:rsidRPr="00F179F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Чн</w:t>
            </w:r>
            <w:r w:rsidRPr="00F179F9">
              <w:rPr>
                <w:rFonts w:ascii="Times New Roman" w:hAnsi="Times New Roman"/>
                <w:sz w:val="24"/>
                <w:szCs w:val="24"/>
              </w:rPr>
              <w:t>–</w:t>
            </w:r>
            <w:r w:rsidRPr="00F179F9">
              <w:rPr>
                <w:rFonts w:ascii="Times New Roman" w:hAnsi="Times New Roman"/>
                <w:kern w:val="2"/>
                <w:sz w:val="24"/>
                <w:szCs w:val="24"/>
              </w:rPr>
              <w:t>по данным территориальногооргана Федеральной службы государственной статистики по Краснодарскому краю;</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F179F9" w:rsidRPr="00F179F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В соответствии с утвержденными министерством физической культуры и спорта Краснодарского краясписков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F179F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spacing w:after="0" w:line="240" w:lineRule="auto"/>
              <w:jc w:val="center"/>
              <w:rPr>
                <w:rFonts w:ascii="Times New Roman" w:hAnsi="Times New Roman"/>
                <w:sz w:val="24"/>
                <w:szCs w:val="24"/>
              </w:rPr>
            </w:pPr>
            <w:r w:rsidRPr="00F179F9">
              <w:rPr>
                <w:rFonts w:ascii="Times New Roman" w:hAnsi="Times New Roman"/>
                <w:sz w:val="24"/>
                <w:szCs w:val="24"/>
              </w:rPr>
              <w:t>-</w:t>
            </w:r>
          </w:p>
          <w:p w:rsidR="00B55B6B" w:rsidRPr="00F179F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F179F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F179F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F179F9" w:rsidRDefault="00B55B6B" w:rsidP="00EA1CC8">
      <w:pPr>
        <w:widowControl w:val="0"/>
        <w:suppressAutoHyphens/>
        <w:spacing w:after="0" w:line="240" w:lineRule="auto"/>
        <w:rPr>
          <w:rFonts w:ascii="Times New Roman" w:hAnsi="Times New Roman"/>
          <w:sz w:val="24"/>
          <w:szCs w:val="24"/>
        </w:rPr>
      </w:pPr>
    </w:p>
    <w:p w:rsidR="00B55B6B" w:rsidRPr="00F179F9" w:rsidRDefault="00B55B6B" w:rsidP="00EA1CC8">
      <w:pPr>
        <w:widowControl w:val="0"/>
        <w:suppressAutoHyphens/>
        <w:spacing w:after="0" w:line="240" w:lineRule="auto"/>
        <w:rPr>
          <w:rFonts w:ascii="Times New Roman" w:hAnsi="Times New Roman"/>
          <w:sz w:val="24"/>
          <w:szCs w:val="24"/>
        </w:rPr>
      </w:pPr>
    </w:p>
    <w:p w:rsidR="00B55B6B" w:rsidRPr="00F179F9" w:rsidRDefault="00B55B6B" w:rsidP="00EA1CC8">
      <w:pPr>
        <w:widowControl w:val="0"/>
        <w:suppressAutoHyphens/>
        <w:spacing w:after="0" w:line="240" w:lineRule="auto"/>
        <w:rPr>
          <w:rFonts w:ascii="Times New Roman" w:hAnsi="Times New Roman"/>
          <w:sz w:val="24"/>
          <w:szCs w:val="24"/>
        </w:rPr>
      </w:pPr>
      <w:r w:rsidRPr="00F179F9">
        <w:rPr>
          <w:rFonts w:ascii="Times New Roman" w:hAnsi="Times New Roman"/>
          <w:sz w:val="24"/>
          <w:szCs w:val="24"/>
        </w:rPr>
        <w:t>Заместитель главы</w:t>
      </w:r>
      <w:r w:rsidR="00836474" w:rsidRPr="00F179F9">
        <w:rPr>
          <w:rFonts w:ascii="Times New Roman" w:hAnsi="Times New Roman"/>
          <w:sz w:val="24"/>
          <w:szCs w:val="24"/>
        </w:rPr>
        <w:t xml:space="preserve"> </w:t>
      </w:r>
      <w:r w:rsidRPr="00F179F9">
        <w:rPr>
          <w:rFonts w:ascii="Times New Roman" w:hAnsi="Times New Roman"/>
          <w:sz w:val="24"/>
          <w:szCs w:val="24"/>
        </w:rPr>
        <w:t>муниципального</w:t>
      </w:r>
    </w:p>
    <w:p w:rsidR="00B55B6B" w:rsidRPr="00F179F9" w:rsidRDefault="00B55B6B" w:rsidP="00EA1CC8">
      <w:pPr>
        <w:widowControl w:val="0"/>
        <w:suppressAutoHyphens/>
        <w:spacing w:after="0" w:line="240" w:lineRule="auto"/>
        <w:rPr>
          <w:rFonts w:ascii="Times New Roman" w:hAnsi="Times New Roman"/>
          <w:sz w:val="24"/>
          <w:szCs w:val="24"/>
        </w:rPr>
      </w:pPr>
      <w:r w:rsidRPr="00F179F9">
        <w:rPr>
          <w:rFonts w:ascii="Times New Roman" w:hAnsi="Times New Roman"/>
          <w:sz w:val="24"/>
          <w:szCs w:val="24"/>
        </w:rPr>
        <w:t>образования Кавказский район</w:t>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r>
      <w:r w:rsidRPr="00F179F9">
        <w:rPr>
          <w:rFonts w:ascii="Times New Roman" w:hAnsi="Times New Roman"/>
          <w:sz w:val="24"/>
          <w:szCs w:val="24"/>
        </w:rPr>
        <w:tab/>
        <w:t>О.М. Ляхов</w:t>
      </w:r>
    </w:p>
    <w:p w:rsidR="00B55B6B" w:rsidRPr="00F179F9" w:rsidRDefault="00B55B6B" w:rsidP="00EA1CC8">
      <w:pPr>
        <w:widowControl w:val="0"/>
        <w:suppressAutoHyphens/>
        <w:spacing w:after="0" w:line="240" w:lineRule="auto"/>
        <w:rPr>
          <w:rFonts w:ascii="Times New Roman" w:hAnsi="Times New Roman"/>
          <w:sz w:val="24"/>
          <w:szCs w:val="24"/>
        </w:rPr>
      </w:pPr>
    </w:p>
    <w:p w:rsidR="00B55B6B" w:rsidRPr="00F179F9" w:rsidRDefault="00B55B6B" w:rsidP="00EA1CC8">
      <w:pPr>
        <w:widowControl w:val="0"/>
        <w:suppressAutoHyphens/>
        <w:spacing w:after="0" w:line="240" w:lineRule="auto"/>
        <w:rPr>
          <w:rFonts w:ascii="Times New Roman" w:hAnsi="Times New Roman"/>
          <w:sz w:val="24"/>
          <w:szCs w:val="24"/>
        </w:rPr>
      </w:pPr>
    </w:p>
    <w:p w:rsidR="00B55B6B" w:rsidRPr="00F179F9" w:rsidRDefault="00B55B6B" w:rsidP="00EA1CC8">
      <w:pPr>
        <w:widowControl w:val="0"/>
        <w:suppressAutoHyphens/>
        <w:spacing w:after="0" w:line="240" w:lineRule="auto"/>
        <w:rPr>
          <w:rFonts w:ascii="Times New Roman"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F179F9" w:rsidRDefault="00B55B6B" w:rsidP="00EA1CC8">
      <w:pPr>
        <w:widowControl w:val="0"/>
        <w:suppressAutoHyphens/>
        <w:spacing w:after="0" w:line="240" w:lineRule="auto"/>
        <w:rPr>
          <w:rFonts w:ascii="Times New Roman" w:hAnsi="Times New Roman"/>
          <w:sz w:val="28"/>
          <w:szCs w:val="28"/>
        </w:rPr>
      </w:pPr>
    </w:p>
    <w:p w:rsidR="00B55B6B" w:rsidRPr="00F179F9" w:rsidRDefault="00B55B6B" w:rsidP="00EA1CC8">
      <w:pPr>
        <w:spacing w:after="0" w:line="240" w:lineRule="auto"/>
        <w:ind w:left="9204"/>
        <w:jc w:val="center"/>
        <w:rPr>
          <w:rFonts w:ascii="Times New Roman" w:hAnsi="Times New Roman"/>
          <w:sz w:val="24"/>
          <w:szCs w:val="24"/>
        </w:rPr>
      </w:pPr>
      <w:r w:rsidRPr="00F179F9">
        <w:rPr>
          <w:rFonts w:ascii="Times New Roman" w:hAnsi="Times New Roman"/>
          <w:sz w:val="24"/>
          <w:szCs w:val="24"/>
        </w:rPr>
        <w:t>ПРИЛОЖЕНИЕ № 9</w:t>
      </w:r>
    </w:p>
    <w:p w:rsidR="00B55B6B" w:rsidRPr="00F179F9" w:rsidRDefault="00B55B6B" w:rsidP="00EA1CC8">
      <w:pPr>
        <w:spacing w:after="0" w:line="240" w:lineRule="auto"/>
        <w:ind w:left="9204"/>
        <w:jc w:val="center"/>
        <w:rPr>
          <w:rFonts w:ascii="Times New Roman" w:hAnsi="Times New Roman"/>
          <w:sz w:val="24"/>
          <w:szCs w:val="24"/>
        </w:rPr>
      </w:pPr>
      <w:r w:rsidRPr="00F179F9">
        <w:rPr>
          <w:rFonts w:ascii="Times New Roman" w:hAnsi="Times New Roman"/>
          <w:sz w:val="24"/>
          <w:szCs w:val="24"/>
        </w:rPr>
        <w:t>к муниципальной программе</w:t>
      </w:r>
    </w:p>
    <w:p w:rsidR="00B55B6B" w:rsidRPr="00F179F9" w:rsidRDefault="00B55B6B" w:rsidP="00EA1CC8">
      <w:pPr>
        <w:spacing w:after="0" w:line="240" w:lineRule="auto"/>
        <w:ind w:left="9204"/>
        <w:jc w:val="center"/>
        <w:rPr>
          <w:rFonts w:ascii="Times New Roman" w:hAnsi="Times New Roman"/>
          <w:sz w:val="24"/>
          <w:szCs w:val="24"/>
        </w:rPr>
      </w:pPr>
      <w:r w:rsidRPr="00F179F9">
        <w:rPr>
          <w:rFonts w:ascii="Times New Roman" w:hAnsi="Times New Roman"/>
          <w:sz w:val="24"/>
          <w:szCs w:val="24"/>
        </w:rPr>
        <w:t>муниципального образования Кавказский район</w:t>
      </w:r>
    </w:p>
    <w:p w:rsidR="00B55B6B" w:rsidRPr="00F179F9" w:rsidRDefault="00B55B6B" w:rsidP="00EA1CC8">
      <w:pPr>
        <w:spacing w:after="0" w:line="240" w:lineRule="auto"/>
        <w:ind w:left="9204"/>
        <w:jc w:val="center"/>
        <w:rPr>
          <w:rFonts w:ascii="Times New Roman" w:hAnsi="Times New Roman"/>
          <w:sz w:val="24"/>
          <w:szCs w:val="24"/>
        </w:rPr>
      </w:pPr>
      <w:r w:rsidRPr="00F179F9">
        <w:rPr>
          <w:rFonts w:ascii="Times New Roman" w:hAnsi="Times New Roman"/>
          <w:sz w:val="24"/>
          <w:szCs w:val="24"/>
        </w:rPr>
        <w:t>«Развитие физической культуры и спорта»,</w:t>
      </w:r>
    </w:p>
    <w:p w:rsidR="00B55B6B" w:rsidRPr="00F179F9" w:rsidRDefault="00B55B6B" w:rsidP="00EA1CC8">
      <w:pPr>
        <w:spacing w:after="0" w:line="240" w:lineRule="auto"/>
        <w:ind w:left="9204"/>
        <w:jc w:val="center"/>
        <w:rPr>
          <w:rFonts w:ascii="Times New Roman" w:hAnsi="Times New Roman"/>
          <w:sz w:val="24"/>
          <w:szCs w:val="24"/>
        </w:rPr>
      </w:pPr>
      <w:r w:rsidRPr="00F179F9">
        <w:rPr>
          <w:rFonts w:ascii="Times New Roman" w:hAnsi="Times New Roman"/>
          <w:sz w:val="24"/>
          <w:szCs w:val="24"/>
        </w:rPr>
        <w:t>утвержденной постановлением администрации</w:t>
      </w:r>
    </w:p>
    <w:p w:rsidR="00B55B6B" w:rsidRPr="00F179F9" w:rsidRDefault="00B55B6B" w:rsidP="00EA1CC8">
      <w:pPr>
        <w:spacing w:after="0" w:line="240" w:lineRule="auto"/>
        <w:ind w:left="9204"/>
        <w:jc w:val="center"/>
        <w:rPr>
          <w:rFonts w:ascii="Times New Roman" w:hAnsi="Times New Roman"/>
          <w:sz w:val="24"/>
          <w:szCs w:val="24"/>
        </w:rPr>
      </w:pPr>
      <w:r w:rsidRPr="00F179F9">
        <w:rPr>
          <w:rFonts w:ascii="Times New Roman" w:hAnsi="Times New Roman"/>
          <w:sz w:val="24"/>
          <w:szCs w:val="24"/>
        </w:rPr>
        <w:t>муниципального образования Кавказский район</w:t>
      </w:r>
    </w:p>
    <w:p w:rsidR="00B55B6B" w:rsidRPr="00F179F9" w:rsidRDefault="00B55B6B" w:rsidP="00EA1CC8">
      <w:pPr>
        <w:spacing w:after="0" w:line="240" w:lineRule="auto"/>
        <w:ind w:left="9204"/>
        <w:jc w:val="center"/>
        <w:rPr>
          <w:rFonts w:ascii="Times New Roman" w:hAnsi="Times New Roman"/>
          <w:sz w:val="24"/>
          <w:szCs w:val="24"/>
        </w:rPr>
      </w:pPr>
      <w:r w:rsidRPr="00F179F9">
        <w:rPr>
          <w:rFonts w:ascii="Times New Roman" w:hAnsi="Times New Roman"/>
          <w:sz w:val="24"/>
          <w:szCs w:val="24"/>
        </w:rPr>
        <w:t>от 20.10.2014 г. № 1658</w:t>
      </w:r>
    </w:p>
    <w:p w:rsidR="00B55B6B" w:rsidRPr="00F179F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F179F9" w:rsidRPr="00F179F9" w:rsidTr="00724707">
        <w:trPr>
          <w:gridAfter w:val="1"/>
          <w:wAfter w:w="905" w:type="dxa"/>
          <w:trHeight w:val="643"/>
        </w:trPr>
        <w:tc>
          <w:tcPr>
            <w:tcW w:w="15604" w:type="dxa"/>
            <w:gridSpan w:val="16"/>
            <w:tcBorders>
              <w:top w:val="nil"/>
              <w:left w:val="nil"/>
              <w:bottom w:val="nil"/>
              <w:right w:val="nil"/>
            </w:tcBorders>
          </w:tcPr>
          <w:p w:rsidR="00B55B6B" w:rsidRPr="00F179F9" w:rsidRDefault="00B55B6B" w:rsidP="00EA1CC8">
            <w:pPr>
              <w:pStyle w:val="1"/>
              <w:spacing w:before="0" w:after="0"/>
              <w:rPr>
                <w:rFonts w:ascii="Times New Roman" w:hAnsi="Times New Roman"/>
                <w:b w:val="0"/>
                <w:color w:val="auto"/>
              </w:rPr>
            </w:pPr>
            <w:r w:rsidRPr="00F179F9">
              <w:rPr>
                <w:rFonts w:ascii="Times New Roman" w:hAnsi="Times New Roman"/>
                <w:b w:val="0"/>
                <w:color w:val="auto"/>
              </w:rPr>
              <w:t>Информация</w:t>
            </w:r>
          </w:p>
          <w:p w:rsidR="00B55B6B" w:rsidRPr="00F179F9" w:rsidRDefault="00B55B6B" w:rsidP="00EA1CC8">
            <w:pPr>
              <w:pStyle w:val="1"/>
              <w:spacing w:before="0" w:after="0"/>
              <w:rPr>
                <w:rFonts w:ascii="Times New Roman" w:hAnsi="Times New Roman"/>
                <w:color w:val="auto"/>
              </w:rPr>
            </w:pPr>
            <w:r w:rsidRPr="00F179F9">
              <w:rPr>
                <w:rFonts w:ascii="Times New Roman" w:hAnsi="Times New Roman"/>
                <w:b w:val="0"/>
                <w:color w:val="auto"/>
              </w:rPr>
              <w:t>об объекте капитального строительства</w:t>
            </w:r>
          </w:p>
        </w:tc>
      </w:tr>
      <w:tr w:rsidR="00F179F9" w:rsidRPr="00F179F9" w:rsidTr="00724707">
        <w:trPr>
          <w:gridAfter w:val="1"/>
          <w:wAfter w:w="905" w:type="dxa"/>
          <w:trHeight w:val="89"/>
        </w:trPr>
        <w:tc>
          <w:tcPr>
            <w:tcW w:w="1934" w:type="dxa"/>
            <w:gridSpan w:val="2"/>
            <w:tcBorders>
              <w:top w:val="nil"/>
              <w:left w:val="nil"/>
              <w:bottom w:val="nil"/>
              <w:right w:val="nil"/>
            </w:tcBorders>
          </w:tcPr>
          <w:p w:rsidR="00B55B6B" w:rsidRPr="00F179F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F179F9" w:rsidRDefault="00B55B6B" w:rsidP="00EA1CC8">
            <w:pPr>
              <w:pStyle w:val="af"/>
              <w:jc w:val="center"/>
              <w:rPr>
                <w:rFonts w:ascii="Times New Roman" w:hAnsi="Times New Roman"/>
              </w:rPr>
            </w:pPr>
            <w:r w:rsidRPr="00F179F9">
              <w:rPr>
                <w:rFonts w:ascii="Times New Roman" w:hAnsi="Times New Roman"/>
              </w:rPr>
              <w:t>"Спортивный комплекс.  Адрес объекта: Кавказский район, пос. Степной, ул. Мира, 36"</w:t>
            </w:r>
          </w:p>
        </w:tc>
      </w:tr>
      <w:tr w:rsidR="00F179F9" w:rsidRPr="00F179F9" w:rsidTr="00724707">
        <w:trPr>
          <w:gridAfter w:val="1"/>
          <w:wAfter w:w="905" w:type="dxa"/>
        </w:trPr>
        <w:tc>
          <w:tcPr>
            <w:tcW w:w="1934" w:type="dxa"/>
            <w:gridSpan w:val="2"/>
            <w:tcBorders>
              <w:top w:val="single" w:sz="4" w:space="0" w:color="auto"/>
              <w:left w:val="nil"/>
              <w:bottom w:val="nil"/>
              <w:right w:val="nil"/>
            </w:tcBorders>
          </w:tcPr>
          <w:p w:rsidR="00B55B6B" w:rsidRPr="00F179F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F179F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F179F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F179F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F179F9" w:rsidRDefault="00B55B6B" w:rsidP="00EA1CC8">
            <w:pPr>
              <w:pStyle w:val="af"/>
              <w:jc w:val="center"/>
              <w:rPr>
                <w:rFonts w:ascii="Times New Roman" w:hAnsi="Times New Roman"/>
              </w:rPr>
            </w:pPr>
            <w:r w:rsidRPr="00F179F9">
              <w:rPr>
                <w:rFonts w:ascii="Times New Roman" w:hAnsi="Times New Roman"/>
              </w:rPr>
              <w:t>(наименование объекта капитального строительства согласно проектной документации)</w:t>
            </w:r>
          </w:p>
        </w:tc>
      </w:tr>
      <w:tr w:rsidR="00F179F9" w:rsidRPr="00F179F9" w:rsidTr="00724707">
        <w:trPr>
          <w:gridAfter w:val="1"/>
          <w:wAfter w:w="905" w:type="dxa"/>
        </w:trPr>
        <w:tc>
          <w:tcPr>
            <w:tcW w:w="1934" w:type="dxa"/>
            <w:gridSpan w:val="2"/>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r w:rsidRPr="00F179F9">
              <w:rPr>
                <w:rFonts w:ascii="Times New Roman" w:hAnsi="Times New Roman"/>
                <w:color w:val="auto"/>
              </w:rPr>
              <w:t>Основные технико-экономические показатели по объекту</w:t>
            </w:r>
          </w:p>
        </w:tc>
      </w:tr>
      <w:tr w:rsidR="00F179F9" w:rsidRPr="00F179F9" w:rsidTr="00724707">
        <w:trPr>
          <w:gridAfter w:val="1"/>
          <w:wAfter w:w="905" w:type="dxa"/>
        </w:trPr>
        <w:tc>
          <w:tcPr>
            <w:tcW w:w="1245" w:type="dxa"/>
            <w:tcBorders>
              <w:top w:val="nil"/>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строительство</w:t>
            </w:r>
          </w:p>
        </w:tc>
      </w:tr>
      <w:tr w:rsidR="00F179F9" w:rsidRPr="00F179F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Администрация муниципального образования Кавказский район</w:t>
            </w:r>
          </w:p>
        </w:tc>
      </w:tr>
      <w:tr w:rsidR="00F179F9" w:rsidRPr="00F179F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Администрация муниципального образования Кавказский район</w:t>
            </w:r>
          </w:p>
        </w:tc>
      </w:tr>
      <w:tr w:rsidR="00F179F9" w:rsidRPr="00F179F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Спортивный комплекс: площадь застройки 489,1 м2; общая площадь 417,96 м2; площадь спортивного зала 291,2 м2; строительный объем 2987,3 м3</w:t>
            </w:r>
          </w:p>
        </w:tc>
      </w:tr>
      <w:tr w:rsidR="00F179F9" w:rsidRPr="00F179F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Декабрь 2017 года</w:t>
            </w:r>
          </w:p>
        </w:tc>
      </w:tr>
      <w:tr w:rsidR="00F179F9" w:rsidRPr="00F179F9" w:rsidTr="00724707">
        <w:trPr>
          <w:gridAfter w:val="1"/>
          <w:wAfter w:w="905" w:type="dxa"/>
        </w:trPr>
        <w:tc>
          <w:tcPr>
            <w:tcW w:w="1934" w:type="dxa"/>
            <w:gridSpan w:val="2"/>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F179F9" w:rsidRDefault="00B55B6B" w:rsidP="00EA1CC8">
            <w:pPr>
              <w:pStyle w:val="1"/>
              <w:spacing w:before="0" w:after="0"/>
              <w:rPr>
                <w:rFonts w:ascii="Times New Roman" w:hAnsi="Times New Roman"/>
                <w:color w:val="auto"/>
              </w:rPr>
            </w:pPr>
            <w:r w:rsidRPr="00F179F9">
              <w:rPr>
                <w:rFonts w:ascii="Times New Roman" w:hAnsi="Times New Roman"/>
                <w:color w:val="auto"/>
              </w:rPr>
              <w:t>Объем финансового обеспечения, тыс. руб.</w:t>
            </w:r>
          </w:p>
        </w:tc>
      </w:tr>
      <w:tr w:rsidR="00F179F9" w:rsidRPr="00F179F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Период реализации</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2021 год</w:t>
            </w:r>
          </w:p>
        </w:tc>
      </w:tr>
      <w:tr w:rsidR="00F179F9" w:rsidRPr="00F179F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10</w:t>
            </w:r>
          </w:p>
        </w:tc>
      </w:tr>
      <w:tr w:rsidR="00F179F9" w:rsidRPr="00F179F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 xml:space="preserve">Сметная стоимость объекта капитального строительства (при наличии утвержденной проектной документации) или предполагаемая </w:t>
            </w:r>
            <w:r w:rsidRPr="00F179F9">
              <w:rPr>
                <w:rFonts w:ascii="Times New Roman" w:hAnsi="Times New Roman"/>
              </w:rPr>
              <w:lastRenderedPageBreak/>
              <w:t>(предельная)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 xml:space="preserve">краевой </w:t>
            </w:r>
            <w:r w:rsidRPr="00F179F9">
              <w:rPr>
                <w:rFonts w:ascii="Times New Roman" w:hAnsi="Times New Roman"/>
              </w:rPr>
              <w:lastRenderedPageBreak/>
              <w:t>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lastRenderedPageBreak/>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rPr>
                <w:rFonts w:ascii="Times New Roman" w:hAnsi="Times New Roman"/>
              </w:rPr>
            </w:pPr>
          </w:p>
        </w:tc>
      </w:tr>
      <w:tr w:rsidR="00F179F9" w:rsidRPr="00F179F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r w:rsidRPr="00F179F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jc w:val="center"/>
              <w:rPr>
                <w:rFonts w:ascii="Times New Roman" w:hAnsi="Times New Roman"/>
              </w:rPr>
            </w:pPr>
            <w:r w:rsidRPr="00F179F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r>
      <w:tr w:rsidR="00F179F9" w:rsidRPr="00F179F9" w:rsidTr="00724707">
        <w:tc>
          <w:tcPr>
            <w:tcW w:w="3982" w:type="dxa"/>
            <w:gridSpan w:val="5"/>
            <w:tcBorders>
              <w:top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F179F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F179F9" w:rsidRDefault="00B55B6B" w:rsidP="00EA1CC8">
            <w:pPr>
              <w:pStyle w:val="af"/>
              <w:rPr>
                <w:rFonts w:ascii="Times New Roman" w:hAnsi="Times New Roman"/>
              </w:rPr>
            </w:pPr>
          </w:p>
        </w:tc>
      </w:tr>
      <w:tr w:rsidR="00F179F9" w:rsidRPr="00F179F9" w:rsidTr="00724707">
        <w:tc>
          <w:tcPr>
            <w:tcW w:w="3982" w:type="dxa"/>
            <w:gridSpan w:val="5"/>
            <w:vMerge w:val="restart"/>
            <w:tcBorders>
              <w:top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905" w:type="dxa"/>
            <w:tcBorders>
              <w:top w:val="nil"/>
              <w:left w:val="single" w:sz="4" w:space="0" w:color="auto"/>
              <w:bottom w:val="nil"/>
              <w:right w:val="nil"/>
            </w:tcBorders>
          </w:tcPr>
          <w:p w:rsidR="00B55B6B" w:rsidRPr="00F179F9" w:rsidRDefault="00B55B6B" w:rsidP="00EA1CC8">
            <w:pPr>
              <w:pStyle w:val="af"/>
              <w:rPr>
                <w:rFonts w:ascii="Times New Roman" w:hAnsi="Times New Roman"/>
              </w:rPr>
            </w:pPr>
          </w:p>
        </w:tc>
      </w:tr>
      <w:tr w:rsidR="00F179F9" w:rsidRPr="00F179F9" w:rsidTr="00724707">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905" w:type="dxa"/>
            <w:tcBorders>
              <w:top w:val="nil"/>
              <w:left w:val="single" w:sz="4" w:space="0" w:color="auto"/>
              <w:bottom w:val="nil"/>
              <w:right w:val="nil"/>
            </w:tcBorders>
          </w:tcPr>
          <w:p w:rsidR="00B55B6B" w:rsidRPr="00F179F9" w:rsidRDefault="00B55B6B" w:rsidP="00EA1CC8">
            <w:pPr>
              <w:pStyle w:val="af"/>
              <w:rPr>
                <w:rFonts w:ascii="Times New Roman" w:hAnsi="Times New Roman"/>
              </w:rPr>
            </w:pPr>
          </w:p>
        </w:tc>
      </w:tr>
      <w:tr w:rsidR="00F179F9" w:rsidRPr="00F179F9" w:rsidTr="00724707">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905" w:type="dxa"/>
            <w:tcBorders>
              <w:top w:val="nil"/>
              <w:left w:val="single" w:sz="4" w:space="0" w:color="auto"/>
              <w:bottom w:val="nil"/>
              <w:right w:val="nil"/>
            </w:tcBorders>
          </w:tcPr>
          <w:p w:rsidR="00B55B6B" w:rsidRPr="00F179F9" w:rsidRDefault="00B55B6B" w:rsidP="00EA1CC8">
            <w:pPr>
              <w:pStyle w:val="af"/>
              <w:rPr>
                <w:rFonts w:ascii="Times New Roman" w:hAnsi="Times New Roman"/>
              </w:rPr>
            </w:pPr>
          </w:p>
        </w:tc>
      </w:tr>
      <w:tr w:rsidR="00F179F9" w:rsidRPr="00F179F9" w:rsidTr="00724707">
        <w:tc>
          <w:tcPr>
            <w:tcW w:w="3982" w:type="dxa"/>
            <w:gridSpan w:val="5"/>
            <w:vMerge/>
            <w:tcBorders>
              <w:top w:val="single" w:sz="4" w:space="0" w:color="auto"/>
              <w:bottom w:val="single" w:sz="4" w:space="0" w:color="auto"/>
              <w:right w:val="single" w:sz="4" w:space="0" w:color="auto"/>
            </w:tcBorders>
          </w:tcPr>
          <w:p w:rsidR="00B55B6B" w:rsidRPr="00F179F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pStyle w:val="ac"/>
              <w:rPr>
                <w:rFonts w:ascii="Times New Roman" w:hAnsi="Times New Roman"/>
              </w:rPr>
            </w:pPr>
            <w:r w:rsidRPr="00F179F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F179F9" w:rsidRDefault="00B55B6B" w:rsidP="00EA1CC8">
            <w:pPr>
              <w:autoSpaceDE w:val="0"/>
              <w:autoSpaceDN w:val="0"/>
              <w:adjustRightInd w:val="0"/>
              <w:spacing w:after="0" w:line="240" w:lineRule="auto"/>
              <w:jc w:val="center"/>
              <w:rPr>
                <w:rFonts w:ascii="Times New Roman" w:hAnsi="Times New Roman"/>
                <w:sz w:val="24"/>
                <w:szCs w:val="24"/>
              </w:rPr>
            </w:pPr>
            <w:r w:rsidRPr="00F179F9">
              <w:rPr>
                <w:rFonts w:ascii="Times New Roman" w:hAnsi="Times New Roman"/>
                <w:sz w:val="24"/>
                <w:szCs w:val="24"/>
              </w:rPr>
              <w:t>0,0</w:t>
            </w:r>
          </w:p>
        </w:tc>
        <w:tc>
          <w:tcPr>
            <w:tcW w:w="905" w:type="dxa"/>
            <w:tcBorders>
              <w:top w:val="nil"/>
              <w:left w:val="single" w:sz="4" w:space="0" w:color="auto"/>
              <w:bottom w:val="nil"/>
              <w:right w:val="nil"/>
            </w:tcBorders>
          </w:tcPr>
          <w:p w:rsidR="00B55B6B" w:rsidRPr="00F179F9" w:rsidRDefault="00B55B6B" w:rsidP="00EA1CC8">
            <w:pPr>
              <w:pStyle w:val="af"/>
              <w:rPr>
                <w:rFonts w:ascii="Times New Roman" w:hAnsi="Times New Roman"/>
              </w:rPr>
            </w:pPr>
          </w:p>
        </w:tc>
      </w:tr>
    </w:tbl>
    <w:p w:rsidR="00B55B6B" w:rsidRPr="00F179F9" w:rsidRDefault="00B55B6B" w:rsidP="00EA1CC8">
      <w:pPr>
        <w:spacing w:after="0" w:line="240" w:lineRule="auto"/>
        <w:jc w:val="both"/>
        <w:rPr>
          <w:rFonts w:ascii="Times New Roman" w:hAnsi="Times New Roman"/>
          <w:sz w:val="24"/>
          <w:szCs w:val="24"/>
        </w:rPr>
      </w:pPr>
    </w:p>
    <w:p w:rsidR="00B55B6B" w:rsidRPr="00F179F9" w:rsidRDefault="00B55B6B" w:rsidP="00EA1CC8">
      <w:pPr>
        <w:spacing w:after="0" w:line="240" w:lineRule="auto"/>
        <w:jc w:val="both"/>
        <w:rPr>
          <w:rFonts w:ascii="Times New Roman" w:hAnsi="Times New Roman"/>
          <w:sz w:val="24"/>
          <w:szCs w:val="24"/>
        </w:rPr>
      </w:pPr>
      <w:r w:rsidRPr="00F179F9">
        <w:rPr>
          <w:rFonts w:ascii="Times New Roman" w:hAnsi="Times New Roman"/>
          <w:sz w:val="24"/>
          <w:szCs w:val="24"/>
        </w:rPr>
        <w:t>Заместитель главы муниципального</w:t>
      </w:r>
    </w:p>
    <w:p w:rsidR="00B55B6B" w:rsidRPr="00F179F9" w:rsidRDefault="00B55B6B" w:rsidP="00EA1CC8">
      <w:pPr>
        <w:jc w:val="both"/>
        <w:rPr>
          <w:rFonts w:ascii="Times New Roman" w:hAnsi="Times New Roman"/>
          <w:sz w:val="28"/>
          <w:szCs w:val="28"/>
        </w:rPr>
      </w:pPr>
      <w:r w:rsidRPr="00F179F9">
        <w:rPr>
          <w:rFonts w:ascii="Times New Roman" w:hAnsi="Times New Roman"/>
          <w:sz w:val="24"/>
          <w:szCs w:val="24"/>
        </w:rPr>
        <w:t>образования Кавказский район                                                                                             О.М. Ляхов</w:t>
      </w:r>
    </w:p>
    <w:p w:rsidR="00B55B6B" w:rsidRPr="00F179F9" w:rsidRDefault="00B55B6B" w:rsidP="00EA1CC8">
      <w:pPr>
        <w:spacing w:after="0" w:line="240" w:lineRule="auto"/>
        <w:rPr>
          <w:rFonts w:ascii="Times New Roman" w:hAnsi="Times New Roman" w:cs="Times New Roman"/>
          <w:sz w:val="28"/>
          <w:szCs w:val="28"/>
        </w:rPr>
      </w:pPr>
    </w:p>
    <w:p w:rsidR="00B55B6B" w:rsidRPr="00F179F9" w:rsidRDefault="00B55B6B" w:rsidP="00EA1CC8"/>
    <w:p w:rsidR="003E2202" w:rsidRPr="00F179F9" w:rsidRDefault="003E2202" w:rsidP="003E2202">
      <w:pPr>
        <w:widowControl w:val="0"/>
        <w:suppressAutoHyphens/>
        <w:spacing w:after="0" w:line="240" w:lineRule="auto"/>
        <w:ind w:left="9205"/>
        <w:jc w:val="center"/>
        <w:rPr>
          <w:rFonts w:ascii="Times New Roman" w:hAnsi="Times New Roman"/>
          <w:sz w:val="24"/>
          <w:szCs w:val="24"/>
        </w:rPr>
      </w:pPr>
      <w:r w:rsidRPr="00F179F9">
        <w:rPr>
          <w:rFonts w:ascii="Times New Roman" w:hAnsi="Times New Roman"/>
          <w:sz w:val="24"/>
          <w:szCs w:val="24"/>
        </w:rPr>
        <w:lastRenderedPageBreak/>
        <w:t>«ПРИЛОЖЕНИЕ № 10</w:t>
      </w:r>
    </w:p>
    <w:p w:rsidR="003E2202" w:rsidRPr="00F179F9" w:rsidRDefault="003E2202" w:rsidP="003E2202">
      <w:pPr>
        <w:widowControl w:val="0"/>
        <w:suppressAutoHyphens/>
        <w:spacing w:after="0" w:line="240" w:lineRule="auto"/>
        <w:ind w:left="9204"/>
        <w:jc w:val="center"/>
        <w:rPr>
          <w:rFonts w:ascii="Times New Roman" w:hAnsi="Times New Roman"/>
          <w:sz w:val="24"/>
          <w:szCs w:val="24"/>
        </w:rPr>
      </w:pPr>
      <w:r w:rsidRPr="00F179F9">
        <w:rPr>
          <w:rFonts w:ascii="Times New Roman" w:hAnsi="Times New Roman"/>
          <w:sz w:val="24"/>
          <w:szCs w:val="24"/>
        </w:rPr>
        <w:t>к муниципальной программе</w:t>
      </w:r>
    </w:p>
    <w:p w:rsidR="003E2202" w:rsidRPr="00F179F9" w:rsidRDefault="003E2202" w:rsidP="003E2202">
      <w:pPr>
        <w:widowControl w:val="0"/>
        <w:suppressAutoHyphens/>
        <w:spacing w:after="0" w:line="240" w:lineRule="auto"/>
        <w:ind w:left="9204"/>
        <w:jc w:val="center"/>
        <w:rPr>
          <w:rFonts w:ascii="Times New Roman" w:hAnsi="Times New Roman"/>
          <w:sz w:val="24"/>
          <w:szCs w:val="24"/>
        </w:rPr>
      </w:pPr>
      <w:r w:rsidRPr="00F179F9">
        <w:rPr>
          <w:rFonts w:ascii="Times New Roman" w:hAnsi="Times New Roman"/>
          <w:sz w:val="24"/>
          <w:szCs w:val="24"/>
        </w:rPr>
        <w:t>муниципального образования Кавказский район</w:t>
      </w:r>
    </w:p>
    <w:p w:rsidR="003E2202" w:rsidRPr="00F179F9" w:rsidRDefault="003E2202" w:rsidP="003E2202">
      <w:pPr>
        <w:widowControl w:val="0"/>
        <w:suppressAutoHyphens/>
        <w:spacing w:after="0" w:line="240" w:lineRule="auto"/>
        <w:ind w:left="9204"/>
        <w:jc w:val="center"/>
        <w:rPr>
          <w:rFonts w:ascii="Times New Roman" w:hAnsi="Times New Roman"/>
          <w:sz w:val="24"/>
          <w:szCs w:val="24"/>
        </w:rPr>
      </w:pPr>
      <w:r w:rsidRPr="00F179F9">
        <w:rPr>
          <w:rFonts w:ascii="Times New Roman" w:hAnsi="Times New Roman"/>
          <w:sz w:val="24"/>
          <w:szCs w:val="24"/>
        </w:rPr>
        <w:t>«Развитие физической  культуры и спорта»,</w:t>
      </w:r>
    </w:p>
    <w:p w:rsidR="003E2202" w:rsidRPr="00F179F9" w:rsidRDefault="003E2202" w:rsidP="003E2202">
      <w:pPr>
        <w:widowControl w:val="0"/>
        <w:suppressAutoHyphens/>
        <w:spacing w:after="0" w:line="240" w:lineRule="auto"/>
        <w:ind w:left="9204"/>
        <w:jc w:val="center"/>
        <w:rPr>
          <w:rFonts w:ascii="Times New Roman" w:hAnsi="Times New Roman"/>
          <w:sz w:val="24"/>
          <w:szCs w:val="24"/>
        </w:rPr>
      </w:pPr>
      <w:r w:rsidRPr="00F179F9">
        <w:rPr>
          <w:rFonts w:ascii="Times New Roman" w:hAnsi="Times New Roman"/>
          <w:sz w:val="24"/>
          <w:szCs w:val="24"/>
        </w:rPr>
        <w:t>утвержденной постановлением администрации</w:t>
      </w:r>
    </w:p>
    <w:p w:rsidR="003E2202" w:rsidRPr="00F179F9" w:rsidRDefault="003E2202" w:rsidP="003E2202">
      <w:pPr>
        <w:widowControl w:val="0"/>
        <w:suppressAutoHyphens/>
        <w:spacing w:after="0" w:line="240" w:lineRule="auto"/>
        <w:ind w:left="9204"/>
        <w:jc w:val="center"/>
        <w:rPr>
          <w:rFonts w:ascii="Times New Roman" w:hAnsi="Times New Roman"/>
          <w:sz w:val="24"/>
          <w:szCs w:val="24"/>
        </w:rPr>
      </w:pPr>
      <w:r w:rsidRPr="00F179F9">
        <w:rPr>
          <w:rFonts w:ascii="Times New Roman" w:hAnsi="Times New Roman"/>
          <w:sz w:val="24"/>
          <w:szCs w:val="24"/>
        </w:rPr>
        <w:t>муниципального образования Кавказский район</w:t>
      </w:r>
    </w:p>
    <w:p w:rsidR="003E2202" w:rsidRPr="00F179F9" w:rsidRDefault="003E2202" w:rsidP="003E2202">
      <w:pPr>
        <w:widowControl w:val="0"/>
        <w:suppressAutoHyphens/>
        <w:spacing w:after="0" w:line="240" w:lineRule="auto"/>
        <w:ind w:left="9204"/>
        <w:jc w:val="center"/>
        <w:rPr>
          <w:rFonts w:ascii="Times New Roman" w:hAnsi="Times New Roman"/>
          <w:sz w:val="24"/>
          <w:szCs w:val="24"/>
        </w:rPr>
      </w:pPr>
      <w:r w:rsidRPr="00F179F9">
        <w:rPr>
          <w:rFonts w:ascii="Times New Roman" w:hAnsi="Times New Roman"/>
          <w:sz w:val="24"/>
          <w:szCs w:val="24"/>
        </w:rPr>
        <w:t>от 20.10.2014 № 1658</w:t>
      </w:r>
    </w:p>
    <w:tbl>
      <w:tblPr>
        <w:tblW w:w="16512"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F179F9" w:rsidRPr="00F179F9" w:rsidTr="00CF59E6">
        <w:trPr>
          <w:gridAfter w:val="1"/>
          <w:wAfter w:w="905" w:type="dxa"/>
          <w:trHeight w:val="643"/>
        </w:trPr>
        <w:tc>
          <w:tcPr>
            <w:tcW w:w="15607" w:type="dxa"/>
            <w:gridSpan w:val="16"/>
            <w:tcBorders>
              <w:top w:val="nil"/>
              <w:left w:val="nil"/>
              <w:bottom w:val="nil"/>
              <w:right w:val="nil"/>
            </w:tcBorders>
          </w:tcPr>
          <w:p w:rsidR="003B1FCA" w:rsidRPr="00F179F9" w:rsidRDefault="003B1FCA" w:rsidP="00CF59E6">
            <w:pPr>
              <w:widowControl w:val="0"/>
              <w:autoSpaceDE w:val="0"/>
              <w:autoSpaceDN w:val="0"/>
              <w:adjustRightInd w:val="0"/>
              <w:spacing w:after="0" w:line="240" w:lineRule="auto"/>
              <w:jc w:val="center"/>
              <w:outlineLvl w:val="0"/>
              <w:rPr>
                <w:rFonts w:ascii="Times New Roman" w:hAnsi="Times New Roman" w:cs="Calibri"/>
                <w:bCs/>
                <w:sz w:val="28"/>
                <w:szCs w:val="28"/>
                <w:lang w:eastAsia="x-none"/>
              </w:rPr>
            </w:pPr>
          </w:p>
          <w:p w:rsidR="003B1FCA" w:rsidRPr="00F179F9" w:rsidRDefault="003B1FCA" w:rsidP="00CF59E6">
            <w:pPr>
              <w:widowControl w:val="0"/>
              <w:autoSpaceDE w:val="0"/>
              <w:autoSpaceDN w:val="0"/>
              <w:adjustRightInd w:val="0"/>
              <w:spacing w:after="0" w:line="240" w:lineRule="auto"/>
              <w:jc w:val="center"/>
              <w:outlineLvl w:val="0"/>
              <w:rPr>
                <w:rFonts w:ascii="Times New Roman" w:hAnsi="Times New Roman"/>
                <w:bCs/>
                <w:sz w:val="28"/>
                <w:szCs w:val="28"/>
                <w:lang w:val="x-none" w:eastAsia="x-none"/>
              </w:rPr>
            </w:pPr>
            <w:r w:rsidRPr="00F179F9">
              <w:rPr>
                <w:rFonts w:ascii="Times New Roman" w:hAnsi="Times New Roman"/>
                <w:bCs/>
                <w:sz w:val="28"/>
                <w:szCs w:val="28"/>
                <w:lang w:val="x-none" w:eastAsia="x-none"/>
              </w:rPr>
              <w:t>Информация</w:t>
            </w:r>
          </w:p>
          <w:p w:rsidR="003B1FCA" w:rsidRPr="00F179F9" w:rsidRDefault="003B1FCA" w:rsidP="00CF59E6">
            <w:pPr>
              <w:widowControl w:val="0"/>
              <w:autoSpaceDE w:val="0"/>
              <w:autoSpaceDN w:val="0"/>
              <w:adjustRightInd w:val="0"/>
              <w:spacing w:after="0" w:line="240" w:lineRule="auto"/>
              <w:jc w:val="center"/>
              <w:outlineLvl w:val="0"/>
              <w:rPr>
                <w:rFonts w:ascii="Times New Roman" w:hAnsi="Times New Roman" w:cs="Calibri"/>
                <w:b/>
                <w:bCs/>
                <w:sz w:val="28"/>
                <w:szCs w:val="28"/>
                <w:lang w:val="x-none" w:eastAsia="x-none"/>
              </w:rPr>
            </w:pPr>
            <w:r w:rsidRPr="00F179F9">
              <w:rPr>
                <w:rFonts w:ascii="Times New Roman" w:hAnsi="Times New Roman"/>
                <w:bCs/>
                <w:sz w:val="28"/>
                <w:szCs w:val="28"/>
                <w:lang w:val="x-none" w:eastAsia="x-none"/>
              </w:rPr>
              <w:t>об объекте капитального строительства</w:t>
            </w:r>
          </w:p>
        </w:tc>
      </w:tr>
      <w:tr w:rsidR="00F179F9" w:rsidRPr="00F179F9" w:rsidTr="00CF59E6">
        <w:trPr>
          <w:gridAfter w:val="1"/>
          <w:wAfter w:w="905" w:type="dxa"/>
          <w:trHeight w:val="89"/>
        </w:trPr>
        <w:tc>
          <w:tcPr>
            <w:tcW w:w="1934" w:type="dxa"/>
            <w:gridSpan w:val="2"/>
            <w:tcBorders>
              <w:top w:val="nil"/>
              <w:left w:val="nil"/>
              <w:bottom w:val="nil"/>
              <w:right w:val="nil"/>
            </w:tcBorders>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gridSpan w:val="14"/>
            <w:tcBorders>
              <w:top w:val="nil"/>
              <w:left w:val="nil"/>
              <w:bottom w:val="nil"/>
              <w:right w:val="nil"/>
            </w:tcBorders>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8"/>
                <w:szCs w:val="28"/>
                <w:lang w:eastAsia="en-US"/>
              </w:rPr>
            </w:pPr>
            <w:r w:rsidRPr="00F179F9">
              <w:rPr>
                <w:rFonts w:ascii="Times New Roman" w:hAnsi="Times New Roman"/>
                <w:sz w:val="28"/>
                <w:szCs w:val="28"/>
                <w:lang w:eastAsia="en-US"/>
              </w:rPr>
              <w:t>«Универсальный спортивный комплекс по адресу: Краснодарский край, Кавказский район,  ст. Казанская,</w:t>
            </w:r>
          </w:p>
          <w:p w:rsidR="003B1FCA" w:rsidRPr="00F179F9" w:rsidRDefault="003B1FCA" w:rsidP="00CF59E6">
            <w:pPr>
              <w:widowControl w:val="0"/>
              <w:autoSpaceDE w:val="0"/>
              <w:autoSpaceDN w:val="0"/>
              <w:adjustRightInd w:val="0"/>
              <w:spacing w:after="0" w:line="240" w:lineRule="auto"/>
              <w:jc w:val="center"/>
              <w:rPr>
                <w:rFonts w:ascii="Times New Roman" w:hAnsi="Times New Roman"/>
                <w:sz w:val="28"/>
                <w:szCs w:val="28"/>
                <w:lang w:eastAsia="en-US"/>
              </w:rPr>
            </w:pPr>
            <w:r w:rsidRPr="00F179F9">
              <w:rPr>
                <w:rFonts w:ascii="Times New Roman" w:hAnsi="Times New Roman"/>
                <w:sz w:val="28"/>
                <w:szCs w:val="28"/>
                <w:lang w:eastAsia="en-US"/>
              </w:rPr>
              <w:t>пер. Вокзальный, 6а»</w:t>
            </w:r>
          </w:p>
          <w:p w:rsidR="003B1FCA" w:rsidRPr="00F179F9" w:rsidRDefault="003B1FCA" w:rsidP="00CF59E6">
            <w:pPr>
              <w:widowControl w:val="0"/>
              <w:spacing w:after="0" w:line="240" w:lineRule="auto"/>
              <w:jc w:val="center"/>
              <w:rPr>
                <w:rFonts w:ascii="Times New Roman" w:hAnsi="Times New Roman" w:cs="Calibri"/>
                <w:sz w:val="28"/>
                <w:szCs w:val="28"/>
                <w:lang w:eastAsia="en-US"/>
              </w:rPr>
            </w:pPr>
          </w:p>
        </w:tc>
      </w:tr>
      <w:tr w:rsidR="00F179F9" w:rsidRPr="00F179F9" w:rsidTr="00CF59E6">
        <w:trPr>
          <w:gridAfter w:val="1"/>
          <w:wAfter w:w="905" w:type="dxa"/>
        </w:trPr>
        <w:tc>
          <w:tcPr>
            <w:tcW w:w="1934" w:type="dxa"/>
            <w:gridSpan w:val="2"/>
            <w:tcBorders>
              <w:top w:val="single" w:sz="4" w:space="0" w:color="auto"/>
              <w:left w:val="nil"/>
              <w:bottom w:val="nil"/>
              <w:right w:val="nil"/>
            </w:tcBorders>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5" w:type="dxa"/>
            <w:tcBorders>
              <w:top w:val="single" w:sz="4" w:space="0" w:color="auto"/>
              <w:left w:val="nil"/>
              <w:bottom w:val="nil"/>
              <w:right w:val="nil"/>
            </w:tcBorders>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6" w:type="dxa"/>
            <w:tcBorders>
              <w:top w:val="single" w:sz="4" w:space="0" w:color="auto"/>
              <w:left w:val="nil"/>
              <w:bottom w:val="nil"/>
              <w:right w:val="nil"/>
            </w:tcBorders>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86" w:type="dxa"/>
            <w:gridSpan w:val="2"/>
            <w:tcBorders>
              <w:top w:val="single" w:sz="4" w:space="0" w:color="auto"/>
              <w:left w:val="nil"/>
              <w:bottom w:val="nil"/>
              <w:right w:val="nil"/>
            </w:tcBorders>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0776" w:type="dxa"/>
            <w:gridSpan w:val="10"/>
            <w:tcBorders>
              <w:top w:val="single" w:sz="4" w:space="0" w:color="auto"/>
              <w:left w:val="nil"/>
              <w:bottom w:val="nil"/>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F179F9" w:rsidRPr="00F179F9" w:rsidTr="00CF59E6">
        <w:trPr>
          <w:gridAfter w:val="1"/>
          <w:wAfter w:w="905" w:type="dxa"/>
        </w:trPr>
        <w:tc>
          <w:tcPr>
            <w:tcW w:w="1934" w:type="dxa"/>
            <w:gridSpan w:val="2"/>
            <w:tcBorders>
              <w:top w:val="single" w:sz="4" w:space="0" w:color="auto"/>
              <w:left w:val="single" w:sz="4" w:space="0" w:color="auto"/>
              <w:bottom w:val="single" w:sz="4" w:space="0" w:color="auto"/>
              <w:right w:val="nil"/>
            </w:tcBorders>
          </w:tcPr>
          <w:p w:rsidR="003B1FCA" w:rsidRPr="00F179F9" w:rsidRDefault="003B1FCA" w:rsidP="003B1FCA">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val="x-none" w:eastAsia="x-none"/>
              </w:rPr>
            </w:pPr>
          </w:p>
        </w:tc>
        <w:tc>
          <w:tcPr>
            <w:tcW w:w="955" w:type="dxa"/>
            <w:tcBorders>
              <w:top w:val="single" w:sz="4" w:space="0" w:color="auto"/>
              <w:left w:val="nil"/>
              <w:bottom w:val="single" w:sz="4" w:space="0" w:color="auto"/>
              <w:right w:val="nil"/>
            </w:tcBorders>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56" w:type="dxa"/>
            <w:tcBorders>
              <w:top w:val="single" w:sz="4" w:space="0" w:color="auto"/>
              <w:left w:val="nil"/>
              <w:bottom w:val="single" w:sz="4" w:space="0" w:color="auto"/>
              <w:right w:val="nil"/>
            </w:tcBorders>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86" w:type="dxa"/>
            <w:gridSpan w:val="2"/>
            <w:tcBorders>
              <w:top w:val="single" w:sz="4" w:space="0" w:color="auto"/>
              <w:left w:val="nil"/>
              <w:bottom w:val="single" w:sz="4" w:space="0" w:color="auto"/>
              <w:right w:val="nil"/>
            </w:tcBorders>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10776" w:type="dxa"/>
            <w:gridSpan w:val="10"/>
            <w:tcBorders>
              <w:top w:val="single" w:sz="4" w:space="0" w:color="auto"/>
              <w:left w:val="nil"/>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r w:rsidRPr="00F179F9">
              <w:rPr>
                <w:rFonts w:ascii="Times New Roman" w:hAnsi="Times New Roman"/>
                <w:b/>
                <w:bCs/>
                <w:sz w:val="24"/>
                <w:szCs w:val="24"/>
                <w:lang w:val="x-none" w:eastAsia="x-none"/>
              </w:rPr>
              <w:t>Основные технико-экономические показатели по объекту</w:t>
            </w:r>
          </w:p>
        </w:tc>
      </w:tr>
      <w:tr w:rsidR="00F179F9" w:rsidRPr="00F179F9" w:rsidTr="00CF59E6">
        <w:trPr>
          <w:gridAfter w:val="1"/>
          <w:wAfter w:w="905" w:type="dxa"/>
        </w:trPr>
        <w:tc>
          <w:tcPr>
            <w:tcW w:w="1245" w:type="dxa"/>
            <w:tcBorders>
              <w:top w:val="nil"/>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строительство</w:t>
            </w:r>
          </w:p>
        </w:tc>
      </w:tr>
      <w:tr w:rsidR="00F179F9" w:rsidRPr="00F179F9" w:rsidTr="00CF59E6">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Администрация муниципального образования Кавказский район</w:t>
            </w:r>
          </w:p>
        </w:tc>
      </w:tr>
      <w:tr w:rsidR="00F179F9" w:rsidRPr="00F179F9" w:rsidTr="00CF59E6">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Администрация муниципального образования Кавказский район</w:t>
            </w:r>
          </w:p>
        </w:tc>
      </w:tr>
      <w:tr w:rsidR="00F179F9" w:rsidRPr="00F179F9" w:rsidTr="00CF59E6">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Площадь здания – 1622,80м2, объем здания - 13925м3, этажность – 1 этаж</w:t>
            </w:r>
          </w:p>
        </w:tc>
      </w:tr>
      <w:tr w:rsidR="00F179F9" w:rsidRPr="00F179F9" w:rsidTr="00CF59E6">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2020 год</w:t>
            </w:r>
          </w:p>
        </w:tc>
      </w:tr>
      <w:tr w:rsidR="00F179F9" w:rsidRPr="00F179F9" w:rsidTr="00CF59E6">
        <w:trPr>
          <w:gridAfter w:val="1"/>
          <w:wAfter w:w="905" w:type="dxa"/>
        </w:trPr>
        <w:tc>
          <w:tcPr>
            <w:tcW w:w="1934" w:type="dxa"/>
            <w:gridSpan w:val="2"/>
            <w:tcBorders>
              <w:top w:val="single" w:sz="4" w:space="0" w:color="auto"/>
              <w:left w:val="single" w:sz="4" w:space="0" w:color="auto"/>
              <w:bottom w:val="single" w:sz="4" w:space="0" w:color="auto"/>
              <w:right w:val="nil"/>
            </w:tcBorders>
          </w:tcPr>
          <w:p w:rsidR="003B1FCA" w:rsidRPr="00F179F9" w:rsidRDefault="003B1FCA" w:rsidP="003B1FCA">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val="x-none" w:eastAsia="x-none"/>
              </w:rPr>
            </w:pPr>
          </w:p>
        </w:tc>
        <w:tc>
          <w:tcPr>
            <w:tcW w:w="955" w:type="dxa"/>
            <w:tcBorders>
              <w:top w:val="single" w:sz="4" w:space="0" w:color="auto"/>
              <w:left w:val="nil"/>
              <w:bottom w:val="single" w:sz="4" w:space="0" w:color="auto"/>
              <w:right w:val="nil"/>
            </w:tcBorders>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56" w:type="dxa"/>
            <w:tcBorders>
              <w:top w:val="single" w:sz="4" w:space="0" w:color="auto"/>
              <w:left w:val="nil"/>
              <w:bottom w:val="single" w:sz="4" w:space="0" w:color="auto"/>
              <w:right w:val="nil"/>
            </w:tcBorders>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86" w:type="dxa"/>
            <w:gridSpan w:val="2"/>
            <w:tcBorders>
              <w:top w:val="single" w:sz="4" w:space="0" w:color="auto"/>
              <w:left w:val="nil"/>
              <w:bottom w:val="single" w:sz="4" w:space="0" w:color="auto"/>
              <w:right w:val="nil"/>
            </w:tcBorders>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10776" w:type="dxa"/>
            <w:gridSpan w:val="10"/>
            <w:tcBorders>
              <w:top w:val="single" w:sz="4" w:space="0" w:color="auto"/>
              <w:left w:val="nil"/>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r w:rsidRPr="00F179F9">
              <w:rPr>
                <w:rFonts w:ascii="Times New Roman" w:hAnsi="Times New Roman"/>
                <w:b/>
                <w:bCs/>
                <w:sz w:val="24"/>
                <w:szCs w:val="24"/>
                <w:lang w:val="x-none" w:eastAsia="x-none"/>
              </w:rPr>
              <w:t>Объем финансового обеспечения, тыс. руб.</w:t>
            </w:r>
          </w:p>
        </w:tc>
      </w:tr>
      <w:tr w:rsidR="00F179F9" w:rsidRPr="00F179F9" w:rsidTr="00CF59E6">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Период реализации</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2016 год</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2017 год</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2019год</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2021 год</w:t>
            </w:r>
          </w:p>
        </w:tc>
      </w:tr>
      <w:tr w:rsidR="00F179F9" w:rsidRPr="00F179F9" w:rsidTr="00CF59E6">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10</w:t>
            </w:r>
          </w:p>
        </w:tc>
      </w:tr>
      <w:tr w:rsidR="00F179F9" w:rsidRPr="00F179F9" w:rsidTr="00CF59E6">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 xml:space="preserve">Сметная стоимость объекта капитального строительства (при наличии утвержденной проектной </w:t>
            </w:r>
            <w:r w:rsidRPr="00F179F9">
              <w:rPr>
                <w:rFonts w:ascii="Times New Roman" w:hAnsi="Times New Roman"/>
                <w:sz w:val="24"/>
                <w:szCs w:val="24"/>
                <w:lang w:eastAsia="en-US"/>
              </w:rPr>
              <w:lastRenderedPageBreak/>
              <w:t>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54445,2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49287,0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44358,3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44358,3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cs="Calibri"/>
                <w:sz w:val="24"/>
                <w:szCs w:val="24"/>
                <w:lang w:eastAsia="en-US"/>
              </w:rPr>
              <w:t>10086,9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4928,7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p>
        </w:tc>
      </w:tr>
      <w:tr w:rsidR="00F179F9" w:rsidRPr="00F179F9" w:rsidTr="00CF59E6">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5158,2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5158,2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54445,2</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49287,0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44358,3</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44358,3</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cs="Calibri"/>
                <w:sz w:val="24"/>
                <w:szCs w:val="24"/>
                <w:lang w:eastAsia="en-US"/>
              </w:rPr>
              <w:t>10086,9</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4928,7</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r>
      <w:tr w:rsidR="00F179F9" w:rsidRPr="00F179F9" w:rsidTr="00CF59E6">
        <w:tc>
          <w:tcPr>
            <w:tcW w:w="3984" w:type="dxa"/>
            <w:gridSpan w:val="5"/>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F179F9" w:rsidRPr="00F179F9" w:rsidTr="00CF59E6">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5158,2</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905" w:type="dxa"/>
            <w:tcBorders>
              <w:top w:val="nil"/>
              <w:left w:val="single" w:sz="4" w:space="0" w:color="auto"/>
              <w:bottom w:val="nil"/>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F179F9" w:rsidRPr="00F179F9" w:rsidTr="00CF59E6">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905" w:type="dxa"/>
            <w:tcBorders>
              <w:top w:val="nil"/>
              <w:left w:val="single" w:sz="4" w:space="0" w:color="auto"/>
              <w:bottom w:val="nil"/>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F179F9" w:rsidRPr="00F179F9" w:rsidTr="00CF59E6">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905" w:type="dxa"/>
            <w:tcBorders>
              <w:top w:val="nil"/>
              <w:left w:val="single" w:sz="4" w:space="0" w:color="auto"/>
              <w:bottom w:val="nil"/>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F179F9" w:rsidRPr="00F179F9" w:rsidTr="00CF59E6">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rPr>
                <w:rFonts w:ascii="Times New Roman" w:hAnsi="Times New Roman" w:cs="Calibri"/>
                <w:sz w:val="24"/>
                <w:szCs w:val="24"/>
                <w:lang w:eastAsia="en-US"/>
              </w:rPr>
            </w:pPr>
            <w:r w:rsidRPr="00F179F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5158,2</w:t>
            </w:r>
          </w:p>
        </w:tc>
        <w:tc>
          <w:tcPr>
            <w:tcW w:w="1417" w:type="dxa"/>
            <w:gridSpan w:val="2"/>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B1FCA" w:rsidRPr="00F179F9" w:rsidRDefault="003B1FCA" w:rsidP="00CF59E6">
            <w:pPr>
              <w:widowControl w:val="0"/>
              <w:autoSpaceDE w:val="0"/>
              <w:autoSpaceDN w:val="0"/>
              <w:adjustRightInd w:val="0"/>
              <w:spacing w:after="0" w:line="240" w:lineRule="auto"/>
              <w:jc w:val="center"/>
              <w:rPr>
                <w:rFonts w:ascii="Times New Roman" w:hAnsi="Times New Roman" w:cs="Calibri"/>
                <w:sz w:val="24"/>
                <w:szCs w:val="24"/>
                <w:lang w:eastAsia="en-US"/>
              </w:rPr>
            </w:pPr>
            <w:r w:rsidRPr="00F179F9">
              <w:rPr>
                <w:rFonts w:ascii="Times New Roman" w:hAnsi="Times New Roman"/>
                <w:sz w:val="24"/>
                <w:szCs w:val="24"/>
                <w:lang w:eastAsia="en-US"/>
              </w:rPr>
              <w:t>0,0</w:t>
            </w:r>
          </w:p>
        </w:tc>
        <w:tc>
          <w:tcPr>
            <w:tcW w:w="905" w:type="dxa"/>
            <w:tcBorders>
              <w:top w:val="nil"/>
              <w:left w:val="single" w:sz="4" w:space="0" w:color="auto"/>
              <w:bottom w:val="nil"/>
              <w:right w:val="nil"/>
            </w:tcBorders>
          </w:tcPr>
          <w:p w:rsidR="003B1FCA" w:rsidRPr="00F179F9" w:rsidRDefault="003B1FCA" w:rsidP="00CF59E6">
            <w:pPr>
              <w:widowControl w:val="0"/>
              <w:autoSpaceDE w:val="0"/>
              <w:autoSpaceDN w:val="0"/>
              <w:adjustRightInd w:val="0"/>
              <w:spacing w:after="0" w:line="240" w:lineRule="auto"/>
              <w:jc w:val="both"/>
              <w:rPr>
                <w:rFonts w:ascii="Times New Roman" w:hAnsi="Times New Roman" w:cs="Calibri"/>
                <w:sz w:val="24"/>
                <w:szCs w:val="24"/>
                <w:lang w:eastAsia="en-US"/>
              </w:rPr>
            </w:pPr>
          </w:p>
        </w:tc>
      </w:tr>
    </w:tbl>
    <w:p w:rsidR="003E2202" w:rsidRPr="00F179F9" w:rsidRDefault="003E2202" w:rsidP="00CF59E6">
      <w:pPr>
        <w:widowControl w:val="0"/>
        <w:suppressAutoHyphens/>
        <w:spacing w:after="0" w:line="240" w:lineRule="auto"/>
        <w:jc w:val="both"/>
        <w:rPr>
          <w:rFonts w:ascii="Times New Roman" w:hAnsi="Times New Roman"/>
          <w:sz w:val="24"/>
          <w:szCs w:val="24"/>
        </w:rPr>
      </w:pPr>
    </w:p>
    <w:p w:rsidR="003E2202" w:rsidRPr="00F179F9" w:rsidRDefault="003E2202" w:rsidP="00CF59E6">
      <w:pPr>
        <w:widowControl w:val="0"/>
        <w:suppressAutoHyphens/>
        <w:spacing w:after="0" w:line="240" w:lineRule="auto"/>
        <w:jc w:val="both"/>
        <w:rPr>
          <w:rFonts w:ascii="Times New Roman" w:hAnsi="Times New Roman"/>
          <w:sz w:val="24"/>
          <w:szCs w:val="24"/>
        </w:rPr>
      </w:pPr>
    </w:p>
    <w:p w:rsidR="003E2202" w:rsidRPr="00F179F9" w:rsidRDefault="003E2202" w:rsidP="00CF59E6">
      <w:pPr>
        <w:widowControl w:val="0"/>
        <w:suppressAutoHyphens/>
        <w:spacing w:after="0" w:line="240" w:lineRule="auto"/>
        <w:jc w:val="both"/>
        <w:rPr>
          <w:rFonts w:ascii="Times New Roman" w:hAnsi="Times New Roman"/>
          <w:sz w:val="24"/>
          <w:szCs w:val="24"/>
        </w:rPr>
      </w:pPr>
    </w:p>
    <w:p w:rsidR="003E2202" w:rsidRPr="00F179F9" w:rsidRDefault="003E2202" w:rsidP="00CF59E6">
      <w:pPr>
        <w:widowControl w:val="0"/>
        <w:suppressAutoHyphens/>
        <w:spacing w:after="0" w:line="240" w:lineRule="auto"/>
        <w:jc w:val="both"/>
        <w:rPr>
          <w:rFonts w:ascii="Times New Roman" w:hAnsi="Times New Roman"/>
          <w:sz w:val="24"/>
          <w:szCs w:val="24"/>
        </w:rPr>
      </w:pPr>
      <w:r w:rsidRPr="00F179F9">
        <w:rPr>
          <w:rFonts w:ascii="Times New Roman" w:hAnsi="Times New Roman"/>
          <w:sz w:val="24"/>
          <w:szCs w:val="24"/>
        </w:rPr>
        <w:t>Заместитель главы муниципального</w:t>
      </w:r>
    </w:p>
    <w:p w:rsidR="003E2202" w:rsidRPr="00F179F9" w:rsidRDefault="003E2202" w:rsidP="00CF59E6">
      <w:pPr>
        <w:widowControl w:val="0"/>
        <w:suppressAutoHyphens/>
        <w:spacing w:after="0" w:line="240" w:lineRule="auto"/>
        <w:rPr>
          <w:rFonts w:ascii="Times New Roman" w:hAnsi="Times New Roman"/>
          <w:sz w:val="24"/>
          <w:szCs w:val="24"/>
        </w:rPr>
      </w:pPr>
      <w:r w:rsidRPr="00F179F9">
        <w:rPr>
          <w:rFonts w:ascii="Times New Roman" w:hAnsi="Times New Roman"/>
          <w:sz w:val="24"/>
          <w:szCs w:val="24"/>
        </w:rPr>
        <w:t>образования Кавказский район                                                                                                                                                                    О.М. Ляхов</w:t>
      </w:r>
    </w:p>
    <w:p w:rsidR="00B55B6B" w:rsidRPr="00CF59E6" w:rsidRDefault="00B55B6B" w:rsidP="00CF59E6">
      <w:pPr>
        <w:spacing w:after="0"/>
        <w:rPr>
          <w:rFonts w:ascii="Times New Roman" w:hAnsi="Times New Roman"/>
          <w:color w:val="00B050"/>
          <w:sz w:val="28"/>
          <w:szCs w:val="28"/>
        </w:rPr>
      </w:pPr>
    </w:p>
    <w:sectPr w:rsidR="00B55B6B" w:rsidRPr="00CF59E6"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E6" w:rsidRDefault="00CF59E6">
      <w:pPr>
        <w:spacing w:after="0" w:line="240" w:lineRule="auto"/>
      </w:pPr>
      <w:r>
        <w:separator/>
      </w:r>
    </w:p>
  </w:endnote>
  <w:endnote w:type="continuationSeparator" w:id="0">
    <w:p w:rsidR="00CF59E6" w:rsidRDefault="00CF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E6" w:rsidRDefault="00CF59E6">
      <w:pPr>
        <w:spacing w:after="0" w:line="240" w:lineRule="auto"/>
      </w:pPr>
      <w:r>
        <w:separator/>
      </w:r>
    </w:p>
  </w:footnote>
  <w:footnote w:type="continuationSeparator" w:id="0">
    <w:p w:rsidR="00CF59E6" w:rsidRDefault="00CF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9E6" w:rsidRPr="00272F23" w:rsidRDefault="00CF59E6"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F179F9">
      <w:rPr>
        <w:rFonts w:ascii="Times New Roman" w:hAnsi="Times New Roman"/>
        <w:noProof/>
        <w:sz w:val="24"/>
      </w:rPr>
      <w:t>51</w:t>
    </w:r>
    <w:r w:rsidRPr="00272F23">
      <w:rPr>
        <w:rFonts w:ascii="Times New Roman" w:hAnsi="Times New Roman"/>
        <w:sz w:val="24"/>
      </w:rPr>
      <w:fldChar w:fldCharType="end"/>
    </w:r>
  </w:p>
  <w:p w:rsidR="00CF59E6" w:rsidRPr="00272F23" w:rsidRDefault="00CF59E6"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0E4098"/>
    <w:rsid w:val="000F4769"/>
    <w:rsid w:val="001202F4"/>
    <w:rsid w:val="00137E18"/>
    <w:rsid w:val="00160095"/>
    <w:rsid w:val="00171FEB"/>
    <w:rsid w:val="001C204C"/>
    <w:rsid w:val="00227791"/>
    <w:rsid w:val="00246109"/>
    <w:rsid w:val="002B551C"/>
    <w:rsid w:val="002D177C"/>
    <w:rsid w:val="002E35E9"/>
    <w:rsid w:val="0030202C"/>
    <w:rsid w:val="003341CF"/>
    <w:rsid w:val="0039079F"/>
    <w:rsid w:val="003B1FCA"/>
    <w:rsid w:val="003E2202"/>
    <w:rsid w:val="00400D2B"/>
    <w:rsid w:val="0044067E"/>
    <w:rsid w:val="0044721B"/>
    <w:rsid w:val="00453DF9"/>
    <w:rsid w:val="00496539"/>
    <w:rsid w:val="0049794B"/>
    <w:rsid w:val="004E25D7"/>
    <w:rsid w:val="004F5F86"/>
    <w:rsid w:val="0050331C"/>
    <w:rsid w:val="00532496"/>
    <w:rsid w:val="00542E7A"/>
    <w:rsid w:val="00580740"/>
    <w:rsid w:val="00602D11"/>
    <w:rsid w:val="0060753E"/>
    <w:rsid w:val="00611B25"/>
    <w:rsid w:val="00611E79"/>
    <w:rsid w:val="00653E98"/>
    <w:rsid w:val="006A3C5B"/>
    <w:rsid w:val="006D482B"/>
    <w:rsid w:val="0071512A"/>
    <w:rsid w:val="00723E49"/>
    <w:rsid w:val="00724707"/>
    <w:rsid w:val="007458E9"/>
    <w:rsid w:val="0077678B"/>
    <w:rsid w:val="007A575C"/>
    <w:rsid w:val="007D05B5"/>
    <w:rsid w:val="007D5857"/>
    <w:rsid w:val="007E3224"/>
    <w:rsid w:val="00817A04"/>
    <w:rsid w:val="00836474"/>
    <w:rsid w:val="00841081"/>
    <w:rsid w:val="008427E2"/>
    <w:rsid w:val="00863DE0"/>
    <w:rsid w:val="008B1553"/>
    <w:rsid w:val="0091415A"/>
    <w:rsid w:val="0093620D"/>
    <w:rsid w:val="009423D7"/>
    <w:rsid w:val="009D00BA"/>
    <w:rsid w:val="009F2B02"/>
    <w:rsid w:val="00A317CB"/>
    <w:rsid w:val="00A57D32"/>
    <w:rsid w:val="00A8343E"/>
    <w:rsid w:val="00A96F44"/>
    <w:rsid w:val="00AD4CA9"/>
    <w:rsid w:val="00AF25F5"/>
    <w:rsid w:val="00AF6125"/>
    <w:rsid w:val="00B11F7D"/>
    <w:rsid w:val="00B12D0E"/>
    <w:rsid w:val="00B337F5"/>
    <w:rsid w:val="00B34BB3"/>
    <w:rsid w:val="00B55B6B"/>
    <w:rsid w:val="00B57BB4"/>
    <w:rsid w:val="00BF713A"/>
    <w:rsid w:val="00C6483A"/>
    <w:rsid w:val="00C959EB"/>
    <w:rsid w:val="00CA5342"/>
    <w:rsid w:val="00CB42FA"/>
    <w:rsid w:val="00CC08F9"/>
    <w:rsid w:val="00CF59E6"/>
    <w:rsid w:val="00D160C5"/>
    <w:rsid w:val="00D26C84"/>
    <w:rsid w:val="00D41CE2"/>
    <w:rsid w:val="00D726D8"/>
    <w:rsid w:val="00D8638C"/>
    <w:rsid w:val="00D875A0"/>
    <w:rsid w:val="00DC14FB"/>
    <w:rsid w:val="00DC2E71"/>
    <w:rsid w:val="00E22215"/>
    <w:rsid w:val="00E40615"/>
    <w:rsid w:val="00E56AA8"/>
    <w:rsid w:val="00E74662"/>
    <w:rsid w:val="00EA1CC8"/>
    <w:rsid w:val="00F00926"/>
    <w:rsid w:val="00F051E1"/>
    <w:rsid w:val="00F155B6"/>
    <w:rsid w:val="00F179F9"/>
    <w:rsid w:val="00F33B80"/>
    <w:rsid w:val="00F66AC0"/>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43056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31430561.0" TargetMode="Externa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2FDC-486A-4D71-A981-1BDED113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56</Pages>
  <Words>12597</Words>
  <Characters>71803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Matyshova</cp:lastModifiedBy>
  <cp:revision>12</cp:revision>
  <dcterms:created xsi:type="dcterms:W3CDTF">2017-12-21T11:59:00Z</dcterms:created>
  <dcterms:modified xsi:type="dcterms:W3CDTF">2019-12-26T13:52:00Z</dcterms:modified>
</cp:coreProperties>
</file>