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E12C3"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7367F9" w:rsidRDefault="00677AD8" w:rsidP="00B64A47">
      <w:pPr>
        <w:pStyle w:val="af3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от 25 февраля, 12 марта, 17 апреля, 11 июня, 30 </w:t>
      </w:r>
      <w:r w:rsidR="002704DD" w:rsidRPr="003E12C3">
        <w:rPr>
          <w:rFonts w:ascii="Times New Roman" w:hAnsi="Times New Roman" w:cs="Times New Roman"/>
          <w:b w:val="0"/>
          <w:sz w:val="28"/>
          <w:szCs w:val="28"/>
        </w:rPr>
        <w:t>октября, 11.12.2015г., 29.12.</w:t>
      </w:r>
      <w:r w:rsidRPr="003E12C3">
        <w:rPr>
          <w:rFonts w:ascii="Times New Roman" w:hAnsi="Times New Roman" w:cs="Times New Roman"/>
          <w:b w:val="0"/>
          <w:sz w:val="28"/>
          <w:szCs w:val="28"/>
        </w:rPr>
        <w:t>2015 г.</w:t>
      </w:r>
      <w:r w:rsidR="00EC0157" w:rsidRPr="003E12C3">
        <w:rPr>
          <w:rFonts w:ascii="Times New Roman" w:hAnsi="Times New Roman" w:cs="Times New Roman"/>
          <w:b w:val="0"/>
          <w:sz w:val="28"/>
          <w:szCs w:val="28"/>
        </w:rPr>
        <w:t>, 20.02.2016г.</w:t>
      </w:r>
      <w:r w:rsidR="008A5A64" w:rsidRPr="003E12C3">
        <w:rPr>
          <w:rFonts w:ascii="Times New Roman" w:hAnsi="Times New Roman" w:cs="Times New Roman"/>
          <w:b w:val="0"/>
          <w:sz w:val="28"/>
          <w:szCs w:val="28"/>
        </w:rPr>
        <w:t>, 20.04.2016г.</w:t>
      </w:r>
      <w:r w:rsidR="00F24D56" w:rsidRPr="003E12C3">
        <w:rPr>
          <w:rFonts w:ascii="Times New Roman" w:hAnsi="Times New Roman" w:cs="Times New Roman"/>
          <w:b w:val="0"/>
          <w:sz w:val="28"/>
          <w:szCs w:val="28"/>
        </w:rPr>
        <w:t>,</w:t>
      </w:r>
      <w:r w:rsidR="007800C1" w:rsidRPr="003E12C3">
        <w:rPr>
          <w:rFonts w:ascii="Times New Roman" w:hAnsi="Times New Roman" w:cs="Times New Roman"/>
          <w:b w:val="0"/>
          <w:sz w:val="28"/>
          <w:szCs w:val="28"/>
        </w:rPr>
        <w:t>23 июня 2016 г.</w:t>
      </w:r>
      <w:r w:rsidR="004B6B7A" w:rsidRPr="003E12C3">
        <w:rPr>
          <w:rFonts w:ascii="Times New Roman" w:hAnsi="Times New Roman" w:cs="Times New Roman"/>
          <w:b w:val="0"/>
          <w:sz w:val="28"/>
          <w:szCs w:val="28"/>
        </w:rPr>
        <w:t>, 24.11.</w:t>
      </w:r>
      <w:r w:rsidR="004B6B7A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2016г.</w:t>
      </w:r>
      <w:r w:rsidR="00501CE3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20.02.2017 г., 20.04.2017.г., 22.06.2017 г.</w:t>
      </w:r>
      <w:r w:rsidR="002704DD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21.08.2017г.</w:t>
      </w:r>
      <w:r w:rsid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24.10.2017г., 22.11.2017г.</w:t>
      </w:r>
      <w:r w:rsidR="00245D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19.02.2018г.</w:t>
      </w:r>
      <w:r w:rsidR="004F74D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12.04.2018г., 24.04.2018г.</w:t>
      </w:r>
      <w:r w:rsidR="00BF09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24.05.2018г., 21.06.2018г., 13.08.2018г.</w:t>
      </w:r>
      <w:r w:rsidR="004F07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A1577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16.10.2018г., 25.10.2018г.</w:t>
      </w:r>
      <w:r w:rsidR="007320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19.11.2018г., 05.12.2018</w:t>
      </w:r>
      <w:proofErr w:type="gramEnd"/>
      <w:r w:rsidR="007320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г., 17.12.2018г. 29.01.2018г., 11.02.2018г.</w:t>
      </w:r>
      <w:r w:rsidR="003B64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19.04.2019г.</w:t>
      </w:r>
      <w:r w:rsidR="00AE79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31.05.2019г., </w:t>
      </w:r>
      <w:r w:rsidR="005B02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21.06.2019г.</w:t>
      </w:r>
      <w:r w:rsidR="00D263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06.08.2019г.</w:t>
      </w:r>
      <w:r w:rsidR="008028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22.08.2019Г., 23.09.2019Г.</w:t>
      </w:r>
      <w:r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3300F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район».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B51BBC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B51BBC" w:rsidRDefault="008A5A64" w:rsidP="003B64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B51BB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3B64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525" w:rsidRPr="00557B1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5C1A7B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sub_17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";</w:t>
            </w:r>
          </w:p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hyperlink w:anchor="sub_18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B51BBC" w:rsidRDefault="00B51BBC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«Обеспечение жильём молодых семей»</w:t>
            </w:r>
          </w:p>
          <w:p w:rsidR="005B027A" w:rsidRDefault="005B027A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  <w:p w:rsidR="005B027A" w:rsidRPr="00B51BBC" w:rsidRDefault="005B027A" w:rsidP="005B02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/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</w:p>
          <w:p w:rsidR="00413F15" w:rsidRDefault="00413F15" w:rsidP="00413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1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413F15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413F15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условий;</w:t>
            </w:r>
          </w:p>
          <w:p w:rsidR="00413F15" w:rsidRPr="00413F15" w:rsidRDefault="00413F15" w:rsidP="00413F15"/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Pr="005B027A" w:rsidRDefault="009E0958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715AAB" w:rsidRPr="005B027A" w:rsidRDefault="00715AAB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spellStart"/>
            <w:proofErr w:type="gramStart"/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дорожного-транспортного</w:t>
            </w:r>
            <w:proofErr w:type="spellEnd"/>
            <w:proofErr w:type="gramEnd"/>
            <w:r w:rsidRPr="005B027A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434DC3" w:rsidRPr="005B027A" w:rsidRDefault="00434DC3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 xml:space="preserve"> ведение учета граждан, нуждающихся в жилых помещениях;</w:t>
            </w:r>
          </w:p>
          <w:p w:rsidR="00D246CB" w:rsidRPr="005B027A" w:rsidRDefault="00434DC3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поддержание муниципального имущества в надлежащем техническом состоянии</w:t>
            </w:r>
            <w:r w:rsidR="00D246CB" w:rsidRPr="005B02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3F15" w:rsidRPr="005B027A" w:rsidRDefault="00413F15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проживания </w:t>
            </w:r>
            <w:r w:rsidRPr="005B0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</w:t>
            </w:r>
            <w:r w:rsidR="005B027A" w:rsidRPr="005B02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027A" w:rsidRPr="005B027A" w:rsidRDefault="005B027A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обеспечение благоприятной окружающей среды и экологической безопасности на территории Кавказского района»</w:t>
            </w:r>
          </w:p>
          <w:p w:rsidR="00033E1E" w:rsidRPr="005B027A" w:rsidRDefault="00033E1E" w:rsidP="005B0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0958" w:rsidRDefault="009E0958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детских дошкольных учреждениях;</w:t>
            </w:r>
          </w:p>
          <w:p w:rsidR="00305F57" w:rsidRDefault="00305F57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>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отремонтированных автотранспортных средств (автобусов), закрепленных за образовательными учреждениями МО Кавказский район;</w:t>
            </w:r>
          </w:p>
          <w:p w:rsidR="00033E1E" w:rsidRDefault="009E0958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МО Кавказский район;                           протяженность участков автомобильных дорог общего пользования местного значения, включенных в реестр имущества администрации МО Кавказский район, в отношении которых организован комплекс мероприятий по организации обеспечения безопасности дорожного движения;                               </w:t>
            </w:r>
          </w:p>
          <w:p w:rsidR="009E0958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МО Кавказский район;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305F57" w:rsidRDefault="00033E1E" w:rsidP="00033E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305F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15AAB" w:rsidRPr="00587F62" w:rsidRDefault="00715AAB" w:rsidP="00715AAB">
            <w:pPr>
              <w:pStyle w:val="a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87F62">
              <w:rPr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дети!; </w:t>
            </w:r>
          </w:p>
          <w:p w:rsidR="00715AAB" w:rsidRPr="00CA725B" w:rsidRDefault="00715AAB" w:rsidP="00715A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районных соревнований ЮИД «Безопасное колесо</w:t>
            </w:r>
          </w:p>
          <w:p w:rsidR="00033E1E" w:rsidRPr="00CA725B" w:rsidRDefault="00305F57" w:rsidP="00033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72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отремонтированных стел;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</w:t>
            </w: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схема расположения земельного участка на </w:t>
            </w:r>
            <w:r w:rsidRPr="00BC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кадастровом плане территории;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межевание земельного участка;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D246CB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</w:t>
            </w:r>
            <w:r w:rsidR="00D246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E0958" w:rsidRPr="005B027A" w:rsidRDefault="00D246CB" w:rsidP="005B027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получивших свидетельство о праве на получение социальной выплаты на приобретение (строительство) жилого </w:t>
            </w: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5B027A" w:rsidRPr="005B02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027A" w:rsidRPr="005B027A" w:rsidRDefault="005B027A" w:rsidP="005B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27A">
              <w:rPr>
                <w:rFonts w:ascii="Times New Roman" w:hAnsi="Times New Roman" w:cs="Times New Roman"/>
                <w:sz w:val="28"/>
                <w:szCs w:val="28"/>
              </w:rPr>
              <w:t>площадь территории, на которой проведены работы по экологическому оздоровлению</w:t>
            </w:r>
          </w:p>
          <w:p w:rsidR="00434DC3" w:rsidRPr="00557B12" w:rsidRDefault="00434DC3" w:rsidP="00661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2015 - 2021 годы, этапы реализации не предусмотрены</w:t>
            </w:r>
          </w:p>
        </w:tc>
      </w:tr>
      <w:tr w:rsidR="00661BD9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6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-                </w:t>
            </w:r>
            <w:r w:rsidR="008940E6">
              <w:rPr>
                <w:rFonts w:ascii="Times New Roman" w:hAnsi="Times New Roman" w:cs="Times New Roman"/>
                <w:sz w:val="28"/>
                <w:szCs w:val="28"/>
              </w:rPr>
              <w:t>600 010,1</w:t>
            </w:r>
            <w:r w:rsidR="00B943E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2015 год – 156 986,2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2016 год – 6</w:t>
            </w:r>
            <w:r w:rsidR="00B943E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527,9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2017 год – 19</w:t>
            </w:r>
            <w:r w:rsidR="00B943E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998,4 тыс. рублей,</w:t>
            </w:r>
          </w:p>
          <w:p w:rsidR="00661BD9" w:rsidRPr="00CA725B" w:rsidRDefault="00715AA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2018 год – 134 500,8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5B027A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27</w:t>
            </w:r>
            <w:r w:rsidR="008940E6">
              <w:rPr>
                <w:rFonts w:ascii="Times New Roman" w:hAnsi="Times New Roman" w:cs="Times New Roman"/>
                <w:sz w:val="28"/>
                <w:szCs w:val="28"/>
              </w:rPr>
              <w:t>4 454,9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5B027A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3783</w:t>
            </w:r>
            <w:r w:rsidR="00715AAB" w:rsidRPr="00CA725B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BF09ED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715AAB" w:rsidRPr="00CA725B">
              <w:rPr>
                <w:rFonts w:ascii="Times New Roman" w:hAnsi="Times New Roman" w:cs="Times New Roman"/>
                <w:sz w:val="28"/>
                <w:szCs w:val="28"/>
              </w:rPr>
              <w:t>– 3758,1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из средств федерального бюджета – </w:t>
            </w:r>
            <w:r w:rsidR="008940E6">
              <w:rPr>
                <w:rFonts w:ascii="Times New Roman" w:hAnsi="Times New Roman" w:cs="Times New Roman"/>
                <w:sz w:val="28"/>
                <w:szCs w:val="28"/>
              </w:rPr>
              <w:t>365,0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 реализации: </w:t>
            </w:r>
          </w:p>
          <w:p w:rsidR="00661BD9" w:rsidRPr="00CA725B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CA725B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2017 год – 79,3 тыс. рублей,</w:t>
            </w:r>
          </w:p>
          <w:p w:rsidR="00661BD9" w:rsidRPr="00CA725B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732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725B" w:rsidRPr="00CA725B">
              <w:rPr>
                <w:rFonts w:ascii="Times New Roman" w:hAnsi="Times New Roman"/>
                <w:sz w:val="28"/>
                <w:szCs w:val="28"/>
              </w:rPr>
              <w:t>91,1</w:t>
            </w:r>
            <w:r w:rsidRPr="00CA725B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8940E6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194,6</w:t>
            </w:r>
            <w:r w:rsidR="00661BD9" w:rsidRPr="00CA725B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2020 год –0,0 тыс. рублей</w:t>
            </w:r>
            <w:proofErr w:type="gramStart"/>
            <w:r w:rsidRPr="00CA725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661BD9" w:rsidRPr="00CA725B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в том числе из ср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9B2A94" w:rsidRPr="00CA725B">
              <w:rPr>
                <w:rFonts w:ascii="Times New Roman" w:hAnsi="Times New Roman" w:cs="Times New Roman"/>
                <w:sz w:val="28"/>
                <w:szCs w:val="28"/>
              </w:rPr>
              <w:t>аевого бюд</w:t>
            </w:r>
            <w:r w:rsidR="008940E6">
              <w:rPr>
                <w:rFonts w:ascii="Times New Roman" w:hAnsi="Times New Roman" w:cs="Times New Roman"/>
                <w:sz w:val="28"/>
                <w:szCs w:val="28"/>
              </w:rPr>
              <w:t>жета – 517 106,7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2015 год - 143 457,5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2016 год – 1 785,7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– 8369,1 тыс. рублей,</w:t>
            </w:r>
          </w:p>
          <w:p w:rsidR="00661BD9" w:rsidRPr="00CA725B" w:rsidRDefault="00245D2A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CA725B" w:rsidRPr="00CA725B">
              <w:rPr>
                <w:rFonts w:ascii="Times New Roman" w:hAnsi="Times New Roman" w:cs="Times New Roman"/>
                <w:sz w:val="28"/>
                <w:szCs w:val="28"/>
              </w:rPr>
              <w:t>112526,2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661BD9" w:rsidRPr="00A15770" w:rsidRDefault="009B2A94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940E6">
              <w:rPr>
                <w:rFonts w:ascii="Times New Roman" w:hAnsi="Times New Roman" w:cs="Times New Roman"/>
                <w:sz w:val="28"/>
                <w:szCs w:val="28"/>
              </w:rPr>
              <w:t>249734,0</w:t>
            </w:r>
            <w:r w:rsidR="00732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661BD9" w:rsidRPr="00CA725B" w:rsidRDefault="00CA725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2020 год – 617,1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2021 го</w:t>
            </w:r>
            <w:r w:rsidR="00CA725B" w:rsidRPr="00CA725B">
              <w:rPr>
                <w:rFonts w:ascii="Times New Roman" w:hAnsi="Times New Roman" w:cs="Times New Roman"/>
                <w:sz w:val="28"/>
                <w:szCs w:val="28"/>
              </w:rPr>
              <w:t>д – 617,1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в том числе из средств местно</w:t>
            </w:r>
            <w:r w:rsidR="00245D2A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го бюджета – </w:t>
            </w:r>
            <w:r w:rsidR="008940E6">
              <w:rPr>
                <w:rFonts w:ascii="Times New Roman" w:hAnsi="Times New Roman" w:cs="Times New Roman"/>
                <w:sz w:val="28"/>
                <w:szCs w:val="28"/>
              </w:rPr>
              <w:t>82538,4</w:t>
            </w: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2015 год - 13 528,7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2016 год – 4742,2 тыс. рублей,</w:t>
            </w:r>
          </w:p>
          <w:p w:rsidR="00661BD9" w:rsidRPr="00CA725B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2017 год – 11550,0 тыс. рублей,</w:t>
            </w:r>
          </w:p>
          <w:p w:rsidR="00661BD9" w:rsidRPr="00CA725B" w:rsidRDefault="00CA725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>2018 год – 21883,5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CA725B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940E6">
              <w:rPr>
                <w:rFonts w:ascii="Times New Roman" w:hAnsi="Times New Roman" w:cs="Times New Roman"/>
                <w:sz w:val="28"/>
                <w:szCs w:val="28"/>
              </w:rPr>
              <w:t>24526,3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6102DE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3166</w:t>
            </w:r>
            <w:r w:rsidR="00CA725B" w:rsidRPr="00CA725B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661BD9" w:rsidRPr="00CA725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CA725B" w:rsidRDefault="00CA725B" w:rsidP="003E12C3">
            <w:pPr>
              <w:rPr>
                <w:rFonts w:ascii="Times New Roman" w:hAnsi="Times New Roman"/>
                <w:sz w:val="28"/>
                <w:szCs w:val="28"/>
              </w:rPr>
            </w:pPr>
            <w:r w:rsidRPr="00CA725B">
              <w:rPr>
                <w:rFonts w:ascii="Times New Roman" w:hAnsi="Times New Roman"/>
                <w:sz w:val="28"/>
                <w:szCs w:val="28"/>
              </w:rPr>
              <w:t>2021 год – 3141,0</w:t>
            </w:r>
            <w:r w:rsidR="00661BD9" w:rsidRPr="00CA725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1.Подпрограмма "Строительство объектов социальной инфраструктуры в муниципальном образовании Кавказский район":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общий объ</w:t>
            </w:r>
            <w:r w:rsidR="009B2A94" w:rsidRPr="00A15770">
              <w:rPr>
                <w:rFonts w:ascii="Times New Roman" w:hAnsi="Times New Roman"/>
                <w:sz w:val="28"/>
                <w:szCs w:val="28"/>
              </w:rPr>
              <w:t>ем фи</w:t>
            </w:r>
            <w:r w:rsidR="00D26382">
              <w:rPr>
                <w:rFonts w:ascii="Times New Roman" w:hAnsi="Times New Roman"/>
                <w:sz w:val="28"/>
                <w:szCs w:val="28"/>
              </w:rPr>
              <w:t>нансирования составляет 5486</w:t>
            </w:r>
            <w:r w:rsidR="006102DE">
              <w:rPr>
                <w:rFonts w:ascii="Times New Roman" w:hAnsi="Times New Roman"/>
                <w:sz w:val="28"/>
                <w:szCs w:val="28"/>
              </w:rPr>
              <w:t>0</w:t>
            </w:r>
            <w:r w:rsidR="00781A64">
              <w:rPr>
                <w:rFonts w:ascii="Times New Roman" w:hAnsi="Times New Roman"/>
                <w:sz w:val="28"/>
                <w:szCs w:val="28"/>
              </w:rPr>
              <w:t>4,9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- 149 246,5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1735,2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11 817,8 тыс. рублей,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118 942,8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320A8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D26382">
              <w:rPr>
                <w:rFonts w:ascii="Times New Roman" w:hAnsi="Times New Roman"/>
                <w:sz w:val="28"/>
                <w:szCs w:val="28"/>
              </w:rPr>
              <w:t>266 8</w:t>
            </w:r>
            <w:r w:rsidR="006102DE">
              <w:rPr>
                <w:rFonts w:ascii="Times New Roman" w:hAnsi="Times New Roman"/>
                <w:sz w:val="28"/>
                <w:szCs w:val="28"/>
              </w:rPr>
              <w:t>6</w:t>
            </w:r>
            <w:r w:rsidR="00781A64">
              <w:rPr>
                <w:rFonts w:ascii="Times New Roman" w:hAnsi="Times New Roman"/>
                <w:sz w:val="28"/>
                <w:szCs w:val="28"/>
              </w:rPr>
              <w:t>2,6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0,0 тыс. рублей,</w:t>
            </w:r>
          </w:p>
          <w:p w:rsidR="00661BD9" w:rsidRPr="00A15770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A15770">
              <w:rPr>
                <w:rFonts w:ascii="Times New Roman" w:hAnsi="Times New Roman"/>
                <w:sz w:val="28"/>
                <w:szCs w:val="28"/>
              </w:rPr>
              <w:t>д</w:t>
            </w:r>
            <w:r w:rsidR="009B2A94" w:rsidRPr="00A15770">
              <w:rPr>
                <w:rFonts w:ascii="Times New Roman" w:hAnsi="Times New Roman"/>
                <w:sz w:val="28"/>
                <w:szCs w:val="28"/>
              </w:rPr>
              <w:t>ств кр</w:t>
            </w:r>
            <w:proofErr w:type="gramEnd"/>
            <w:r w:rsidR="009B2A94" w:rsidRPr="00A15770">
              <w:rPr>
                <w:rFonts w:ascii="Times New Roman" w:hAnsi="Times New Roman"/>
                <w:sz w:val="28"/>
                <w:szCs w:val="28"/>
              </w:rPr>
              <w:t xml:space="preserve">аевого бюджета – </w:t>
            </w:r>
            <w:r w:rsidR="006102DE">
              <w:rPr>
                <w:rFonts w:ascii="Times New Roman" w:hAnsi="Times New Roman"/>
                <w:sz w:val="28"/>
                <w:szCs w:val="28"/>
              </w:rPr>
              <w:t>491 12</w:t>
            </w:r>
            <w:r w:rsidR="00781A64">
              <w:rPr>
                <w:rFonts w:ascii="Times New Roman" w:hAnsi="Times New Roman"/>
                <w:sz w:val="28"/>
                <w:szCs w:val="28"/>
              </w:rPr>
              <w:t xml:space="preserve">5,4 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B2A94" w:rsidRPr="00A15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- 137 951,3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- 0,0 тыс</w:t>
            </w:r>
            <w:proofErr w:type="gramStart"/>
            <w:r w:rsidRPr="00A1577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15770">
              <w:rPr>
                <w:rFonts w:ascii="Times New Roman" w:hAnsi="Times New Roman"/>
                <w:sz w:val="28"/>
                <w:szCs w:val="28"/>
              </w:rPr>
              <w:t>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-</w:t>
            </w:r>
            <w:r w:rsidR="00781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>3840,0 тыс. рублей,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100400,4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6102DE">
              <w:rPr>
                <w:rFonts w:ascii="Times New Roman" w:hAnsi="Times New Roman"/>
                <w:sz w:val="28"/>
                <w:szCs w:val="28"/>
              </w:rPr>
              <w:t>24893</w:t>
            </w:r>
            <w:r w:rsidR="00781A64">
              <w:rPr>
                <w:rFonts w:ascii="Times New Roman" w:hAnsi="Times New Roman"/>
                <w:sz w:val="28"/>
                <w:szCs w:val="28"/>
              </w:rPr>
              <w:t>3,7</w:t>
            </w:r>
            <w:r w:rsidR="00732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>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- 0,0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2021 год - 0,0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</w:t>
            </w:r>
            <w:r w:rsidR="009B2A94" w:rsidRPr="00A15770">
              <w:rPr>
                <w:rFonts w:ascii="Times New Roman" w:hAnsi="Times New Roman"/>
                <w:sz w:val="28"/>
                <w:szCs w:val="28"/>
              </w:rPr>
              <w:t xml:space="preserve">з средств </w:t>
            </w:r>
            <w:r w:rsidR="00D26382">
              <w:rPr>
                <w:rFonts w:ascii="Times New Roman" w:hAnsi="Times New Roman"/>
                <w:sz w:val="28"/>
                <w:szCs w:val="28"/>
              </w:rPr>
              <w:t>местного бюджета – 57 4</w:t>
            </w:r>
            <w:r w:rsidR="00781A64">
              <w:rPr>
                <w:rFonts w:ascii="Times New Roman" w:hAnsi="Times New Roman"/>
                <w:sz w:val="28"/>
                <w:szCs w:val="28"/>
              </w:rPr>
              <w:t>79,5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- 11 295,2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1 735,2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7 977,8 тыс. рублей,</w:t>
            </w:r>
          </w:p>
          <w:p w:rsidR="00661BD9" w:rsidRPr="00A15770" w:rsidRDefault="00A1577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2018 год – </w:t>
            </w:r>
            <w:r w:rsidR="00CA725B">
              <w:rPr>
                <w:rFonts w:ascii="Times New Roman" w:hAnsi="Times New Roman"/>
                <w:sz w:val="28"/>
                <w:szCs w:val="28"/>
              </w:rPr>
              <w:t>18542,4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D2638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179</w:t>
            </w:r>
            <w:r w:rsidR="00781A64">
              <w:rPr>
                <w:rFonts w:ascii="Times New Roman" w:hAnsi="Times New Roman"/>
                <w:sz w:val="28"/>
                <w:szCs w:val="28"/>
              </w:rPr>
              <w:t>28,9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- 0,0 тыс. рублей,</w:t>
            </w:r>
          </w:p>
          <w:p w:rsidR="00661BD9" w:rsidRPr="00A15770" w:rsidRDefault="009B2A94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2. подпрограмма "Повышение безопасности дорожного движения в муниципальном образовании Кавказский район":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общий объем финансирования с</w:t>
            </w:r>
            <w:r w:rsidR="00245D2A" w:rsidRPr="00A15770">
              <w:rPr>
                <w:rFonts w:ascii="Times New Roman" w:hAnsi="Times New Roman"/>
                <w:sz w:val="28"/>
                <w:szCs w:val="28"/>
              </w:rPr>
              <w:t>о</w:t>
            </w:r>
            <w:r w:rsidR="00914BF1">
              <w:rPr>
                <w:rFonts w:ascii="Times New Roman" w:hAnsi="Times New Roman"/>
                <w:sz w:val="28"/>
                <w:szCs w:val="28"/>
              </w:rPr>
              <w:t>ставляет                 39 167,3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6 783,5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3 766,5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2017 год – 6231,5 тыс. рублей, </w:t>
            </w:r>
          </w:p>
          <w:p w:rsidR="00661BD9" w:rsidRPr="00A15770" w:rsidRDefault="00A1577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2018 год – 13700,4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248F8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42D29">
              <w:rPr>
                <w:rFonts w:ascii="Times New Roman" w:hAnsi="Times New Roman"/>
                <w:sz w:val="28"/>
                <w:szCs w:val="28"/>
              </w:rPr>
              <w:t>4 647,1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2020год –2005,5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2032,8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в том числе из сре</w:t>
            </w:r>
            <w:proofErr w:type="gramStart"/>
            <w:r w:rsidRPr="00A15770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A15770">
              <w:rPr>
                <w:rFonts w:ascii="Times New Roman" w:hAnsi="Times New Roman"/>
                <w:sz w:val="28"/>
                <w:szCs w:val="28"/>
              </w:rPr>
              <w:t xml:space="preserve">аевого бюджета –  </w:t>
            </w:r>
            <w:r w:rsidR="00CA725B">
              <w:rPr>
                <w:rFonts w:ascii="Times New Roman" w:hAnsi="Times New Roman"/>
                <w:sz w:val="28"/>
                <w:szCs w:val="28"/>
              </w:rPr>
              <w:t xml:space="preserve">                   21442,7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5 000,0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1279,5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3801,9 тыс. рублей,</w:t>
            </w:r>
          </w:p>
          <w:p w:rsidR="00661BD9" w:rsidRPr="00A15770" w:rsidRDefault="00CA725B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11361,3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2019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в том числе из </w:t>
            </w:r>
            <w:r w:rsidR="00245D2A" w:rsidRPr="00A15770">
              <w:rPr>
                <w:rFonts w:ascii="Times New Roman" w:hAnsi="Times New Roman"/>
                <w:sz w:val="28"/>
                <w:szCs w:val="28"/>
              </w:rPr>
              <w:t>с</w:t>
            </w:r>
            <w:r w:rsidR="006248F8">
              <w:rPr>
                <w:rFonts w:ascii="Times New Roman" w:hAnsi="Times New Roman"/>
                <w:sz w:val="28"/>
                <w:szCs w:val="28"/>
              </w:rPr>
              <w:t>редств местног</w:t>
            </w:r>
            <w:r w:rsidR="00442D29">
              <w:rPr>
                <w:rFonts w:ascii="Times New Roman" w:hAnsi="Times New Roman"/>
                <w:sz w:val="28"/>
                <w:szCs w:val="28"/>
              </w:rPr>
              <w:t>о бюджета –17 724,6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1 783,5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2 487,0тыс.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2 429,6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245D2A" w:rsidRPr="00A15770">
              <w:rPr>
                <w:rFonts w:ascii="Times New Roman" w:hAnsi="Times New Roman"/>
                <w:sz w:val="28"/>
                <w:szCs w:val="28"/>
              </w:rPr>
              <w:t>2339,1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442D2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4647,1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2020год – 2005,5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2021год – 2032,8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3. подпрограмма «Обеспечение жильем молодых семей»: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B20433">
              <w:rPr>
                <w:rFonts w:ascii="Times New Roman" w:hAnsi="Times New Roman"/>
                <w:sz w:val="28"/>
                <w:szCs w:val="28"/>
              </w:rPr>
              <w:t>3102,2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762,9 тыс. рублей,</w:t>
            </w:r>
          </w:p>
          <w:p w:rsidR="00661BD9" w:rsidRPr="00A15770" w:rsidRDefault="00373CA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lastRenderedPageBreak/>
              <w:t>2018 год – 629</w:t>
            </w:r>
            <w:r w:rsidR="007545C2">
              <w:rPr>
                <w:rFonts w:ascii="Times New Roman" w:hAnsi="Times New Roman"/>
                <w:sz w:val="28"/>
                <w:szCs w:val="28"/>
              </w:rPr>
              <w:t>,1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B20433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740,8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102DE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–511</w:t>
            </w:r>
            <w:r w:rsidR="007545C2">
              <w:rPr>
                <w:rFonts w:ascii="Times New Roman" w:hAnsi="Times New Roman"/>
                <w:sz w:val="28"/>
                <w:szCs w:val="28"/>
              </w:rPr>
              <w:t>,2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7545C2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458,2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ср</w:t>
            </w:r>
            <w:r w:rsidR="00A15770" w:rsidRPr="00A15770">
              <w:rPr>
                <w:rFonts w:ascii="Times New Roman" w:hAnsi="Times New Roman"/>
                <w:sz w:val="28"/>
                <w:szCs w:val="28"/>
              </w:rPr>
              <w:t>едств федерального бюджета</w:t>
            </w:r>
            <w:r w:rsidR="00901360">
              <w:rPr>
                <w:rFonts w:ascii="Times New Roman" w:hAnsi="Times New Roman"/>
                <w:sz w:val="28"/>
                <w:szCs w:val="28"/>
              </w:rPr>
              <w:t xml:space="preserve"> – 365,0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79,3 тыс. рублей,</w:t>
            </w:r>
          </w:p>
          <w:p w:rsidR="00661BD9" w:rsidRPr="00A15770" w:rsidRDefault="00A1577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4C5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>91,1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90136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194,6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4C5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>0,0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</w:t>
            </w:r>
            <w:r w:rsidR="00A15770" w:rsidRPr="00A15770">
              <w:rPr>
                <w:rFonts w:ascii="Times New Roman" w:hAnsi="Times New Roman"/>
                <w:sz w:val="28"/>
                <w:szCs w:val="28"/>
              </w:rPr>
              <w:t>з сре</w:t>
            </w:r>
            <w:proofErr w:type="gramStart"/>
            <w:r w:rsidR="00A15770" w:rsidRPr="00A15770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A15770" w:rsidRPr="00A15770">
              <w:rPr>
                <w:rFonts w:ascii="Times New Roman" w:hAnsi="Times New Roman"/>
                <w:sz w:val="28"/>
                <w:szCs w:val="28"/>
              </w:rPr>
              <w:t>аев</w:t>
            </w:r>
            <w:r w:rsidR="00901360">
              <w:rPr>
                <w:rFonts w:ascii="Times New Roman" w:hAnsi="Times New Roman"/>
                <w:sz w:val="28"/>
                <w:szCs w:val="28"/>
              </w:rPr>
              <w:t>ого бюджета – 580,2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221,0 тыс. рублей;</w:t>
            </w:r>
          </w:p>
          <w:p w:rsidR="00661BD9" w:rsidRPr="00A15770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–176,0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2019</w:t>
            </w:r>
            <w:r w:rsidR="00901360">
              <w:rPr>
                <w:rFonts w:ascii="Times New Roman" w:hAnsi="Times New Roman"/>
                <w:sz w:val="28"/>
                <w:szCs w:val="28"/>
              </w:rPr>
              <w:t xml:space="preserve"> год – 183,2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2020 год –0,0 тыс. рублей,</w:t>
            </w:r>
          </w:p>
          <w:p w:rsidR="00661BD9" w:rsidRPr="00A15770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="00901360">
              <w:rPr>
                <w:rFonts w:ascii="Times New Roman" w:hAnsi="Times New Roman"/>
                <w:sz w:val="28"/>
                <w:szCs w:val="28"/>
              </w:rPr>
              <w:t>средств местного бюджета – 2157,0</w:t>
            </w:r>
            <w:r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2017 год – 462,6 тыс. рублей,</w:t>
            </w:r>
          </w:p>
          <w:p w:rsidR="00661BD9" w:rsidRPr="00A15770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770">
              <w:rPr>
                <w:rFonts w:ascii="Times New Roman" w:hAnsi="Times New Roman"/>
                <w:sz w:val="28"/>
                <w:szCs w:val="28"/>
              </w:rPr>
              <w:t>2018 год – 362,0 тыс. рублей,</w:t>
            </w:r>
          </w:p>
          <w:p w:rsidR="00661BD9" w:rsidRPr="00A15770" w:rsidRDefault="00901360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363,0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A15770" w:rsidRDefault="006102DE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511</w:t>
            </w:r>
            <w:r w:rsidR="007545C2">
              <w:rPr>
                <w:rFonts w:ascii="Times New Roman" w:hAnsi="Times New Roman"/>
                <w:sz w:val="28"/>
                <w:szCs w:val="28"/>
              </w:rPr>
              <w:t>,2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Default="007545C2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458,2</w:t>
            </w:r>
            <w:r w:rsidR="00661BD9" w:rsidRPr="00A15770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6248F8" w:rsidRPr="00C03CF9" w:rsidRDefault="006248F8" w:rsidP="006248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C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 подпрограмма «Обращение с твердыми коммунальными отходами на территории муниципального образования Кавказский район»:</w:t>
            </w:r>
          </w:p>
          <w:p w:rsidR="006248F8" w:rsidRPr="00C03CF9" w:rsidRDefault="006248F8" w:rsidP="006248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C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подпрограммы составляет – 786,8 тыс. рублей,  </w:t>
            </w:r>
          </w:p>
          <w:p w:rsidR="006248F8" w:rsidRPr="00C03CF9" w:rsidRDefault="006248F8" w:rsidP="006248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C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них по годам реализации:</w:t>
            </w:r>
          </w:p>
          <w:p w:rsidR="006248F8" w:rsidRPr="00C03CF9" w:rsidRDefault="006248F8" w:rsidP="006248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C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786,8 тыс. рублей,</w:t>
            </w:r>
          </w:p>
          <w:p w:rsidR="006248F8" w:rsidRPr="00C03CF9" w:rsidRDefault="006248F8" w:rsidP="006248F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C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– 0,0 тыс. рублей, </w:t>
            </w:r>
          </w:p>
          <w:p w:rsidR="006248F8" w:rsidRPr="00C03CF9" w:rsidRDefault="006248F8" w:rsidP="006248F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C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0,0 тыс. рублей;</w:t>
            </w:r>
          </w:p>
          <w:p w:rsidR="006248F8" w:rsidRPr="00C03CF9" w:rsidRDefault="006248F8" w:rsidP="006248F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C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6248F8" w:rsidRPr="00C03CF9" w:rsidRDefault="006248F8" w:rsidP="006248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C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 средств местного бюджета – 786,8 тыс. рублей, </w:t>
            </w:r>
          </w:p>
          <w:p w:rsidR="006248F8" w:rsidRPr="00C03CF9" w:rsidRDefault="006248F8" w:rsidP="006248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C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них по годам реализации:</w:t>
            </w:r>
          </w:p>
          <w:p w:rsidR="006248F8" w:rsidRPr="00C03CF9" w:rsidRDefault="006248F8" w:rsidP="006248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C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2019 год – 786,8 тыс. рублей,</w:t>
            </w:r>
          </w:p>
          <w:p w:rsidR="006248F8" w:rsidRPr="00C03CF9" w:rsidRDefault="006248F8" w:rsidP="006248F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C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– 0,0 тыс. рублей, </w:t>
            </w:r>
          </w:p>
          <w:p w:rsidR="006248F8" w:rsidRPr="00C03CF9" w:rsidRDefault="006248F8" w:rsidP="006248F8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03C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0,0 тыс. рублей.</w:t>
            </w:r>
          </w:p>
          <w:p w:rsidR="00661BD9" w:rsidRDefault="00661BD9" w:rsidP="006248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  <w:p w:rsidR="006248F8" w:rsidRPr="00472BE3" w:rsidRDefault="006248F8" w:rsidP="006248F8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дополнительных мест в детских дошкольных учреждениях, начато освоение для комплексной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коттеджной</w:t>
      </w:r>
      <w:proofErr w:type="spell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малоэтажной застройки (180 коттеджей) земельного участка площадью 19 га, что обеспечит ввод жилья к 2021 году 19800 м 2.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proofErr w:type="spellStart"/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</w:t>
      </w:r>
      <w:proofErr w:type="spellStart"/>
      <w:r w:rsidRPr="008840B2">
        <w:rPr>
          <w:rFonts w:ascii="Times New Roman" w:hAnsi="Times New Roman"/>
          <w:sz w:val="28"/>
          <w:szCs w:val="28"/>
        </w:rPr>
        <w:t>огражденийна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автомобильных </w:t>
      </w:r>
      <w:proofErr w:type="spellStart"/>
      <w:r>
        <w:rPr>
          <w:rFonts w:ascii="Times New Roman" w:hAnsi="Times New Roman"/>
          <w:sz w:val="28"/>
          <w:szCs w:val="28"/>
        </w:rPr>
        <w:t>дорогахобщего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lastRenderedPageBreak/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транспортных услуг населению,  значительно снижен 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6102DE" w:rsidRPr="00757381" w:rsidRDefault="006102DE" w:rsidP="006102DE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6102DE" w:rsidRPr="00757381" w:rsidRDefault="006102DE" w:rsidP="006102DE">
      <w:pPr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lastRenderedPageBreak/>
        <w:tab/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757381">
        <w:rPr>
          <w:rFonts w:ascii="Times New Roman" w:hAnsi="Times New Roman"/>
          <w:spacing w:val="-3"/>
          <w:sz w:val="28"/>
          <w:szCs w:val="28"/>
        </w:rPr>
        <w:t>Техническая</w:t>
      </w:r>
      <w:proofErr w:type="gramEnd"/>
      <w:r w:rsidRPr="00757381">
        <w:rPr>
          <w:rFonts w:ascii="Times New Roman" w:hAnsi="Times New Roman"/>
          <w:spacing w:val="-3"/>
          <w:sz w:val="28"/>
          <w:szCs w:val="28"/>
        </w:rPr>
        <w:t xml:space="preserve">, 3. 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pacing w:val="-3"/>
          <w:sz w:val="28"/>
          <w:szCs w:val="28"/>
        </w:rPr>
        <w:t xml:space="preserve">В 400 м западнее ст. Кавказской </w:t>
      </w:r>
      <w:r w:rsidRPr="00757381">
        <w:rPr>
          <w:rFonts w:ascii="Times New Roman" w:hAnsi="Times New Roman"/>
          <w:sz w:val="28"/>
          <w:szCs w:val="28"/>
        </w:rPr>
        <w:t>в 1982 году</w:t>
      </w:r>
      <w:r w:rsidRPr="00757381">
        <w:rPr>
          <w:rFonts w:ascii="Times New Roman" w:hAnsi="Times New Roman"/>
          <w:spacing w:val="-3"/>
          <w:sz w:val="28"/>
          <w:szCs w:val="28"/>
        </w:rPr>
        <w:t xml:space="preserve"> была образована </w:t>
      </w:r>
      <w:proofErr w:type="spellStart"/>
      <w:r w:rsidRPr="00757381">
        <w:rPr>
          <w:rFonts w:ascii="Times New Roman" w:hAnsi="Times New Roman"/>
          <w:sz w:val="28"/>
          <w:szCs w:val="28"/>
        </w:rPr>
        <w:t>мусоросвалка</w:t>
      </w:r>
      <w:proofErr w:type="spellEnd"/>
      <w:r w:rsidRPr="0075738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57381">
        <w:rPr>
          <w:rFonts w:ascii="Times New Roman" w:hAnsi="Times New Roman"/>
          <w:sz w:val="28"/>
          <w:szCs w:val="28"/>
        </w:rPr>
        <w:t>эксплуатация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которой в 2009 году прекращена.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381">
        <w:rPr>
          <w:rFonts w:ascii="Times New Roman" w:hAnsi="Times New Roman"/>
          <w:sz w:val="28"/>
          <w:szCs w:val="28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757381">
        <w:rPr>
          <w:rFonts w:ascii="Times New Roman" w:hAnsi="Times New Roman"/>
          <w:sz w:val="28"/>
          <w:szCs w:val="28"/>
        </w:rPr>
        <w:t>Росприроднадзора</w:t>
      </w:r>
      <w:proofErr w:type="spellEnd"/>
      <w:r w:rsidRPr="00757381">
        <w:rPr>
          <w:rFonts w:ascii="Times New Roman" w:hAnsi="Times New Roman"/>
          <w:sz w:val="28"/>
          <w:szCs w:val="28"/>
        </w:rPr>
        <w:t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не разграниченной собственности 400 м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западнее ст. </w:t>
      </w:r>
      <w:proofErr w:type="gramStart"/>
      <w:r w:rsidRPr="00757381">
        <w:rPr>
          <w:rFonts w:ascii="Times New Roman" w:hAnsi="Times New Roman"/>
          <w:sz w:val="28"/>
          <w:szCs w:val="28"/>
        </w:rPr>
        <w:t>Кавказской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Кавказского района.</w:t>
      </w:r>
    </w:p>
    <w:p w:rsidR="006102DE" w:rsidRPr="00757381" w:rsidRDefault="006102DE" w:rsidP="006102DE">
      <w:pPr>
        <w:widowControl w:val="0"/>
        <w:autoSpaceDE w:val="0"/>
        <w:autoSpaceDN w:val="0"/>
        <w:spacing w:before="1" w:after="0" w:line="240" w:lineRule="auto"/>
        <w:ind w:right="102"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6102DE" w:rsidRPr="00757381" w:rsidRDefault="006102DE" w:rsidP="006102D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В связи с этим возникла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и посева многолетних трав на территории закрытой свалки, расположенной в 400 м западнее станицы Кавказской Кавказского района. </w:t>
      </w:r>
    </w:p>
    <w:p w:rsidR="006102DE" w:rsidRPr="00757381" w:rsidRDefault="006102DE" w:rsidP="006102DE">
      <w:pPr>
        <w:spacing w:after="0" w:line="240" w:lineRule="auto"/>
        <w:ind w:firstLine="808"/>
        <w:jc w:val="both"/>
      </w:pPr>
      <w:r w:rsidRPr="00757381">
        <w:rPr>
          <w:rFonts w:ascii="Times New Roman" w:hAnsi="Times New Roman"/>
          <w:sz w:val="28"/>
          <w:szCs w:val="28"/>
        </w:rPr>
        <w:t>Реализация данных мероприятий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</w:t>
      </w:r>
      <w:r>
        <w:rPr>
          <w:rFonts w:ascii="Times New Roman" w:hAnsi="Times New Roman"/>
          <w:sz w:val="28"/>
          <w:szCs w:val="28"/>
        </w:rPr>
        <w:t>требления</w:t>
      </w:r>
      <w:r w:rsidRPr="00757381">
        <w:rPr>
          <w:rFonts w:ascii="Times New Roman" w:hAnsi="Times New Roman"/>
          <w:sz w:val="28"/>
          <w:szCs w:val="28"/>
        </w:rPr>
        <w:t>.</w:t>
      </w:r>
    </w:p>
    <w:p w:rsidR="00DE11AA" w:rsidRPr="001F2525" w:rsidRDefault="00DE11AA" w:rsidP="00DE11A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E0958" w:rsidRDefault="009E0958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годы, этапы реализации не предусмотрены.</w:t>
      </w:r>
    </w:p>
    <w:bookmarkEnd w:id="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три подпрограммы: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901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Повышение безопасности дорожного движения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proofErr w:type="gramStart"/>
      <w:r w:rsidR="006D32E1" w:rsidRPr="006D32E1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6D32E1" w:rsidRPr="006D32E1">
        <w:rPr>
          <w:rFonts w:ascii="Times New Roman" w:hAnsi="Times New Roman" w:cs="Times New Roman"/>
          <w:sz w:val="28"/>
          <w:szCs w:val="28"/>
        </w:rPr>
        <w:t>беспечение жильём молодых семей</w:t>
      </w:r>
      <w:r w:rsidR="006D32E1">
        <w:rPr>
          <w:rFonts w:ascii="Times New Roman" w:hAnsi="Times New Roman" w:cs="Times New Roman"/>
          <w:sz w:val="28"/>
          <w:szCs w:val="28"/>
        </w:rPr>
        <w:t>.</w:t>
      </w: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10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</w:t>
      </w:r>
      <w:proofErr w:type="spellStart"/>
      <w:r w:rsidR="001F2525" w:rsidRPr="001F2525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="00DE11AA">
        <w:rPr>
          <w:rFonts w:ascii="Times New Roman" w:hAnsi="Times New Roman" w:cs="Times New Roman"/>
          <w:sz w:val="28"/>
          <w:szCs w:val="28"/>
        </w:rPr>
        <w:t>;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</w:rPr>
        <w:t>частие</w:t>
      </w:r>
      <w:proofErr w:type="spellEnd"/>
      <w:r w:rsidR="00DE11AA" w:rsidRPr="00ED41E6">
        <w:rPr>
          <w:rFonts w:ascii="Times New Roman" w:hAnsi="Times New Roman"/>
          <w:color w:val="000000" w:themeColor="text1"/>
          <w:sz w:val="28"/>
        </w:rPr>
        <w:t xml:space="preserve">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0"/>
    <w:p w:rsidR="006D32E1" w:rsidRDefault="00C32755" w:rsidP="00610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Обеспечение жильём молодых семей» направлены на улучшение ситуации </w:t>
      </w:r>
      <w:proofErr w:type="spellStart"/>
      <w:r w:rsidR="006D32E1" w:rsidRPr="006D32E1">
        <w:rPr>
          <w:rFonts w:ascii="Times New Roman" w:hAnsi="Times New Roman" w:cs="Times New Roman"/>
          <w:sz w:val="28"/>
          <w:szCs w:val="28"/>
        </w:rPr>
        <w:t>пообеспечению</w:t>
      </w:r>
      <w:proofErr w:type="spellEnd"/>
      <w:r w:rsidR="006D32E1" w:rsidRPr="006D32E1">
        <w:rPr>
          <w:rFonts w:ascii="Times New Roman" w:hAnsi="Times New Roman" w:cs="Times New Roman"/>
          <w:sz w:val="28"/>
          <w:szCs w:val="28"/>
        </w:rPr>
        <w:t xml:space="preserve"> жильем молодых семей и значительное улучшение социальной и демографической обстановки.</w:t>
      </w:r>
    </w:p>
    <w:p w:rsidR="006102DE" w:rsidRPr="006D32E1" w:rsidRDefault="006102DE" w:rsidP="006102D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Мероприятия подпрограммы «Обращение с твердыми коммунальными отходами на территории муниципального образования Кавказский район» направлены на улучшение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</w:t>
      </w:r>
    </w:p>
    <w:p w:rsidR="00A27FEA" w:rsidRDefault="00A27FEA" w:rsidP="006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",основное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,о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lastRenderedPageBreak/>
        <w:t>отходов с мусороперегрузочной станции Кавказского района на лицензированный полигон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1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hyperlink w:anchor="sub_1700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софинансирования посредством предоставления субсидий из краевого бюджета и средств местного бюджета, а именно: </w:t>
      </w:r>
      <w:proofErr w:type="spellStart"/>
      <w:r w:rsidR="003D0BF2" w:rsidRPr="006757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D0BF2" w:rsidRPr="006757D3">
        <w:rPr>
          <w:rFonts w:ascii="Times New Roman" w:hAnsi="Times New Roman"/>
          <w:sz w:val="28"/>
          <w:szCs w:val="28"/>
        </w:rPr>
        <w:t xml:space="preserve"> в целях реализации </w:t>
      </w:r>
      <w:hyperlink r:id="rId6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7" w:history="1">
        <w:proofErr w:type="spellStart"/>
        <w:r w:rsidR="003D0BF2" w:rsidRPr="00294DB1">
          <w:rPr>
            <w:rStyle w:val="a4"/>
            <w:b w:val="0"/>
            <w:sz w:val="28"/>
            <w:szCs w:val="28"/>
          </w:rPr>
          <w:t>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>Краснодарского</w:t>
      </w:r>
      <w:proofErr w:type="spellEnd"/>
      <w:r w:rsidR="003D0BF2" w:rsidRPr="006757D3">
        <w:rPr>
          <w:rFonts w:ascii="Times New Roman" w:hAnsi="Times New Roman"/>
          <w:sz w:val="28"/>
          <w:szCs w:val="28"/>
        </w:rPr>
        <w:t xml:space="preserve"> края "Социально-экономическое и территориальное развитие муниципальных образований" в размере 5 % из средств местного бюджета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2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lastRenderedPageBreak/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proofErr w:type="spellStart"/>
      <w:r w:rsidRPr="00E17C37">
        <w:rPr>
          <w:rFonts w:ascii="Times New Roman" w:hAnsi="Times New Roman" w:cs="Times New Roman"/>
          <w:sz w:val="28"/>
          <w:szCs w:val="28"/>
        </w:rPr>
        <w:t>мероприятийподпрограммы</w:t>
      </w:r>
      <w:proofErr w:type="spellEnd"/>
      <w:r w:rsidRPr="00E17C37">
        <w:rPr>
          <w:rFonts w:ascii="Times New Roman" w:hAnsi="Times New Roman" w:cs="Times New Roman"/>
          <w:sz w:val="28"/>
          <w:szCs w:val="28"/>
        </w:rPr>
        <w:t xml:space="preserve">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«Обеспечение жильём молодых семей»</w:t>
      </w:r>
      <w:r w:rsidR="007F6A67">
        <w:rPr>
          <w:rFonts w:ascii="Times New Roman" w:hAnsi="Times New Roman" w:cs="Times New Roman"/>
          <w:sz w:val="28"/>
          <w:szCs w:val="28"/>
        </w:rPr>
        <w:t xml:space="preserve"> </w:t>
      </w:r>
      <w:r w:rsidRPr="00E17C37">
        <w:rPr>
          <w:rFonts w:ascii="Times New Roman" w:hAnsi="Times New Roman" w:cs="Times New Roman"/>
          <w:sz w:val="28"/>
          <w:szCs w:val="28"/>
        </w:rPr>
        <w:t>будет уточняться в зависимости от принятых на местном, региональном и федеральном уровнях решений об объемах выделяемых средств</w:t>
      </w:r>
      <w:r w:rsidR="007F6A67">
        <w:rPr>
          <w:rFonts w:ascii="Times New Roman" w:hAnsi="Times New Roman" w:cs="Times New Roman"/>
          <w:sz w:val="28"/>
          <w:szCs w:val="28"/>
        </w:rPr>
        <w:t>.</w:t>
      </w:r>
    </w:p>
    <w:p w:rsidR="007F6A67" w:rsidRDefault="007F6A67" w:rsidP="007F6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Финансирование мероприятий подпрограммы «Обращение с твердыми коммунальными отходами на территории муниципального образования Кавказский район» планируется из средств местного бюджета и будет уточняться в зависимости от принятых решений об объемах выделяемых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7F6A67" w:rsidRPr="001F2525" w:rsidRDefault="007F6A6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1F2525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приложении N 4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риски финансовой необеспеченности, связанные с недостаточностью бюджетных средств на реализацию муниципальной программы. Эти риски могут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8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700"/>
      <w:r w:rsidRPr="001F2525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7A5" w:rsidRPr="003E67A5" w:rsidRDefault="00A025FA" w:rsidP="000E4F0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E67A5" w:rsidRPr="003E67A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E67A5" w:rsidRPr="003E67A5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таблице:</w:t>
      </w:r>
    </w:p>
    <w:tbl>
      <w:tblPr>
        <w:tblW w:w="97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2329"/>
        <w:gridCol w:w="2835"/>
        <w:gridCol w:w="2268"/>
        <w:gridCol w:w="1576"/>
      </w:tblGrid>
      <w:tr w:rsidR="003E67A5" w:rsidRPr="003E67A5" w:rsidTr="00FA1956"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gramStart"/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  <w:proofErr w:type="gramEnd"/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Основные положения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Ожидаемые сроки принятия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754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Кавказский район</w:t>
            </w:r>
          </w:p>
        </w:tc>
        <w:tc>
          <w:tcPr>
            <w:tcW w:w="2835" w:type="dxa"/>
          </w:tcPr>
          <w:p w:rsidR="003E67A5" w:rsidRPr="003E67A5" w:rsidRDefault="003E67A5" w:rsidP="00754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Утверждение Правил предоставления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E67A5" w:rsidRPr="003E67A5" w:rsidRDefault="003E67A5" w:rsidP="0075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Кавказский район</w:t>
            </w:r>
          </w:p>
        </w:tc>
        <w:tc>
          <w:tcPr>
            <w:tcW w:w="1576" w:type="dxa"/>
          </w:tcPr>
          <w:p w:rsidR="003E67A5" w:rsidRPr="003E67A5" w:rsidRDefault="003E67A5" w:rsidP="00754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Утверждено </w:t>
            </w:r>
          </w:p>
          <w:p w:rsidR="003E67A5" w:rsidRPr="003E67A5" w:rsidRDefault="003E67A5" w:rsidP="00754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06.04.2016г.</w:t>
            </w:r>
          </w:p>
        </w:tc>
      </w:tr>
    </w:tbl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5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4612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</w:t>
      </w:r>
      <w:proofErr w:type="gramEnd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обеспечивает результативность, </w:t>
      </w:r>
      <w:proofErr w:type="spellStart"/>
      <w:r w:rsidRPr="001F2525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1F2525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21539C" w:rsidRPr="001F2525" w:rsidTr="0021539C">
        <w:tc>
          <w:tcPr>
            <w:tcW w:w="6666" w:type="dxa"/>
          </w:tcPr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21539C" w:rsidRDefault="0021539C" w:rsidP="0021539C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образования Кавказский район                  </w:t>
            </w:r>
          </w:p>
          <w:p w:rsidR="0021539C" w:rsidRDefault="0021539C" w:rsidP="0021539C">
            <w:pPr>
              <w:spacing w:after="0" w:line="240" w:lineRule="auto"/>
              <w:ind w:firstLine="698"/>
              <w:jc w:val="right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1539C" w:rsidRPr="00ED41E6" w:rsidRDefault="0021539C" w:rsidP="0021539C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</w:tcPr>
          <w:p w:rsidR="0021539C" w:rsidRDefault="0021539C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39C" w:rsidRDefault="0021539C" w:rsidP="0021539C"/>
          <w:p w:rsidR="0021539C" w:rsidRPr="0021539C" w:rsidRDefault="0021539C" w:rsidP="00215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</w:t>
            </w:r>
            <w:r w:rsidRPr="0021539C">
              <w:rPr>
                <w:rFonts w:ascii="Times New Roman" w:hAnsi="Times New Roman" w:cs="Times New Roman"/>
                <w:sz w:val="28"/>
                <w:szCs w:val="28"/>
              </w:rPr>
              <w:t>Е.В. Неупокоева</w:t>
            </w:r>
          </w:p>
          <w:p w:rsidR="0021539C" w:rsidRPr="0021539C" w:rsidRDefault="0021539C" w:rsidP="0021539C"/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FEA" w:rsidRPr="00ED41E6" w:rsidRDefault="00A27FEA" w:rsidP="00A27FEA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"Комплексное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798"/>
        <w:gridCol w:w="147"/>
        <w:gridCol w:w="16"/>
        <w:gridCol w:w="21"/>
        <w:gridCol w:w="9"/>
        <w:gridCol w:w="12"/>
        <w:gridCol w:w="26"/>
        <w:gridCol w:w="924"/>
        <w:gridCol w:w="21"/>
        <w:gridCol w:w="11"/>
        <w:gridCol w:w="10"/>
        <w:gridCol w:w="26"/>
        <w:gridCol w:w="929"/>
        <w:gridCol w:w="16"/>
        <w:gridCol w:w="11"/>
        <w:gridCol w:w="10"/>
        <w:gridCol w:w="26"/>
        <w:gridCol w:w="795"/>
        <w:gridCol w:w="9"/>
        <w:gridCol w:w="21"/>
        <w:gridCol w:w="26"/>
        <w:gridCol w:w="796"/>
        <w:gridCol w:w="7"/>
        <w:gridCol w:w="26"/>
        <w:gridCol w:w="21"/>
        <w:gridCol w:w="804"/>
        <w:gridCol w:w="31"/>
        <w:gridCol w:w="16"/>
        <w:gridCol w:w="812"/>
        <w:gridCol w:w="29"/>
        <w:gridCol w:w="11"/>
        <w:gridCol w:w="845"/>
        <w:gridCol w:w="6"/>
        <w:gridCol w:w="850"/>
        <w:gridCol w:w="852"/>
        <w:gridCol w:w="488"/>
      </w:tblGrid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5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11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60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025FA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0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Муниципальная 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3"/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025FA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"Строительство детских дошкольных учреждений"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bookmarkStart w:id="17" w:name="sub_170"/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детских дошкольных учреждениях</w:t>
            </w:r>
            <w:bookmarkEnd w:id="17"/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D72B11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5369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"Строительство муниципальных общеобразовательных учреждений"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дополнительных мест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в общеобразовательных учреждениях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чел.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45D2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025FA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8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sub_855"/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18"/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2638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1303D3" w:rsidP="00C3084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C30848">
              <w:rPr>
                <w:rFonts w:ascii="Times New Roman" w:hAnsi="Times New Roman" w:cs="Times New Roman"/>
                <w:color w:val="000000" w:themeColor="text1"/>
              </w:rPr>
              <w:t>786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BF09ED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30848" w:rsidRPr="00C30848" w:rsidRDefault="00C30848" w:rsidP="00C30848"/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Мероприятие №3 «Приобретение автобусов, работающих на газомоторном топливе для осуществления регулярных пассажирских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приобретенных мобильных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7545C2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ED41E6" w:rsidRDefault="007545C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6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45C2"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C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45C2" w:rsidRPr="00587F62">
              <w:rPr>
                <w:rFonts w:ascii="Times New Roman" w:hAnsi="Times New Roman" w:cs="Times New Roman"/>
              </w:rPr>
              <w:t>00</w:t>
            </w:r>
          </w:p>
        </w:tc>
      </w:tr>
      <w:tr w:rsidR="007545C2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ED41E6" w:rsidRDefault="007545C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6"/>
              <w:rPr>
                <w:rFonts w:ascii="Times New Roman" w:hAnsi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участников  </w:t>
            </w:r>
          </w:p>
          <w:p w:rsidR="007545C2" w:rsidRPr="00587F62" w:rsidRDefault="007545C2" w:rsidP="00282DED">
            <w:pPr>
              <w:pStyle w:val="a6"/>
              <w:rPr>
                <w:rFonts w:ascii="Times New Roman" w:hAnsi="Times New Roman" w:cs="Times New Roman"/>
                <w:strike/>
              </w:rPr>
            </w:pPr>
            <w:r w:rsidRPr="00587F62"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7545C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C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7545C2"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5C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7545C2" w:rsidRPr="00587F62">
              <w:rPr>
                <w:rFonts w:ascii="Times New Roman" w:hAnsi="Times New Roman" w:cs="Times New Roman"/>
              </w:rPr>
              <w:t>00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A6045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C82513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="00C82513" w:rsidRPr="00233B6B">
              <w:rPr>
                <w:rFonts w:ascii="Times New Roman" w:hAnsi="Times New Roman" w:cs="Times New Roman"/>
              </w:rPr>
              <w:t xml:space="preserve">Создание условий для </w:t>
            </w:r>
            <w:r w:rsidR="00D73279">
              <w:rPr>
                <w:rFonts w:ascii="Times New Roman" w:hAnsi="Times New Roman" w:cs="Times New Roman"/>
              </w:rPr>
              <w:t>обеспечения безопасности дорожного движения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D73279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="00D73279"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 w:rsidR="00D73279">
              <w:rPr>
                <w:rFonts w:ascii="Times New Roman" w:hAnsi="Times New Roman" w:cs="Times New Roman"/>
              </w:rPr>
              <w:t>надлежащем</w:t>
            </w:r>
            <w:proofErr w:type="gramEnd"/>
            <w:r w:rsidR="00D73279">
              <w:rPr>
                <w:rFonts w:ascii="Times New Roman" w:hAnsi="Times New Roman" w:cs="Times New Roman"/>
              </w:rPr>
              <w:t xml:space="preserve"> состояния </w:t>
            </w:r>
            <w:proofErr w:type="spellStart"/>
            <w:r w:rsidR="00D73279">
              <w:rPr>
                <w:rFonts w:ascii="Times New Roman" w:hAnsi="Times New Roman" w:cs="Times New Roman"/>
              </w:rPr>
              <w:t>элемонтов</w:t>
            </w:r>
            <w:proofErr w:type="spellEnd"/>
            <w:r w:rsidR="00D73279">
              <w:rPr>
                <w:rFonts w:ascii="Times New Roman" w:hAnsi="Times New Roman" w:cs="Times New Roman"/>
              </w:rPr>
              <w:t xml:space="preserve"> автомобильных дорог для обеспечения дорожной безопасности </w:t>
            </w:r>
          </w:p>
        </w:tc>
      </w:tr>
      <w:tr w:rsidR="00A60450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C82513" w:rsidP="00D73279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r w:rsidR="00D73279">
              <w:rPr>
                <w:rFonts w:ascii="Times New Roman" w:hAnsi="Times New Roman" w:cs="Times New Roman"/>
              </w:rPr>
              <w:t>отремонтированных стел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781A64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025F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/>
                <w:b/>
                <w:color w:val="000000" w:themeColor="text1"/>
              </w:rPr>
              <w:t>"Обеспечение жильем молодых семей"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ы(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программы):оказание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EA" w:rsidRPr="00ED41E6" w:rsidRDefault="00A27FEA" w:rsidP="00A27F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4C553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A53690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ED41E6" w:rsidRDefault="00A5369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690" w:rsidRPr="00ED41E6" w:rsidRDefault="00A53690" w:rsidP="00A5369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7381">
              <w:rPr>
                <w:rFonts w:ascii="Times New Roman" w:hAnsi="Times New Roman" w:cs="Times New Roman"/>
                <w:b/>
              </w:rPr>
              <w:t>Подпрограмма 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A53690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ED41E6" w:rsidRDefault="00A5369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690" w:rsidRPr="00757381" w:rsidRDefault="00A53690" w:rsidP="00641FE4">
            <w:pPr>
              <w:pStyle w:val="af7"/>
              <w:ind w:right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  <w:r w:rsidRPr="00757381">
              <w:rPr>
                <w:rFonts w:ascii="Times New Roman" w:hAnsi="Times New Roman"/>
              </w:rPr>
              <w:t xml:space="preserve">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 xml:space="preserve">(задача муниципальной программы): </w:t>
            </w: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A53690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ED41E6" w:rsidRDefault="00A5369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690" w:rsidRPr="00757381" w:rsidRDefault="00A53690" w:rsidP="00641FE4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/>
              </w:rPr>
              <w:t xml:space="preserve">Задача подпрограммы: </w:t>
            </w:r>
            <w:r w:rsidRPr="00757381">
              <w:rPr>
                <w:rFonts w:ascii="Times New Roman" w:hAnsi="Times New Roman" w:cs="Times New Roman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потребления.</w:t>
            </w:r>
          </w:p>
        </w:tc>
      </w:tr>
      <w:tr w:rsidR="00A53690" w:rsidRPr="00ED41E6" w:rsidTr="00641FE4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ED41E6" w:rsidRDefault="00A5369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757381" w:rsidRDefault="00A53690" w:rsidP="00641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Целевые показатели: площадь территории, на которой проведены работы по экологическому оздоровлению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690" w:rsidRPr="00757381" w:rsidRDefault="00A53690" w:rsidP="00641F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757381" w:rsidRDefault="00A53690" w:rsidP="00641F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757381" w:rsidRDefault="00A53690" w:rsidP="00641F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757381" w:rsidRDefault="00A53690" w:rsidP="00641F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757381" w:rsidRDefault="00A53690" w:rsidP="00641F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757381" w:rsidRDefault="00A53690" w:rsidP="00641F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757381" w:rsidRDefault="00D26382" w:rsidP="00641F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757381" w:rsidRDefault="00A53690" w:rsidP="00641F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690" w:rsidRPr="00757381" w:rsidRDefault="00A53690" w:rsidP="00641F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</w:tr>
      <w:tr w:rsidR="00A53690" w:rsidRPr="00EE1139" w:rsidTr="00641FE4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EE1139" w:rsidRDefault="00A5369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690" w:rsidRPr="00EE1139" w:rsidRDefault="00A53690" w:rsidP="00641FE4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Основное мероприятие N 1 "Подготовка материалов для отвода земельных участков"</w:t>
            </w:r>
          </w:p>
        </w:tc>
      </w:tr>
      <w:tr w:rsidR="00A53690" w:rsidRPr="00EE1139" w:rsidTr="00641FE4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90" w:rsidRPr="00EE1139" w:rsidRDefault="00A5369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690" w:rsidRPr="00EE1139" w:rsidRDefault="00A53690" w:rsidP="00641FE4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A27FEA" w:rsidRPr="00EE1139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Целевые показатели: Геодезические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293D0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12,55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90136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90136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E1139" w:rsidRDefault="0090136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12,0</w:t>
            </w:r>
          </w:p>
        </w:tc>
      </w:tr>
      <w:tr w:rsidR="00A27FEA" w:rsidRPr="00EE1139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293D0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781A64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90136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E1139" w:rsidRDefault="0090136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E1139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Межевание земельных участков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293D0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781A64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90136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E1139" w:rsidRDefault="0090136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E1139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A5369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E1139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N 2 "Осуществление отдельных государственных полномочий по ведению учета граждан отдельных </w:t>
            </w:r>
            <w:proofErr w:type="gramStart"/>
            <w:r w:rsidRPr="00EE1139">
              <w:rPr>
                <w:rFonts w:ascii="Times New Roman" w:hAnsi="Times New Roman" w:cs="Times New Roman"/>
                <w:color w:val="000000" w:themeColor="text1"/>
              </w:rPr>
              <w:t>категорий</w:t>
            </w:r>
            <w:proofErr w:type="gramEnd"/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 в качестве нуждающихся в жилых помещениях"</w:t>
            </w:r>
          </w:p>
        </w:tc>
      </w:tr>
      <w:tr w:rsidR="00A27FEA" w:rsidRPr="00EE1139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E1139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E1139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EE1139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EE1139">
              <w:rPr>
                <w:rFonts w:ascii="Times New Roman" w:hAnsi="Times New Roman" w:cs="Times New Roman"/>
                <w:color w:val="000000" w:themeColor="text1"/>
              </w:rPr>
              <w:t xml:space="preserve"> жилых помещений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579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A36131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4C5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4C553A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5369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  <w:trHeight w:val="30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141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</w:t>
            </w:r>
            <w:r w:rsidR="004C553A"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</w:t>
            </w:r>
            <w:r w:rsidR="00D26382">
              <w:rPr>
                <w:rFonts w:ascii="Times New Roman" w:hAnsi="Times New Roman"/>
                <w:color w:val="000000" w:themeColor="text1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A27FEA" w:rsidRPr="00ED41E6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 если целевой показатель рассчитывается на основании данных, предоставляемых, участниками подпрограммы, присваивается статус "3"</w:t>
            </w:r>
          </w:p>
        </w:tc>
      </w:tr>
      <w:tr w:rsidR="00A27FEA" w:rsidRPr="00ED41E6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00"/>
        </w:trPr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A27FEA" w:rsidRPr="00ED41E6" w:rsidRDefault="00A27FEA" w:rsidP="0021539C">
            <w:pPr>
              <w:pStyle w:val="a6"/>
              <w:tabs>
                <w:tab w:val="left" w:pos="44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  <w:r w:rsidR="00215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 Неупокоева</w:t>
            </w:r>
          </w:p>
        </w:tc>
      </w:tr>
    </w:tbl>
    <w:p w:rsidR="0016331A" w:rsidRPr="00557B12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16331A" w:rsidRPr="00557B12" w:rsidSect="005C1A7B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B3F10" w:rsidRPr="00E24612" w:rsidRDefault="004B3F10" w:rsidP="00733DB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2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E2461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жилищно-коммунального хозяйства"</w:t>
      </w: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  <w:r w:rsidRPr="00E24612">
        <w:rPr>
          <w:rFonts w:ascii="Times New Roman" w:hAnsi="Times New Roman" w:cs="Times New Roman"/>
          <w:b w:val="0"/>
          <w:color w:val="000000" w:themeColor="text1"/>
        </w:rPr>
        <w:t xml:space="preserve">Перечень </w:t>
      </w: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  <w:r w:rsidRPr="00E24612">
        <w:rPr>
          <w:rFonts w:ascii="Times New Roman" w:hAnsi="Times New Roman" w:cs="Times New Roman"/>
          <w:b w:val="0"/>
          <w:color w:val="000000" w:themeColor="text1"/>
        </w:rPr>
        <w:t>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3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"/>
        <w:gridCol w:w="2128"/>
        <w:gridCol w:w="1680"/>
        <w:gridCol w:w="1220"/>
        <w:gridCol w:w="851"/>
        <w:gridCol w:w="1134"/>
        <w:gridCol w:w="1417"/>
        <w:gridCol w:w="1276"/>
        <w:gridCol w:w="1645"/>
        <w:gridCol w:w="1680"/>
      </w:tblGrid>
      <w:tr w:rsidR="00C645F5" w:rsidRPr="00ED41E6" w:rsidTr="004422BA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5" w:rsidRPr="00ED41E6" w:rsidRDefault="00C645F5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5" w:rsidRPr="00ED41E6" w:rsidRDefault="00C645F5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5" w:rsidRDefault="00C645F5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 реализации</w:t>
            </w:r>
          </w:p>
          <w:p w:rsidR="00C645F5" w:rsidRPr="00821EE0" w:rsidRDefault="00C645F5" w:rsidP="00821EE0"/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5" w:rsidRPr="00ED41E6" w:rsidRDefault="00C645F5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57381">
              <w:rPr>
                <w:rFonts w:ascii="Times New Roman" w:hAnsi="Times New Roman"/>
              </w:rPr>
              <w:t>Объем финансирования, всего (тыс. 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F5" w:rsidRPr="00ED41E6" w:rsidRDefault="00C645F5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F5" w:rsidRPr="00ED41E6" w:rsidRDefault="00C645F5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45F5" w:rsidRPr="00ED41E6" w:rsidRDefault="00C645F5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Участник муниципальной программы</w:t>
            </w:r>
          </w:p>
        </w:tc>
      </w:tr>
      <w:tr w:rsidR="00D26382" w:rsidRPr="00ED41E6" w:rsidTr="00D26382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федерадьный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757381" w:rsidRDefault="00D26382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D26382" w:rsidRPr="00757381" w:rsidRDefault="00D26382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757381" w:rsidRDefault="00D26382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D41E6" w:rsidTr="00821EE0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</w:tr>
      <w:tr w:rsidR="00D26382" w:rsidRPr="00EE1139" w:rsidTr="00821EE0">
        <w:trPr>
          <w:trHeight w:val="70"/>
        </w:trPr>
        <w:tc>
          <w:tcPr>
            <w:tcW w:w="7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1</w:t>
            </w:r>
          </w:p>
          <w:p w:rsidR="00D26382" w:rsidRPr="00EE1139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"Подготовка материалов для отвода земельных участков"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821EE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1510,5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1510,5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услуг по отводу земельных участков физическим и юридическим лицам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6382" w:rsidRPr="00EE1139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D26382" w:rsidRPr="00EE1139" w:rsidTr="00821EE0">
        <w:trPr>
          <w:trHeight w:val="70"/>
        </w:trPr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821EE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26382" w:rsidRPr="00EE1139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E1139" w:rsidTr="00821EE0">
        <w:trPr>
          <w:trHeight w:val="70"/>
        </w:trPr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821EE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26382" w:rsidRPr="00EE1139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E1139" w:rsidTr="00821EE0">
        <w:trPr>
          <w:trHeight w:val="70"/>
        </w:trPr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821EE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26382" w:rsidRPr="00EE1139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E1139" w:rsidTr="00821EE0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821EE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E1139" w:rsidTr="00821EE0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821EE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E1139" w:rsidTr="00821EE0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821EE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E1139" w:rsidTr="00821EE0">
        <w:trPr>
          <w:trHeight w:val="387"/>
        </w:trPr>
        <w:tc>
          <w:tcPr>
            <w:tcW w:w="7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821EE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E1139" w:rsidTr="004422BA">
        <w:tc>
          <w:tcPr>
            <w:tcW w:w="7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N 1.1</w:t>
            </w:r>
          </w:p>
          <w:p w:rsidR="00D26382" w:rsidRPr="00EE1139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"Субсидии на выполнение муниципального задания МБУ </w:t>
            </w: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"Управление архитектуры и градостроительства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1510,5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1510,5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6382" w:rsidRPr="00EE1139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D26382" w:rsidRPr="00EE1139" w:rsidTr="004422B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26382" w:rsidRPr="00EE1139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E1139" w:rsidTr="004422B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26382" w:rsidRPr="00EE1139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E1139" w:rsidTr="004422B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26382" w:rsidRPr="00EE1139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E1139" w:rsidTr="004422B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E1139" w:rsidTr="004422B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E1139" w:rsidTr="004422B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E1139" w:rsidTr="004422BA">
        <w:tc>
          <w:tcPr>
            <w:tcW w:w="7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13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6382" w:rsidRPr="00EE1139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D41E6" w:rsidTr="004422BA">
        <w:tc>
          <w:tcPr>
            <w:tcW w:w="7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2</w:t>
            </w:r>
          </w:p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качестве нуждающихся в жилых помещениях"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Ведение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качестве нуждающихся в жилых помещениях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D26382" w:rsidRPr="00ED41E6" w:rsidTr="004422B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D41E6" w:rsidTr="004422B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D41E6" w:rsidTr="004422B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D41E6" w:rsidTr="004422B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D41E6" w:rsidTr="004422B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D41E6" w:rsidTr="004422B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D41E6" w:rsidTr="004422BA">
        <w:tc>
          <w:tcPr>
            <w:tcW w:w="7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D41E6" w:rsidTr="004422BA">
        <w:tc>
          <w:tcPr>
            <w:tcW w:w="7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3</w:t>
            </w:r>
          </w:p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Капитальный ремонт общего имущества 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D26382" w:rsidRPr="00ED41E6" w:rsidTr="004422B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D41E6" w:rsidTr="004422B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D41E6" w:rsidTr="004422B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D41E6" w:rsidTr="004422B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D41E6" w:rsidTr="004422B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D41E6" w:rsidTr="004422B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D41E6" w:rsidTr="004422BA">
        <w:tc>
          <w:tcPr>
            <w:tcW w:w="7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D41E6" w:rsidTr="004422BA">
        <w:tc>
          <w:tcPr>
            <w:tcW w:w="7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 по основным мероприятиям: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D41E6" w:rsidTr="004422B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D41E6" w:rsidTr="004422B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D41E6" w:rsidTr="004422B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D41E6" w:rsidTr="004422B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D41E6" w:rsidTr="004422B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D41E6" w:rsidTr="004422BA">
        <w:tc>
          <w:tcPr>
            <w:tcW w:w="784" w:type="dxa"/>
            <w:vMerge/>
            <w:tcBorders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26382" w:rsidRPr="00ED41E6" w:rsidTr="004422BA">
        <w:tc>
          <w:tcPr>
            <w:tcW w:w="7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282DE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D2638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587F62" w:rsidRDefault="00D26382" w:rsidP="004422B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F6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382" w:rsidRPr="00ED41E6" w:rsidRDefault="00D26382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Default="00D32604" w:rsidP="00D3260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1539C" w:rsidRDefault="0021539C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7C642F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муниципальной программы </w:t>
      </w: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</w:t>
      </w: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412" w:type="dxa"/>
        <w:tblInd w:w="-106" w:type="dxa"/>
        <w:tblLayout w:type="fixed"/>
        <w:tblLook w:val="0000"/>
      </w:tblPr>
      <w:tblGrid>
        <w:gridCol w:w="720"/>
        <w:gridCol w:w="5448"/>
        <w:gridCol w:w="1559"/>
        <w:gridCol w:w="1985"/>
        <w:gridCol w:w="1559"/>
        <w:gridCol w:w="1276"/>
        <w:gridCol w:w="1417"/>
        <w:gridCol w:w="1448"/>
      </w:tblGrid>
      <w:tr w:rsidR="00641FE4" w:rsidRPr="00757381" w:rsidTr="00641FE4">
        <w:trPr>
          <w:trHeight w:val="28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</w:p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641FE4" w:rsidRPr="00757381" w:rsidTr="00641FE4">
        <w:trPr>
          <w:trHeight w:val="2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FE4" w:rsidRPr="00757381" w:rsidTr="00641FE4">
        <w:trPr>
          <w:trHeight w:val="1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E16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</w:p>
          <w:p w:rsidR="00641FE4" w:rsidRPr="00757381" w:rsidRDefault="00E16D91" w:rsidP="00E16D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16D91" w:rsidRPr="00757381" w:rsidTr="00641FE4">
        <w:trPr>
          <w:trHeight w:val="556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«Строительство объектов социальной инфраструктуры в муниципальном  образовании Кавказский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548 6</w:t>
            </w: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491 125,4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57 4</w:t>
            </w: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79,5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16D91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149 246,5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137 951,3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11 295,2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6D91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1 735,2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1 735,2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6D91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11 817,8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3 840,0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7 977,8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6D91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118 942,8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100 400,4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18542,4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6D91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266 8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248 933,7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6D91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6D91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6D91" w:rsidRPr="00757381" w:rsidTr="0028070B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«Повышение безопасности дорожного движения в муниципальном образовании Кавказский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91" w:rsidRPr="00757381" w:rsidRDefault="0061654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39 167,3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21 442,7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91" w:rsidRPr="00757381" w:rsidRDefault="0061654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17 724,6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16D91" w:rsidRPr="00757381" w:rsidTr="0028070B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6 783,5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1 783,5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6D91" w:rsidRPr="00757381" w:rsidTr="0028070B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3 766,5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1 279,5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2 487,0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6D91" w:rsidRPr="00757381" w:rsidTr="0028070B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6 231,5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3 801,9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2 429,6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6D91" w:rsidRPr="00757381" w:rsidTr="0028070B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13 700,4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11 361,3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2 339,1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6D91" w:rsidRPr="00757381" w:rsidTr="0028070B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91" w:rsidRPr="00757381" w:rsidRDefault="0061654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4 647,1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91" w:rsidRPr="00757381" w:rsidRDefault="0061654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4 647,1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6D91" w:rsidRPr="00757381" w:rsidTr="0028070B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2 005,5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2 005,5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6D91" w:rsidRPr="00757381" w:rsidTr="0028070B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2 032,8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91" w:rsidRPr="00757381" w:rsidRDefault="00E16D9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2 032,8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91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348F" w:rsidRPr="00757381" w:rsidTr="0028070B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"Обеспечение жильем молодых семей"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61654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616544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616544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61654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2 157,0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8348F" w:rsidRPr="00757381" w:rsidTr="0028070B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C8348F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348F" w:rsidRPr="00757381" w:rsidTr="0028070B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C8348F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348F" w:rsidRPr="00757381" w:rsidTr="0028070B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8F">
              <w:rPr>
                <w:rFonts w:ascii="Times New Roman" w:hAnsi="Times New Roman"/>
                <w:sz w:val="24"/>
                <w:szCs w:val="24"/>
              </w:rPr>
              <w:t>762,9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8F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8F">
              <w:rPr>
                <w:rFonts w:ascii="Times New Roman" w:hAnsi="Times New Roman"/>
                <w:sz w:val="24"/>
                <w:szCs w:val="24"/>
              </w:rPr>
              <w:t>221,0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C8348F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8F">
              <w:rPr>
                <w:rFonts w:ascii="Times New Roman" w:hAnsi="Times New Roman"/>
                <w:sz w:val="24"/>
                <w:szCs w:val="24"/>
              </w:rPr>
              <w:t>462,6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348F" w:rsidRPr="00757381" w:rsidTr="0028070B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8F">
              <w:rPr>
                <w:rFonts w:ascii="Times New Roman" w:hAnsi="Times New Roman"/>
                <w:sz w:val="24"/>
                <w:szCs w:val="24"/>
              </w:rPr>
              <w:t>629,1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8F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8F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C8348F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8F">
              <w:rPr>
                <w:rFonts w:ascii="Times New Roman" w:hAnsi="Times New Roman"/>
                <w:sz w:val="24"/>
                <w:szCs w:val="24"/>
              </w:rPr>
              <w:t>362,0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348F" w:rsidRPr="00757381" w:rsidTr="0028070B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61654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616544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616544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C8348F" w:rsidRDefault="0061654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348F" w:rsidRPr="00757381" w:rsidTr="0028070B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8F">
              <w:rPr>
                <w:rFonts w:ascii="Times New Roman" w:hAnsi="Times New Roman"/>
                <w:sz w:val="24"/>
                <w:szCs w:val="24"/>
              </w:rPr>
              <w:t>511,2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C8348F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8F">
              <w:rPr>
                <w:rFonts w:ascii="Times New Roman" w:hAnsi="Times New Roman"/>
                <w:sz w:val="24"/>
                <w:szCs w:val="24"/>
              </w:rPr>
              <w:t>511,2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348F" w:rsidRPr="00757381" w:rsidTr="0028070B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8F">
              <w:rPr>
                <w:rFonts w:ascii="Times New Roman" w:hAnsi="Times New Roman"/>
                <w:sz w:val="24"/>
                <w:szCs w:val="24"/>
              </w:rPr>
              <w:t>458,2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C8348F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8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C8348F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48F">
              <w:rPr>
                <w:rFonts w:ascii="Times New Roman" w:hAnsi="Times New Roman"/>
                <w:sz w:val="24"/>
                <w:szCs w:val="24"/>
              </w:rPr>
              <w:t>458,2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Подпрограмма «Обращение с твердыми коммунальными отходами на территории муниципального образования Кавказский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EE1139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EE1139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EE1139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EE1139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1139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139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1 510,5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139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139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1 510,5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139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230,5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230,5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EE1139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348F" w:rsidRPr="00757381" w:rsidTr="0028070B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EE1139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EE1139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11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Основное мероприятие № 2 «Осуществление отдельных государственных полномочий по ведению учета граждан отдельных </w:t>
            </w:r>
            <w:proofErr w:type="gramStart"/>
            <w:r w:rsidRPr="00EE1139">
              <w:rPr>
                <w:rFonts w:ascii="Times New Roman" w:hAnsi="Times New Roman"/>
                <w:sz w:val="24"/>
                <w:szCs w:val="24"/>
                <w:lang w:eastAsia="ar-SA"/>
              </w:rPr>
              <w:t>категорий</w:t>
            </w:r>
            <w:proofErr w:type="gramEnd"/>
            <w:r w:rsidRPr="00EE113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качестве нуждающихся в жилых помещениях»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EE1139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139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EE1139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3 958,4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EE1139" w:rsidRDefault="00C8348F" w:rsidP="002807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139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EE1139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139">
              <w:rPr>
                <w:rFonts w:ascii="Times New Roman" w:hAnsi="Times New Roman"/>
                <w:sz w:val="24"/>
                <w:szCs w:val="24"/>
              </w:rPr>
              <w:t>3 958,4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EE1139" w:rsidRDefault="00C8348F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139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EE1139" w:rsidRDefault="00C8348F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139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8348F" w:rsidRPr="00757381" w:rsidTr="0028070B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348F" w:rsidRPr="00757381" w:rsidTr="0028070B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348F" w:rsidRPr="00757381" w:rsidTr="0028070B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348F" w:rsidRPr="00757381" w:rsidTr="0028070B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348F" w:rsidRPr="00757381" w:rsidTr="0028070B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348F" w:rsidRPr="00757381" w:rsidTr="0028070B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348F" w:rsidRPr="00757381" w:rsidTr="0028070B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Основное мероприятие № 3 «Капитальный ремонт  общего имущества   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2 88</w:t>
            </w:r>
            <w:r w:rsidR="00641FE4"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2 88</w:t>
            </w:r>
            <w:r w:rsidR="00641FE4"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480,0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641FE4"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E16D9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641FE4"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1FE4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E4" w:rsidRPr="00757381" w:rsidRDefault="00641FE4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348F" w:rsidRPr="00757381" w:rsidTr="00641FE4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Всего по муниципальной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C6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600 010,1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C61" w:rsidP="002807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C61" w:rsidP="00C83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517 106</w:t>
            </w:r>
            <w:r w:rsidR="00C8348F" w:rsidRPr="0075738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C6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82 538,4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C8348F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156 986,2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143 457,5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13 528,7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348F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6 527,9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4 742,2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348F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19 998,4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8 369,1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11 550,0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348F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134 500,8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112 526,2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21 883,5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348F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E16D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27</w:t>
            </w:r>
            <w:r w:rsidR="00C83C61">
              <w:rPr>
                <w:rFonts w:ascii="Times New Roman" w:hAnsi="Times New Roman"/>
                <w:sz w:val="24"/>
                <w:szCs w:val="24"/>
              </w:rPr>
              <w:t>4 454,9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C61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249 795,1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C61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24 526,3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348F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3 783,8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3 166,7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8348F" w:rsidRPr="00757381" w:rsidTr="00641FE4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641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3 758,1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48F" w:rsidRPr="00757381" w:rsidRDefault="00C8348F" w:rsidP="00641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3 141,0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8F" w:rsidRPr="00757381" w:rsidRDefault="00C8348F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32604" w:rsidRDefault="00D32604" w:rsidP="00D326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41FE4" w:rsidRDefault="00641FE4" w:rsidP="00D326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348F" w:rsidRDefault="00C8348F" w:rsidP="00D326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348F" w:rsidRDefault="00C8348F" w:rsidP="00D326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348F" w:rsidRPr="00ED41E6" w:rsidRDefault="00C8348F" w:rsidP="00D326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CC1835" w:rsidRPr="00F64169" w:rsidRDefault="00CC1835" w:rsidP="00CC1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FEF" w:rsidRDefault="00B47FEF" w:rsidP="00D61CD6">
      <w:pPr>
        <w:spacing w:after="0" w:line="240" w:lineRule="auto"/>
        <w:ind w:left="9384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8348F" w:rsidRDefault="00C8348F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8348F" w:rsidRDefault="00C8348F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8348F" w:rsidRDefault="00C8348F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8348F" w:rsidRDefault="00C8348F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8348F" w:rsidRDefault="00C8348F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8348F" w:rsidRDefault="00C8348F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8348F" w:rsidRDefault="00C8348F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8348F" w:rsidRDefault="00C8348F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8348F" w:rsidRDefault="00C8348F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8348F" w:rsidRDefault="00C8348F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8348F" w:rsidRDefault="00C8348F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8348F" w:rsidRDefault="00C8348F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8348F" w:rsidRDefault="00C8348F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8348F" w:rsidRDefault="00C8348F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8348F" w:rsidRDefault="00C8348F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C8348F" w:rsidRDefault="00C8348F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9" w:name="Par29"/>
      <w:bookmarkStart w:id="20" w:name="Par30"/>
      <w:bookmarkEnd w:id="19"/>
      <w:bookmarkEnd w:id="20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7E604A">
              <w:rPr>
                <w:rFonts w:ascii="Times New Roman" w:hAnsi="Times New Roman" w:cs="Times New Roman"/>
              </w:rPr>
              <w:lastRenderedPageBreak/>
              <w:t>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1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1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4345CC" w:rsidRPr="0055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</w:t>
            </w:r>
          </w:p>
          <w:p w:rsidR="004345CC" w:rsidRPr="00557B12" w:rsidRDefault="004345CC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32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25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2015 - 2021 годы, этапы реализации не предусмотрены.</w:t>
            </w:r>
          </w:p>
        </w:tc>
      </w:tr>
      <w:tr w:rsidR="00BE5E57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8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bookmarkEnd w:id="26"/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общий объем фи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нансирования составляет </w:t>
            </w:r>
            <w:r w:rsidR="0028070B">
              <w:rPr>
                <w:rFonts w:ascii="Times New Roman" w:hAnsi="Times New Roman" w:cs="Times New Roman"/>
                <w:sz w:val="28"/>
                <w:szCs w:val="28"/>
              </w:rPr>
              <w:t>5486</w:t>
            </w:r>
            <w:r w:rsidR="00641FE4">
              <w:rPr>
                <w:rFonts w:ascii="Times New Roman" w:hAnsi="Times New Roman" w:cs="Times New Roman"/>
                <w:sz w:val="28"/>
                <w:szCs w:val="28"/>
              </w:rPr>
              <w:t>04,9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 тысяч 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- 149 246,5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C46FEF">
              <w:rPr>
                <w:rFonts w:ascii="Times New Roman" w:hAnsi="Times New Roman" w:cs="Times New Roman"/>
                <w:sz w:val="28"/>
                <w:szCs w:val="28"/>
              </w:rPr>
              <w:t>1735,2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–11 817,8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3D03">
              <w:rPr>
                <w:rFonts w:ascii="Times New Roman" w:hAnsi="Times New Roman" w:cs="Times New Roman"/>
                <w:sz w:val="28"/>
                <w:szCs w:val="28"/>
              </w:rPr>
              <w:t xml:space="preserve">18 год – </w:t>
            </w:r>
            <w:r w:rsidR="00282DED">
              <w:rPr>
                <w:rFonts w:ascii="Times New Roman" w:hAnsi="Times New Roman" w:cs="Times New Roman"/>
                <w:sz w:val="28"/>
                <w:szCs w:val="28"/>
              </w:rPr>
              <w:t>118942,8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D72B11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70B">
              <w:rPr>
                <w:rFonts w:ascii="Times New Roman" w:hAnsi="Times New Roman" w:cs="Times New Roman"/>
                <w:sz w:val="28"/>
                <w:szCs w:val="28"/>
              </w:rPr>
              <w:t>2668</w:t>
            </w:r>
            <w:r w:rsidR="00641FE4">
              <w:rPr>
                <w:rFonts w:ascii="Times New Roman" w:hAnsi="Times New Roman" w:cs="Times New Roman"/>
                <w:sz w:val="28"/>
                <w:szCs w:val="28"/>
              </w:rPr>
              <w:t>62,6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D72B11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063EEC" w:rsidRPr="00EF19A1" w:rsidRDefault="008C20D9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з сре</w:t>
            </w:r>
            <w:proofErr w:type="gramStart"/>
            <w:r w:rsidR="004E524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4E5242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FE4">
              <w:rPr>
                <w:rFonts w:ascii="Times New Roman" w:hAnsi="Times New Roman" w:cs="Times New Roman"/>
                <w:sz w:val="28"/>
                <w:szCs w:val="28"/>
              </w:rPr>
              <w:t>491125,4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- 137 951,3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2016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DED">
              <w:rPr>
                <w:rFonts w:ascii="Times New Roman" w:hAnsi="Times New Roman" w:cs="Times New Roman"/>
                <w:sz w:val="28"/>
                <w:szCs w:val="28"/>
              </w:rPr>
              <w:t>100400,4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282DED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05BE1">
              <w:rPr>
                <w:rFonts w:ascii="Times New Roman" w:hAnsi="Times New Roman" w:cs="Times New Roman"/>
                <w:sz w:val="28"/>
                <w:szCs w:val="28"/>
              </w:rPr>
              <w:t>248163,7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- 0,0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44A34">
              <w:rPr>
                <w:rFonts w:ascii="Times New Roman" w:hAnsi="Times New Roman" w:cs="Times New Roman"/>
                <w:sz w:val="28"/>
                <w:szCs w:val="28"/>
              </w:rPr>
              <w:t>дств местного бюдж</w:t>
            </w:r>
            <w:r w:rsidR="0028070B">
              <w:rPr>
                <w:rFonts w:ascii="Times New Roman" w:hAnsi="Times New Roman" w:cs="Times New Roman"/>
                <w:sz w:val="28"/>
                <w:szCs w:val="28"/>
              </w:rPr>
              <w:t>ета – 574</w:t>
            </w:r>
            <w:r w:rsidR="00A05BE1"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- 11 295,2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836233">
              <w:rPr>
                <w:rFonts w:ascii="Times New Roman" w:hAnsi="Times New Roman" w:cs="Times New Roman"/>
                <w:sz w:val="28"/>
                <w:szCs w:val="28"/>
              </w:rPr>
              <w:t>–1735,2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7977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D72B1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F1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2DED">
              <w:rPr>
                <w:rFonts w:ascii="Times New Roman" w:hAnsi="Times New Roman" w:cs="Times New Roman"/>
                <w:sz w:val="28"/>
                <w:szCs w:val="28"/>
              </w:rPr>
              <w:t>18542,4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8C20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70B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A05BE1"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BE5E57" w:rsidRPr="002C4BDC" w:rsidRDefault="008C20D9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7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566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8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годы.</w:t>
      </w:r>
    </w:p>
    <w:bookmarkEnd w:id="29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30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4E52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070B">
        <w:rPr>
          <w:rFonts w:ascii="Times New Roman" w:hAnsi="Times New Roman"/>
          <w:color w:val="000000"/>
          <w:sz w:val="28"/>
          <w:szCs w:val="28"/>
        </w:rPr>
        <w:t>548 604,9</w:t>
      </w:r>
      <w:r w:rsidR="005C6E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31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42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32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3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33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1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509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4257"/>
        <w:gridCol w:w="851"/>
        <w:gridCol w:w="1275"/>
        <w:gridCol w:w="993"/>
        <w:gridCol w:w="123"/>
        <w:gridCol w:w="1011"/>
        <w:gridCol w:w="69"/>
        <w:gridCol w:w="1065"/>
        <w:gridCol w:w="15"/>
        <w:gridCol w:w="1080"/>
        <w:gridCol w:w="39"/>
        <w:gridCol w:w="1221"/>
        <w:gridCol w:w="54"/>
        <w:gridCol w:w="1206"/>
        <w:gridCol w:w="70"/>
        <w:gridCol w:w="1010"/>
      </w:tblGrid>
      <w:tr w:rsidR="00836233" w:rsidRPr="00ED41E6" w:rsidTr="00836233">
        <w:tc>
          <w:tcPr>
            <w:tcW w:w="756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spellEnd"/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</w:t>
            </w:r>
            <w:proofErr w:type="spell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257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Ед. изм.</w:t>
            </w:r>
          </w:p>
        </w:tc>
        <w:tc>
          <w:tcPr>
            <w:tcW w:w="1275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Статус*</w:t>
            </w:r>
          </w:p>
        </w:tc>
        <w:tc>
          <w:tcPr>
            <w:tcW w:w="7956" w:type="dxa"/>
            <w:gridSpan w:val="13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36233" w:rsidRPr="00ED41E6" w:rsidTr="00836233">
        <w:trPr>
          <w:trHeight w:val="356"/>
        </w:trPr>
        <w:tc>
          <w:tcPr>
            <w:tcW w:w="756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 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2019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2020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 xml:space="preserve">Подпрограмма 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500</w:t>
            </w:r>
          </w:p>
        </w:tc>
        <w:tc>
          <w:tcPr>
            <w:tcW w:w="1203" w:type="dxa"/>
            <w:gridSpan w:val="3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641FE4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836233" w:rsidRPr="00ED41E6" w:rsidTr="00836233">
        <w:trPr>
          <w:trHeight w:val="313"/>
        </w:trPr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 № 2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     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836233" w:rsidRPr="00ED41E6" w:rsidRDefault="0066629E" w:rsidP="0066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836233" w:rsidRPr="00ED41E6" w:rsidRDefault="0066629E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40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1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Е.В.Неупокоева</w:t>
      </w: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0CEC" w:rsidRDefault="00FD0CEC" w:rsidP="00BC10DD">
      <w:pPr>
        <w:spacing w:after="0" w:line="240" w:lineRule="auto"/>
        <w:ind w:left="9384" w:hanging="180"/>
        <w:jc w:val="right"/>
        <w:rPr>
          <w:rFonts w:ascii="Times New Roman" w:eastAsia="Calibri" w:hAnsi="Times New Roman" w:cs="Times New Roman"/>
          <w:szCs w:val="28"/>
          <w:lang w:eastAsia="en-US"/>
        </w:rPr>
      </w:pPr>
    </w:p>
    <w:p w:rsidR="00D0402A" w:rsidRPr="005C1A7B" w:rsidRDefault="00D0402A" w:rsidP="00D0402A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5C1A7B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EE0" w:rsidRDefault="00344EE0" w:rsidP="00344EE0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6233" w:rsidRPr="00ED41E6" w:rsidRDefault="00836233" w:rsidP="00836233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250" w:type="dxa"/>
        <w:tblInd w:w="-106" w:type="dxa"/>
        <w:tblLayout w:type="fixed"/>
        <w:tblLook w:val="0000"/>
      </w:tblPr>
      <w:tblGrid>
        <w:gridCol w:w="720"/>
        <w:gridCol w:w="2840"/>
        <w:gridCol w:w="1280"/>
        <w:gridCol w:w="1568"/>
        <w:gridCol w:w="1312"/>
        <w:gridCol w:w="960"/>
        <w:gridCol w:w="1110"/>
        <w:gridCol w:w="1448"/>
        <w:gridCol w:w="2352"/>
        <w:gridCol w:w="1660"/>
      </w:tblGrid>
      <w:tr w:rsidR="00B85C43" w:rsidRPr="00757381" w:rsidTr="00B85C43">
        <w:trPr>
          <w:trHeight w:val="28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</w:p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8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ной подпрограммы</w:t>
            </w:r>
          </w:p>
        </w:tc>
      </w:tr>
      <w:tr w:rsidR="00B85C43" w:rsidRPr="00757381" w:rsidTr="00B85C43">
        <w:trPr>
          <w:trHeight w:val="2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1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5C43" w:rsidRPr="00757381" w:rsidRDefault="00B85C43" w:rsidP="00B85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1169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5C43" w:rsidRPr="00757381" w:rsidRDefault="00B85C43" w:rsidP="00B85C4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доступности услуг дошкольного образования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5C43" w:rsidRPr="00757381" w:rsidRDefault="00B85C43" w:rsidP="00B85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Задача</w:t>
            </w:r>
          </w:p>
        </w:tc>
        <w:tc>
          <w:tcPr>
            <w:tcW w:w="1169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5C43" w:rsidRPr="00757381" w:rsidRDefault="00B85C43" w:rsidP="00B85C4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B85C43" w:rsidRPr="00757381" w:rsidTr="00B85C43">
        <w:trPr>
          <w:trHeight w:val="41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Мероприятие № 1</w:t>
            </w:r>
          </w:p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Строительство (реконструкция) муниципальных дошкольных учреждений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193 597,2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166 532,6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27 064,6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Отдел капитального строительства, 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B85C43" w:rsidRPr="00757381" w:rsidTr="00B85C43">
        <w:trPr>
          <w:trHeight w:val="41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149 246,5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137 951,3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11 295,2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40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1 735,2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1 735,2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41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8 580,8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3 840,0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4 740,8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40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31 009,7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24 741,3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6 268,4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40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3 025,0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3 025,0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40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411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412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Строительство объекта: «Муниципальное дошкольное учреждение на 250 мест в ст.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107 402,4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102 032,2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5 370,0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B85C43" w:rsidRPr="00757381" w:rsidTr="00B85C43">
        <w:trPr>
          <w:trHeight w:val="43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107 402,4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102 032,2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5 370,2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t>Оформление исполнительной документации по объекту: «</w:t>
            </w: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Муниципальное дошкольное учреждение на 250 мест в ст.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1 600,0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1 600,0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1 600,0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1 600,0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дошкольное образовательное  учреждение на 170 мест», расположенное по адресу Кавказский район, ст. Казанская, пер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окзальный, 6а</w:t>
            </w:r>
          </w:p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(ПСД, экспертиза)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3 943,8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3 943,8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1034,2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1034,2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Строительство объекта «Муниципальное дошкольное учреждение на 250 мест в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. Кропоткине, МКР №1»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37 802,8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35 919,1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1 833,7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37 802,8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35 919,1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1 833,7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Строительство объекта «Муниципальное дошкольное учреждение на 250 мест в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. Кропоткине, МКР №1»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1 041,3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1 041,3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1 041,3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1 041,3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Пристройка на 60 мест к </w:t>
            </w: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существующему  дошкольному учреждению МБДОУ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ЦРР-д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с№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21 по адресу:  ст. Дмитриевская, ул. Октябрьская, 70В (ПСД, экспертиза,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техприсоединение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 сетям, приемо-сдаточная документация, строительство инженерных сетей)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10 505,8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10 505,8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Создание </w:t>
            </w: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дополнительных 60 мест в дошкольных учреждениях района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управление имущественных отношений, управление архитектуры и градостроительства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701,0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701,0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4 538,2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4 538,2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4 966,2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4 966,2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1.1.7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Пристройка на 60 мест к существующему  дошкольному учреждению МБДОУ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ЦРР-д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с№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21 по адресу:  ст. Дмитриевская, ул. Октябрьская, 70В (СМР)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30 085,7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28 581,3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1 504,4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4 042,6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3 840,0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26 043,5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24 741,3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1 302,2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1.1.8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Реконструкция муниципального бюджетного дошкольного образовательного учреждения центр развития ребенка – </w:t>
            </w: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(ПСД, экспертиза, строительный контроль)</w:t>
            </w:r>
            <w:proofErr w:type="gramEnd"/>
          </w:p>
          <w:p w:rsidR="00B85C43" w:rsidRPr="00757381" w:rsidRDefault="00B85C43" w:rsidP="00B85C4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1 400,0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1 400,0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управление имущественных отношений, управление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архитектуры и градостроительства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1 400,0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1 400,0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1.1.9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(СМР)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1 625,0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1 625,0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дополнительных 30 мест в дошкольных учреждениях района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1 625,0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1 625,0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43" w:rsidRPr="00757381" w:rsidRDefault="00B85C43" w:rsidP="00B85C4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Цель:</w:t>
            </w:r>
          </w:p>
        </w:tc>
        <w:tc>
          <w:tcPr>
            <w:tcW w:w="11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43" w:rsidRPr="00757381" w:rsidRDefault="00B85C43" w:rsidP="00B85C4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доступности услуг среднего образования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43" w:rsidRPr="00757381" w:rsidRDefault="00B85C43" w:rsidP="00B85C4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Задача:</w:t>
            </w:r>
          </w:p>
        </w:tc>
        <w:tc>
          <w:tcPr>
            <w:tcW w:w="11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43" w:rsidRPr="00757381" w:rsidRDefault="00B85C43" w:rsidP="00B85C4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Мероприятие № 2</w:t>
            </w:r>
          </w:p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Строительство (реконструкция) муниципальных общеобразовательных учреждений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28070B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355 0</w:t>
            </w:r>
            <w:r w:rsidR="00B85C43" w:rsidRPr="00757381">
              <w:rPr>
                <w:rFonts w:ascii="Times New Roman" w:hAnsi="Times New Roman"/>
                <w:sz w:val="24"/>
                <w:szCs w:val="24"/>
              </w:rPr>
              <w:t>07,7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324 592,8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28070B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30 4</w:t>
            </w:r>
            <w:r w:rsidR="00B85C43" w:rsidRPr="00757381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Создание дополнительных 400 мест общеобразовательных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учреждениях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3 237,0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3 237,0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87 933,1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75 659,1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12 274,0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280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263 </w:t>
            </w:r>
            <w:r w:rsidR="0028070B">
              <w:rPr>
                <w:rFonts w:ascii="Times New Roman" w:hAnsi="Times New Roman"/>
                <w:sz w:val="24"/>
                <w:szCs w:val="24"/>
              </w:rPr>
              <w:t>8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248 933,7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28070B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14 9</w:t>
            </w:r>
            <w:r w:rsidR="00B85C43" w:rsidRPr="00757381">
              <w:rPr>
                <w:rFonts w:ascii="Times New Roman" w:hAnsi="Times New Roman"/>
                <w:sz w:val="24"/>
                <w:szCs w:val="24"/>
              </w:rPr>
              <w:t>03,9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Реконструкция МБОУ  СОШ № 7  г. Кропоткин, по адресу: г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ропоткин, 1-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й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микрорайон, 11 с увеличением вместимости  и выделением  блока начального образования на 400 мест (</w:t>
            </w:r>
            <w:r w:rsidRPr="00757381">
              <w:rPr>
                <w:rFonts w:ascii="Times New Roman" w:hAnsi="Times New Roman"/>
                <w:sz w:val="24"/>
                <w:szCs w:val="24"/>
                <w:lang w:val="en-US" w:eastAsia="ar-SA"/>
              </w:rPr>
              <w:t>II</w:t>
            </w: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этап.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Блок начального образования на 400 мест) (ПСД, экспертиза)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28070B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13 3</w:t>
            </w:r>
            <w:r w:rsidR="00B85C43" w:rsidRPr="00757381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28070B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13 3</w:t>
            </w:r>
            <w:r w:rsidR="00B85C43" w:rsidRPr="00757381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Создание дополнительных 400 мест общеобразовательных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учреждениях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управление образования, управление имущественных отношений, управление архитектуры и градостроительства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3 237,0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3 237,0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8 291,9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8 291,9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28070B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</w:t>
            </w:r>
            <w:r w:rsidR="00B85C43" w:rsidRPr="00757381">
              <w:rPr>
                <w:rFonts w:ascii="Times New Roman" w:hAnsi="Times New Roman"/>
                <w:sz w:val="24"/>
                <w:szCs w:val="24"/>
              </w:rPr>
              <w:t>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28070B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</w:t>
            </w:r>
            <w:r w:rsidR="00B85C43" w:rsidRPr="00757381">
              <w:rPr>
                <w:rFonts w:ascii="Times New Roman" w:hAnsi="Times New Roman"/>
                <w:sz w:val="24"/>
                <w:szCs w:val="24"/>
              </w:rPr>
              <w:t>02,0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Реконструкция МБОУ  СОШ № 7  г. Кропоткин, по адресу: г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ропоткин, </w:t>
            </w: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1-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й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микрорайон, 11 с увеличением вместимости  и выделением  блока начального образования на 400 мест (</w:t>
            </w:r>
            <w:r w:rsidRPr="00757381">
              <w:rPr>
                <w:rFonts w:ascii="Times New Roman" w:hAnsi="Times New Roman"/>
                <w:sz w:val="24"/>
                <w:szCs w:val="24"/>
                <w:lang w:val="en-US" w:eastAsia="ar-SA"/>
              </w:rPr>
              <w:t>II</w:t>
            </w: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этап.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Блок начального образования на 400 мест) (СМР)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341 676,8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324 592,8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17 084,0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Создание дополнительных 400 мест </w:t>
            </w: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общеобразовательных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учреждениях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образования, управление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имущественных отношений, управление архитектуры и градостроительства</w:t>
            </w: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79 641,2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75 659,1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3 982,1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262 035,6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248 933,7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13 101,9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28070B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548 6</w:t>
            </w:r>
            <w:r w:rsidR="00B85C43" w:rsidRPr="00757381">
              <w:rPr>
                <w:rFonts w:ascii="Times New Roman" w:hAnsi="Times New Roman"/>
                <w:sz w:val="24"/>
                <w:szCs w:val="24"/>
              </w:rPr>
              <w:t>04,9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491 125,4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28070B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57 4</w:t>
            </w:r>
            <w:r w:rsidR="00B85C43" w:rsidRPr="00757381"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149 246,5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137 951,3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11 295,2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1 735,2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1 735,2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11 817,8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3 840,0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7 977,8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118 942,8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100 400,4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18 542,4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28070B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266 8</w:t>
            </w:r>
            <w:r w:rsidR="00B85C43" w:rsidRPr="00757381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248 933,7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28070B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</w:t>
            </w:r>
            <w:r w:rsidR="00B85C43" w:rsidRPr="00757381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C43" w:rsidRPr="00757381" w:rsidTr="00B85C43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C43" w:rsidRPr="00757381" w:rsidRDefault="00B85C43" w:rsidP="00B85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43" w:rsidRPr="00757381" w:rsidRDefault="00B85C43" w:rsidP="00B85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5C43" w:rsidRPr="00757381" w:rsidRDefault="00B85C43" w:rsidP="00B85C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A025FA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Line 3" o:spid="_x0000_s1026" style="position:absolute;left:0;text-align:left;z-index:251658240;visibility:visible" from="-7.1pt,548.2pt" to="478.9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Aw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h6CK3pjSsgolJbG4qjJ/VqnjX97pDSVUvUnkeKb2cDaVnISN6lhI0zcMGu/6IZxJCD17FP&#10;p8Z2ARI6gE5RjvNNDn7yiMLhLHucgMYY0cGXkGJINNb5z1x3KBgllsA5ApPjs/OBCCmGkHCP0hsh&#10;ZVRbKtSXeDGdTGOC01Kw4Axhzu53lbToSMK8xC9WBZ77MKsPikWwlhO2vtqeCHmx4XKpAh6UAnSu&#10;1mUgfizSxXq+nuejfDJbj/K0rkefNlU+mm2yx2n9UFdVnf0M1LK8aAVjXAV2w3Bm+d+Jf30ml7G6&#10;jeetDcl79NgvIDv8I+moZZDvMgg7zc5bO2gM8xiDr28nDPz9Huz7F776BQAA//8DAFBLAwQUAAYA&#10;CAAAACEAoM4Wyd8AAAANAQAADwAAAGRycy9kb3ducmV2LnhtbEyPwU7DMBBE70j8g7VIXKrWbiiF&#10;hjgVAnLjQgFx3SZLEhGv09htA1/PckBw3Jmn2ZlsPbpOHWgIrWcL85kBRVz6quXawstzMb0GFSJy&#10;hZ1nsvBJAdb56UmGaeWP/ESHTayVhHBI0UITY59qHcqGHIaZ74nFe/eDwyjnUOtqwKOEu04nxiy1&#10;w5blQ4M93TVUfmz2zkIoXmlXfE3KiXm7qD0lu/vHB7T2/Gy8vQEVaYx/MPzUl+qQS6et33MVVGdh&#10;Ol8kgophVssFKEFWl1eyZvsr6TzT/1fk3wAAAP//AwBQSwECLQAUAAYACAAAACEAtoM4kv4AAADh&#10;AQAAEwAAAAAAAAAAAAAAAAAAAAAAW0NvbnRlbnRfVHlwZXNdLnhtbFBLAQItABQABgAIAAAAIQA4&#10;/SH/1gAAAJQBAAALAAAAAAAAAAAAAAAAAC8BAABfcmVscy8ucmVsc1BLAQItABQABgAIAAAAIQBQ&#10;TVAwEgIAACkEAAAOAAAAAAAAAAAAAAAAAC4CAABkcnMvZTJvRG9jLnhtbFBLAQItABQABgAIAAAA&#10;IQCgzhbJ3wAAAA0BAAAPAAAAAAAAAAAAAAAAAGwEAABkcnMvZG93bnJldi54bWxQSwUGAAAAAAQA&#10;BADzAAAAeAUAAAAA&#10;"/>
        </w:pict>
      </w:r>
      <w:r w:rsidR="00836233"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Pr="001C0CE0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33" w:rsidRDefault="00836233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365C26" w:rsidRPr="00F76FFB" w:rsidRDefault="00365C26" w:rsidP="00365C2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F76FFB">
        <w:rPr>
          <w:rStyle w:val="a3"/>
          <w:rFonts w:ascii="Times New Roman" w:hAnsi="Times New Roman" w:cs="Times New Roman"/>
          <w:b w:val="0"/>
          <w:bCs/>
        </w:rPr>
        <w:t>Приложение N </w:t>
      </w:r>
      <w:r w:rsidR="0067130A">
        <w:rPr>
          <w:rStyle w:val="a3"/>
          <w:rFonts w:ascii="Times New Roman" w:hAnsi="Times New Roman" w:cs="Times New Roman"/>
          <w:b w:val="0"/>
          <w:bCs/>
        </w:rPr>
        <w:t>3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подпрограммы «Строительство объектов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 инфраструктуры в муниципальном 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3283"/>
        <w:gridCol w:w="1984"/>
        <w:gridCol w:w="1559"/>
        <w:gridCol w:w="1560"/>
        <w:gridCol w:w="1701"/>
        <w:gridCol w:w="1417"/>
        <w:gridCol w:w="2410"/>
      </w:tblGrid>
      <w:tr w:rsidR="00D44B0C" w:rsidRPr="00ED41E6" w:rsidTr="00D44B0C">
        <w:tc>
          <w:tcPr>
            <w:tcW w:w="653" w:type="dxa"/>
            <w:vMerge w:val="restart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283" w:type="dxa"/>
            <w:vMerge w:val="restart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984" w:type="dxa"/>
            <w:vMerge w:val="restart"/>
          </w:tcPr>
          <w:p w:rsidR="00D44B0C" w:rsidRPr="00ED41E6" w:rsidRDefault="00D44B0C" w:rsidP="00B85C4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Год реализации</w:t>
            </w:r>
          </w:p>
        </w:tc>
        <w:tc>
          <w:tcPr>
            <w:tcW w:w="1559" w:type="dxa"/>
            <w:vMerge w:val="restart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Объем финансирования, всего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тыс.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руб.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088" w:type="dxa"/>
            <w:gridSpan w:val="4"/>
          </w:tcPr>
          <w:p w:rsidR="00D44B0C" w:rsidRPr="00ED41E6" w:rsidRDefault="00D44B0C" w:rsidP="00522D21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источникам финансирования</w:t>
            </w:r>
          </w:p>
        </w:tc>
      </w:tr>
      <w:tr w:rsidR="00D44B0C" w:rsidRPr="00ED41E6" w:rsidTr="00D44B0C">
        <w:tc>
          <w:tcPr>
            <w:tcW w:w="65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701" w:type="dxa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7" w:type="dxa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2410" w:type="dxa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</w:tr>
      <w:tr w:rsidR="00D44B0C" w:rsidRPr="00ED41E6" w:rsidTr="00D44B0C">
        <w:trPr>
          <w:cantSplit/>
          <w:trHeight w:val="321"/>
        </w:trPr>
        <w:tc>
          <w:tcPr>
            <w:tcW w:w="653" w:type="dxa"/>
            <w:vMerge w:val="restart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83" w:type="dxa"/>
            <w:vMerge w:val="restart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объектов </w:t>
            </w:r>
          </w:p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социальной  инфраструктуры в муниципальном  образовании  Кавказский район» </w:t>
            </w:r>
          </w:p>
        </w:tc>
        <w:tc>
          <w:tcPr>
            <w:tcW w:w="1984" w:type="dxa"/>
            <w:vAlign w:val="center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  <w:vAlign w:val="bottom"/>
          </w:tcPr>
          <w:p w:rsidR="00D44B0C" w:rsidRPr="00757381" w:rsidRDefault="0028070B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548 6</w:t>
            </w:r>
            <w:r w:rsidR="00D44B0C" w:rsidRPr="00757381">
              <w:rPr>
                <w:rFonts w:ascii="Times New Roman" w:hAnsi="Times New Roman"/>
                <w:sz w:val="24"/>
                <w:szCs w:val="24"/>
              </w:rPr>
              <w:t>04,9</w:t>
            </w:r>
          </w:p>
        </w:tc>
        <w:tc>
          <w:tcPr>
            <w:tcW w:w="156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491 125,4</w:t>
            </w:r>
          </w:p>
        </w:tc>
        <w:tc>
          <w:tcPr>
            <w:tcW w:w="1701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D44B0C" w:rsidRPr="00757381" w:rsidRDefault="0028070B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57 4</w:t>
            </w:r>
            <w:r w:rsidR="00D44B0C" w:rsidRPr="00757381"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241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4B0C" w:rsidRPr="00ED41E6" w:rsidTr="00D44B0C">
        <w:trPr>
          <w:cantSplit/>
          <w:trHeight w:val="425"/>
        </w:trPr>
        <w:tc>
          <w:tcPr>
            <w:tcW w:w="65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559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149 246,5</w:t>
            </w:r>
          </w:p>
        </w:tc>
        <w:tc>
          <w:tcPr>
            <w:tcW w:w="156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137 951,3</w:t>
            </w:r>
          </w:p>
        </w:tc>
        <w:tc>
          <w:tcPr>
            <w:tcW w:w="1701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11 295,2</w:t>
            </w:r>
          </w:p>
        </w:tc>
        <w:tc>
          <w:tcPr>
            <w:tcW w:w="241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4B0C" w:rsidRPr="00ED41E6" w:rsidTr="00D44B0C">
        <w:trPr>
          <w:cantSplit/>
          <w:trHeight w:val="403"/>
        </w:trPr>
        <w:tc>
          <w:tcPr>
            <w:tcW w:w="65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559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1 735,2</w:t>
            </w:r>
          </w:p>
        </w:tc>
        <w:tc>
          <w:tcPr>
            <w:tcW w:w="156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1 735,2</w:t>
            </w:r>
          </w:p>
        </w:tc>
        <w:tc>
          <w:tcPr>
            <w:tcW w:w="241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4B0C" w:rsidRPr="00ED41E6" w:rsidTr="00D44B0C">
        <w:trPr>
          <w:cantSplit/>
          <w:trHeight w:val="437"/>
        </w:trPr>
        <w:tc>
          <w:tcPr>
            <w:tcW w:w="65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559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11 817,8</w:t>
            </w:r>
          </w:p>
        </w:tc>
        <w:tc>
          <w:tcPr>
            <w:tcW w:w="156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3 840,0</w:t>
            </w:r>
          </w:p>
        </w:tc>
        <w:tc>
          <w:tcPr>
            <w:tcW w:w="1701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7 977,8</w:t>
            </w:r>
          </w:p>
        </w:tc>
        <w:tc>
          <w:tcPr>
            <w:tcW w:w="241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4B0C" w:rsidRPr="00ED41E6" w:rsidTr="00D44B0C">
        <w:trPr>
          <w:cantSplit/>
          <w:trHeight w:val="401"/>
        </w:trPr>
        <w:tc>
          <w:tcPr>
            <w:tcW w:w="65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559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118 942,8</w:t>
            </w:r>
          </w:p>
        </w:tc>
        <w:tc>
          <w:tcPr>
            <w:tcW w:w="156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100 400,4</w:t>
            </w:r>
          </w:p>
        </w:tc>
        <w:tc>
          <w:tcPr>
            <w:tcW w:w="1701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18 542,4</w:t>
            </w:r>
          </w:p>
        </w:tc>
        <w:tc>
          <w:tcPr>
            <w:tcW w:w="241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4B0C" w:rsidRPr="00ED41E6" w:rsidTr="00D44B0C">
        <w:trPr>
          <w:cantSplit/>
          <w:trHeight w:val="407"/>
        </w:trPr>
        <w:tc>
          <w:tcPr>
            <w:tcW w:w="65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559" w:type="dxa"/>
            <w:vAlign w:val="bottom"/>
          </w:tcPr>
          <w:p w:rsidR="00D44B0C" w:rsidRPr="00757381" w:rsidRDefault="0028070B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266 8</w:t>
            </w:r>
            <w:r w:rsidR="00D44B0C" w:rsidRPr="00757381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156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248 933,7</w:t>
            </w:r>
          </w:p>
        </w:tc>
        <w:tc>
          <w:tcPr>
            <w:tcW w:w="1701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D44B0C" w:rsidRPr="00757381" w:rsidRDefault="0028070B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</w:t>
            </w:r>
            <w:r w:rsidR="00D44B0C" w:rsidRPr="00757381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241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4B0C" w:rsidRPr="00ED41E6" w:rsidTr="00D44B0C">
        <w:trPr>
          <w:cantSplit/>
          <w:trHeight w:val="426"/>
        </w:trPr>
        <w:tc>
          <w:tcPr>
            <w:tcW w:w="65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59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4B0C" w:rsidRPr="00ED41E6" w:rsidTr="00D44B0C">
        <w:trPr>
          <w:cantSplit/>
          <w:trHeight w:val="405"/>
        </w:trPr>
        <w:tc>
          <w:tcPr>
            <w:tcW w:w="65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83" w:type="dxa"/>
            <w:vMerge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D44B0C" w:rsidRPr="00ED41E6" w:rsidRDefault="00D44B0C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59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Align w:val="bottom"/>
          </w:tcPr>
          <w:p w:rsidR="00D44B0C" w:rsidRPr="00757381" w:rsidRDefault="00D44B0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Е.В.Неупокоева</w:t>
      </w: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МАДОУ ЦРР </w:t>
            </w:r>
            <w:proofErr w:type="spellStart"/>
            <w:r w:rsidRPr="007E604A">
              <w:rPr>
                <w:rFonts w:ascii="Times New Roman" w:hAnsi="Times New Roman" w:cs="Times New Roman"/>
                <w:szCs w:val="28"/>
              </w:rPr>
              <w:t>д</w:t>
            </w:r>
            <w:proofErr w:type="spellEnd"/>
            <w:r w:rsidRPr="007E604A">
              <w:rPr>
                <w:rFonts w:ascii="Times New Roman" w:hAnsi="Times New Roman" w:cs="Times New Roman"/>
                <w:szCs w:val="28"/>
              </w:rPr>
              <w:t>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lastRenderedPageBreak/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Сметная стоимость объекта капитального строительства (при наличии утвержденной проектной </w:t>
            </w: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предполагаемая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краевой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720E0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592621" w:rsidP="004F0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E0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3943,8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592621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9F9" w:rsidRPr="0045036F" w:rsidRDefault="005659F9" w:rsidP="005659F9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ю МБДОУ </w:t>
            </w:r>
            <w:proofErr w:type="spell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ЦРР-д</w:t>
            </w:r>
            <w:proofErr w:type="spell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</w:t>
            </w:r>
            <w:proofErr w:type="gram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Сметная стоимость объекта капитального строительства (при наличии утвержденной проектной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</w:t>
            </w:r>
            <w:r w:rsidR="00720E0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720E0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4059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5828AE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31009,7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28581,3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24741,3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12010,2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924E78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626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F35D09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F35D09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09" w:rsidRPr="00ED41E6" w:rsidRDefault="00F35D09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720E03" w:rsidP="002153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496</w:t>
            </w:r>
            <w:r w:rsidR="00F35D09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D09" w:rsidRPr="00ED41E6" w:rsidRDefault="00F35D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99" w:type="dxa"/>
        <w:tblInd w:w="108" w:type="dxa"/>
        <w:tblLayout w:type="fixed"/>
        <w:tblLook w:val="000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5"/>
        <w:gridCol w:w="3212"/>
        <w:gridCol w:w="1735"/>
        <w:gridCol w:w="547"/>
        <w:gridCol w:w="1125"/>
        <w:gridCol w:w="1094"/>
        <w:gridCol w:w="1134"/>
        <w:gridCol w:w="1134"/>
        <w:gridCol w:w="1276"/>
        <w:gridCol w:w="597"/>
        <w:gridCol w:w="537"/>
        <w:gridCol w:w="446"/>
        <w:gridCol w:w="686"/>
        <w:gridCol w:w="569"/>
        <w:gridCol w:w="563"/>
      </w:tblGrid>
      <w:tr w:rsidR="00836233" w:rsidRPr="00ED41E6" w:rsidTr="00836233">
        <w:tc>
          <w:tcPr>
            <w:tcW w:w="152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AC6229" w:rsidP="005852B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ропоткин,1-й микрорайон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11 с увеличением вместимости и выделением блока начального образования на 400 мест(</w:t>
            </w:r>
            <w:r w:rsidR="005852BD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этап.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 мест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AF547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Декабрь 201</w:t>
            </w:r>
            <w:r w:rsidR="00F35D09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836233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104C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ED41E6" w:rsidRDefault="00E2104C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Сметная стоимость объекта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ED41E6" w:rsidRDefault="00E2104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6D1350" w:rsidRDefault="00E2104C" w:rsidP="00821EE0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C83C61">
              <w:rPr>
                <w:rFonts w:ascii="Times New Roman" w:hAnsi="Times New Roman" w:cs="Times New Roman"/>
              </w:rPr>
              <w:t>5007,7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331853" w:rsidRDefault="007C4C3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</w:t>
            </w:r>
            <w:r w:rsidR="00E2104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6D1350" w:rsidRDefault="0028070B" w:rsidP="00821EE0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</w:t>
            </w:r>
            <w:r w:rsidR="00E2104C">
              <w:rPr>
                <w:rFonts w:ascii="Times New Roman" w:hAnsi="Times New Roman"/>
                <w:lang w:eastAsia="ar-SA"/>
              </w:rPr>
              <w:t>37,6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E2104C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ED41E6" w:rsidRDefault="00E2104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ED41E6" w:rsidRDefault="00E2104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6D1350" w:rsidRDefault="00E2104C" w:rsidP="00821EE0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 w:rsidRPr="006D13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6D1350" w:rsidRDefault="00E2104C" w:rsidP="00821EE0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 w:rsidRPr="006D13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E2104C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ED41E6" w:rsidRDefault="00E2104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ED41E6" w:rsidRDefault="00E2104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6D1350" w:rsidRDefault="00E2104C" w:rsidP="00821EE0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</w:t>
            </w:r>
            <w:r w:rsidRPr="006D135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6D1350" w:rsidRDefault="00E2104C" w:rsidP="00821EE0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</w:t>
            </w:r>
            <w:r w:rsidRPr="006D1350">
              <w:rPr>
                <w:rFonts w:ascii="Times New Roman" w:hAnsi="Times New Roman"/>
                <w:lang w:eastAsia="ar-SA"/>
              </w:rPr>
              <w:t>3,7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E2104C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ED41E6" w:rsidRDefault="00E2104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ED41E6" w:rsidRDefault="00E2104C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6D1350" w:rsidRDefault="00C83C61" w:rsidP="00821EE0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  <w:r w:rsidR="00E2104C" w:rsidRPr="006D1350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6D1350" w:rsidRDefault="0028070B" w:rsidP="00821EE0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</w:t>
            </w:r>
            <w:r w:rsidR="00E2104C" w:rsidRPr="006D1350">
              <w:rPr>
                <w:rFonts w:ascii="Times New Roman" w:hAnsi="Times New Roman" w:cs="Times New Roman"/>
              </w:rPr>
              <w:t>03,9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331853" w:rsidRDefault="00E2104C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154B9B">
        <w:trPr>
          <w:trHeight w:val="293"/>
        </w:trPr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52BD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C83C61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61" w:rsidRPr="00ED41E6" w:rsidRDefault="00C83C61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61" w:rsidRPr="00ED41E6" w:rsidRDefault="00C83C61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61" w:rsidRPr="006D1350" w:rsidRDefault="00C83C61" w:rsidP="00C83C61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355007,7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61" w:rsidRPr="00331853" w:rsidRDefault="00C83C61" w:rsidP="00C83C6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61" w:rsidRPr="00331853" w:rsidRDefault="00C83C61" w:rsidP="00C83C6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61" w:rsidRPr="00331853" w:rsidRDefault="00C83C61" w:rsidP="00C83C6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61" w:rsidRPr="00331853" w:rsidRDefault="00C83C61" w:rsidP="00C83C6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61" w:rsidRPr="006D1350" w:rsidRDefault="00C83C61" w:rsidP="00C83C61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263837,6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61" w:rsidRPr="00331853" w:rsidRDefault="00C83C61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C61" w:rsidRPr="00331853" w:rsidRDefault="00C83C61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C83C61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61" w:rsidRPr="00ED41E6" w:rsidRDefault="00C83C61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61" w:rsidRPr="00ED41E6" w:rsidRDefault="00C83C61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61" w:rsidRPr="006D1350" w:rsidRDefault="00C83C61" w:rsidP="00C83C61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 w:rsidRPr="006D13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61" w:rsidRPr="00331853" w:rsidRDefault="00C83C61" w:rsidP="00C83C6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61" w:rsidRPr="00331853" w:rsidRDefault="00C83C61" w:rsidP="00C83C6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61" w:rsidRPr="00331853" w:rsidRDefault="00C83C61" w:rsidP="00C83C6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61" w:rsidRPr="00331853" w:rsidRDefault="00C83C61" w:rsidP="00C83C6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61" w:rsidRPr="006D1350" w:rsidRDefault="00C83C61" w:rsidP="00C83C61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 w:rsidRPr="006D13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61" w:rsidRPr="00331853" w:rsidRDefault="00C83C61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C61" w:rsidRPr="00331853" w:rsidRDefault="00C83C61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C83C61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61" w:rsidRPr="00ED41E6" w:rsidRDefault="00C83C61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61" w:rsidRPr="00ED41E6" w:rsidRDefault="00C83C61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61" w:rsidRPr="006D1350" w:rsidRDefault="00C83C61" w:rsidP="00C83C61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32459</w:t>
            </w:r>
            <w:r w:rsidRPr="006D135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61" w:rsidRPr="00331853" w:rsidRDefault="00C83C61" w:rsidP="00C83C6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61" w:rsidRPr="00331853" w:rsidRDefault="00C83C61" w:rsidP="00C83C6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61" w:rsidRPr="00331853" w:rsidRDefault="00C83C61" w:rsidP="00C83C6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61" w:rsidRPr="00331853" w:rsidRDefault="00C83C61" w:rsidP="00C83C6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75659,1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61" w:rsidRPr="006D1350" w:rsidRDefault="00C83C61" w:rsidP="00C83C61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ar-SA"/>
              </w:rPr>
              <w:t>24893</w:t>
            </w:r>
            <w:r w:rsidRPr="006D1350">
              <w:rPr>
                <w:rFonts w:ascii="Times New Roman" w:hAnsi="Times New Roman"/>
                <w:lang w:eastAsia="ar-SA"/>
              </w:rPr>
              <w:t>3,7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61" w:rsidRPr="00331853" w:rsidRDefault="00C83C61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C61" w:rsidRPr="00331853" w:rsidRDefault="00C83C61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C83C61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61" w:rsidRPr="00ED41E6" w:rsidRDefault="00C83C61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61" w:rsidRPr="00ED41E6" w:rsidRDefault="00C83C61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61" w:rsidRPr="006D1350" w:rsidRDefault="00C83C61" w:rsidP="00C83C61">
            <w:pPr>
              <w:pStyle w:val="a5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  <w:r w:rsidRPr="006D1350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61" w:rsidRPr="00331853" w:rsidRDefault="00C83C61" w:rsidP="00C83C6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61" w:rsidRPr="00331853" w:rsidRDefault="00C83C61" w:rsidP="00C83C6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C61" w:rsidRPr="00331853" w:rsidRDefault="00C83C61" w:rsidP="00C83C6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61" w:rsidRPr="00331853" w:rsidRDefault="00C83C61" w:rsidP="00C83C6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12274,0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61" w:rsidRPr="006D1350" w:rsidRDefault="00C83C61" w:rsidP="00C83C61">
            <w:pPr>
              <w:pStyle w:val="a5"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149</w:t>
            </w:r>
            <w:r w:rsidRPr="006D1350">
              <w:rPr>
                <w:rFonts w:ascii="Times New Roman" w:hAnsi="Times New Roman" w:cs="Times New Roman"/>
              </w:rPr>
              <w:t>03,9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3C61" w:rsidRPr="00331853" w:rsidRDefault="00C83C61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C61" w:rsidRPr="00331853" w:rsidRDefault="00C83C61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5852BD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ED41E6" w:rsidRDefault="005852BD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2BD" w:rsidRPr="00331853" w:rsidRDefault="005852BD" w:rsidP="005852B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212E0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B212E0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B212E0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  <w:tr w:rsidR="00B212E0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ED41E6" w:rsidRDefault="00B212E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3237,0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3B645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2E0" w:rsidRPr="00331853" w:rsidRDefault="00B212E0" w:rsidP="005852B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1853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36233" w:rsidRPr="00ED41E6" w:rsidRDefault="00836233" w:rsidP="00836233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14601"/>
      </w:tblGrid>
      <w:tr w:rsidR="00836233" w:rsidRPr="00ED41E6" w:rsidTr="00836233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</w:t>
            </w:r>
          </w:p>
          <w:p w:rsidR="00836233" w:rsidRPr="00ED41E6" w:rsidRDefault="00836233" w:rsidP="00836233">
            <w:pPr>
              <w:pStyle w:val="a5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Е.В. Неупокоева</w:t>
            </w:r>
          </w:p>
        </w:tc>
      </w:tr>
    </w:tbl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E2104C" w:rsidRPr="002455AE" w:rsidRDefault="00E2104C" w:rsidP="00E2104C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N 9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p w:rsidR="00E2104C" w:rsidRPr="00FE710B" w:rsidRDefault="00E2104C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2104C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bookmarkStart w:id="34" w:name="sub_1800"/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ИНФОРМАЦИЯ</w:t>
            </w:r>
          </w:p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Реконструкция муниципального бюджетного дошкольного образовательного учреждения центр развития ребенка – детский сад № 21 поселка им. М. Горького муниципального образования Кавказский район по адресу:  станица Дмитриевская, улица Октябрьская, дом 70-в, с увеличением вместимости  до 90 мест с выделением  блока ДДУ на 30 мест (1-й этап блок ДДУ на 30 мест)  </w:t>
            </w: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E2104C" w:rsidRPr="00757381" w:rsidTr="00821EE0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Управление образования муниципального образования Кавказский район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 мест</w:t>
            </w:r>
          </w:p>
        </w:tc>
      </w:tr>
      <w:tr w:rsidR="00E2104C" w:rsidRPr="00757381" w:rsidTr="00821EE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Декабрь 2020 года</w:t>
            </w:r>
          </w:p>
        </w:tc>
      </w:tr>
      <w:tr w:rsidR="00E2104C" w:rsidRPr="00757381" w:rsidTr="00821EE0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2021 год</w:t>
            </w:r>
          </w:p>
        </w:tc>
      </w:tr>
      <w:tr w:rsidR="00E2104C" w:rsidRPr="00757381" w:rsidTr="00821EE0">
        <w:trPr>
          <w:trHeight w:val="197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lastRenderedPageBreak/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</w:tr>
      <w:tr w:rsidR="00E2104C" w:rsidRPr="00757381" w:rsidTr="00821EE0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  <w:tr w:rsidR="00E2104C" w:rsidRPr="00757381" w:rsidTr="00821EE0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10505,8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04C" w:rsidRPr="00757381" w:rsidRDefault="00E2104C" w:rsidP="00821EE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8"/>
                <w:lang w:eastAsia="ar-SA"/>
              </w:rPr>
              <w:t>0,0</w:t>
            </w:r>
          </w:p>
        </w:tc>
      </w:tr>
    </w:tbl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Начальник отдела капитального строительства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E2104C" w:rsidRPr="00757381" w:rsidRDefault="00E2104C" w:rsidP="00E210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495" w:rsidRDefault="00324495" w:rsidP="00324495">
      <w:pPr>
        <w:pStyle w:val="1"/>
        <w:sectPr w:rsidR="00324495" w:rsidSect="00FF24D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4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7320A8" w:rsidRDefault="00F24D56" w:rsidP="005852B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  <w:p w:rsidR="005852BD" w:rsidRPr="005852BD" w:rsidRDefault="005852BD" w:rsidP="005852BD">
            <w:pPr>
              <w:spacing w:line="240" w:lineRule="auto"/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повышение уровня правого сознания и предупреждения опасного поведения участников дорожного движения, профилактика детского </w:t>
            </w:r>
            <w:proofErr w:type="spellStart"/>
            <w:proofErr w:type="gramStart"/>
            <w:r w:rsidRPr="00587F62">
              <w:rPr>
                <w:rFonts w:ascii="Times New Roman" w:hAnsi="Times New Roman"/>
                <w:sz w:val="28"/>
                <w:szCs w:val="28"/>
              </w:rPr>
              <w:t>дорожного-транспортного</w:t>
            </w:r>
            <w:proofErr w:type="spellEnd"/>
            <w:proofErr w:type="gramEnd"/>
            <w:r w:rsidRPr="00587F62">
              <w:rPr>
                <w:rFonts w:ascii="Times New Roman" w:hAnsi="Times New Roman"/>
                <w:sz w:val="28"/>
                <w:szCs w:val="28"/>
              </w:rPr>
              <w:t xml:space="preserve"> травматизма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7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</w:t>
            </w:r>
            <w:proofErr w:type="spellStart"/>
            <w:r w:rsidRPr="00E95D02">
              <w:rPr>
                <w:rFonts w:ascii="Times New Roman" w:hAnsi="Times New Roman"/>
                <w:sz w:val="28"/>
                <w:szCs w:val="28"/>
              </w:rPr>
              <w:t>автопредприятий</w:t>
            </w:r>
            <w:proofErr w:type="spellEnd"/>
            <w:r w:rsidRPr="00E95D02">
              <w:rPr>
                <w:rFonts w:ascii="Times New Roman" w:hAnsi="Times New Roman"/>
                <w:sz w:val="28"/>
                <w:szCs w:val="28"/>
              </w:rPr>
              <w:t xml:space="preserve">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Pr="007320A8" w:rsidRDefault="008C0C3C" w:rsidP="008C0C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2BD" w:rsidRPr="00587F62" w:rsidRDefault="005852BD" w:rsidP="0058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мероприятий в рамках  районного этапа Всероссийской акции «Внимание, дети!»; </w:t>
            </w:r>
          </w:p>
          <w:p w:rsidR="00C71EC1" w:rsidRPr="00C71EC1" w:rsidRDefault="005852BD" w:rsidP="005852BD">
            <w:r w:rsidRPr="00587F62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районных соревнований ЮИД «Безопасное </w:t>
            </w:r>
            <w:proofErr w:type="spellStart"/>
            <w:r w:rsidRPr="00587F62">
              <w:rPr>
                <w:rFonts w:ascii="Times New Roman" w:hAnsi="Times New Roman"/>
                <w:sz w:val="28"/>
                <w:szCs w:val="28"/>
              </w:rPr>
              <w:t>колесо</w:t>
            </w:r>
            <w:r w:rsidR="00C71EC1" w:rsidRPr="00390F44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="00C71EC1" w:rsidRPr="00390F44">
              <w:rPr>
                <w:rFonts w:ascii="Times New Roman" w:hAnsi="Times New Roman"/>
                <w:sz w:val="28"/>
                <w:szCs w:val="28"/>
              </w:rPr>
              <w:t xml:space="preserve"> отремонтированных стел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sub_88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39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Срок реализации 2015 - 2021 годы, этапы реализации не предусмотрены.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sub_859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  <w:bookmarkEnd w:id="40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составляет                 </w:t>
            </w:r>
            <w:r w:rsidR="00FE6E09">
              <w:rPr>
                <w:rFonts w:ascii="Times New Roman" w:hAnsi="Times New Roman"/>
                <w:sz w:val="28"/>
                <w:szCs w:val="28"/>
              </w:rPr>
              <w:t>39 167,3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lastRenderedPageBreak/>
              <w:t>2015 год – 6 783,5 тыс. руб.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8C0C3C">
              <w:rPr>
                <w:rFonts w:ascii="Times New Roman" w:hAnsi="Times New Roman"/>
                <w:sz w:val="28"/>
                <w:szCs w:val="28"/>
              </w:rPr>
              <w:t>3766,5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C71EC1">
              <w:rPr>
                <w:rFonts w:ascii="Times New Roman" w:hAnsi="Times New Roman"/>
                <w:sz w:val="28"/>
                <w:szCs w:val="28"/>
              </w:rPr>
              <w:t>6231</w:t>
            </w:r>
            <w:r w:rsidR="00D56D27">
              <w:rPr>
                <w:rFonts w:ascii="Times New Roman" w:hAnsi="Times New Roman"/>
                <w:sz w:val="28"/>
                <w:szCs w:val="28"/>
              </w:rPr>
              <w:t>,5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5852BD">
              <w:rPr>
                <w:rFonts w:ascii="Times New Roman" w:hAnsi="Times New Roman"/>
                <w:sz w:val="28"/>
                <w:szCs w:val="28"/>
              </w:rPr>
              <w:t>1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3700.4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FE6E09">
              <w:rPr>
                <w:rFonts w:ascii="Times New Roman" w:hAnsi="Times New Roman"/>
                <w:sz w:val="28"/>
                <w:szCs w:val="28"/>
              </w:rPr>
              <w:t>4 647,1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2020год – </w:t>
            </w:r>
            <w:r w:rsidR="005852BD">
              <w:rPr>
                <w:rFonts w:ascii="Times New Roman" w:hAnsi="Times New Roman"/>
                <w:sz w:val="28"/>
                <w:szCs w:val="28"/>
              </w:rPr>
              <w:t>2 0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05.5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5852BD">
              <w:rPr>
                <w:rFonts w:ascii="Times New Roman" w:hAnsi="Times New Roman"/>
                <w:sz w:val="28"/>
                <w:szCs w:val="28"/>
              </w:rPr>
              <w:t>2 03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2</w:t>
            </w:r>
            <w:r w:rsidR="005852BD">
              <w:rPr>
                <w:rFonts w:ascii="Times New Roman" w:hAnsi="Times New Roman"/>
                <w:sz w:val="28"/>
                <w:szCs w:val="28"/>
              </w:rPr>
              <w:t>,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8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 xml:space="preserve">аевого бюджета –                     </w:t>
            </w:r>
            <w:r w:rsidR="005852BD" w:rsidRPr="005852BD">
              <w:rPr>
                <w:rFonts w:ascii="Times New Roman" w:hAnsi="Times New Roman"/>
                <w:sz w:val="28"/>
                <w:szCs w:val="28"/>
              </w:rPr>
              <w:t>21442</w:t>
            </w:r>
            <w:r w:rsidR="00A9468B">
              <w:rPr>
                <w:rFonts w:ascii="Times New Roman" w:hAnsi="Times New Roman"/>
                <w:sz w:val="28"/>
                <w:szCs w:val="28"/>
              </w:rPr>
              <w:t>,2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тыс. руб., в том числе по годам: 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2015 год – 5 000,0 тыс. руб.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AC5C5E">
              <w:rPr>
                <w:rFonts w:ascii="Times New Roman" w:hAnsi="Times New Roman"/>
                <w:sz w:val="28"/>
                <w:szCs w:val="28"/>
              </w:rPr>
              <w:t>1279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</w:t>
            </w:r>
            <w:r w:rsidR="00AC5C5E">
              <w:rPr>
                <w:rFonts w:ascii="Times New Roman" w:hAnsi="Times New Roman"/>
                <w:sz w:val="28"/>
                <w:szCs w:val="28"/>
              </w:rPr>
              <w:t>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D56D27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3801,9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5852BD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Pr="007320A8">
              <w:rPr>
                <w:rFonts w:ascii="Times New Roman" w:hAnsi="Times New Roman"/>
                <w:sz w:val="28"/>
                <w:szCs w:val="28"/>
              </w:rPr>
              <w:t>11361.3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средств местного бюджета –</w:t>
            </w:r>
            <w:r w:rsidR="00FE6E09">
              <w:rPr>
                <w:rFonts w:ascii="Times New Roman" w:hAnsi="Times New Roman"/>
                <w:sz w:val="28"/>
                <w:szCs w:val="28"/>
              </w:rPr>
              <w:t>17424,6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 тыс. руб., в том числе по годам: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2015 год – 1 783,5 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2016 год – 24</w:t>
            </w:r>
            <w:r w:rsidR="00AC5C5E">
              <w:rPr>
                <w:rFonts w:ascii="Times New Roman" w:hAnsi="Times New Roman"/>
                <w:sz w:val="28"/>
                <w:szCs w:val="28"/>
              </w:rPr>
              <w:t>87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,</w:t>
            </w:r>
            <w:r w:rsidR="000635AA">
              <w:rPr>
                <w:rFonts w:ascii="Times New Roman" w:hAnsi="Times New Roman"/>
                <w:sz w:val="28"/>
                <w:szCs w:val="28"/>
              </w:rPr>
              <w:t>0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334EF7">
              <w:rPr>
                <w:rFonts w:ascii="Times New Roman" w:hAnsi="Times New Roman"/>
                <w:sz w:val="28"/>
                <w:szCs w:val="28"/>
              </w:rPr>
              <w:t>2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 </w:t>
            </w:r>
            <w:r w:rsidR="00C71EC1">
              <w:rPr>
                <w:rFonts w:ascii="Times New Roman" w:hAnsi="Times New Roman"/>
                <w:sz w:val="28"/>
                <w:szCs w:val="28"/>
              </w:rPr>
              <w:t>429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</w:t>
            </w:r>
            <w:r w:rsidR="00334EF7">
              <w:rPr>
                <w:rFonts w:ascii="Times New Roman" w:hAnsi="Times New Roman"/>
                <w:sz w:val="28"/>
                <w:szCs w:val="28"/>
              </w:rPr>
              <w:t>6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A9468B">
              <w:rPr>
                <w:rFonts w:ascii="Times New Roman" w:hAnsi="Times New Roman"/>
                <w:sz w:val="28"/>
                <w:szCs w:val="28"/>
              </w:rPr>
              <w:t>2339,1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FE6E09">
              <w:rPr>
                <w:rFonts w:ascii="Times New Roman" w:hAnsi="Times New Roman"/>
                <w:sz w:val="28"/>
                <w:szCs w:val="28"/>
              </w:rPr>
              <w:t>4647,1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5852BD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2020год – 2</w:t>
            </w:r>
            <w:r w:rsidR="004E35A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E35A8">
              <w:rPr>
                <w:rFonts w:ascii="Times New Roman" w:hAnsi="Times New Roman"/>
                <w:sz w:val="28"/>
                <w:szCs w:val="28"/>
              </w:rPr>
              <w:t>05,</w:t>
            </w:r>
            <w:r w:rsidRPr="005852BD">
              <w:rPr>
                <w:rFonts w:ascii="Times New Roman" w:hAnsi="Times New Roman"/>
                <w:sz w:val="28"/>
                <w:szCs w:val="28"/>
              </w:rPr>
              <w:t>5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F24D56"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24D56"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5852BD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="004E35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852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E35A8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852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уб.                                      </w:t>
            </w: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1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41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</w:t>
      </w:r>
      <w:proofErr w:type="spellStart"/>
      <w:r w:rsidRPr="008840B2">
        <w:rPr>
          <w:rFonts w:ascii="Times New Roman" w:hAnsi="Times New Roman"/>
          <w:sz w:val="28"/>
          <w:szCs w:val="28"/>
        </w:rPr>
        <w:t>огражденийна</w:t>
      </w:r>
      <w:proofErr w:type="spellEnd"/>
      <w:r w:rsidRPr="00884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автомобильных </w:t>
      </w:r>
      <w:proofErr w:type="spellStart"/>
      <w:r>
        <w:rPr>
          <w:rFonts w:ascii="Times New Roman" w:hAnsi="Times New Roman"/>
          <w:sz w:val="28"/>
          <w:szCs w:val="28"/>
        </w:rPr>
        <w:t>дорогахобщего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lastRenderedPageBreak/>
        <w:t xml:space="preserve">протяженностью 34,1 км из </w:t>
      </w:r>
      <w:proofErr w:type="spellStart"/>
      <w:r>
        <w:rPr>
          <w:rFonts w:ascii="Times New Roman" w:hAnsi="Times New Roman"/>
          <w:sz w:val="28"/>
          <w:szCs w:val="28"/>
        </w:rPr>
        <w:t>них</w:t>
      </w:r>
      <w:r w:rsidRPr="003E28A9">
        <w:rPr>
          <w:rFonts w:ascii="Times New Roman" w:hAnsi="Times New Roman"/>
          <w:sz w:val="28"/>
          <w:szCs w:val="28"/>
        </w:rPr>
        <w:t>асфальтобетонное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покрытие- 20,9 </w:t>
      </w:r>
      <w:proofErr w:type="spellStart"/>
      <w:r w:rsidRPr="003E28A9">
        <w:rPr>
          <w:rFonts w:ascii="Times New Roman" w:hAnsi="Times New Roman"/>
          <w:sz w:val="28"/>
          <w:szCs w:val="28"/>
        </w:rPr>
        <w:t>км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E28A9">
        <w:rPr>
          <w:rFonts w:ascii="Times New Roman" w:hAnsi="Times New Roman"/>
          <w:sz w:val="28"/>
          <w:szCs w:val="28"/>
        </w:rPr>
        <w:t>г</w:t>
      </w:r>
      <w:proofErr w:type="gramEnd"/>
      <w:r w:rsidRPr="003E28A9">
        <w:rPr>
          <w:rFonts w:ascii="Times New Roman" w:hAnsi="Times New Roman"/>
          <w:sz w:val="28"/>
          <w:szCs w:val="28"/>
        </w:rPr>
        <w:t>рунтовое</w:t>
      </w:r>
      <w:proofErr w:type="spellEnd"/>
      <w:r w:rsidRPr="003E28A9">
        <w:rPr>
          <w:rFonts w:ascii="Times New Roman" w:hAnsi="Times New Roman"/>
          <w:sz w:val="28"/>
          <w:szCs w:val="28"/>
        </w:rPr>
        <w:t xml:space="preserve">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п.им.М.Горького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– 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 xml:space="preserve">зёрный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ирской-ФАД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 xml:space="preserve"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</w:t>
      </w:r>
      <w:proofErr w:type="spellStart"/>
      <w:r w:rsidRPr="00560CA3">
        <w:rPr>
          <w:rFonts w:ascii="Times New Roman" w:hAnsi="Times New Roman"/>
          <w:sz w:val="28"/>
          <w:szCs w:val="28"/>
        </w:rPr>
        <w:t>Кавказск</w:t>
      </w:r>
      <w:r>
        <w:rPr>
          <w:rFonts w:ascii="Times New Roman" w:hAnsi="Times New Roman"/>
          <w:sz w:val="28"/>
          <w:szCs w:val="28"/>
        </w:rPr>
        <w:t>ого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</w:t>
      </w:r>
      <w:proofErr w:type="gramStart"/>
      <w:r w:rsidRPr="00560CA3">
        <w:rPr>
          <w:rFonts w:ascii="Times New Roman" w:hAnsi="Times New Roman"/>
          <w:sz w:val="28"/>
          <w:szCs w:val="28"/>
        </w:rPr>
        <w:t>а</w:t>
      </w:r>
      <w:r w:rsidRPr="00F934B8">
        <w:rPr>
          <w:rFonts w:ascii="Times New Roman" w:hAnsi="Times New Roman"/>
          <w:sz w:val="28"/>
          <w:szCs w:val="28"/>
        </w:rPr>
        <w:t>(</w:t>
      </w:r>
      <w:proofErr w:type="gramEnd"/>
      <w:r w:rsidRPr="00F934B8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lastRenderedPageBreak/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390F44">
        <w:rPr>
          <w:rFonts w:ascii="Times New Roman" w:hAnsi="Times New Roman"/>
          <w:sz w:val="28"/>
          <w:szCs w:val="28"/>
        </w:rPr>
        <w:t>элементам автомобильных дорог, требующим поддержания их в надлежащем состоянии относятся</w:t>
      </w:r>
      <w:proofErr w:type="gramEnd"/>
      <w:r w:rsidRPr="00390F44">
        <w:rPr>
          <w:rFonts w:ascii="Times New Roman" w:hAnsi="Times New Roman"/>
          <w:sz w:val="28"/>
          <w:szCs w:val="28"/>
        </w:rPr>
        <w:t xml:space="preserve"> придорожные стелы, определяющие  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992"/>
      <w:r w:rsidRPr="0045036F">
        <w:rPr>
          <w:rFonts w:ascii="Times New Roman" w:hAnsi="Times New Roman" w:cs="Times New Roman"/>
          <w:sz w:val="28"/>
          <w:szCs w:val="28"/>
        </w:rPr>
        <w:t>Сроки реализации подпрограммы - 2015 - 2021 годы.</w:t>
      </w:r>
    </w:p>
    <w:bookmarkEnd w:id="42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43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4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 xml:space="preserve">я </w:t>
      </w:r>
      <w:r w:rsidR="005852BD">
        <w:rPr>
          <w:rFonts w:ascii="Times New Roman" w:hAnsi="Times New Roman" w:cs="Times New Roman"/>
          <w:sz w:val="28"/>
          <w:szCs w:val="28"/>
        </w:rPr>
        <w:t xml:space="preserve">подпрограммы составляет </w:t>
      </w:r>
      <w:r w:rsidR="00765816" w:rsidRPr="00765816">
        <w:rPr>
          <w:rFonts w:ascii="Times New Roman" w:hAnsi="Times New Roman" w:cs="Times New Roman"/>
          <w:sz w:val="28"/>
          <w:szCs w:val="28"/>
        </w:rPr>
        <w:t>3</w:t>
      </w:r>
      <w:r w:rsidR="00E2104C">
        <w:rPr>
          <w:rFonts w:ascii="Times New Roman" w:hAnsi="Times New Roman" w:cs="Times New Roman"/>
          <w:sz w:val="28"/>
          <w:szCs w:val="28"/>
        </w:rPr>
        <w:t>7</w:t>
      </w:r>
      <w:r w:rsidR="004E35A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831D3">
        <w:rPr>
          <w:rFonts w:ascii="Times New Roman" w:hAnsi="Times New Roman" w:cs="Times New Roman"/>
          <w:sz w:val="28"/>
          <w:szCs w:val="28"/>
        </w:rPr>
        <w:t>467,3</w:t>
      </w:r>
      <w:r w:rsidR="00765816" w:rsidRPr="00765816">
        <w:rPr>
          <w:rFonts w:ascii="Times New Roman" w:hAnsi="Times New Roman" w:cs="Times New Roman"/>
          <w:sz w:val="28"/>
          <w:szCs w:val="28"/>
        </w:rPr>
        <w:t xml:space="preserve"> 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тысяч рублей и 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12"/>
      <w:bookmarkEnd w:id="44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5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</w:t>
      </w:r>
      <w:r w:rsidRPr="00F934B8">
        <w:rPr>
          <w:rFonts w:ascii="Times New Roman" w:hAnsi="Times New Roman"/>
          <w:sz w:val="28"/>
          <w:szCs w:val="28"/>
        </w:rPr>
        <w:lastRenderedPageBreak/>
        <w:t xml:space="preserve">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»б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удет осуществляться на основании соглашения от 10 октября 2016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года№</w:t>
      </w:r>
      <w:proofErr w:type="spell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17/14 между министерством образования, науки и молодежной политики Краснодарского края и муниципальным образованием Кавказский район в целях </w:t>
      </w:r>
      <w:proofErr w:type="spellStart"/>
      <w:r w:rsidRPr="00ED41E6">
        <w:rPr>
          <w:rFonts w:ascii="Times New Roman" w:hAnsi="Times New Roman"/>
          <w:color w:val="000000" w:themeColor="text1"/>
          <w:sz w:val="28"/>
          <w:szCs w:val="28"/>
        </w:rPr>
        <w:t>софинансированиярасходных</w:t>
      </w:r>
      <w:proofErr w:type="spell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6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6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proofErr w:type="spellStart"/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hyperlink r:id="rId12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</w:t>
        </w:r>
        <w:proofErr w:type="spellEnd"/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proofErr w:type="spellStart"/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10C37">
        <w:rPr>
          <w:rFonts w:ascii="Times New Roman" w:hAnsi="Times New Roman" w:cs="Times New Roman"/>
          <w:sz w:val="28"/>
          <w:szCs w:val="28"/>
        </w:rPr>
        <w:t xml:space="preserve">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 xml:space="preserve">Цели, задачи и целевые показатели подпрограммы 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3281"/>
        <w:gridCol w:w="1440"/>
        <w:gridCol w:w="1224"/>
        <w:gridCol w:w="1300"/>
        <w:gridCol w:w="1084"/>
        <w:gridCol w:w="1084"/>
        <w:gridCol w:w="1085"/>
        <w:gridCol w:w="175"/>
        <w:gridCol w:w="910"/>
        <w:gridCol w:w="170"/>
        <w:gridCol w:w="48"/>
        <w:gridCol w:w="867"/>
        <w:gridCol w:w="109"/>
        <w:gridCol w:w="56"/>
        <w:gridCol w:w="920"/>
      </w:tblGrid>
      <w:tr w:rsidR="008D4E82" w:rsidRPr="00ED41E6" w:rsidTr="00C815F7">
        <w:trPr>
          <w:trHeight w:val="386"/>
          <w:tblHeader/>
        </w:trPr>
        <w:tc>
          <w:tcPr>
            <w:tcW w:w="847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№</w:t>
            </w:r>
          </w:p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spellEnd"/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</w:t>
            </w:r>
            <w:proofErr w:type="spell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281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Наименование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целевого</w:t>
            </w:r>
            <w:proofErr w:type="gramEnd"/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Единица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измерения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</w:tcBorders>
          </w:tcPr>
          <w:p w:rsidR="008D4E82" w:rsidRPr="00ED41E6" w:rsidRDefault="008D4E82" w:rsidP="00C815F7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Ста-тус</w:t>
            </w:r>
            <w:proofErr w:type="spellEnd"/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7808" w:type="dxa"/>
            <w:gridSpan w:val="1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D4E82" w:rsidRPr="00ED41E6" w:rsidTr="00C815F7">
        <w:trPr>
          <w:trHeight w:val="386"/>
          <w:tblHeader/>
        </w:trPr>
        <w:tc>
          <w:tcPr>
            <w:tcW w:w="847" w:type="dxa"/>
            <w:vMerge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81" w:type="dxa"/>
            <w:vMerge/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Merge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2017 год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2019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2020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24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260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080" w:type="dxa"/>
            <w:gridSpan w:val="4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92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4"/>
                <w:rFonts w:ascii="Times New Roman" w:hAnsi="Times New Roman"/>
                <w:color w:val="000000" w:themeColor="text1"/>
              </w:rPr>
              <w:t xml:space="preserve">Подпрограмма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«Повышение безопасности дорожного движения в муниципальном образовании Кавказский район»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1. "Ремонт автотранспортных средств (автобусов), закрепленных за образовательными учреждениями"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Цель: Безопасная транспортировка детей и учащихся к общеобразовательным и иным учреждениям.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Задача: Текущий ремонт автобусов для транспортировки детей.</w:t>
            </w:r>
          </w:p>
        </w:tc>
      </w:tr>
      <w:tr w:rsidR="008D4E82" w:rsidRPr="00ED41E6" w:rsidTr="00C815F7">
        <w:trPr>
          <w:trHeight w:val="357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</w:tr>
      <w:tr w:rsidR="008D4E82" w:rsidRPr="00ED41E6" w:rsidTr="00C815F7">
        <w:trPr>
          <w:trHeight w:val="263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1.1.1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  <w:r w:rsidR="007C4C3C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2.«Капитальный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ликвидации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 Российской Федерации и Краснодарского края»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Цель: 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Pr="00ED41E6">
              <w:rPr>
                <w:rFonts w:ascii="Times New Roman" w:hAnsi="Times New Roman"/>
                <w:color w:val="000000" w:themeColor="text1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1084" w:type="dxa"/>
            <w:vAlign w:val="center"/>
          </w:tcPr>
          <w:p w:rsidR="008D4E82" w:rsidRPr="00ED41E6" w:rsidRDefault="003F15A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0A13C9">
              <w:rPr>
                <w:rFonts w:ascii="Times New Roman" w:hAnsi="Times New Roman" w:cs="Times New Roman"/>
                <w:color w:val="000000" w:themeColor="text1"/>
              </w:rPr>
              <w:t>786</w:t>
            </w:r>
          </w:p>
        </w:tc>
        <w:tc>
          <w:tcPr>
            <w:tcW w:w="1085" w:type="dxa"/>
            <w:vAlign w:val="center"/>
          </w:tcPr>
          <w:p w:rsidR="008D4E82" w:rsidRPr="00ED41E6" w:rsidRDefault="009C750C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1,342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2.1.2.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Мероприятие  </w:t>
            </w:r>
            <w:r w:rsidRPr="00ED41E6">
              <w:rPr>
                <w:rFonts w:ascii="Times New Roman" w:hAnsi="Times New Roman"/>
                <w:color w:val="000000" w:themeColor="text1"/>
                <w:lang w:val="en-US"/>
              </w:rPr>
              <w:t>N</w:t>
            </w:r>
            <w:r w:rsidRPr="00ED41E6">
              <w:rPr>
                <w:rFonts w:ascii="Times New Roman" w:hAnsi="Times New Roman"/>
                <w:color w:val="000000" w:themeColor="text1"/>
              </w:rPr>
              <w:t>3.Приобретение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</w:rPr>
              <w:t>Цель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</w:rPr>
              <w:t>:О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</w:rPr>
              <w:t>беспечение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</w:rPr>
              <w:t xml:space="preserve">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Задача: обновление автобусного парка 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</w:rPr>
              <w:t>автопредприятий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</w:rPr>
              <w:t>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приобретенных автобусов, работающих на газомоторном топливе для осуществления регулярных пассажирских перевозок по 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муниципальным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пригородным автобусным маршрутах регулярного сообщения на территории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  <w:p w:rsidR="008D4E82" w:rsidRPr="00ED41E6" w:rsidRDefault="008D4E82" w:rsidP="00C815F7">
            <w:pPr>
              <w:rPr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ED41E6" w:rsidRDefault="008D4E82" w:rsidP="00452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Целевой показатель: 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144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3281" w:type="dxa"/>
          </w:tcPr>
          <w:p w:rsidR="008D4E82" w:rsidRPr="00ED41E6" w:rsidRDefault="008D4E82" w:rsidP="00452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144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3281" w:type="dxa"/>
          </w:tcPr>
          <w:p w:rsidR="008D4E82" w:rsidRPr="00ED41E6" w:rsidRDefault="008D4E82" w:rsidP="00452AF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1440" w:type="dxa"/>
          </w:tcPr>
          <w:p w:rsidR="008D4E82" w:rsidRPr="00ED41E6" w:rsidRDefault="008D4E82" w:rsidP="00452AFE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60838" w:rsidRPr="00ED41E6" w:rsidTr="00C815F7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3281" w:type="dxa"/>
          </w:tcPr>
          <w:p w:rsidR="00560838" w:rsidRPr="00587F62" w:rsidRDefault="00560838" w:rsidP="007320A8">
            <w:pPr>
              <w:pStyle w:val="a6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проведенных мероприятий в рамках  районного этапа Всероссийской акции «Внимание, дети!» </w:t>
            </w:r>
          </w:p>
        </w:tc>
        <w:tc>
          <w:tcPr>
            <w:tcW w:w="1440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24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0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560838" w:rsidRPr="00587F62" w:rsidRDefault="007C4C3C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085" w:type="dxa"/>
            <w:gridSpan w:val="3"/>
          </w:tcPr>
          <w:p w:rsidR="00560838" w:rsidRPr="00587F62" w:rsidRDefault="007C4C3C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0838"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85" w:type="dxa"/>
            <w:gridSpan w:val="3"/>
          </w:tcPr>
          <w:p w:rsidR="00560838" w:rsidRPr="00587F62" w:rsidRDefault="007C4C3C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0838" w:rsidRPr="00587F62">
              <w:rPr>
                <w:rFonts w:ascii="Times New Roman" w:hAnsi="Times New Roman" w:cs="Times New Roman"/>
              </w:rPr>
              <w:t>00</w:t>
            </w:r>
          </w:p>
        </w:tc>
      </w:tr>
      <w:tr w:rsidR="00560838" w:rsidRPr="00ED41E6" w:rsidTr="00C815F7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281" w:type="dxa"/>
          </w:tcPr>
          <w:p w:rsidR="00560838" w:rsidRPr="00587F62" w:rsidRDefault="00560838" w:rsidP="007320A8">
            <w:pPr>
              <w:pStyle w:val="a6"/>
              <w:rPr>
                <w:rFonts w:ascii="Times New Roman" w:hAnsi="Times New Roman"/>
              </w:rPr>
            </w:pPr>
            <w:r w:rsidRPr="00587F62">
              <w:rPr>
                <w:rFonts w:ascii="Times New Roman" w:hAnsi="Times New Roman" w:cs="Times New Roman"/>
              </w:rPr>
              <w:t xml:space="preserve">Целевой показатель: </w:t>
            </w:r>
            <w:r w:rsidRPr="00587F62">
              <w:rPr>
                <w:rFonts w:ascii="Times New Roman" w:hAnsi="Times New Roman"/>
              </w:rPr>
              <w:t xml:space="preserve">количество участников  </w:t>
            </w:r>
          </w:p>
          <w:p w:rsidR="00560838" w:rsidRPr="00587F62" w:rsidRDefault="00560838" w:rsidP="007320A8">
            <w:pPr>
              <w:pStyle w:val="a6"/>
              <w:rPr>
                <w:rFonts w:ascii="Times New Roman" w:hAnsi="Times New Roman" w:cs="Times New Roman"/>
                <w:strike/>
              </w:rPr>
            </w:pPr>
            <w:r w:rsidRPr="00587F62">
              <w:rPr>
                <w:rFonts w:ascii="Times New Roman" w:hAnsi="Times New Roman"/>
              </w:rPr>
              <w:t>районных соревнований ЮИД «Безопасное колесо»</w:t>
            </w:r>
          </w:p>
        </w:tc>
        <w:tc>
          <w:tcPr>
            <w:tcW w:w="1440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24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0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4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7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  <w:gridSpan w:val="2"/>
          </w:tcPr>
          <w:p w:rsidR="00560838" w:rsidRPr="00587F62" w:rsidRDefault="007C4C3C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</w:t>
            </w:r>
          </w:p>
        </w:tc>
        <w:tc>
          <w:tcPr>
            <w:tcW w:w="1085" w:type="dxa"/>
            <w:gridSpan w:val="3"/>
          </w:tcPr>
          <w:p w:rsidR="00560838" w:rsidRPr="00587F62" w:rsidRDefault="007C4C3C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560838" w:rsidRPr="00587F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85" w:type="dxa"/>
            <w:gridSpan w:val="3"/>
          </w:tcPr>
          <w:p w:rsidR="00560838" w:rsidRPr="00587F62" w:rsidRDefault="007C4C3C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560838" w:rsidRPr="00587F62">
              <w:rPr>
                <w:rFonts w:ascii="Times New Roman" w:hAnsi="Times New Roman" w:cs="Times New Roman"/>
              </w:rPr>
              <w:t>00</w:t>
            </w:r>
          </w:p>
        </w:tc>
      </w:tr>
      <w:tr w:rsidR="00560838" w:rsidRPr="00ED41E6" w:rsidTr="007320A8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3" w:type="dxa"/>
            <w:gridSpan w:val="15"/>
          </w:tcPr>
          <w:p w:rsidR="00560838" w:rsidRPr="00ED41E6" w:rsidRDefault="00560838" w:rsidP="007320A8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560838" w:rsidRPr="00ED41E6" w:rsidTr="007320A8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3" w:type="dxa"/>
            <w:gridSpan w:val="15"/>
          </w:tcPr>
          <w:p w:rsidR="00560838" w:rsidRPr="00ED41E6" w:rsidRDefault="00560838" w:rsidP="007320A8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Pr="00233B6B">
              <w:rPr>
                <w:rFonts w:ascii="Times New Roman" w:hAnsi="Times New Roman" w:cs="Times New Roman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</w:rPr>
              <w:t>обеспечения безопасности дорожного движения</w:t>
            </w:r>
          </w:p>
        </w:tc>
      </w:tr>
      <w:tr w:rsidR="00560838" w:rsidRPr="00ED41E6" w:rsidTr="007320A8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3" w:type="dxa"/>
            <w:gridSpan w:val="15"/>
          </w:tcPr>
          <w:p w:rsidR="00560838" w:rsidRPr="00ED41E6" w:rsidRDefault="00560838" w:rsidP="007320A8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>
              <w:rPr>
                <w:rFonts w:ascii="Times New Roman" w:hAnsi="Times New Roman" w:cs="Times New Roman"/>
              </w:rPr>
              <w:t>надлежащем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состояния </w:t>
            </w:r>
            <w:proofErr w:type="spellStart"/>
            <w:r>
              <w:rPr>
                <w:rFonts w:ascii="Times New Roman" w:hAnsi="Times New Roman" w:cs="Times New Roman"/>
              </w:rPr>
              <w:t>элемонтов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автомобильных дорог для обеспечения дорожной безопасности </w:t>
            </w:r>
          </w:p>
        </w:tc>
      </w:tr>
      <w:tr w:rsidR="00560838" w:rsidRPr="00ED41E6" w:rsidTr="00C815F7">
        <w:trPr>
          <w:trHeight w:val="325"/>
          <w:tblHeader/>
        </w:trPr>
        <w:tc>
          <w:tcPr>
            <w:tcW w:w="847" w:type="dxa"/>
          </w:tcPr>
          <w:p w:rsidR="00560838" w:rsidRPr="00587F62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281" w:type="dxa"/>
          </w:tcPr>
          <w:p w:rsidR="00560838" w:rsidRPr="00ED41E6" w:rsidRDefault="00560838" w:rsidP="007320A8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r>
              <w:rPr>
                <w:rFonts w:ascii="Times New Roman" w:hAnsi="Times New Roman" w:cs="Times New Roman"/>
              </w:rPr>
              <w:t>отремонтированных стел</w:t>
            </w:r>
          </w:p>
        </w:tc>
        <w:tc>
          <w:tcPr>
            <w:tcW w:w="1440" w:type="dxa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5" w:type="dxa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2"/>
          </w:tcPr>
          <w:p w:rsidR="00560838" w:rsidRPr="00ED41E6" w:rsidRDefault="004E35A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5" w:type="dxa"/>
            <w:gridSpan w:val="3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560838" w:rsidRPr="00ED41E6" w:rsidRDefault="00560838" w:rsidP="00732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транспорта и связи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8D4E82" w:rsidRPr="00ED41E6" w:rsidRDefault="008D4E82" w:rsidP="008D4E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8108B" w:rsidRPr="0028108B" w:rsidRDefault="0028108B" w:rsidP="008D4E82">
      <w:pPr>
        <w:pStyle w:val="1"/>
        <w:jc w:val="left"/>
        <w:rPr>
          <w:rFonts w:ascii="Times New Roman" w:hAnsi="Times New Roman" w:cs="Times New Roman"/>
        </w:rPr>
      </w:pPr>
    </w:p>
    <w:p w:rsidR="006A7476" w:rsidRDefault="006A7476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szCs w:val="28"/>
          <w:lang w:eastAsia="en-US"/>
        </w:rPr>
        <w:lastRenderedPageBreak/>
        <w:t>ПРИЛОЖЕНИЕ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15250" w:type="dxa"/>
        <w:tblInd w:w="-106" w:type="dxa"/>
        <w:tblLayout w:type="fixed"/>
        <w:tblLook w:val="0000"/>
      </w:tblPr>
      <w:tblGrid>
        <w:gridCol w:w="720"/>
        <w:gridCol w:w="2840"/>
        <w:gridCol w:w="1280"/>
        <w:gridCol w:w="1568"/>
        <w:gridCol w:w="1312"/>
        <w:gridCol w:w="960"/>
        <w:gridCol w:w="1110"/>
        <w:gridCol w:w="1448"/>
        <w:gridCol w:w="2352"/>
        <w:gridCol w:w="1660"/>
      </w:tblGrid>
      <w:tr w:rsidR="00E2104C" w:rsidRPr="00757381" w:rsidTr="00821EE0">
        <w:trPr>
          <w:trHeight w:val="28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</w:p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8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ной подпрограммы</w:t>
            </w:r>
          </w:p>
        </w:tc>
      </w:tr>
      <w:tr w:rsidR="00E2104C" w:rsidRPr="00757381" w:rsidTr="00821EE0">
        <w:trPr>
          <w:trHeight w:val="2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1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104C" w:rsidRPr="00757381" w:rsidRDefault="00E2104C" w:rsidP="00821E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1169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104C" w:rsidRPr="00757381" w:rsidRDefault="00E2104C" w:rsidP="00821E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104C" w:rsidRPr="00757381" w:rsidRDefault="00E2104C" w:rsidP="00821E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Задача</w:t>
            </w:r>
          </w:p>
        </w:tc>
        <w:tc>
          <w:tcPr>
            <w:tcW w:w="1169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104C" w:rsidRPr="00757381" w:rsidRDefault="00E2104C" w:rsidP="00821EE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  <w:lang w:eastAsia="ar-SA"/>
              </w:rPr>
              <w:t>Текущий ремонт автобусов для транспортировки детей</w:t>
            </w:r>
          </w:p>
        </w:tc>
      </w:tr>
      <w:tr w:rsidR="00E2104C" w:rsidRPr="00757381" w:rsidTr="00821EE0">
        <w:trPr>
          <w:trHeight w:val="41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2 334,0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2 334,0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Организация выездов  детей для участия в мероприятиях различного уровня,  осуществление подвоза учащихся к образовательным учреждениям автобусами, техническое состояние которых соответствует нормам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действующего законодательства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</w:tr>
      <w:tr w:rsidR="00E2104C" w:rsidRPr="00757381" w:rsidTr="00821EE0">
        <w:trPr>
          <w:trHeight w:val="41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40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41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584,0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584,0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40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40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405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411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1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E2104C" w:rsidRPr="00757381" w:rsidTr="00821EE0">
        <w:trPr>
          <w:trHeight w:val="4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E2104C" w:rsidRPr="00757381" w:rsidTr="00821EE0">
        <w:trPr>
          <w:trHeight w:val="41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Мероприятие №2 «Капитальный ремонт,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территории в целях размещения автомобильных 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автомобильных дорог местного значения в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целях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повышения безопасности дорожного движения, осуществление иных мероприятий в отношении автомобильных </w:t>
            </w:r>
          </w:p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дорог общего пользования местного значения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104C" w:rsidRPr="00757381" w:rsidRDefault="00FE6E09" w:rsidP="0082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34 662,7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20 163,2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104C" w:rsidRPr="00757381" w:rsidRDefault="00FE6E09" w:rsidP="00821E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14 499,5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Отдел ЖКХ,</w:t>
            </w:r>
          </w:p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транспорта,  связи и дорожного хозяйства администрации МО</w:t>
            </w:r>
          </w:p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</w:p>
        </w:tc>
      </w:tr>
      <w:tr w:rsidR="00E2104C" w:rsidRPr="00757381" w:rsidTr="00821EE0">
        <w:trPr>
          <w:trHeight w:val="434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6 383,5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1 383,5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1 765,1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1 765,1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28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5 497,5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3 801,9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1 695,6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13 350,4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11 361,3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1 989,1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FE6E09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4 227,9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FE6E09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4 227,9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1 705,5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1 705,5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1 732,8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1 732,8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1.2.2.1.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Мероприятие №2.1 Реализация мероприятий государственной программы Краснодарского края «Развитие сети автомобильных дорог Краснодарского края»,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(капитальный ремонт и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ремонт автомобильных дорог общего пользования местного значения)»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15 961,5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15 163,2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798,3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Отдел ЖКХ,</w:t>
            </w:r>
          </w:p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транспорта,  связи и дорожного хозяйства администрации МО</w:t>
            </w:r>
          </w:p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4 002,0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3 801,9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200,1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11 959,5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11 361,3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598,2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1.2.2.2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Мероприятие № 2.2 Ремонт и содержание автомобильных дорог общего пользования местного значения, включенных в реестр имущества МО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 значения в целях повышения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безопасности дорожного движения, осуществление иных мероприятий в отношении автомобильных </w:t>
            </w:r>
          </w:p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дорог общего пользования местного значения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FE6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</w:t>
            </w:r>
            <w:r w:rsidR="00FE6E09">
              <w:rPr>
                <w:rFonts w:ascii="Times New Roman" w:hAnsi="Times New Roman"/>
                <w:sz w:val="24"/>
                <w:szCs w:val="24"/>
              </w:rPr>
              <w:t>8 7</w:t>
            </w:r>
            <w:r w:rsidRPr="00757381">
              <w:rPr>
                <w:rFonts w:ascii="Times New Roman" w:hAnsi="Times New Roman"/>
                <w:sz w:val="24"/>
                <w:szCs w:val="24"/>
              </w:rPr>
              <w:t>01,2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FE6E09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13 7</w:t>
            </w:r>
            <w:r w:rsidR="00E2104C" w:rsidRPr="00757381">
              <w:rPr>
                <w:rFonts w:ascii="Times New Roman" w:hAnsi="Times New Roman"/>
                <w:sz w:val="24"/>
                <w:szCs w:val="24"/>
              </w:rPr>
              <w:t>01,2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Отдел ЖКХ,</w:t>
            </w:r>
          </w:p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транспорта,  связи и дорожного хозяйства администрации МО</w:t>
            </w:r>
          </w:p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</w:p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6 383,5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1 383,5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1 765,1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1 765,1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1 495,5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1 495,5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1 390,9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1 390,9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FE6E09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</w:t>
            </w:r>
            <w:r w:rsidR="00E2104C" w:rsidRPr="00757381"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FE6E09" w:rsidP="00FE6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2104C" w:rsidRPr="0075738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104C" w:rsidRPr="00757381"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1 705,5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1 705,5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1 732,8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1 732,8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1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Обновление автобусного парка 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автопредприятий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</w:rPr>
              <w:t>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Мероприятие N3 </w:t>
            </w:r>
            <w:r w:rsidRPr="00757381">
              <w:rPr>
                <w:rFonts w:ascii="Times New Roman" w:hAnsi="Times New Roman"/>
              </w:rPr>
              <w:t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Отдел ЖКХ,</w:t>
            </w:r>
          </w:p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транспорта,  связи и дорожного хозяйства администрации МО</w:t>
            </w:r>
          </w:p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1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Повышение уровня правого сознания и предупреждения опасного поведения участников дорожного движения,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профилактика детского </w:t>
            </w: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дорожного-транспортного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травматизма</w:t>
            </w: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Обеспечение безопасного участия детей в дорожном движении</w:t>
            </w: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Мероприятие N4.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1 501,4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1 501,4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автогородков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световозвращающих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Отдел ЖКХ,</w:t>
            </w:r>
          </w:p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транспорта,  связи и дорожного хозяйства администрации МО</w:t>
            </w:r>
          </w:p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1 351,4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1 351,4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1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eastAsia="Times New Roman" w:hAnsi="Times New Roman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Мероприятие №5</w:t>
            </w:r>
          </w:p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придорожных стел, расположенных на границах территории Кавказского района</w:t>
            </w:r>
          </w:p>
          <w:p w:rsidR="00E2104C" w:rsidRPr="00757381" w:rsidRDefault="00E2104C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DD69AD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DD69AD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757381">
              <w:rPr>
                <w:rFonts w:ascii="Times New Roman" w:eastAsiaTheme="minorHAnsi" w:hAnsi="Times New Roman"/>
              </w:rPr>
              <w:t>Замена электрооборудования стелы расположенной на границе Кавказского и Тбилисского районов</w:t>
            </w:r>
          </w:p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Отдел ЖКХ,</w:t>
            </w:r>
          </w:p>
          <w:p w:rsidR="00E2104C" w:rsidRPr="00757381" w:rsidRDefault="00E2104C" w:rsidP="00821EE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транспорта,  связи и дорожного хозяйства администрации МО</w:t>
            </w:r>
          </w:p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Кавказский район</w:t>
            </w: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DD69AD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DD69AD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4C" w:rsidRPr="00757381" w:rsidRDefault="00E2104C" w:rsidP="00821EE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FE6E09" w:rsidP="00DD6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39 167,3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21 442,7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FE6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</w:t>
            </w:r>
            <w:r w:rsidR="00FE6E09">
              <w:rPr>
                <w:rFonts w:ascii="Times New Roman" w:hAnsi="Times New Roman"/>
                <w:sz w:val="24"/>
                <w:szCs w:val="24"/>
              </w:rPr>
              <w:t>7 7</w:t>
            </w:r>
            <w:r w:rsidR="00DD69AD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6 783,5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1 783,5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3 766,5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1 279,5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2 487,0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6 231,5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3 801,9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2 429,6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13 700,4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11 361,3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2 339,1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FE6E09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4 6</w:t>
            </w:r>
            <w:r w:rsidR="00DD69AD"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FE6E09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</w:t>
            </w:r>
            <w:r w:rsidR="00DD69AD"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2 005,5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2 005,5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04C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2 032,8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2 032,8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4C" w:rsidRPr="00757381" w:rsidRDefault="00E2104C" w:rsidP="00821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4C" w:rsidRPr="00757381" w:rsidRDefault="00E2104C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4E82" w:rsidRPr="00ED41E6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8D4E82" w:rsidRPr="00ED41E6" w:rsidRDefault="008D4E82" w:rsidP="008D4E82">
      <w:pPr>
        <w:autoSpaceDE w:val="0"/>
        <w:spacing w:after="0" w:line="240" w:lineRule="auto"/>
        <w:ind w:firstLine="539"/>
        <w:jc w:val="center"/>
        <w:rPr>
          <w:rFonts w:ascii="Times New Roman" w:eastAsia="Arial CYR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Arial CYR" w:hAnsi="Times New Roman"/>
          <w:color w:val="000000" w:themeColor="text1"/>
          <w:sz w:val="28"/>
          <w:szCs w:val="28"/>
        </w:rPr>
        <w:t>Обоснование ресурсного обеспечения подпрограммы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412" w:type="dxa"/>
        <w:tblInd w:w="-106" w:type="dxa"/>
        <w:tblLayout w:type="fixed"/>
        <w:tblLook w:val="0000"/>
      </w:tblPr>
      <w:tblGrid>
        <w:gridCol w:w="720"/>
        <w:gridCol w:w="5448"/>
        <w:gridCol w:w="1559"/>
        <w:gridCol w:w="1985"/>
        <w:gridCol w:w="1559"/>
        <w:gridCol w:w="1276"/>
        <w:gridCol w:w="1417"/>
        <w:gridCol w:w="1448"/>
      </w:tblGrid>
      <w:tr w:rsidR="002215CD" w:rsidRPr="00757381" w:rsidTr="00821EE0">
        <w:trPr>
          <w:trHeight w:val="28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</w:p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57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2215CD" w:rsidRPr="00757381" w:rsidTr="00821EE0">
        <w:trPr>
          <w:trHeight w:val="2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5CD" w:rsidRPr="00757381" w:rsidTr="00821EE0">
        <w:trPr>
          <w:trHeight w:val="976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</w:p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</w:tr>
      <w:tr w:rsidR="002215CD" w:rsidRPr="00757381" w:rsidTr="00821EE0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215CD" w:rsidRPr="00757381" w:rsidTr="00821EE0">
        <w:trPr>
          <w:trHeight w:val="28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Повышение безопасности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дорожного</w:t>
            </w:r>
            <w:proofErr w:type="gramEnd"/>
          </w:p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движения в муниципальном образовании Кавказский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FE6E09" w:rsidP="00FE6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39</w:t>
            </w:r>
            <w:r w:rsidR="00DD69AD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DD69AD">
              <w:rPr>
                <w:rFonts w:ascii="Times New Roman" w:hAnsi="Times New Roman"/>
                <w:sz w:val="24"/>
                <w:szCs w:val="24"/>
                <w:lang w:eastAsia="ar-SA"/>
              </w:rPr>
              <w:t>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21 442,7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FE6E09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17 7</w:t>
            </w:r>
            <w:r w:rsidR="00DD69AD">
              <w:rPr>
                <w:rFonts w:ascii="Times New Roman" w:hAnsi="Times New Roman"/>
                <w:sz w:val="24"/>
                <w:szCs w:val="24"/>
              </w:rPr>
              <w:t>24</w:t>
            </w:r>
            <w:r w:rsidR="002215CD" w:rsidRPr="00757381">
              <w:rPr>
                <w:rFonts w:ascii="Times New Roman" w:hAnsi="Times New Roman"/>
                <w:sz w:val="24"/>
                <w:szCs w:val="24"/>
              </w:rPr>
              <w:t>,</w:t>
            </w:r>
            <w:r w:rsidR="00DD69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15CD" w:rsidRPr="00757381" w:rsidTr="00821EE0">
        <w:trPr>
          <w:trHeight w:val="28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6 783,5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1 783,5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15CD" w:rsidRPr="00757381" w:rsidTr="00821EE0">
        <w:trPr>
          <w:trHeight w:val="28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3 766,5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1 279,5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2 487,0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15CD" w:rsidRPr="00757381" w:rsidTr="00821EE0">
        <w:trPr>
          <w:trHeight w:val="28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6 231,5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3 801,9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2 429,6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15CD" w:rsidRPr="00757381" w:rsidTr="00821EE0">
        <w:trPr>
          <w:trHeight w:val="28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13 700,4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11 361,3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2339,1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15CD" w:rsidRPr="00757381" w:rsidTr="00821EE0">
        <w:trPr>
          <w:trHeight w:val="28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FE6E09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</w:t>
            </w:r>
            <w:r w:rsidR="00DD69AD"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FE6E09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</w:t>
            </w:r>
            <w:r w:rsidR="00DD69AD"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15CD" w:rsidRPr="00757381" w:rsidTr="00821EE0">
        <w:trPr>
          <w:trHeight w:val="28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2 005,5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2 005,5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15CD" w:rsidRPr="00757381" w:rsidTr="00821EE0">
        <w:trPr>
          <w:trHeight w:val="281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2 032,8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2 032,8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CD" w:rsidRPr="00757381" w:rsidRDefault="002215C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215CD" w:rsidRPr="00757381" w:rsidRDefault="002215CD" w:rsidP="002215C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324495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40C5B" w:rsidRDefault="00040C5B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реализации: 2017 - 2020 годы,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реализации подпрограммы не предусмотрены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2C2CB8" w:rsidRDefault="009B3670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FE6E09">
              <w:rPr>
                <w:rFonts w:ascii="Times New Roman" w:eastAsia="Times New Roman" w:hAnsi="Times New Roman" w:cs="Times New Roman"/>
                <w:sz w:val="28"/>
                <w:szCs w:val="28"/>
              </w:rPr>
              <w:t>3102,2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10533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762,9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D77A72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629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FE6E09">
              <w:rPr>
                <w:rFonts w:ascii="Times New Roman" w:eastAsia="Times New Roman" w:hAnsi="Times New Roman" w:cs="Times New Roman"/>
                <w:sz w:val="28"/>
                <w:szCs w:val="28"/>
              </w:rPr>
              <w:t>740,8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2020год – </w:t>
            </w:r>
            <w:r w:rsidR="006F5F26">
              <w:rPr>
                <w:rFonts w:ascii="Times New Roman" w:eastAsia="Times New Roman" w:hAnsi="Times New Roman" w:cs="Times New Roman"/>
                <w:sz w:val="28"/>
                <w:szCs w:val="28"/>
              </w:rPr>
              <w:t>511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458,2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из сре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дств федерального бюджета – </w:t>
            </w:r>
            <w:r w:rsidR="00FE6E09">
              <w:rPr>
                <w:rFonts w:ascii="Times New Roman" w:eastAsia="Times New Roman" w:hAnsi="Times New Roman" w:cs="Times New Roman"/>
                <w:sz w:val="28"/>
                <w:szCs w:val="28"/>
              </w:rPr>
              <w:t>365,0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017 год – 79,3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91,1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CF02CD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FE6E09">
              <w:rPr>
                <w:rFonts w:ascii="Times New Roman" w:eastAsia="Times New Roman" w:hAnsi="Times New Roman" w:cs="Times New Roman"/>
                <w:sz w:val="28"/>
                <w:szCs w:val="28"/>
              </w:rPr>
              <w:t>194,6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</w:t>
            </w:r>
            <w:r w:rsidR="00CF0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джета – </w:t>
            </w:r>
            <w:r w:rsidR="00FE6E09">
              <w:rPr>
                <w:rFonts w:ascii="Times New Roman" w:eastAsia="Times New Roman" w:hAnsi="Times New Roman" w:cs="Times New Roman"/>
                <w:sz w:val="28"/>
                <w:szCs w:val="28"/>
              </w:rPr>
              <w:t>580,2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  <w:r w:rsidR="00105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221,0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F86802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176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CF02CD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FE6E09">
              <w:rPr>
                <w:rFonts w:ascii="Times New Roman" w:eastAsia="Times New Roman" w:hAnsi="Times New Roman" w:cs="Times New Roman"/>
                <w:sz w:val="28"/>
                <w:szCs w:val="28"/>
              </w:rPr>
              <w:t>183,2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2020год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местного бюджета </w:t>
            </w:r>
            <w:r w:rsidR="00FE6E09">
              <w:rPr>
                <w:rFonts w:ascii="Times New Roman" w:eastAsia="Times New Roman" w:hAnsi="Times New Roman" w:cs="Times New Roman"/>
                <w:sz w:val="28"/>
                <w:szCs w:val="28"/>
              </w:rPr>
              <w:t>2157,0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 в том числе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F86802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462,6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–362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2C2CB8" w:rsidRPr="002C2CB8" w:rsidRDefault="00F86802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FE6E09">
              <w:rPr>
                <w:rFonts w:ascii="Times New Roman" w:eastAsia="Times New Roman" w:hAnsi="Times New Roman" w:cs="Times New Roman"/>
                <w:sz w:val="28"/>
                <w:szCs w:val="28"/>
              </w:rPr>
              <w:t>363,0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2020год – </w:t>
            </w:r>
            <w:r w:rsidR="006F5F26">
              <w:rPr>
                <w:rFonts w:ascii="Times New Roman" w:eastAsia="Times New Roman" w:hAnsi="Times New Roman" w:cs="Times New Roman"/>
                <w:sz w:val="28"/>
                <w:szCs w:val="28"/>
              </w:rPr>
              <w:t>511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9B3670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</w:t>
            </w:r>
            <w:r w:rsidR="00F86802">
              <w:rPr>
                <w:rFonts w:ascii="Times New Roman" w:eastAsia="Times New Roman" w:hAnsi="Times New Roman" w:cs="Times New Roman"/>
                <w:sz w:val="28"/>
                <w:szCs w:val="28"/>
              </w:rPr>
              <w:t>458,2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7" w:name="sub_2100"/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Default="009B3670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малого и среднего предпринимательства         </w:t>
      </w:r>
      <w:r w:rsidR="002C2C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Н.С. Данилова    </w:t>
      </w:r>
    </w:p>
    <w:p w:rsidR="002C2CB8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2CB8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7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8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8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9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уб.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134"/>
        <w:gridCol w:w="1134"/>
        <w:gridCol w:w="1134"/>
        <w:gridCol w:w="1134"/>
        <w:gridCol w:w="1418"/>
      </w:tblGrid>
      <w:tr w:rsidR="009B3670" w:rsidRPr="009B3670" w:rsidTr="00033E1E">
        <w:trPr>
          <w:trHeight w:val="32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B3670" w:rsidRPr="009B3670" w:rsidTr="00033E1E">
        <w:trPr>
          <w:trHeight w:val="85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"Обеспечение жильем молодых семей"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FE6E09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3102,2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FE6E09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580,2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FE6E09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FE6E09" w:rsidP="005846C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2157,0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2C2CB8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2C2C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CF02CD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2C2CB8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2C2C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21,</w:t>
            </w:r>
            <w:r w:rsidR="00FE6E09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D77A72" w:rsidP="00D77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629</w:t>
            </w:r>
            <w:r w:rsidR="000C2A9A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F8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F86802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176</w:t>
            </w:r>
            <w:r w:rsidR="000C2A9A"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F86802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FE6E09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FE6E09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FE6E09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4D2823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6F5F26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511</w:t>
            </w:r>
            <w:r w:rsidR="00F8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6F5F26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511</w:t>
            </w:r>
            <w:r w:rsidR="00F868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A8518F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F" w:rsidRDefault="00F86802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8F" w:rsidRDefault="00F86802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8F" w:rsidRPr="009B3670" w:rsidRDefault="00A8518F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7A72" w:rsidRPr="009B3670" w:rsidRDefault="00D77A72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Социальная выплата молодым семьям предоставляется за счет средств федерального, краевого и местного бюджетов на приобретение (строительство) жилого помещения в соответствии с Правилами на приобретение (строительство) жилья и их использования, утвержденными постановлением администрации муниципального образования Кавказский рай</w:t>
      </w:r>
      <w:r w:rsidR="006F5F26">
        <w:rPr>
          <w:rFonts w:ascii="Times New Roman" w:hAnsi="Times New Roman"/>
          <w:sz w:val="28"/>
          <w:szCs w:val="28"/>
        </w:rPr>
        <w:t>он № 686 от 31 мая 2019</w:t>
      </w:r>
      <w:r>
        <w:rPr>
          <w:rFonts w:ascii="Times New Roman" w:hAnsi="Times New Roman"/>
          <w:sz w:val="28"/>
          <w:szCs w:val="28"/>
        </w:rPr>
        <w:t xml:space="preserve"> года «Об утверждении Правил предоставления молодым семьям социальных выплат на приобретение (строительство) жилья и их использования.</w:t>
      </w:r>
      <w:proofErr w:type="gramEnd"/>
    </w:p>
    <w:p w:rsidR="00D77A72" w:rsidRDefault="00D77A72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Н.С.Данилова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9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Цели, задачи и целевые показатели подпрограммы</w:t>
      </w: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"Обеспечение жильем молодых семей"</w:t>
      </w:r>
    </w:p>
    <w:tbl>
      <w:tblPr>
        <w:tblW w:w="15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6"/>
        <w:gridCol w:w="3084"/>
        <w:gridCol w:w="1354"/>
        <w:gridCol w:w="1151"/>
        <w:gridCol w:w="1222"/>
        <w:gridCol w:w="1151"/>
        <w:gridCol w:w="1151"/>
        <w:gridCol w:w="1152"/>
        <w:gridCol w:w="164"/>
        <w:gridCol w:w="1278"/>
        <w:gridCol w:w="46"/>
        <w:gridCol w:w="58"/>
        <w:gridCol w:w="1386"/>
        <w:gridCol w:w="29"/>
        <w:gridCol w:w="23"/>
        <w:gridCol w:w="1260"/>
      </w:tblGrid>
      <w:tr w:rsidR="009B3670" w:rsidRPr="009B3670" w:rsidTr="00033E1E"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Статус*</w:t>
            </w:r>
          </w:p>
        </w:tc>
        <w:tc>
          <w:tcPr>
            <w:tcW w:w="8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9B3670" w:rsidRPr="009B3670" w:rsidTr="00033E1E"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2015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2016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2017 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2018 год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2019 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2020 год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2021 год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жильем молодых семей" 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</w:t>
            </w: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:с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оздание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 предоставление молодым семьям - участникам подпрограммы социальных выплат на приобретение жилого помещения или строительство индивидуального жилого дома.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CF02CD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мероприятий подпрограммы «Обеспечение жильем молодых семей»</w:t>
      </w: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Pr="009B3670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250" w:type="dxa"/>
        <w:tblInd w:w="-106" w:type="dxa"/>
        <w:tblLayout w:type="fixed"/>
        <w:tblLook w:val="0000"/>
      </w:tblPr>
      <w:tblGrid>
        <w:gridCol w:w="720"/>
        <w:gridCol w:w="2840"/>
        <w:gridCol w:w="1280"/>
        <w:gridCol w:w="1568"/>
        <w:gridCol w:w="1312"/>
        <w:gridCol w:w="960"/>
        <w:gridCol w:w="1110"/>
        <w:gridCol w:w="1448"/>
        <w:gridCol w:w="2352"/>
        <w:gridCol w:w="1660"/>
      </w:tblGrid>
      <w:tr w:rsidR="006F5F26" w:rsidRPr="00757381" w:rsidTr="00821EE0">
        <w:trPr>
          <w:trHeight w:val="28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8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ной подпрограммы</w:t>
            </w:r>
          </w:p>
        </w:tc>
      </w:tr>
      <w:tr w:rsidR="006F5F26" w:rsidRPr="00757381" w:rsidTr="00821EE0">
        <w:trPr>
          <w:trHeight w:val="2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1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57381">
              <w:rPr>
                <w:rFonts w:ascii="Times New Roman" w:eastAsia="Times New Roman" w:hAnsi="Times New Roman" w:cs="Arial"/>
                <w:sz w:val="24"/>
                <w:szCs w:val="24"/>
              </w:rPr>
              <w:t>Цель</w:t>
            </w:r>
          </w:p>
        </w:tc>
        <w:tc>
          <w:tcPr>
            <w:tcW w:w="116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57381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решения жилищной проблемы молодых семей.</w:t>
            </w: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Задача: </w:t>
            </w:r>
          </w:p>
        </w:tc>
        <w:tc>
          <w:tcPr>
            <w:tcW w:w="116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порядке</w:t>
            </w:r>
            <w:proofErr w:type="gramEnd"/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нуждающимися в улучшении жилищных условий.</w:t>
            </w: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Мероприятие № 1</w:t>
            </w:r>
          </w:p>
          <w:p w:rsidR="006F5F26" w:rsidRPr="00757381" w:rsidRDefault="006F5F26" w:rsidP="00821E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Предоставление социальных выплат молодым семьям</w:t>
            </w:r>
          </w:p>
          <w:p w:rsidR="006F5F26" w:rsidRPr="00757381" w:rsidRDefault="006F5F26" w:rsidP="00821E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</w:t>
            </w:r>
            <w:r w:rsidR="004D2823">
              <w:rPr>
                <w:rFonts w:ascii="Times New Roman" w:hAnsi="Times New Roman"/>
                <w:sz w:val="24"/>
                <w:szCs w:val="24"/>
              </w:rPr>
              <w:t> 102,2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</w:t>
            </w:r>
            <w:r w:rsidR="004D2823">
              <w:rPr>
                <w:rFonts w:ascii="Times New Roman" w:hAnsi="Times New Roman"/>
                <w:sz w:val="24"/>
                <w:szCs w:val="24"/>
              </w:rPr>
              <w:t> 157,0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жильем молодых семей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762,9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462,6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629,1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362,0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511,2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511,2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458,2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458,2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823" w:rsidRPr="00757381" w:rsidTr="00821EE0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102,2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157,0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823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823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823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762,9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221,0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462,6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823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629,1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362,0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823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823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511,2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511,2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823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458,2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458,2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A24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23" w:rsidRPr="00757381" w:rsidRDefault="004D2823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5F26" w:rsidRPr="00757381" w:rsidRDefault="006F5F26" w:rsidP="006F5F26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5F26" w:rsidRPr="00757381" w:rsidRDefault="006F5F26" w:rsidP="006F5F26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5F26" w:rsidRPr="00757381" w:rsidRDefault="006F5F26" w:rsidP="006F5F26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5F26" w:rsidRPr="00757381" w:rsidRDefault="006F5F26" w:rsidP="006F5F26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5F26" w:rsidRPr="00757381" w:rsidRDefault="006F5F26" w:rsidP="006F5F26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5F26" w:rsidRPr="00757381" w:rsidRDefault="006F5F26" w:rsidP="006F5F26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5F26" w:rsidRPr="00757381" w:rsidRDefault="006F5F26" w:rsidP="006F5F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57381">
        <w:rPr>
          <w:rFonts w:ascii="Times New Roman" w:eastAsia="Times New Roman" w:hAnsi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6F5F26" w:rsidRPr="00757381" w:rsidRDefault="006F5F26" w:rsidP="006F5F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57381">
        <w:rPr>
          <w:rFonts w:ascii="Times New Roman" w:eastAsia="Times New Roman" w:hAnsi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О.И. Киреева</w:t>
      </w:r>
    </w:p>
    <w:p w:rsid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F5F26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6F5F26" w:rsidRPr="009B3670" w:rsidRDefault="006F5F26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5F26" w:rsidRPr="00757381" w:rsidRDefault="006F5F26" w:rsidP="006F5F2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57381">
        <w:rPr>
          <w:rFonts w:ascii="Times New Roman" w:hAnsi="Times New Roman" w:cs="Times New Roman"/>
          <w:color w:val="auto"/>
          <w:sz w:val="28"/>
          <w:szCs w:val="28"/>
        </w:rPr>
        <w:t>Подпрограмма</w:t>
      </w:r>
      <w:r w:rsidRPr="00757381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757381">
        <w:rPr>
          <w:color w:val="auto"/>
        </w:rPr>
        <w:t>«</w:t>
      </w:r>
      <w:r w:rsidRPr="00757381">
        <w:rPr>
          <w:rFonts w:ascii="Times New Roman" w:hAnsi="Times New Roman" w:cs="Times New Roman"/>
          <w:color w:val="auto"/>
          <w:sz w:val="28"/>
          <w:szCs w:val="28"/>
        </w:rPr>
        <w:t>Обращение с твердыми коммунальными отходами на территории муниципального образования Кавказский район»</w:t>
      </w: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57381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757381">
        <w:rPr>
          <w:rFonts w:ascii="Times New Roman" w:hAnsi="Times New Roman" w:cs="Times New Roman"/>
          <w:color w:val="auto"/>
          <w:sz w:val="28"/>
          <w:szCs w:val="28"/>
        </w:rPr>
        <w:br/>
        <w:t>подпрограммы «Обращение с твердыми коммунальными отходами на территории муниципального образования Кавказский район»</w:t>
      </w:r>
    </w:p>
    <w:p w:rsidR="006F5F26" w:rsidRPr="00757381" w:rsidRDefault="006F5F26" w:rsidP="006F5F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40"/>
        <w:gridCol w:w="6580"/>
      </w:tblGrid>
      <w:tr w:rsidR="006F5F26" w:rsidRPr="00757381" w:rsidTr="00821EE0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26" w:rsidRPr="00757381" w:rsidRDefault="006F5F26" w:rsidP="00821EE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26" w:rsidRPr="00757381" w:rsidRDefault="006F5F26" w:rsidP="00821EE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6F5F26" w:rsidRPr="00757381" w:rsidTr="00821EE0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26" w:rsidRPr="00757381" w:rsidRDefault="006F5F26" w:rsidP="00821E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26" w:rsidRPr="00757381" w:rsidRDefault="006F5F26" w:rsidP="00821EE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F5F26" w:rsidRPr="00757381" w:rsidTr="00821EE0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26" w:rsidRPr="00757381" w:rsidRDefault="006F5F26" w:rsidP="00821EE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6F5F26" w:rsidRPr="00757381" w:rsidRDefault="006F5F26" w:rsidP="00821EE0">
            <w:pPr>
              <w:pStyle w:val="af7"/>
              <w:ind w:right="119"/>
              <w:jc w:val="both"/>
              <w:rPr>
                <w:rFonts w:ascii="Times New Roman" w:hAnsi="Times New Roman"/>
              </w:rPr>
            </w:pPr>
            <w:r w:rsidRPr="00757381">
              <w:rPr>
                <w:rFonts w:ascii="Times New Roman" w:eastAsia="Times New Roman" w:hAnsi="Times New Roman"/>
                <w:lang w:eastAsia="en-US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  <w:p w:rsidR="006F5F26" w:rsidRPr="00757381" w:rsidRDefault="006F5F26" w:rsidP="00821EE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F26" w:rsidRPr="00757381" w:rsidTr="00821EE0">
        <w:trPr>
          <w:trHeight w:val="154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26" w:rsidRPr="00757381" w:rsidRDefault="006F5F26" w:rsidP="00821EE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26" w:rsidRPr="00757381" w:rsidRDefault="006F5F26" w:rsidP="00821EE0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оздоровление территории Кавказского района, </w:t>
            </w:r>
            <w:r w:rsidRPr="00757381">
              <w:rPr>
                <w:rFonts w:ascii="Times New Roman" w:hAnsi="Times New Roman" w:cs="Times New Roman"/>
                <w:sz w:val="28"/>
              </w:rPr>
              <w:t>уменьшение негативного влияния на окружающую среду отходов производства и потребления.</w:t>
            </w:r>
          </w:p>
          <w:p w:rsidR="006F5F26" w:rsidRPr="00757381" w:rsidRDefault="006F5F26" w:rsidP="00821EE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5F26" w:rsidRPr="00757381" w:rsidTr="00821EE0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26" w:rsidRPr="00757381" w:rsidRDefault="006F5F26" w:rsidP="00821EE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6F5F26" w:rsidRPr="00757381" w:rsidRDefault="006F5F26" w:rsidP="00821E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381">
              <w:rPr>
                <w:rFonts w:ascii="Times New Roman" w:hAnsi="Times New Roman"/>
                <w:sz w:val="28"/>
                <w:szCs w:val="28"/>
              </w:rPr>
              <w:t>площадь территории, на которой проведены работы по экологическому оздоровлению</w:t>
            </w:r>
          </w:p>
          <w:p w:rsidR="006F5F26" w:rsidRPr="00757381" w:rsidRDefault="006F5F26" w:rsidP="00821EE0">
            <w:pPr>
              <w:rPr>
                <w:rFonts w:eastAsia="Times New Roman"/>
              </w:rPr>
            </w:pPr>
          </w:p>
        </w:tc>
      </w:tr>
      <w:tr w:rsidR="006F5F26" w:rsidRPr="00757381" w:rsidTr="00821EE0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26" w:rsidRPr="00757381" w:rsidRDefault="006F5F26" w:rsidP="00821EE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26" w:rsidRPr="00757381" w:rsidRDefault="006F5F26" w:rsidP="00821EE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>Срок реализации 2019 -2021 годы, этапы реализации не предусмотрены.</w:t>
            </w:r>
          </w:p>
        </w:tc>
      </w:tr>
      <w:tr w:rsidR="006F5F26" w:rsidRPr="00757381" w:rsidTr="00821EE0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26" w:rsidRPr="00757381" w:rsidRDefault="006F5F26" w:rsidP="00821EE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26" w:rsidRPr="00757381" w:rsidRDefault="006F5F26" w:rsidP="00821EE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составляет                 </w:t>
            </w:r>
            <w:r w:rsidR="00DD69AD">
              <w:rPr>
                <w:rFonts w:ascii="Times New Roman" w:eastAsia="Times New Roman" w:hAnsi="Times New Roman"/>
                <w:sz w:val="28"/>
                <w:szCs w:val="28"/>
              </w:rPr>
              <w:t>786,8</w:t>
            </w: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6F5F26" w:rsidRPr="00757381" w:rsidRDefault="006F5F26" w:rsidP="00821EE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 xml:space="preserve">2019 год – </w:t>
            </w:r>
            <w:r w:rsidR="00DD69AD">
              <w:rPr>
                <w:rFonts w:ascii="Times New Roman" w:eastAsia="Times New Roman" w:hAnsi="Times New Roman"/>
                <w:sz w:val="28"/>
                <w:szCs w:val="28"/>
              </w:rPr>
              <w:t>786,8</w:t>
            </w: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руб.;</w:t>
            </w:r>
          </w:p>
          <w:p w:rsidR="006F5F26" w:rsidRPr="00757381" w:rsidRDefault="006F5F26" w:rsidP="00821EE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2020год – 0,0 тыс. руб.;</w:t>
            </w:r>
          </w:p>
          <w:p w:rsidR="006F5F26" w:rsidRPr="00757381" w:rsidRDefault="006F5F26" w:rsidP="00821EE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2021 год – 0,0 тыс. руб.;</w:t>
            </w:r>
          </w:p>
          <w:p w:rsidR="006F5F26" w:rsidRPr="00757381" w:rsidRDefault="006F5F26" w:rsidP="00821EE0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в том числе из сре</w:t>
            </w:r>
            <w:proofErr w:type="gramStart"/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дств кр</w:t>
            </w:r>
            <w:proofErr w:type="gramEnd"/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 xml:space="preserve">аевого бюджета –                     0,0 тыс. руб., в том числе по годам: </w:t>
            </w:r>
          </w:p>
          <w:p w:rsidR="006F5F26" w:rsidRPr="00757381" w:rsidRDefault="006F5F26" w:rsidP="00821EE0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2019 год – 0,0 тыс. руб.;</w:t>
            </w:r>
          </w:p>
          <w:p w:rsidR="006F5F26" w:rsidRPr="00757381" w:rsidRDefault="006F5F26" w:rsidP="00821EE0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2020 год – 0,0 тыс. руб.;</w:t>
            </w:r>
          </w:p>
          <w:p w:rsidR="006F5F26" w:rsidRPr="00757381" w:rsidRDefault="006F5F26" w:rsidP="00821EE0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2021 год – 0,0 тыс. руб.;</w:t>
            </w:r>
          </w:p>
          <w:p w:rsidR="006F5F26" w:rsidRPr="00757381" w:rsidRDefault="006F5F26" w:rsidP="00821EE0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 xml:space="preserve">в том числе из средств местного бюджета – </w:t>
            </w:r>
            <w:r w:rsidR="00DD69AD">
              <w:rPr>
                <w:rFonts w:ascii="Times New Roman" w:eastAsia="Times New Roman" w:hAnsi="Times New Roman"/>
                <w:sz w:val="28"/>
                <w:szCs w:val="28"/>
              </w:rPr>
              <w:t>786,8</w:t>
            </w: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6F5F26" w:rsidRPr="00757381" w:rsidRDefault="006F5F26" w:rsidP="00821EE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 xml:space="preserve">2019 год – </w:t>
            </w:r>
            <w:r w:rsidR="00DD69AD">
              <w:rPr>
                <w:rFonts w:ascii="Times New Roman" w:eastAsia="Times New Roman" w:hAnsi="Times New Roman"/>
                <w:sz w:val="28"/>
                <w:szCs w:val="28"/>
              </w:rPr>
              <w:t>786,8</w:t>
            </w: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уб.;</w:t>
            </w:r>
          </w:p>
          <w:p w:rsidR="006F5F26" w:rsidRPr="00757381" w:rsidRDefault="006F5F26" w:rsidP="00821EE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2020год – 0,0 тыс</w:t>
            </w:r>
            <w:proofErr w:type="gramStart"/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757381">
              <w:rPr>
                <w:rFonts w:ascii="Times New Roman" w:eastAsia="Times New Roman" w:hAnsi="Times New Roman"/>
                <w:sz w:val="28"/>
                <w:szCs w:val="28"/>
              </w:rPr>
              <w:t>уб.;</w:t>
            </w:r>
          </w:p>
          <w:p w:rsidR="006F5F26" w:rsidRPr="00757381" w:rsidRDefault="006F5F26" w:rsidP="00821EE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81">
              <w:rPr>
                <w:rFonts w:ascii="Times New Roman" w:hAnsi="Times New Roman"/>
                <w:sz w:val="28"/>
                <w:szCs w:val="28"/>
              </w:rPr>
              <w:t>2021год</w:t>
            </w: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 xml:space="preserve"> – 0,0 тыс</w:t>
            </w:r>
            <w:proofErr w:type="gramStart"/>
            <w:r w:rsidRPr="0075738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57381">
              <w:rPr>
                <w:rFonts w:ascii="Times New Roman" w:hAnsi="Times New Roman" w:cs="Times New Roman"/>
                <w:sz w:val="28"/>
                <w:szCs w:val="28"/>
              </w:rPr>
              <w:t xml:space="preserve">уб.                                      </w:t>
            </w:r>
          </w:p>
        </w:tc>
      </w:tr>
    </w:tbl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57381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реализации подпрограммы в сфере обращения с твердыми коммунальными отходами на территории муниципального образования Кавказский район</w:t>
      </w: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Одной из ва</w:t>
      </w:r>
      <w:bookmarkStart w:id="50" w:name="_GoBack"/>
      <w:bookmarkEnd w:id="50"/>
      <w:r w:rsidRPr="00757381">
        <w:rPr>
          <w:rFonts w:ascii="Times New Roman" w:hAnsi="Times New Roman"/>
          <w:sz w:val="28"/>
          <w:szCs w:val="28"/>
        </w:rPr>
        <w:t>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</w:r>
      <w:proofErr w:type="gramStart"/>
      <w:r w:rsidRPr="00757381">
        <w:rPr>
          <w:rFonts w:ascii="Times New Roman" w:hAnsi="Times New Roman"/>
          <w:sz w:val="28"/>
          <w:szCs w:val="28"/>
        </w:rPr>
        <w:t>В соответствии со ст. 42 Земельного Кодекса РФ,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объекту,</w:t>
      </w:r>
      <w:bookmarkStart w:id="51" w:name="sub_428"/>
      <w:r w:rsidRPr="00757381">
        <w:rPr>
          <w:rFonts w:ascii="Times New Roman" w:hAnsi="Times New Roman"/>
          <w:sz w:val="28"/>
          <w:szCs w:val="28"/>
        </w:rPr>
        <w:t xml:space="preserve"> не допускать загрязнение, истощение, деградацию, порчу, уничтожение земель и почв и иное негативное воздействие на земли и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почвы.</w:t>
      </w:r>
    </w:p>
    <w:p w:rsidR="006F5F26" w:rsidRPr="00757381" w:rsidRDefault="006F5F26" w:rsidP="006F5F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В соответствии со ст. 13 Земельного Кодекса РФ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загрязнения отходами производства и потребления и другого негативного воздействия.</w:t>
      </w:r>
    </w:p>
    <w:p w:rsidR="006F5F26" w:rsidRPr="00757381" w:rsidRDefault="006F5F26" w:rsidP="006F5F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Организация мероприятий </w:t>
      </w:r>
      <w:proofErr w:type="spellStart"/>
      <w:r w:rsidRPr="00757381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757381">
        <w:rPr>
          <w:rFonts w:ascii="Times New Roman" w:hAnsi="Times New Roman"/>
          <w:sz w:val="28"/>
          <w:szCs w:val="28"/>
        </w:rPr>
        <w:t xml:space="preserve"> характера по охране окружающей среды, </w:t>
      </w:r>
      <w:proofErr w:type="gramStart"/>
      <w:r w:rsidRPr="00757381">
        <w:rPr>
          <w:rFonts w:ascii="Times New Roman" w:hAnsi="Times New Roman"/>
          <w:sz w:val="28"/>
          <w:szCs w:val="28"/>
        </w:rPr>
        <w:t>согласно пункта</w:t>
      </w:r>
      <w:proofErr w:type="gramEnd"/>
      <w:r w:rsidRPr="00757381">
        <w:rPr>
          <w:rFonts w:ascii="Times New Roman" w:hAnsi="Times New Roman"/>
          <w:sz w:val="28"/>
          <w:szCs w:val="28"/>
        </w:rPr>
        <w:t xml:space="preserve"> 9 статьи 15 Федерального закона № 131-ФЗ «Об общих принципах организации местного самоуправления в Российской Федерации» и статьи 7 Федерального закона № 7-ФЗ «Об охране окружающей среды» относится к вопросам местного значения муниципальных районов. </w:t>
      </w:r>
      <w:proofErr w:type="gramStart"/>
      <w:r w:rsidRPr="00757381">
        <w:rPr>
          <w:rFonts w:ascii="Times New Roman" w:hAnsi="Times New Roman"/>
          <w:sz w:val="28"/>
          <w:szCs w:val="28"/>
        </w:rPr>
        <w:t>Статья 3 того же закона (№ 7-ФЗ) предусматривает ответственность органов местного самоуправления за обеспечение благоприятной окружающей среды и экологической безопасности на соответствующих территориях; органы местного самоуправления являются субъектами деятельности, направленной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  <w:bookmarkEnd w:id="51"/>
      <w:proofErr w:type="gramEnd"/>
    </w:p>
    <w:p w:rsidR="006F5F26" w:rsidRPr="00757381" w:rsidRDefault="006F5F26" w:rsidP="006F5F26">
      <w:pPr>
        <w:pStyle w:val="af7"/>
        <w:ind w:right="102" w:firstLine="808"/>
        <w:jc w:val="both"/>
        <w:rPr>
          <w:rFonts w:ascii="Times New Roman" w:hAnsi="Times New Roman"/>
          <w:spacing w:val="-3"/>
        </w:rPr>
      </w:pPr>
      <w:proofErr w:type="gramStart"/>
      <w:r w:rsidRPr="00757381">
        <w:rPr>
          <w:rFonts w:ascii="Times New Roman" w:hAnsi="Times New Roman"/>
        </w:rPr>
        <w:t xml:space="preserve">К вопросам местного значения муниципальных районов в соответствии с пунктом 14 статьи 15 </w:t>
      </w:r>
      <w:r w:rsidRPr="00757381">
        <w:rPr>
          <w:rFonts w:ascii="Times New Roman" w:eastAsia="Times New Roman" w:hAnsi="Times New Roman"/>
          <w:lang w:eastAsia="en-US"/>
        </w:rPr>
        <w:t>Федерального закона № 131-ФЗ «Об общих принципах организации местного самоуправления в Российской Федерации» также относится «участие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районов».</w:t>
      </w:r>
      <w:r w:rsidRPr="00757381">
        <w:rPr>
          <w:rFonts w:ascii="Times New Roman" w:hAnsi="Times New Roman"/>
          <w:spacing w:val="-3"/>
        </w:rPr>
        <w:t xml:space="preserve"> </w:t>
      </w:r>
      <w:proofErr w:type="gramEnd"/>
    </w:p>
    <w:p w:rsidR="006F5F26" w:rsidRPr="00757381" w:rsidRDefault="006F5F26" w:rsidP="006F5F26">
      <w:pPr>
        <w:pStyle w:val="af7"/>
        <w:spacing w:before="1"/>
        <w:ind w:right="102" w:firstLine="808"/>
        <w:jc w:val="both"/>
        <w:rPr>
          <w:rFonts w:ascii="Times New Roman" w:hAnsi="Times New Roman"/>
          <w:spacing w:val="-3"/>
        </w:rPr>
      </w:pPr>
      <w:r w:rsidRPr="00757381">
        <w:rPr>
          <w:rFonts w:ascii="Times New Roman" w:hAnsi="Times New Roman"/>
          <w:spacing w:val="-3"/>
        </w:rPr>
        <w:t xml:space="preserve">На территории муниципального образования Кавказский район действует один объект размещения отходов, расположенный по адресу: г. Кропоткин, ул. 2-я </w:t>
      </w:r>
      <w:proofErr w:type="gramStart"/>
      <w:r w:rsidRPr="00757381">
        <w:rPr>
          <w:rFonts w:ascii="Times New Roman" w:hAnsi="Times New Roman"/>
          <w:spacing w:val="-3"/>
        </w:rPr>
        <w:t>Техническая</w:t>
      </w:r>
      <w:proofErr w:type="gramEnd"/>
      <w:r w:rsidRPr="00757381">
        <w:rPr>
          <w:rFonts w:ascii="Times New Roman" w:hAnsi="Times New Roman"/>
          <w:spacing w:val="-3"/>
        </w:rPr>
        <w:t>, 3. Данный объект эксплуатирует предприятие ООО «</w:t>
      </w:r>
      <w:proofErr w:type="spellStart"/>
      <w:r w:rsidRPr="00757381">
        <w:rPr>
          <w:rFonts w:ascii="Times New Roman" w:hAnsi="Times New Roman"/>
          <w:spacing w:val="-3"/>
        </w:rPr>
        <w:t>Саночистка</w:t>
      </w:r>
      <w:proofErr w:type="spellEnd"/>
      <w:r w:rsidRPr="00757381">
        <w:rPr>
          <w:rFonts w:ascii="Times New Roman" w:hAnsi="Times New Roman"/>
          <w:spacing w:val="-3"/>
        </w:rPr>
        <w:t xml:space="preserve">» (лицензия № 023 00420 от 20.12.2016 на сбор, транспортирование, </w:t>
      </w:r>
      <w:r w:rsidRPr="00757381">
        <w:rPr>
          <w:rFonts w:ascii="Times New Roman" w:hAnsi="Times New Roman"/>
          <w:spacing w:val="-3"/>
        </w:rPr>
        <w:lastRenderedPageBreak/>
        <w:t xml:space="preserve">размещение отходов </w:t>
      </w:r>
      <w:r w:rsidRPr="00757381">
        <w:rPr>
          <w:rFonts w:ascii="Times New Roman" w:hAnsi="Times New Roman"/>
          <w:spacing w:val="-3"/>
          <w:lang w:val="en-US"/>
        </w:rPr>
        <w:t>I</w:t>
      </w:r>
      <w:r w:rsidRPr="00757381">
        <w:rPr>
          <w:rFonts w:ascii="Times New Roman" w:hAnsi="Times New Roman"/>
          <w:spacing w:val="-3"/>
        </w:rPr>
        <w:t>-</w:t>
      </w:r>
      <w:r w:rsidRPr="00757381">
        <w:rPr>
          <w:rFonts w:ascii="Times New Roman" w:hAnsi="Times New Roman"/>
          <w:spacing w:val="-3"/>
          <w:lang w:val="en-US"/>
        </w:rPr>
        <w:t>IV</w:t>
      </w:r>
      <w:r w:rsidRPr="00757381">
        <w:rPr>
          <w:rFonts w:ascii="Times New Roman" w:hAnsi="Times New Roman"/>
          <w:spacing w:val="-3"/>
        </w:rPr>
        <w:t xml:space="preserve"> класса опасности). Так же данный объе</w:t>
      </w:r>
      <w:proofErr w:type="gramStart"/>
      <w:r w:rsidRPr="00757381">
        <w:rPr>
          <w:rFonts w:ascii="Times New Roman" w:hAnsi="Times New Roman"/>
          <w:spacing w:val="-3"/>
        </w:rPr>
        <w:t>кт вкл</w:t>
      </w:r>
      <w:proofErr w:type="gramEnd"/>
      <w:r w:rsidRPr="00757381">
        <w:rPr>
          <w:rFonts w:ascii="Times New Roman" w:hAnsi="Times New Roman"/>
          <w:spacing w:val="-3"/>
        </w:rPr>
        <w:t xml:space="preserve">ючен в государственный реестр объектов размещения отходов (приказ </w:t>
      </w:r>
      <w:proofErr w:type="spellStart"/>
      <w:r w:rsidRPr="00757381">
        <w:rPr>
          <w:rFonts w:ascii="Times New Roman" w:hAnsi="Times New Roman"/>
          <w:spacing w:val="-3"/>
        </w:rPr>
        <w:t>Росприроднадзора</w:t>
      </w:r>
      <w:proofErr w:type="spellEnd"/>
      <w:r w:rsidRPr="00757381">
        <w:rPr>
          <w:rFonts w:ascii="Times New Roman" w:hAnsi="Times New Roman"/>
          <w:spacing w:val="-3"/>
        </w:rPr>
        <w:t xml:space="preserve"> № 449 от 31.10.2018 года).</w:t>
      </w:r>
    </w:p>
    <w:p w:rsidR="006F5F26" w:rsidRPr="00757381" w:rsidRDefault="006F5F26" w:rsidP="006F5F26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757381">
        <w:rPr>
          <w:rFonts w:ascii="Times New Roman" w:hAnsi="Times New Roman"/>
          <w:spacing w:val="-3"/>
        </w:rPr>
        <w:t xml:space="preserve">В 400 м западнее ст. Кавказской </w:t>
      </w:r>
      <w:r w:rsidRPr="00757381">
        <w:rPr>
          <w:rFonts w:ascii="Times New Roman" w:hAnsi="Times New Roman"/>
        </w:rPr>
        <w:t>в 1982 году</w:t>
      </w:r>
      <w:r w:rsidRPr="00757381">
        <w:rPr>
          <w:rFonts w:ascii="Times New Roman" w:hAnsi="Times New Roman"/>
          <w:spacing w:val="-3"/>
        </w:rPr>
        <w:t xml:space="preserve"> была образована</w:t>
      </w:r>
      <w:r w:rsidRPr="00757381">
        <w:rPr>
          <w:rFonts w:ascii="Times New Roman" w:hAnsi="Times New Roman"/>
        </w:rPr>
        <w:t xml:space="preserve"> </w:t>
      </w:r>
      <w:proofErr w:type="spellStart"/>
      <w:r w:rsidRPr="00757381">
        <w:rPr>
          <w:rFonts w:ascii="Times New Roman" w:hAnsi="Times New Roman"/>
        </w:rPr>
        <w:t>мусоросвалка</w:t>
      </w:r>
      <w:proofErr w:type="spellEnd"/>
      <w:r w:rsidRPr="00757381">
        <w:rPr>
          <w:rFonts w:ascii="Times New Roman" w:hAnsi="Times New Roman"/>
        </w:rPr>
        <w:t xml:space="preserve">, </w:t>
      </w:r>
      <w:proofErr w:type="gramStart"/>
      <w:r w:rsidRPr="00757381">
        <w:rPr>
          <w:rFonts w:ascii="Times New Roman" w:hAnsi="Times New Roman"/>
        </w:rPr>
        <w:t>эксплуатация</w:t>
      </w:r>
      <w:proofErr w:type="gramEnd"/>
      <w:r w:rsidRPr="00757381">
        <w:rPr>
          <w:rFonts w:ascii="Times New Roman" w:hAnsi="Times New Roman"/>
        </w:rPr>
        <w:t xml:space="preserve"> которой в 2009 году прекращена.</w:t>
      </w:r>
    </w:p>
    <w:p w:rsidR="006F5F26" w:rsidRPr="00757381" w:rsidRDefault="006F5F26" w:rsidP="006F5F26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proofErr w:type="gramStart"/>
      <w:r w:rsidRPr="00757381">
        <w:rPr>
          <w:rFonts w:ascii="Times New Roman" w:hAnsi="Times New Roman"/>
        </w:rPr>
        <w:t xml:space="preserve">Федеральной службой по надзору в сфере природопользования (территориальным органом </w:t>
      </w:r>
      <w:proofErr w:type="spellStart"/>
      <w:r w:rsidRPr="00757381">
        <w:rPr>
          <w:rFonts w:ascii="Times New Roman" w:hAnsi="Times New Roman"/>
        </w:rPr>
        <w:t>Росприроднадзора</w:t>
      </w:r>
      <w:proofErr w:type="spellEnd"/>
      <w:r w:rsidRPr="00757381">
        <w:rPr>
          <w:rFonts w:ascii="Times New Roman" w:hAnsi="Times New Roman"/>
        </w:rPr>
        <w:t xml:space="preserve">) на территории данной закрытой свалки выявлены скопления твердых коммунальных отходов (ТКО) и составлено предписание, согласно которому администрации муниципального образования Кавказский район необходимо провести работы по ликвидации несанкционированной свалки твердых коммунальных отходов и рекультивации нарушенных земель под телом свалки в границах земельного участка, расположенного на землях </w:t>
      </w:r>
      <w:proofErr w:type="spellStart"/>
      <w:r w:rsidRPr="00757381">
        <w:rPr>
          <w:rFonts w:ascii="Times New Roman" w:hAnsi="Times New Roman"/>
        </w:rPr>
        <w:t>неразграниченной</w:t>
      </w:r>
      <w:proofErr w:type="spellEnd"/>
      <w:r w:rsidRPr="00757381">
        <w:rPr>
          <w:rFonts w:ascii="Times New Roman" w:hAnsi="Times New Roman"/>
        </w:rPr>
        <w:t xml:space="preserve"> собственности 400 м западнее</w:t>
      </w:r>
      <w:proofErr w:type="gramEnd"/>
      <w:r w:rsidRPr="00757381">
        <w:rPr>
          <w:rFonts w:ascii="Times New Roman" w:hAnsi="Times New Roman"/>
        </w:rPr>
        <w:t xml:space="preserve"> ст. </w:t>
      </w:r>
      <w:proofErr w:type="gramStart"/>
      <w:r w:rsidRPr="00757381">
        <w:rPr>
          <w:rFonts w:ascii="Times New Roman" w:hAnsi="Times New Roman"/>
        </w:rPr>
        <w:t>Кавказской</w:t>
      </w:r>
      <w:proofErr w:type="gramEnd"/>
      <w:r w:rsidRPr="00757381">
        <w:rPr>
          <w:rFonts w:ascii="Times New Roman" w:hAnsi="Times New Roman"/>
        </w:rPr>
        <w:t xml:space="preserve"> Кавказского района.</w:t>
      </w:r>
    </w:p>
    <w:p w:rsidR="006F5F26" w:rsidRPr="00757381" w:rsidRDefault="006F5F26" w:rsidP="006F5F26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757381">
        <w:rPr>
          <w:rFonts w:ascii="Times New Roman" w:hAnsi="Times New Roman"/>
        </w:rPr>
        <w:t>В соответствии со ст. 3.3 Федерального Закона от 25.10.2001 г. №-137-ФЗ «О введении в действие Земельного Кодекса РФ» отсутствие государственной регистрации права собственности на земельные участки, государственная собственность на которые не разграничена, не является препятствием для распоряжения ими.</w:t>
      </w:r>
    </w:p>
    <w:p w:rsidR="006F5F26" w:rsidRPr="00757381" w:rsidRDefault="006F5F26" w:rsidP="006F5F26">
      <w:pPr>
        <w:pStyle w:val="af7"/>
        <w:spacing w:before="1"/>
        <w:ind w:right="102" w:firstLine="808"/>
        <w:jc w:val="both"/>
        <w:rPr>
          <w:rFonts w:ascii="Times New Roman" w:hAnsi="Times New Roman"/>
        </w:rPr>
      </w:pPr>
      <w:r w:rsidRPr="00757381">
        <w:rPr>
          <w:rFonts w:ascii="Times New Roman" w:hAnsi="Times New Roman"/>
        </w:rPr>
        <w:t>Фактическим правообладателем и распорядителем земельных участков, расположенных на территории сельского поселения, входящего в состав муниципального района является орган местного самоуправления муниципального района.</w:t>
      </w:r>
    </w:p>
    <w:p w:rsidR="006F5F26" w:rsidRPr="00757381" w:rsidRDefault="006F5F26" w:rsidP="006F5F2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В соответствии с этим назрела необходимость в организации мероприятий органами местного самоуправления района по обезвреживанию твердых коммунальных отходов путем их ликвидации, планирования территории и посева многолетних трав на территории закрытой свалки, расположенной в 400 м западнее станицы Кавказской Кавказского района. </w:t>
      </w:r>
    </w:p>
    <w:p w:rsidR="006F5F26" w:rsidRPr="00757381" w:rsidRDefault="006F5F26" w:rsidP="006F5F26">
      <w:pPr>
        <w:spacing w:after="0" w:line="240" w:lineRule="auto"/>
        <w:ind w:firstLine="808"/>
        <w:jc w:val="both"/>
      </w:pPr>
      <w:r w:rsidRPr="00757381">
        <w:rPr>
          <w:rFonts w:ascii="Times New Roman" w:hAnsi="Times New Roman"/>
          <w:sz w:val="28"/>
          <w:szCs w:val="28"/>
        </w:rPr>
        <w:t>Реализация мероприятий подпрограммы «Обращение с твердыми коммунальными отходами на территории муниципального образования Кавказский район» приведет к улучшению экологической обстановки на территории Кавказского района за счет уменьшения негативного влияния на окружающую среду отходов производства и потребления.</w:t>
      </w:r>
    </w:p>
    <w:p w:rsidR="006F5F26" w:rsidRPr="00757381" w:rsidRDefault="006F5F26" w:rsidP="006F5F2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57381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6F5F26" w:rsidRPr="006F5F26" w:rsidRDefault="006F5F26" w:rsidP="006F5F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5F26" w:rsidRPr="006F5F26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F26">
        <w:rPr>
          <w:rFonts w:ascii="Times New Roman" w:hAnsi="Times New Roman"/>
          <w:sz w:val="28"/>
          <w:szCs w:val="28"/>
        </w:rPr>
        <w:tab/>
        <w:t xml:space="preserve">Цели, задачи и целевые показатели отражены в </w:t>
      </w:r>
      <w:r w:rsidRPr="006F5F26">
        <w:rPr>
          <w:rStyle w:val="a4"/>
          <w:rFonts w:ascii="Times New Roman" w:hAnsi="Times New Roman"/>
          <w:color w:val="auto"/>
          <w:sz w:val="28"/>
          <w:szCs w:val="28"/>
        </w:rPr>
        <w:t>приложении № 1</w:t>
      </w:r>
      <w:r w:rsidRPr="006F5F26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6F5F26" w:rsidRPr="006F5F26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F26">
        <w:rPr>
          <w:rFonts w:ascii="Times New Roman" w:hAnsi="Times New Roman"/>
          <w:sz w:val="28"/>
          <w:szCs w:val="28"/>
        </w:rPr>
        <w:t>Сроки реализации подпрограммы – 2019-2021 год.</w:t>
      </w:r>
    </w:p>
    <w:p w:rsidR="006F5F26" w:rsidRPr="006F5F26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6F5F26" w:rsidRDefault="006F5F26" w:rsidP="006F5F2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F5F26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p w:rsidR="006F5F26" w:rsidRPr="006F5F26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6F5F26" w:rsidRDefault="006F5F26" w:rsidP="006F5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5F26">
        <w:rPr>
          <w:rFonts w:ascii="Times New Roman" w:hAnsi="Times New Roman"/>
          <w:sz w:val="28"/>
          <w:szCs w:val="28"/>
        </w:rPr>
        <w:tab/>
        <w:t xml:space="preserve">Перечень мероприятий подпрограммы отражен в </w:t>
      </w:r>
      <w:r w:rsidRPr="006F5F26">
        <w:rPr>
          <w:rStyle w:val="a4"/>
          <w:rFonts w:ascii="Times New Roman" w:hAnsi="Times New Roman"/>
          <w:color w:val="auto"/>
          <w:sz w:val="28"/>
          <w:szCs w:val="28"/>
        </w:rPr>
        <w:t>приложении № 2</w:t>
      </w:r>
      <w:r w:rsidRPr="006F5F26">
        <w:rPr>
          <w:rFonts w:ascii="Times New Roman" w:hAnsi="Times New Roman"/>
          <w:b/>
          <w:sz w:val="28"/>
          <w:szCs w:val="28"/>
        </w:rPr>
        <w:t>.</w:t>
      </w: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57381">
        <w:rPr>
          <w:rFonts w:ascii="Times New Roman" w:hAnsi="Times New Roman" w:cs="Times New Roman"/>
          <w:color w:val="auto"/>
          <w:sz w:val="28"/>
          <w:szCs w:val="28"/>
        </w:rPr>
        <w:lastRenderedPageBreak/>
        <w:t>4. Обоснование ресурсного обеспечения подпрограммы</w:t>
      </w:r>
    </w:p>
    <w:p w:rsidR="006F5F26" w:rsidRPr="00757381" w:rsidRDefault="006F5F26" w:rsidP="006F5F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jc w:val="both"/>
        <w:rPr>
          <w:rStyle w:val="a4"/>
          <w:b w:val="0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  <w:t xml:space="preserve">Общий объем финансирования подпрограммы приведен в </w:t>
      </w:r>
      <w:r w:rsidRPr="00757381">
        <w:rPr>
          <w:rStyle w:val="a4"/>
          <w:sz w:val="28"/>
          <w:szCs w:val="28"/>
        </w:rPr>
        <w:t>таблице:</w:t>
      </w:r>
    </w:p>
    <w:p w:rsidR="006F5F26" w:rsidRPr="007D7827" w:rsidRDefault="006F5F26" w:rsidP="006F5F26">
      <w:pPr>
        <w:spacing w:after="0" w:line="240" w:lineRule="auto"/>
        <w:jc w:val="center"/>
        <w:rPr>
          <w:rStyle w:val="a3"/>
          <w:b w:val="0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«Обоснование ресурсного обеспечения подпрограммы </w:t>
      </w:r>
      <w:r w:rsidRPr="007D7827">
        <w:rPr>
          <w:rFonts w:ascii="Times New Roman" w:hAnsi="Times New Roman"/>
          <w:sz w:val="28"/>
          <w:szCs w:val="28"/>
        </w:rPr>
        <w:t>«</w:t>
      </w:r>
      <w:r w:rsidRPr="007D7827">
        <w:rPr>
          <w:rStyle w:val="a3"/>
          <w:rFonts w:ascii="Times New Roman" w:hAnsi="Times New Roman"/>
          <w:b w:val="0"/>
          <w:sz w:val="28"/>
          <w:szCs w:val="28"/>
        </w:rPr>
        <w:t xml:space="preserve">Обращение с </w:t>
      </w:r>
      <w:proofErr w:type="gramStart"/>
      <w:r w:rsidRPr="007D7827">
        <w:rPr>
          <w:rStyle w:val="a3"/>
          <w:rFonts w:ascii="Times New Roman" w:hAnsi="Times New Roman"/>
          <w:b w:val="0"/>
          <w:sz w:val="28"/>
          <w:szCs w:val="28"/>
        </w:rPr>
        <w:t>твердыми</w:t>
      </w:r>
      <w:proofErr w:type="gramEnd"/>
    </w:p>
    <w:p w:rsidR="006F5F26" w:rsidRPr="007D7827" w:rsidRDefault="006F5F26" w:rsidP="006F5F26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7D7827">
        <w:rPr>
          <w:rStyle w:val="a3"/>
          <w:rFonts w:ascii="Times New Roman" w:hAnsi="Times New Roman"/>
          <w:b w:val="0"/>
          <w:sz w:val="28"/>
          <w:szCs w:val="28"/>
        </w:rPr>
        <w:t xml:space="preserve">коммунальными отходами на территории </w:t>
      </w:r>
      <w:proofErr w:type="gramStart"/>
      <w:r w:rsidRPr="007D7827">
        <w:rPr>
          <w:rStyle w:val="a3"/>
          <w:rFonts w:ascii="Times New Roman" w:hAnsi="Times New Roman"/>
          <w:b w:val="0"/>
          <w:sz w:val="28"/>
          <w:szCs w:val="28"/>
        </w:rPr>
        <w:t>муниципального</w:t>
      </w:r>
      <w:proofErr w:type="gramEnd"/>
    </w:p>
    <w:p w:rsidR="006F5F26" w:rsidRPr="007D7827" w:rsidRDefault="006F5F26" w:rsidP="006F5F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827">
        <w:rPr>
          <w:rStyle w:val="a3"/>
          <w:rFonts w:ascii="Times New Roman" w:hAnsi="Times New Roman"/>
          <w:b w:val="0"/>
          <w:sz w:val="28"/>
          <w:szCs w:val="28"/>
        </w:rPr>
        <w:t>образования Кавказский район</w:t>
      </w:r>
      <w:r w:rsidRPr="007D7827">
        <w:rPr>
          <w:rFonts w:ascii="Times New Roman" w:hAnsi="Times New Roman"/>
          <w:sz w:val="28"/>
          <w:szCs w:val="28"/>
        </w:rPr>
        <w:t>»</w:t>
      </w:r>
    </w:p>
    <w:p w:rsidR="006F5F26" w:rsidRPr="00757381" w:rsidRDefault="006F5F26" w:rsidP="006F5F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720"/>
        <w:gridCol w:w="2329"/>
        <w:gridCol w:w="993"/>
        <w:gridCol w:w="1134"/>
        <w:gridCol w:w="1134"/>
        <w:gridCol w:w="1134"/>
        <w:gridCol w:w="1134"/>
        <w:gridCol w:w="1275"/>
      </w:tblGrid>
      <w:tr w:rsidR="006F5F26" w:rsidRPr="00757381" w:rsidTr="00821EE0">
        <w:trPr>
          <w:trHeight w:val="28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реа-лиза</w:t>
            </w:r>
            <w:proofErr w:type="spellEnd"/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прог-рам</w:t>
            </w:r>
            <w:proofErr w:type="spellEnd"/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6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6F5F26" w:rsidRPr="00757381" w:rsidTr="00821EE0">
        <w:trPr>
          <w:trHeight w:val="2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976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</w:tr>
      <w:tr w:rsidR="006F5F26" w:rsidRPr="00757381" w:rsidTr="00821EE0">
        <w:trPr>
          <w:trHeight w:val="28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5F26" w:rsidRPr="00757381" w:rsidTr="00821EE0">
        <w:trPr>
          <w:trHeight w:val="4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ind w:firstLine="95"/>
              <w:jc w:val="center"/>
              <w:rPr>
                <w:bCs/>
                <w:sz w:val="24"/>
                <w:szCs w:val="24"/>
              </w:rPr>
            </w:pPr>
            <w:r w:rsidRPr="00757381">
              <w:rPr>
                <w:rStyle w:val="a3"/>
                <w:rFonts w:ascii="Times New Roman" w:hAnsi="Times New Roman"/>
                <w:sz w:val="24"/>
                <w:szCs w:val="24"/>
              </w:rPr>
              <w:t>Подпрограмма «Обращение с твердыми</w:t>
            </w:r>
            <w:r w:rsidRPr="00757381">
              <w:rPr>
                <w:rStyle w:val="a3"/>
                <w:sz w:val="24"/>
                <w:szCs w:val="24"/>
              </w:rPr>
              <w:t xml:space="preserve"> </w:t>
            </w:r>
            <w:r w:rsidRPr="00757381">
              <w:rPr>
                <w:rStyle w:val="a3"/>
                <w:rFonts w:ascii="Times New Roman" w:hAnsi="Times New Roman"/>
                <w:sz w:val="24"/>
                <w:szCs w:val="24"/>
              </w:rPr>
              <w:t>коммунальными отходами на территории муниципального образования Кавказский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786,8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5F26" w:rsidRPr="00757381" w:rsidTr="00821EE0">
        <w:trPr>
          <w:trHeight w:val="57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5F26" w:rsidRPr="00757381" w:rsidTr="00821EE0">
        <w:trPr>
          <w:trHeight w:val="57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5F26" w:rsidRPr="00757381" w:rsidTr="00821EE0">
        <w:trPr>
          <w:trHeight w:val="57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5F26" w:rsidRPr="00757381" w:rsidTr="00821EE0">
        <w:trPr>
          <w:trHeight w:val="57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jc w:val="center"/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5F26" w:rsidRPr="00757381" w:rsidTr="00821EE0">
        <w:trPr>
          <w:trHeight w:val="576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5F26" w:rsidRPr="00757381" w:rsidTr="00821EE0">
        <w:trPr>
          <w:trHeight w:val="72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F5F26" w:rsidRPr="00757381" w:rsidTr="00821EE0">
        <w:trPr>
          <w:trHeight w:val="371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  <w:t>Подпрограмма реализуется за счет средств местного бюджета.</w:t>
      </w: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  <w:t>Ресурсное обеспечение мероприятий подпрограммы носит прогнозный характер и подлежит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год.</w:t>
      </w:r>
    </w:p>
    <w:p w:rsidR="006F5F26" w:rsidRPr="00757381" w:rsidRDefault="006F5F26" w:rsidP="006F5F2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F5F26" w:rsidRPr="00757381" w:rsidRDefault="006F5F26" w:rsidP="006F5F2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57381">
        <w:rPr>
          <w:rFonts w:ascii="Times New Roman" w:hAnsi="Times New Roman" w:cs="Times New Roman"/>
          <w:color w:val="auto"/>
          <w:sz w:val="28"/>
          <w:szCs w:val="28"/>
        </w:rPr>
        <w:t xml:space="preserve">5. Механизм реализации подпрограммы и </w:t>
      </w:r>
      <w:proofErr w:type="gramStart"/>
      <w:r w:rsidRPr="00757381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757381">
        <w:rPr>
          <w:rFonts w:ascii="Times New Roman" w:hAnsi="Times New Roman" w:cs="Times New Roman"/>
          <w:color w:val="auto"/>
          <w:sz w:val="28"/>
          <w:szCs w:val="28"/>
        </w:rPr>
        <w:t xml:space="preserve"> ее выполнением</w:t>
      </w: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  <w:t>Текущее управление подпрограммой осуществляет ее координатор, который: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- обеспечивает разработку и реализацию подпрограммы;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lastRenderedPageBreak/>
        <w:t>- организует работу по достижению целевых показателей подпрограммы;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  <w:t>Муниципальный заказчик: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3" w:history="1">
        <w:r w:rsidRPr="006F5F26">
          <w:rPr>
            <w:rStyle w:val="a4"/>
            <w:color w:val="auto"/>
            <w:sz w:val="28"/>
            <w:szCs w:val="28"/>
          </w:rPr>
          <w:t>Федерального закона</w:t>
        </w:r>
      </w:hyperlink>
      <w:r w:rsidRPr="006F5F26">
        <w:t xml:space="preserve"> </w:t>
      </w:r>
      <w:r w:rsidRPr="006F5F26">
        <w:rPr>
          <w:rFonts w:ascii="Times New Roman" w:hAnsi="Times New Roman"/>
          <w:sz w:val="28"/>
          <w:szCs w:val="28"/>
        </w:rPr>
        <w:t>от 5 апреля 2013 года N 44-ФЗ "О контрактной системе в сфере закупок товар</w:t>
      </w:r>
      <w:r w:rsidRPr="00757381">
        <w:rPr>
          <w:rFonts w:ascii="Times New Roman" w:hAnsi="Times New Roman"/>
          <w:sz w:val="28"/>
          <w:szCs w:val="28"/>
        </w:rPr>
        <w:t>ов, работ, услуг для обеспечения муниципальных и муниципальных нужд";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- проводит анализ выполнения мероприятий;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Исполнитель: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6F5F26" w:rsidRPr="00757381" w:rsidRDefault="006F5F26" w:rsidP="006F5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ab/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F5F26" w:rsidSect="006F5F26">
          <w:pgSz w:w="11907" w:h="16839" w:code="9"/>
          <w:pgMar w:top="1134" w:right="567" w:bottom="1134" w:left="1701" w:header="0" w:footer="6" w:gutter="0"/>
          <w:cols w:space="708"/>
          <w:noEndnote/>
          <w:titlePg/>
          <w:docGrid w:linePitch="360"/>
        </w:sectPr>
      </w:pPr>
    </w:p>
    <w:p w:rsidR="006F5F26" w:rsidRPr="006F5F26" w:rsidRDefault="006F5F26" w:rsidP="006F5F26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</w:rPr>
      </w:pPr>
      <w:r w:rsidRPr="006F5F26">
        <w:rPr>
          <w:rStyle w:val="a3"/>
          <w:rFonts w:ascii="Times New Roman" w:hAnsi="Times New Roman"/>
          <w:b w:val="0"/>
        </w:rPr>
        <w:lastRenderedPageBreak/>
        <w:t>ПРИЛОЖЕНИЕ № 1</w:t>
      </w:r>
    </w:p>
    <w:p w:rsidR="006F5F26" w:rsidRPr="006F5F26" w:rsidRDefault="006F5F26" w:rsidP="006F5F26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  <w:r w:rsidRPr="006F5F26">
        <w:rPr>
          <w:rStyle w:val="a3"/>
          <w:rFonts w:ascii="Times New Roman" w:hAnsi="Times New Roman"/>
          <w:b w:val="0"/>
        </w:rPr>
        <w:t xml:space="preserve">к </w:t>
      </w:r>
      <w:hyperlink r:id="rId14" w:anchor="sub_1800#sub_1800" w:history="1">
        <w:r w:rsidRPr="006F5F26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6F5F26">
        <w:rPr>
          <w:rStyle w:val="a3"/>
          <w:rFonts w:ascii="Times New Roman" w:hAnsi="Times New Roman"/>
          <w:b w:val="0"/>
          <w:color w:val="auto"/>
        </w:rPr>
        <w:t xml:space="preserve"> «Обращение с </w:t>
      </w:r>
      <w:proofErr w:type="gramStart"/>
      <w:r w:rsidRPr="006F5F26">
        <w:rPr>
          <w:rStyle w:val="a3"/>
          <w:rFonts w:ascii="Times New Roman" w:hAnsi="Times New Roman"/>
          <w:b w:val="0"/>
          <w:color w:val="auto"/>
        </w:rPr>
        <w:t>твердыми</w:t>
      </w:r>
      <w:proofErr w:type="gramEnd"/>
    </w:p>
    <w:p w:rsidR="006F5F26" w:rsidRPr="006F5F26" w:rsidRDefault="006F5F26" w:rsidP="006F5F26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</w:rPr>
      </w:pPr>
      <w:r w:rsidRPr="006F5F26">
        <w:rPr>
          <w:rStyle w:val="a3"/>
          <w:rFonts w:ascii="Times New Roman" w:hAnsi="Times New Roman"/>
          <w:b w:val="0"/>
          <w:color w:val="auto"/>
        </w:rPr>
        <w:t>коммунальными отходами</w:t>
      </w:r>
    </w:p>
    <w:p w:rsidR="006F5F26" w:rsidRPr="006F5F26" w:rsidRDefault="006F5F26" w:rsidP="006F5F26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</w:rPr>
      </w:pPr>
      <w:r w:rsidRPr="006F5F26">
        <w:rPr>
          <w:rStyle w:val="a3"/>
          <w:rFonts w:ascii="Times New Roman" w:hAnsi="Times New Roman"/>
          <w:b w:val="0"/>
          <w:color w:val="auto"/>
        </w:rPr>
        <w:t xml:space="preserve">на территории </w:t>
      </w:r>
      <w:proofErr w:type="gramStart"/>
      <w:r w:rsidRPr="006F5F26">
        <w:rPr>
          <w:rStyle w:val="a3"/>
          <w:rFonts w:ascii="Times New Roman" w:hAnsi="Times New Roman"/>
          <w:b w:val="0"/>
          <w:color w:val="auto"/>
        </w:rPr>
        <w:t>муниципального</w:t>
      </w:r>
      <w:proofErr w:type="gramEnd"/>
    </w:p>
    <w:p w:rsidR="006F5F26" w:rsidRPr="006F5F26" w:rsidRDefault="006F5F26" w:rsidP="006F5F26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</w:rPr>
      </w:pPr>
      <w:r w:rsidRPr="006F5F26">
        <w:rPr>
          <w:rStyle w:val="a3"/>
          <w:rFonts w:ascii="Times New Roman" w:hAnsi="Times New Roman"/>
          <w:b w:val="0"/>
          <w:color w:val="auto"/>
        </w:rPr>
        <w:t>образования Кавказский район»</w:t>
      </w:r>
    </w:p>
    <w:p w:rsidR="006F5F26" w:rsidRPr="00757381" w:rsidRDefault="006F5F26" w:rsidP="006F5F26">
      <w:pPr>
        <w:spacing w:after="0" w:line="240" w:lineRule="auto"/>
        <w:ind w:left="7968" w:hanging="180"/>
        <w:jc w:val="right"/>
        <w:rPr>
          <w:rFonts w:ascii="Times New Roman" w:eastAsia="Times New Roman" w:hAnsi="Times New Roman"/>
        </w:rPr>
      </w:pPr>
      <w:r w:rsidRPr="00757381">
        <w:rPr>
          <w:rStyle w:val="a3"/>
          <w:rFonts w:ascii="Times New Roman" w:hAnsi="Times New Roman"/>
        </w:rPr>
        <w:br/>
      </w:r>
    </w:p>
    <w:p w:rsidR="006F5F26" w:rsidRPr="00757381" w:rsidRDefault="006F5F26" w:rsidP="006F5F26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:rsidR="006F5F26" w:rsidRPr="00757381" w:rsidRDefault="006F5F26" w:rsidP="006F5F2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57381">
        <w:rPr>
          <w:rFonts w:ascii="Times New Roman" w:hAnsi="Times New Roman"/>
          <w:b/>
          <w:sz w:val="24"/>
          <w:szCs w:val="28"/>
        </w:rPr>
        <w:t xml:space="preserve">Цели, задачи и целевые показатели подпрограммы </w:t>
      </w:r>
    </w:p>
    <w:p w:rsidR="006F5F26" w:rsidRPr="00757381" w:rsidRDefault="006F5F26" w:rsidP="006F5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757381">
        <w:rPr>
          <w:rFonts w:ascii="Times New Roman" w:hAnsi="Times New Roman"/>
          <w:b/>
          <w:sz w:val="24"/>
          <w:szCs w:val="28"/>
        </w:rPr>
        <w:t>«</w:t>
      </w:r>
      <w:r w:rsidRPr="00757381">
        <w:rPr>
          <w:rFonts w:ascii="Times New Roman" w:hAnsi="Times New Roman"/>
          <w:b/>
          <w:sz w:val="24"/>
          <w:szCs w:val="24"/>
        </w:rPr>
        <w:t>Обращение с твердыми коммунальными отходами на территории муниципального образования Кавказский район»</w:t>
      </w:r>
    </w:p>
    <w:p w:rsidR="006F5F26" w:rsidRPr="00757381" w:rsidRDefault="006F5F26" w:rsidP="006F5F2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4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7"/>
        <w:gridCol w:w="3281"/>
        <w:gridCol w:w="1440"/>
        <w:gridCol w:w="1224"/>
        <w:gridCol w:w="1300"/>
        <w:gridCol w:w="1084"/>
        <w:gridCol w:w="1084"/>
        <w:gridCol w:w="1364"/>
        <w:gridCol w:w="1101"/>
        <w:gridCol w:w="33"/>
        <w:gridCol w:w="839"/>
        <w:gridCol w:w="153"/>
        <w:gridCol w:w="28"/>
        <w:gridCol w:w="920"/>
        <w:gridCol w:w="28"/>
      </w:tblGrid>
      <w:tr w:rsidR="006F5F26" w:rsidRPr="00757381" w:rsidTr="00DA0297">
        <w:trPr>
          <w:gridAfter w:val="1"/>
          <w:wAfter w:w="28" w:type="dxa"/>
          <w:trHeight w:val="386"/>
          <w:tblHeader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 xml:space="preserve">Наименование </w:t>
            </w:r>
            <w:proofErr w:type="gramStart"/>
            <w:r w:rsidRPr="00757381">
              <w:rPr>
                <w:rFonts w:ascii="Times New Roman" w:hAnsi="Times New Roman"/>
                <w:sz w:val="24"/>
                <w:szCs w:val="28"/>
              </w:rPr>
              <w:t>целевого</w:t>
            </w:r>
            <w:proofErr w:type="gramEnd"/>
          </w:p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Единица</w:t>
            </w:r>
          </w:p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измерения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6" w:rsidRPr="00757381" w:rsidRDefault="006F5F26" w:rsidP="00821EE0">
            <w:pPr>
              <w:spacing w:before="240"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Статус</w:t>
            </w:r>
            <w:r w:rsidRPr="00757381">
              <w:rPr>
                <w:rFonts w:ascii="Times New Roman" w:hAnsi="Times New Roman"/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7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Значение показателей</w:t>
            </w:r>
          </w:p>
        </w:tc>
      </w:tr>
      <w:tr w:rsidR="006F5F26" w:rsidRPr="00757381" w:rsidTr="00DA0297">
        <w:trPr>
          <w:trHeight w:val="386"/>
          <w:tblHeader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2015</w:t>
            </w:r>
          </w:p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2016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 xml:space="preserve">2017 год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2018</w:t>
            </w:r>
          </w:p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DA0297">
            <w:pPr>
              <w:spacing w:after="0" w:line="204" w:lineRule="auto"/>
              <w:ind w:right="14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2020 год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2021 год</w:t>
            </w:r>
          </w:p>
        </w:tc>
      </w:tr>
      <w:tr w:rsidR="006F5F26" w:rsidRPr="00757381" w:rsidTr="00DA0297">
        <w:trPr>
          <w:gridAfter w:val="1"/>
          <w:wAfter w:w="28" w:type="dxa"/>
          <w:trHeight w:val="259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</w:tr>
      <w:tr w:rsidR="006F5F26" w:rsidRPr="00757381" w:rsidTr="00DA0297">
        <w:trPr>
          <w:gridAfter w:val="1"/>
          <w:wAfter w:w="28" w:type="dxa"/>
          <w:trHeight w:val="259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6" w:rsidRPr="00757381" w:rsidRDefault="006F5F26" w:rsidP="00821E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6" w:rsidRPr="00757381" w:rsidRDefault="006F5F26" w:rsidP="00821EE0">
            <w:pPr>
              <w:pStyle w:val="a6"/>
              <w:rPr>
                <w:rFonts w:ascii="Times New Roman" w:hAnsi="Times New Roman" w:cs="Times New Roman"/>
              </w:rPr>
            </w:pPr>
            <w:r w:rsidRPr="00757381">
              <w:rPr>
                <w:rStyle w:val="a4"/>
                <w:rFonts w:ascii="Times New Roman" w:hAnsi="Times New Roman"/>
              </w:rPr>
              <w:t>Подпрограмма</w:t>
            </w:r>
            <w:r w:rsidRPr="00757381">
              <w:rPr>
                <w:rStyle w:val="a4"/>
              </w:rPr>
              <w:t xml:space="preserve"> </w:t>
            </w:r>
            <w:r w:rsidRPr="00757381">
              <w:rPr>
                <w:rFonts w:ascii="Times New Roman" w:hAnsi="Times New Roman" w:cs="Times New Roman"/>
              </w:rPr>
              <w:t>«Обращение с твердыми коммунальными отходами на территории муниципального образования Кавказский район»</w:t>
            </w:r>
          </w:p>
        </w:tc>
      </w:tr>
      <w:tr w:rsidR="006F5F26" w:rsidRPr="00757381" w:rsidTr="00DA0297">
        <w:trPr>
          <w:gridAfter w:val="1"/>
          <w:wAfter w:w="28" w:type="dxa"/>
          <w:trHeight w:val="259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6" w:rsidRPr="00757381" w:rsidRDefault="006F5F26" w:rsidP="00821E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6" w:rsidRPr="00757381" w:rsidRDefault="006F5F26" w:rsidP="00821EE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Мероприятие № 1. «</w:t>
            </w:r>
            <w:r w:rsidRPr="00757381">
              <w:rPr>
                <w:rFonts w:ascii="Times New Roman" w:hAnsi="Times New Roman"/>
                <w:szCs w:val="28"/>
              </w:rPr>
              <w:t>Организация мероприятий по обезвреживанию, твердых коммунальных отходов путем их ликвидации, планирования территории и посева многолетних трав на территории закрытой свалки, расположенной 400 м западнее ст. Кавказской»</w:t>
            </w:r>
          </w:p>
        </w:tc>
      </w:tr>
      <w:tr w:rsidR="006F5F26" w:rsidRPr="00757381" w:rsidTr="00DA0297">
        <w:trPr>
          <w:gridAfter w:val="1"/>
          <w:wAfter w:w="28" w:type="dxa"/>
          <w:trHeight w:val="259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6" w:rsidRPr="00757381" w:rsidRDefault="006F5F26" w:rsidP="00821EE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6" w:rsidRPr="00757381" w:rsidRDefault="006F5F26" w:rsidP="00821EE0">
            <w:pPr>
              <w:pStyle w:val="a6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Цель:</w:t>
            </w:r>
            <w:r w:rsidRPr="00757381">
              <w:t xml:space="preserve"> </w:t>
            </w:r>
            <w:r w:rsidRPr="00757381">
              <w:rPr>
                <w:rFonts w:ascii="Times New Roman" w:hAnsi="Times New Roman" w:cs="Times New Roman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6F5F26" w:rsidRPr="00757381" w:rsidTr="00DA0297">
        <w:trPr>
          <w:gridAfter w:val="1"/>
          <w:wAfter w:w="28" w:type="dxa"/>
          <w:trHeight w:val="259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6" w:rsidRPr="00757381" w:rsidRDefault="006F5F26" w:rsidP="00821EE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6" w:rsidRPr="00757381" w:rsidRDefault="006F5F26" w:rsidP="00821EE0">
            <w:pPr>
              <w:pStyle w:val="a6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Задача: экологическое оздоровление территории Кавказского района,</w:t>
            </w:r>
            <w:r w:rsidRPr="00757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381">
              <w:rPr>
                <w:rFonts w:ascii="Times New Roman" w:hAnsi="Times New Roman" w:cs="Times New Roman"/>
              </w:rPr>
              <w:t>уменьшение негативного влияния на окружающую среду отходов производства и потребления</w:t>
            </w:r>
          </w:p>
        </w:tc>
      </w:tr>
      <w:tr w:rsidR="006F5F26" w:rsidRPr="00757381" w:rsidTr="00DA0297">
        <w:trPr>
          <w:gridAfter w:val="1"/>
          <w:wAfter w:w="28" w:type="dxa"/>
          <w:trHeight w:val="357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6" w:rsidRPr="00757381" w:rsidRDefault="006F5F26" w:rsidP="00821E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6" w:rsidRPr="00757381" w:rsidRDefault="006F5F26" w:rsidP="00821EE0">
            <w:pPr>
              <w:pStyle w:val="a5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Целевой показатель:</w:t>
            </w:r>
          </w:p>
        </w:tc>
      </w:tr>
      <w:tr w:rsidR="006F5F26" w:rsidRPr="00757381" w:rsidTr="00DA0297">
        <w:trPr>
          <w:gridAfter w:val="1"/>
          <w:wAfter w:w="28" w:type="dxa"/>
          <w:trHeight w:val="263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26" w:rsidRPr="00757381" w:rsidRDefault="006F5F26" w:rsidP="00821E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6" w:rsidRPr="00757381" w:rsidRDefault="006F5F26" w:rsidP="00821E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 xml:space="preserve">площадь территории, на которой проведены работы по экологическому оздоровлению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pStyle w:val="a5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73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B7248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5,73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57381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6F5F26" w:rsidRPr="00757381" w:rsidRDefault="006F5F26" w:rsidP="006F5F26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Начальник отдела жилищно-коммунального хозяйства, </w:t>
      </w:r>
    </w:p>
    <w:p w:rsidR="006F5F26" w:rsidRPr="00757381" w:rsidRDefault="006F5F26" w:rsidP="006F5F26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транспорта и связи администрации </w:t>
      </w:r>
    </w:p>
    <w:p w:rsidR="006F5F26" w:rsidRPr="00757381" w:rsidRDefault="006F5F26" w:rsidP="006F5F26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z w:val="28"/>
          <w:szCs w:val="28"/>
        </w:rPr>
        <w:tab/>
        <w:t>В.Н.Афанасьева</w:t>
      </w:r>
    </w:p>
    <w:p w:rsidR="006F5F26" w:rsidRPr="00757381" w:rsidRDefault="006F5F26" w:rsidP="006F5F26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:rsidR="006F5F26" w:rsidRPr="00757381" w:rsidRDefault="006F5F26" w:rsidP="006F5F26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:rsidR="006F5F26" w:rsidRPr="00757381" w:rsidRDefault="006F5F26" w:rsidP="006F5F26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  <w:szCs w:val="28"/>
        </w:rPr>
      </w:pPr>
    </w:p>
    <w:p w:rsidR="006F5F26" w:rsidRPr="00757381" w:rsidRDefault="006F5F26" w:rsidP="006F5F26">
      <w:pPr>
        <w:spacing w:after="0" w:line="240" w:lineRule="auto"/>
        <w:ind w:firstLine="7938"/>
        <w:rPr>
          <w:rFonts w:ascii="Times New Roman" w:eastAsia="Times New Roman" w:hAnsi="Times New Roman"/>
          <w:szCs w:val="28"/>
        </w:rPr>
      </w:pPr>
      <w:r w:rsidRPr="00757381">
        <w:rPr>
          <w:rFonts w:ascii="Times New Roman" w:eastAsia="Times New Roman" w:hAnsi="Times New Roman"/>
          <w:szCs w:val="28"/>
        </w:rPr>
        <w:t xml:space="preserve">                                         </w:t>
      </w:r>
    </w:p>
    <w:p w:rsidR="006F5F26" w:rsidRPr="00757381" w:rsidRDefault="006F5F26" w:rsidP="006F5F26">
      <w:pPr>
        <w:spacing w:after="0" w:line="240" w:lineRule="auto"/>
        <w:ind w:firstLine="7938"/>
        <w:rPr>
          <w:rFonts w:ascii="Times New Roman" w:eastAsia="Times New Roman" w:hAnsi="Times New Roman"/>
          <w:szCs w:val="28"/>
        </w:rPr>
      </w:pPr>
    </w:p>
    <w:p w:rsidR="006F5F26" w:rsidRPr="006F5F26" w:rsidRDefault="006F5F26" w:rsidP="006F5F26">
      <w:pPr>
        <w:spacing w:after="0" w:line="240" w:lineRule="auto"/>
        <w:ind w:firstLine="7938"/>
        <w:rPr>
          <w:rStyle w:val="a3"/>
          <w:rFonts w:ascii="Times New Roman" w:hAnsi="Times New Roman"/>
          <w:b w:val="0"/>
          <w:bCs/>
        </w:rPr>
      </w:pPr>
      <w:r w:rsidRPr="006F5F26">
        <w:rPr>
          <w:rFonts w:ascii="Times New Roman" w:eastAsia="Times New Roman" w:hAnsi="Times New Roman"/>
          <w:szCs w:val="28"/>
        </w:rPr>
        <w:t xml:space="preserve">                                         </w:t>
      </w:r>
      <w:r w:rsidRPr="006F5F26">
        <w:rPr>
          <w:rStyle w:val="a3"/>
          <w:rFonts w:ascii="Times New Roman" w:hAnsi="Times New Roman"/>
          <w:b w:val="0"/>
        </w:rPr>
        <w:t>ПРИЛОЖЕНИЕ № 2</w:t>
      </w:r>
    </w:p>
    <w:p w:rsidR="006F5F26" w:rsidRPr="006F5F26" w:rsidRDefault="006F5F26" w:rsidP="006F5F26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color w:val="auto"/>
        </w:rPr>
      </w:pPr>
      <w:r w:rsidRPr="006F5F26">
        <w:rPr>
          <w:rStyle w:val="a3"/>
          <w:rFonts w:ascii="Times New Roman" w:hAnsi="Times New Roman"/>
          <w:b w:val="0"/>
          <w:color w:val="auto"/>
        </w:rPr>
        <w:t xml:space="preserve">к </w:t>
      </w:r>
      <w:hyperlink r:id="rId15" w:anchor="sub_1800#sub_1800" w:history="1">
        <w:r w:rsidRPr="006F5F26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6F5F26">
        <w:rPr>
          <w:rStyle w:val="a3"/>
          <w:rFonts w:ascii="Times New Roman" w:hAnsi="Times New Roman"/>
          <w:b w:val="0"/>
          <w:color w:val="auto"/>
        </w:rPr>
        <w:t xml:space="preserve"> «Обращение с </w:t>
      </w:r>
      <w:proofErr w:type="gramStart"/>
      <w:r w:rsidRPr="006F5F26">
        <w:rPr>
          <w:rStyle w:val="a3"/>
          <w:rFonts w:ascii="Times New Roman" w:hAnsi="Times New Roman"/>
          <w:b w:val="0"/>
          <w:color w:val="auto"/>
        </w:rPr>
        <w:t>твердыми</w:t>
      </w:r>
      <w:proofErr w:type="gramEnd"/>
    </w:p>
    <w:p w:rsidR="006F5F26" w:rsidRPr="006F5F26" w:rsidRDefault="006F5F26" w:rsidP="006F5F26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</w:rPr>
      </w:pPr>
      <w:r w:rsidRPr="006F5F26">
        <w:rPr>
          <w:rStyle w:val="a3"/>
          <w:rFonts w:ascii="Times New Roman" w:hAnsi="Times New Roman"/>
          <w:b w:val="0"/>
          <w:color w:val="auto"/>
        </w:rPr>
        <w:t>коммунальными отходами</w:t>
      </w:r>
    </w:p>
    <w:p w:rsidR="006F5F26" w:rsidRPr="006F5F26" w:rsidRDefault="006F5F26" w:rsidP="006F5F26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</w:rPr>
      </w:pPr>
      <w:r w:rsidRPr="006F5F26">
        <w:rPr>
          <w:rStyle w:val="a3"/>
          <w:rFonts w:ascii="Times New Roman" w:hAnsi="Times New Roman"/>
          <w:b w:val="0"/>
          <w:color w:val="auto"/>
        </w:rPr>
        <w:t xml:space="preserve">на территории </w:t>
      </w:r>
      <w:proofErr w:type="gramStart"/>
      <w:r w:rsidRPr="006F5F26">
        <w:rPr>
          <w:rStyle w:val="a3"/>
          <w:rFonts w:ascii="Times New Roman" w:hAnsi="Times New Roman"/>
          <w:b w:val="0"/>
          <w:color w:val="auto"/>
        </w:rPr>
        <w:t>муниципального</w:t>
      </w:r>
      <w:proofErr w:type="gramEnd"/>
    </w:p>
    <w:p w:rsidR="006F5F26" w:rsidRPr="006F5F26" w:rsidRDefault="006F5F26" w:rsidP="006F5F26">
      <w:pPr>
        <w:spacing w:after="0" w:line="240" w:lineRule="auto"/>
        <w:ind w:firstLine="7938"/>
        <w:jc w:val="center"/>
        <w:rPr>
          <w:rStyle w:val="a3"/>
          <w:rFonts w:ascii="Times New Roman" w:hAnsi="Times New Roman"/>
          <w:b w:val="0"/>
          <w:bCs/>
          <w:color w:val="auto"/>
        </w:rPr>
      </w:pPr>
      <w:r w:rsidRPr="006F5F26">
        <w:rPr>
          <w:rStyle w:val="a3"/>
          <w:rFonts w:ascii="Times New Roman" w:hAnsi="Times New Roman"/>
          <w:b w:val="0"/>
          <w:color w:val="auto"/>
        </w:rPr>
        <w:t>образования Кавказский район»</w:t>
      </w:r>
    </w:p>
    <w:p w:rsidR="006F5F26" w:rsidRPr="00757381" w:rsidRDefault="006F5F26" w:rsidP="006F5F26">
      <w:pPr>
        <w:spacing w:after="0" w:line="240" w:lineRule="auto"/>
        <w:ind w:left="7968" w:hanging="180"/>
        <w:jc w:val="center"/>
        <w:rPr>
          <w:rFonts w:ascii="Times New Roman" w:eastAsia="Times New Roman" w:hAnsi="Times New Roman"/>
        </w:rPr>
      </w:pP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57381">
        <w:rPr>
          <w:rFonts w:ascii="Times New Roman" w:hAnsi="Times New Roman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6F5F26" w:rsidRPr="00757381" w:rsidRDefault="006F5F26" w:rsidP="006F5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>«Обращение с твердыми коммунальными отходами на территории муниципального образования Кавказский район»</w:t>
      </w:r>
    </w:p>
    <w:p w:rsidR="006F5F26" w:rsidRPr="00757381" w:rsidRDefault="006F5F26" w:rsidP="006F5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50" w:type="dxa"/>
        <w:tblInd w:w="-106" w:type="dxa"/>
        <w:tblLayout w:type="fixed"/>
        <w:tblLook w:val="0000"/>
      </w:tblPr>
      <w:tblGrid>
        <w:gridCol w:w="720"/>
        <w:gridCol w:w="2840"/>
        <w:gridCol w:w="1280"/>
        <w:gridCol w:w="1568"/>
        <w:gridCol w:w="1312"/>
        <w:gridCol w:w="960"/>
        <w:gridCol w:w="1110"/>
        <w:gridCol w:w="1448"/>
        <w:gridCol w:w="2352"/>
        <w:gridCol w:w="1660"/>
      </w:tblGrid>
      <w:tr w:rsidR="006F5F26" w:rsidRPr="00757381" w:rsidTr="00821EE0">
        <w:trPr>
          <w:trHeight w:val="28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8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proofErr w:type="spellStart"/>
            <w:r w:rsidRPr="00757381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ной подпрограммы</w:t>
            </w:r>
          </w:p>
        </w:tc>
      </w:tr>
      <w:tr w:rsidR="006F5F26" w:rsidRPr="00757381" w:rsidTr="00821EE0">
        <w:trPr>
          <w:trHeight w:val="2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1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38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proofErr w:type="gramEnd"/>
            <w:r w:rsidRPr="00757381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F26" w:rsidRPr="00757381" w:rsidRDefault="006F5F26" w:rsidP="00821EE0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16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F5F26" w:rsidRPr="00757381" w:rsidRDefault="006F5F26" w:rsidP="00821EE0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обеспечение благоприятной окружающей среды и экологической безопасности на территории Кавказского района</w:t>
            </w: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6" w:rsidRPr="00757381" w:rsidRDefault="006F5F26" w:rsidP="00821EE0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1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26" w:rsidRPr="00757381" w:rsidRDefault="006F5F26" w:rsidP="00821EE0">
            <w:pPr>
              <w:pStyle w:val="13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экологическое оздоровление территории Кавказского района, уменьшение негативного влияния на окружающую среду отходов производства и потребления</w:t>
            </w: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Мероприятие №1 «Организация  мероприятий по обезвреживанию твердых коммунальных отходов путем их ликвидации,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планирования территории и посева многолетних трав на территории закрытой свалки, расположенной 400 м западнее ст. Кавказской»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786,8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786,8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F5F26" w:rsidRPr="00757381" w:rsidRDefault="006F5F26" w:rsidP="00821EE0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Экологическое оздоровление территории закрытой свалки, расположенной 400 м западнее ст. Кавказкой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F5F26" w:rsidRPr="00757381" w:rsidRDefault="006F5F26" w:rsidP="00821EE0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хозяйства, транспорта, связи и дорожного </w:t>
            </w:r>
            <w:r w:rsidRPr="00757381">
              <w:rPr>
                <w:rFonts w:ascii="Times New Roman" w:hAnsi="Times New Roman"/>
                <w:sz w:val="24"/>
                <w:szCs w:val="24"/>
              </w:rPr>
              <w:lastRenderedPageBreak/>
              <w:t>хозяйства администрации МО Кавказский район</w:t>
            </w: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9AD" w:rsidRPr="00757381" w:rsidTr="00821EE0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573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738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94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786,8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94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94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94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786,8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9AD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94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94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94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94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9AD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94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94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94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94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9AD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94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94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94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94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9AD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94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94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94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94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9AD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94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94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94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94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786,8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9AD" w:rsidRPr="00757381" w:rsidRDefault="00DD69AD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F26" w:rsidRPr="00757381" w:rsidTr="00821EE0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3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F26" w:rsidRPr="00757381" w:rsidRDefault="006F5F26" w:rsidP="00821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5F26" w:rsidRPr="00757381" w:rsidRDefault="006F5F26" w:rsidP="006F5F2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F5F26" w:rsidRPr="00757381" w:rsidRDefault="006F5F26" w:rsidP="006F5F2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Начальник отдела жилищно-коммунального хозяйства, </w:t>
      </w:r>
    </w:p>
    <w:p w:rsidR="006F5F26" w:rsidRPr="00757381" w:rsidRDefault="006F5F26" w:rsidP="006F5F26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транспорта, связи и дорожного хозяйства администрации </w:t>
      </w:r>
    </w:p>
    <w:p w:rsidR="006F5F26" w:rsidRPr="00757381" w:rsidRDefault="006F5F26" w:rsidP="006F5F26">
      <w:pPr>
        <w:spacing w:after="0" w:line="240" w:lineRule="auto"/>
        <w:ind w:left="9202" w:hanging="9202"/>
        <w:rPr>
          <w:rFonts w:ascii="Times New Roman" w:hAnsi="Times New Roman"/>
          <w:sz w:val="28"/>
          <w:szCs w:val="28"/>
        </w:rPr>
      </w:pPr>
      <w:r w:rsidRPr="00757381">
        <w:rPr>
          <w:rFonts w:ascii="Times New Roman" w:hAnsi="Times New Roman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z w:val="28"/>
          <w:szCs w:val="28"/>
        </w:rPr>
        <w:tab/>
      </w:r>
      <w:r w:rsidRPr="00757381">
        <w:rPr>
          <w:rFonts w:ascii="Times New Roman" w:hAnsi="Times New Roman"/>
          <w:sz w:val="28"/>
          <w:szCs w:val="28"/>
        </w:rPr>
        <w:tab/>
        <w:t>В.Н.Афанасьева</w:t>
      </w: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F26" w:rsidRPr="00757381" w:rsidRDefault="006F5F26" w:rsidP="006F5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3670" w:rsidRPr="00324495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3670" w:rsidRPr="00324495" w:rsidSect="006F5F26">
      <w:pgSz w:w="16839" w:h="11907" w:orient="landscape" w:code="9"/>
      <w:pgMar w:top="567" w:right="1134" w:bottom="1701" w:left="113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736828"/>
    <w:multiLevelType w:val="hybridMultilevel"/>
    <w:tmpl w:val="8CA4032C"/>
    <w:lvl w:ilvl="0" w:tplc="A71ED79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  <w:num w:numId="14">
    <w:abstractNumId w:val="14"/>
  </w:num>
  <w:num w:numId="15">
    <w:abstractNumId w:val="1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525"/>
    <w:rsid w:val="00000997"/>
    <w:rsid w:val="00002B66"/>
    <w:rsid w:val="00006E8D"/>
    <w:rsid w:val="00010149"/>
    <w:rsid w:val="00010C37"/>
    <w:rsid w:val="00014C50"/>
    <w:rsid w:val="00027FDA"/>
    <w:rsid w:val="00033E1E"/>
    <w:rsid w:val="00036D1B"/>
    <w:rsid w:val="00040C5B"/>
    <w:rsid w:val="0005304F"/>
    <w:rsid w:val="000556F1"/>
    <w:rsid w:val="000621C3"/>
    <w:rsid w:val="000635AA"/>
    <w:rsid w:val="00063EEC"/>
    <w:rsid w:val="00067C98"/>
    <w:rsid w:val="00070129"/>
    <w:rsid w:val="00073DA1"/>
    <w:rsid w:val="00094E4E"/>
    <w:rsid w:val="00095677"/>
    <w:rsid w:val="00095E39"/>
    <w:rsid w:val="000A0776"/>
    <w:rsid w:val="000A13C9"/>
    <w:rsid w:val="000A1517"/>
    <w:rsid w:val="000A626B"/>
    <w:rsid w:val="000B089F"/>
    <w:rsid w:val="000B1955"/>
    <w:rsid w:val="000C2A9A"/>
    <w:rsid w:val="000C374C"/>
    <w:rsid w:val="000C4F38"/>
    <w:rsid w:val="000C7451"/>
    <w:rsid w:val="000E4F0D"/>
    <w:rsid w:val="000F7D1E"/>
    <w:rsid w:val="00105338"/>
    <w:rsid w:val="00123104"/>
    <w:rsid w:val="00124F1B"/>
    <w:rsid w:val="001303D3"/>
    <w:rsid w:val="00151839"/>
    <w:rsid w:val="00154B9B"/>
    <w:rsid w:val="0016114A"/>
    <w:rsid w:val="0016331A"/>
    <w:rsid w:val="0017284D"/>
    <w:rsid w:val="00184BF1"/>
    <w:rsid w:val="001974FA"/>
    <w:rsid w:val="001B1D61"/>
    <w:rsid w:val="001C0112"/>
    <w:rsid w:val="001C0CE0"/>
    <w:rsid w:val="001C3CF9"/>
    <w:rsid w:val="001E724A"/>
    <w:rsid w:val="001F22D1"/>
    <w:rsid w:val="001F2525"/>
    <w:rsid w:val="001F59D4"/>
    <w:rsid w:val="0021539C"/>
    <w:rsid w:val="002201E3"/>
    <w:rsid w:val="002215CD"/>
    <w:rsid w:val="0022348F"/>
    <w:rsid w:val="002318AD"/>
    <w:rsid w:val="002371F1"/>
    <w:rsid w:val="002403EE"/>
    <w:rsid w:val="002427EC"/>
    <w:rsid w:val="00244599"/>
    <w:rsid w:val="002455AE"/>
    <w:rsid w:val="00245D2A"/>
    <w:rsid w:val="00262953"/>
    <w:rsid w:val="002704DD"/>
    <w:rsid w:val="0028070B"/>
    <w:rsid w:val="0028108B"/>
    <w:rsid w:val="00282687"/>
    <w:rsid w:val="00282DED"/>
    <w:rsid w:val="002869DD"/>
    <w:rsid w:val="00293D03"/>
    <w:rsid w:val="002B1DC2"/>
    <w:rsid w:val="002C2CB8"/>
    <w:rsid w:val="002C4398"/>
    <w:rsid w:val="002C7E9D"/>
    <w:rsid w:val="002D2F19"/>
    <w:rsid w:val="002D75B2"/>
    <w:rsid w:val="002E06B7"/>
    <w:rsid w:val="002E1A68"/>
    <w:rsid w:val="002E4A2F"/>
    <w:rsid w:val="002E635D"/>
    <w:rsid w:val="002F05FC"/>
    <w:rsid w:val="003001A6"/>
    <w:rsid w:val="003033AF"/>
    <w:rsid w:val="00305F57"/>
    <w:rsid w:val="00324495"/>
    <w:rsid w:val="00325F39"/>
    <w:rsid w:val="00326A63"/>
    <w:rsid w:val="00327174"/>
    <w:rsid w:val="00327D41"/>
    <w:rsid w:val="003300F2"/>
    <w:rsid w:val="0033377B"/>
    <w:rsid w:val="00334EF7"/>
    <w:rsid w:val="00344EE0"/>
    <w:rsid w:val="00352600"/>
    <w:rsid w:val="00365C26"/>
    <w:rsid w:val="003711F2"/>
    <w:rsid w:val="00373CA0"/>
    <w:rsid w:val="00386976"/>
    <w:rsid w:val="00392188"/>
    <w:rsid w:val="003A51C9"/>
    <w:rsid w:val="003B645F"/>
    <w:rsid w:val="003D0BF2"/>
    <w:rsid w:val="003D4BE7"/>
    <w:rsid w:val="003D640C"/>
    <w:rsid w:val="003D7276"/>
    <w:rsid w:val="003E12C3"/>
    <w:rsid w:val="003E67A5"/>
    <w:rsid w:val="003F15AF"/>
    <w:rsid w:val="003F2CC7"/>
    <w:rsid w:val="00405C9E"/>
    <w:rsid w:val="00413F15"/>
    <w:rsid w:val="00415712"/>
    <w:rsid w:val="0042254B"/>
    <w:rsid w:val="004239E3"/>
    <w:rsid w:val="004345CC"/>
    <w:rsid w:val="00434DC3"/>
    <w:rsid w:val="004422BA"/>
    <w:rsid w:val="004426D2"/>
    <w:rsid w:val="00442D29"/>
    <w:rsid w:val="004432FF"/>
    <w:rsid w:val="00446410"/>
    <w:rsid w:val="0045036F"/>
    <w:rsid w:val="00452AFE"/>
    <w:rsid w:val="00454E2D"/>
    <w:rsid w:val="00471D10"/>
    <w:rsid w:val="0047485C"/>
    <w:rsid w:val="00477236"/>
    <w:rsid w:val="004772DC"/>
    <w:rsid w:val="00481374"/>
    <w:rsid w:val="00497470"/>
    <w:rsid w:val="004B3F10"/>
    <w:rsid w:val="004B6B7A"/>
    <w:rsid w:val="004C553A"/>
    <w:rsid w:val="004C674E"/>
    <w:rsid w:val="004C6D0E"/>
    <w:rsid w:val="004D2823"/>
    <w:rsid w:val="004D595A"/>
    <w:rsid w:val="004E35A8"/>
    <w:rsid w:val="004E5131"/>
    <w:rsid w:val="004E5242"/>
    <w:rsid w:val="004F07C0"/>
    <w:rsid w:val="004F5C35"/>
    <w:rsid w:val="004F74D2"/>
    <w:rsid w:val="00501CE3"/>
    <w:rsid w:val="005064F6"/>
    <w:rsid w:val="00512FE6"/>
    <w:rsid w:val="00515086"/>
    <w:rsid w:val="00517C47"/>
    <w:rsid w:val="00522D21"/>
    <w:rsid w:val="005271CF"/>
    <w:rsid w:val="00540463"/>
    <w:rsid w:val="00544CDB"/>
    <w:rsid w:val="00555176"/>
    <w:rsid w:val="00560838"/>
    <w:rsid w:val="005659F9"/>
    <w:rsid w:val="005818A3"/>
    <w:rsid w:val="00582800"/>
    <w:rsid w:val="005828AE"/>
    <w:rsid w:val="005846C7"/>
    <w:rsid w:val="005852BD"/>
    <w:rsid w:val="00592621"/>
    <w:rsid w:val="005A3D9F"/>
    <w:rsid w:val="005A413C"/>
    <w:rsid w:val="005B027A"/>
    <w:rsid w:val="005C1A7B"/>
    <w:rsid w:val="005C250B"/>
    <w:rsid w:val="005C4C15"/>
    <w:rsid w:val="005C6E1E"/>
    <w:rsid w:val="005D64ED"/>
    <w:rsid w:val="005D76EB"/>
    <w:rsid w:val="005E01EF"/>
    <w:rsid w:val="005E542E"/>
    <w:rsid w:val="005F31D5"/>
    <w:rsid w:val="006102DE"/>
    <w:rsid w:val="00610369"/>
    <w:rsid w:val="00613561"/>
    <w:rsid w:val="00616544"/>
    <w:rsid w:val="006248F8"/>
    <w:rsid w:val="00631019"/>
    <w:rsid w:val="00632446"/>
    <w:rsid w:val="00634432"/>
    <w:rsid w:val="00635497"/>
    <w:rsid w:val="00635807"/>
    <w:rsid w:val="00641FE4"/>
    <w:rsid w:val="00655E7D"/>
    <w:rsid w:val="00661BD9"/>
    <w:rsid w:val="0066629E"/>
    <w:rsid w:val="006666A0"/>
    <w:rsid w:val="0067130A"/>
    <w:rsid w:val="00674381"/>
    <w:rsid w:val="0067502F"/>
    <w:rsid w:val="00677AD8"/>
    <w:rsid w:val="006A49D2"/>
    <w:rsid w:val="006A7476"/>
    <w:rsid w:val="006B5300"/>
    <w:rsid w:val="006B7248"/>
    <w:rsid w:val="006C169D"/>
    <w:rsid w:val="006C5781"/>
    <w:rsid w:val="006D1300"/>
    <w:rsid w:val="006D32E1"/>
    <w:rsid w:val="006F3D31"/>
    <w:rsid w:val="006F5F26"/>
    <w:rsid w:val="007006F0"/>
    <w:rsid w:val="00700E25"/>
    <w:rsid w:val="00710FCB"/>
    <w:rsid w:val="00715AAB"/>
    <w:rsid w:val="00720E03"/>
    <w:rsid w:val="00725B94"/>
    <w:rsid w:val="00730CB4"/>
    <w:rsid w:val="007320A8"/>
    <w:rsid w:val="0073248A"/>
    <w:rsid w:val="007335EC"/>
    <w:rsid w:val="00733DB9"/>
    <w:rsid w:val="007367F9"/>
    <w:rsid w:val="00743BFB"/>
    <w:rsid w:val="00743D30"/>
    <w:rsid w:val="007545C2"/>
    <w:rsid w:val="00765816"/>
    <w:rsid w:val="0077459F"/>
    <w:rsid w:val="00775663"/>
    <w:rsid w:val="0077720D"/>
    <w:rsid w:val="007800C1"/>
    <w:rsid w:val="00781A64"/>
    <w:rsid w:val="007831D3"/>
    <w:rsid w:val="007A73B0"/>
    <w:rsid w:val="007C4C3C"/>
    <w:rsid w:val="007C642F"/>
    <w:rsid w:val="007D7827"/>
    <w:rsid w:val="007E7FC8"/>
    <w:rsid w:val="007F029E"/>
    <w:rsid w:val="007F3E0E"/>
    <w:rsid w:val="007F6A67"/>
    <w:rsid w:val="008028F1"/>
    <w:rsid w:val="00805F7C"/>
    <w:rsid w:val="008063D9"/>
    <w:rsid w:val="00812E89"/>
    <w:rsid w:val="008153ED"/>
    <w:rsid w:val="008159B6"/>
    <w:rsid w:val="008169BB"/>
    <w:rsid w:val="00821EE0"/>
    <w:rsid w:val="00832C44"/>
    <w:rsid w:val="00836233"/>
    <w:rsid w:val="00843AE7"/>
    <w:rsid w:val="008562EB"/>
    <w:rsid w:val="00871AF4"/>
    <w:rsid w:val="008748C3"/>
    <w:rsid w:val="00875948"/>
    <w:rsid w:val="008800FC"/>
    <w:rsid w:val="00880F04"/>
    <w:rsid w:val="00890805"/>
    <w:rsid w:val="008940E6"/>
    <w:rsid w:val="00897FBF"/>
    <w:rsid w:val="008A5A64"/>
    <w:rsid w:val="008B0FD3"/>
    <w:rsid w:val="008B0FE2"/>
    <w:rsid w:val="008C0C3C"/>
    <w:rsid w:val="008C14AE"/>
    <w:rsid w:val="008C20D9"/>
    <w:rsid w:val="008C5C9B"/>
    <w:rsid w:val="008C5FDF"/>
    <w:rsid w:val="008C6887"/>
    <w:rsid w:val="008D4E82"/>
    <w:rsid w:val="008E2E69"/>
    <w:rsid w:val="00901360"/>
    <w:rsid w:val="009042EA"/>
    <w:rsid w:val="00914BF1"/>
    <w:rsid w:val="00920609"/>
    <w:rsid w:val="00921FCC"/>
    <w:rsid w:val="00924E78"/>
    <w:rsid w:val="00927412"/>
    <w:rsid w:val="00932FDD"/>
    <w:rsid w:val="00944DC1"/>
    <w:rsid w:val="00954383"/>
    <w:rsid w:val="00983381"/>
    <w:rsid w:val="00985502"/>
    <w:rsid w:val="00996827"/>
    <w:rsid w:val="009A1C01"/>
    <w:rsid w:val="009A4663"/>
    <w:rsid w:val="009A76CF"/>
    <w:rsid w:val="009B08E2"/>
    <w:rsid w:val="009B2A94"/>
    <w:rsid w:val="009B3670"/>
    <w:rsid w:val="009B7028"/>
    <w:rsid w:val="009C750C"/>
    <w:rsid w:val="009E0958"/>
    <w:rsid w:val="009E263C"/>
    <w:rsid w:val="00A025FA"/>
    <w:rsid w:val="00A05BE1"/>
    <w:rsid w:val="00A1021D"/>
    <w:rsid w:val="00A15770"/>
    <w:rsid w:val="00A17FE5"/>
    <w:rsid w:val="00A20457"/>
    <w:rsid w:val="00A21EC5"/>
    <w:rsid w:val="00A24BFE"/>
    <w:rsid w:val="00A27FEA"/>
    <w:rsid w:val="00A36131"/>
    <w:rsid w:val="00A42C24"/>
    <w:rsid w:val="00A53690"/>
    <w:rsid w:val="00A55587"/>
    <w:rsid w:val="00A5586E"/>
    <w:rsid w:val="00A60450"/>
    <w:rsid w:val="00A6494B"/>
    <w:rsid w:val="00A709EF"/>
    <w:rsid w:val="00A733AD"/>
    <w:rsid w:val="00A758EA"/>
    <w:rsid w:val="00A8068B"/>
    <w:rsid w:val="00A8518F"/>
    <w:rsid w:val="00A901B7"/>
    <w:rsid w:val="00A91ED9"/>
    <w:rsid w:val="00A91FF4"/>
    <w:rsid w:val="00A9468B"/>
    <w:rsid w:val="00AC0E7E"/>
    <w:rsid w:val="00AC5C5E"/>
    <w:rsid w:val="00AC6229"/>
    <w:rsid w:val="00AE26AF"/>
    <w:rsid w:val="00AE53AA"/>
    <w:rsid w:val="00AE5CF7"/>
    <w:rsid w:val="00AE6F56"/>
    <w:rsid w:val="00AE79C2"/>
    <w:rsid w:val="00AF547D"/>
    <w:rsid w:val="00B20433"/>
    <w:rsid w:val="00B212E0"/>
    <w:rsid w:val="00B22925"/>
    <w:rsid w:val="00B22927"/>
    <w:rsid w:val="00B373D8"/>
    <w:rsid w:val="00B37F07"/>
    <w:rsid w:val="00B428DA"/>
    <w:rsid w:val="00B43DE3"/>
    <w:rsid w:val="00B47FEF"/>
    <w:rsid w:val="00B50B5A"/>
    <w:rsid w:val="00B51BBC"/>
    <w:rsid w:val="00B60735"/>
    <w:rsid w:val="00B6487C"/>
    <w:rsid w:val="00B64A47"/>
    <w:rsid w:val="00B71097"/>
    <w:rsid w:val="00B75DC3"/>
    <w:rsid w:val="00B7623F"/>
    <w:rsid w:val="00B85C43"/>
    <w:rsid w:val="00B943E9"/>
    <w:rsid w:val="00BA237E"/>
    <w:rsid w:val="00BA4F19"/>
    <w:rsid w:val="00BA5A8C"/>
    <w:rsid w:val="00BB5AD0"/>
    <w:rsid w:val="00BC10DD"/>
    <w:rsid w:val="00BC19D2"/>
    <w:rsid w:val="00BC6A88"/>
    <w:rsid w:val="00BD6B77"/>
    <w:rsid w:val="00BE4345"/>
    <w:rsid w:val="00BE5E57"/>
    <w:rsid w:val="00BE60D3"/>
    <w:rsid w:val="00BF09ED"/>
    <w:rsid w:val="00C02DBF"/>
    <w:rsid w:val="00C043B8"/>
    <w:rsid w:val="00C0458E"/>
    <w:rsid w:val="00C054C9"/>
    <w:rsid w:val="00C219A9"/>
    <w:rsid w:val="00C2496A"/>
    <w:rsid w:val="00C30848"/>
    <w:rsid w:val="00C32755"/>
    <w:rsid w:val="00C45498"/>
    <w:rsid w:val="00C46FEF"/>
    <w:rsid w:val="00C52139"/>
    <w:rsid w:val="00C5645B"/>
    <w:rsid w:val="00C579AC"/>
    <w:rsid w:val="00C61282"/>
    <w:rsid w:val="00C645F5"/>
    <w:rsid w:val="00C716F9"/>
    <w:rsid w:val="00C71EC1"/>
    <w:rsid w:val="00C75088"/>
    <w:rsid w:val="00C81012"/>
    <w:rsid w:val="00C815F7"/>
    <w:rsid w:val="00C82513"/>
    <w:rsid w:val="00C8348F"/>
    <w:rsid w:val="00C83C61"/>
    <w:rsid w:val="00C927F0"/>
    <w:rsid w:val="00CA632D"/>
    <w:rsid w:val="00CA725B"/>
    <w:rsid w:val="00CB0D4E"/>
    <w:rsid w:val="00CB48C8"/>
    <w:rsid w:val="00CC1835"/>
    <w:rsid w:val="00CC76C1"/>
    <w:rsid w:val="00CE4BF2"/>
    <w:rsid w:val="00CF02CD"/>
    <w:rsid w:val="00CF144D"/>
    <w:rsid w:val="00D0402A"/>
    <w:rsid w:val="00D12D53"/>
    <w:rsid w:val="00D246CB"/>
    <w:rsid w:val="00D26382"/>
    <w:rsid w:val="00D313C6"/>
    <w:rsid w:val="00D31DFA"/>
    <w:rsid w:val="00D32604"/>
    <w:rsid w:val="00D3445B"/>
    <w:rsid w:val="00D40447"/>
    <w:rsid w:val="00D412DE"/>
    <w:rsid w:val="00D44A34"/>
    <w:rsid w:val="00D44B0C"/>
    <w:rsid w:val="00D56D27"/>
    <w:rsid w:val="00D61CD6"/>
    <w:rsid w:val="00D63578"/>
    <w:rsid w:val="00D67441"/>
    <w:rsid w:val="00D72B11"/>
    <w:rsid w:val="00D73279"/>
    <w:rsid w:val="00D77A72"/>
    <w:rsid w:val="00D81788"/>
    <w:rsid w:val="00DA0297"/>
    <w:rsid w:val="00DA225D"/>
    <w:rsid w:val="00DA42C8"/>
    <w:rsid w:val="00DB0B6C"/>
    <w:rsid w:val="00DB2368"/>
    <w:rsid w:val="00DB71DF"/>
    <w:rsid w:val="00DC27F9"/>
    <w:rsid w:val="00DD51D0"/>
    <w:rsid w:val="00DD69AD"/>
    <w:rsid w:val="00DE11AA"/>
    <w:rsid w:val="00E1209C"/>
    <w:rsid w:val="00E16D91"/>
    <w:rsid w:val="00E17C37"/>
    <w:rsid w:val="00E2104C"/>
    <w:rsid w:val="00E23127"/>
    <w:rsid w:val="00E23DF0"/>
    <w:rsid w:val="00E24612"/>
    <w:rsid w:val="00E26621"/>
    <w:rsid w:val="00E50C32"/>
    <w:rsid w:val="00E53016"/>
    <w:rsid w:val="00E80D27"/>
    <w:rsid w:val="00E87A03"/>
    <w:rsid w:val="00E94911"/>
    <w:rsid w:val="00EA159D"/>
    <w:rsid w:val="00EB2BC7"/>
    <w:rsid w:val="00EC0157"/>
    <w:rsid w:val="00ED1E9E"/>
    <w:rsid w:val="00ED2680"/>
    <w:rsid w:val="00ED33C0"/>
    <w:rsid w:val="00ED5F48"/>
    <w:rsid w:val="00ED69F4"/>
    <w:rsid w:val="00EE1139"/>
    <w:rsid w:val="00EE78C9"/>
    <w:rsid w:val="00F004B7"/>
    <w:rsid w:val="00F126B7"/>
    <w:rsid w:val="00F22495"/>
    <w:rsid w:val="00F24D56"/>
    <w:rsid w:val="00F27098"/>
    <w:rsid w:val="00F33791"/>
    <w:rsid w:val="00F35D09"/>
    <w:rsid w:val="00F37921"/>
    <w:rsid w:val="00F468CC"/>
    <w:rsid w:val="00F471D2"/>
    <w:rsid w:val="00F47A06"/>
    <w:rsid w:val="00F5568E"/>
    <w:rsid w:val="00F64357"/>
    <w:rsid w:val="00F76312"/>
    <w:rsid w:val="00F76FFB"/>
    <w:rsid w:val="00F8348F"/>
    <w:rsid w:val="00F8582A"/>
    <w:rsid w:val="00F86802"/>
    <w:rsid w:val="00F87324"/>
    <w:rsid w:val="00F96909"/>
    <w:rsid w:val="00FA063F"/>
    <w:rsid w:val="00FA1956"/>
    <w:rsid w:val="00FA226F"/>
    <w:rsid w:val="00FB4347"/>
    <w:rsid w:val="00FC2371"/>
    <w:rsid w:val="00FD0CEC"/>
    <w:rsid w:val="00FD11CD"/>
    <w:rsid w:val="00FD67FC"/>
    <w:rsid w:val="00FE68F3"/>
    <w:rsid w:val="00FE6E09"/>
    <w:rsid w:val="00FE710B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0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uiPriority w:val="99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610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7"/>
    <w:locked/>
    <w:rsid w:val="00A53690"/>
    <w:rPr>
      <w:sz w:val="28"/>
      <w:szCs w:val="28"/>
    </w:rPr>
  </w:style>
  <w:style w:type="paragraph" w:styleId="af7">
    <w:name w:val="Body Text"/>
    <w:basedOn w:val="a"/>
    <w:link w:val="af6"/>
    <w:rsid w:val="00A5369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14">
    <w:name w:val="Основной текст Знак1"/>
    <w:basedOn w:val="a0"/>
    <w:link w:val="af7"/>
    <w:semiHidden/>
    <w:rsid w:val="00A53690"/>
  </w:style>
  <w:style w:type="character" w:styleId="af8">
    <w:name w:val="FollowedHyperlink"/>
    <w:basedOn w:val="a0"/>
    <w:uiPriority w:val="99"/>
    <w:semiHidden/>
    <w:unhideWhenUsed/>
    <w:rsid w:val="00B85C43"/>
    <w:rPr>
      <w:color w:val="800080"/>
      <w:u w:val="single"/>
    </w:rPr>
  </w:style>
  <w:style w:type="paragraph" w:customStyle="1" w:styleId="2">
    <w:name w:val="Без интервала2"/>
    <w:rsid w:val="00B85C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13" Type="http://schemas.openxmlformats.org/officeDocument/2006/relationships/hyperlink" Target="garantf1://70253464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6881407.100" TargetMode="External"/><Relationship Id="rId12" Type="http://schemas.openxmlformats.org/officeDocument/2006/relationships/hyperlink" Target="garantF1://70253464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36881407.1000" TargetMode="External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-1\Downloads\&#1055;&#1088;&#1080;&#1083;&#1086;&#1078;&#1077;&#1085;&#1080;&#1103;%20&#1082;%20&#1087;&#1086;&#1076;&#1088;&#1086;&#1075;&#1088;&#1072;&#1084;&#1084;&#1077;%20&#1086;&#1073;&#1088;&#1072;&#1097;&#1077;&#1085;&#1080;&#1103;%20&#1089;%20&#1086;&#1090;&#1093;&#1086;&#1076;&#1072;&#1084;&#1080;%20(1).docx" TargetMode="External"/><Relationship Id="rId10" Type="http://schemas.openxmlformats.org/officeDocument/2006/relationships/hyperlink" Target="consultantplus://offline/ref=D14FEC1CF392269781086977CCAEF2A04DFE7000A8ED17F431E1EC1D8B4A3AEFBD4BBAA2076909A5C6F185A3z2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80094.100" TargetMode="External"/><Relationship Id="rId14" Type="http://schemas.openxmlformats.org/officeDocument/2006/relationships/hyperlink" Target="file:///C:\Users\USER-1\Downloads\&#1055;&#1088;&#1080;&#1083;&#1086;&#1078;&#1077;&#1085;&#1080;&#1103;%20&#1082;%20&#1087;&#1086;&#1076;&#1088;&#1086;&#1075;&#1088;&#1072;&#1084;&#1084;&#1077;%20&#1086;&#1073;&#1088;&#1072;&#1097;&#1077;&#1085;&#1080;&#1103;%20&#1089;%20&#1086;&#1090;&#1093;&#1086;&#1076;&#1072;&#1084;&#1080;%20(1).docx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DFF9-E0A1-4CF6-A06C-A2370B02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99</Pages>
  <Words>24427</Words>
  <Characters>139238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USER-1</cp:lastModifiedBy>
  <cp:revision>2</cp:revision>
  <cp:lastPrinted>2019-10-04T06:41:00Z</cp:lastPrinted>
  <dcterms:created xsi:type="dcterms:W3CDTF">2019-10-04T06:57:00Z</dcterms:created>
  <dcterms:modified xsi:type="dcterms:W3CDTF">2019-10-04T06:57:00Z</dcterms:modified>
</cp:coreProperties>
</file>