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5C4C33" w:rsidRDefault="00304807" w:rsidP="0089711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t>образования Кавказский район "Организация отдыха, оздоровления и занятости детей и подростков"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5C4C33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года, 02.09.2016 года</w:t>
      </w:r>
      <w:r w:rsidR="00DB7808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24.10.2017 г</w:t>
      </w:r>
      <w:r w:rsidR="00CB622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22.11.2017 г.</w:t>
      </w:r>
      <w:r w:rsidR="00FD763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13.12.2017 г.</w:t>
      </w:r>
      <w:r w:rsidR="000D363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24.05.2018 г., 04.06.2018 г.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15C46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июня 2018г.</w:t>
      </w:r>
      <w:r w:rsidR="008101F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 августа 2018 года</w:t>
      </w:r>
      <w:r w:rsidR="00D6115D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16 октября 2018 года</w:t>
      </w:r>
      <w:r w:rsidR="00D17BD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A16B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2018 года</w:t>
      </w:r>
      <w:r w:rsidR="005C710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5 декабря 2018 года</w:t>
      </w:r>
      <w:r w:rsidR="00BA2753">
        <w:rPr>
          <w:rFonts w:ascii="Times New Roman" w:hAnsi="Times New Roman" w:cs="Times New Roman"/>
          <w:b w:val="0"/>
          <w:color w:val="auto"/>
          <w:sz w:val="28"/>
          <w:szCs w:val="28"/>
        </w:rPr>
        <w:t>, 11 февраля 2019 года</w:t>
      </w:r>
      <w:r w:rsidR="002C162C">
        <w:rPr>
          <w:rFonts w:ascii="Times New Roman" w:hAnsi="Times New Roman" w:cs="Times New Roman"/>
          <w:b w:val="0"/>
          <w:color w:val="auto"/>
          <w:sz w:val="28"/>
          <w:szCs w:val="28"/>
        </w:rPr>
        <w:t>, 31 мая 2019 года</w:t>
      </w:r>
      <w:r w:rsidR="00815631">
        <w:rPr>
          <w:rFonts w:ascii="Times New Roman" w:hAnsi="Times New Roman" w:cs="Times New Roman"/>
          <w:b w:val="0"/>
          <w:color w:val="auto"/>
          <w:sz w:val="28"/>
          <w:szCs w:val="28"/>
        </w:rPr>
        <w:t>, 21 июня 2019 года</w:t>
      </w:r>
      <w:r w:rsidR="006B5CF6">
        <w:rPr>
          <w:rFonts w:ascii="Times New Roman" w:hAnsi="Times New Roman" w:cs="Times New Roman"/>
          <w:b w:val="0"/>
          <w:color w:val="auto"/>
          <w:sz w:val="28"/>
          <w:szCs w:val="28"/>
        </w:rPr>
        <w:t>, 6 августа 2018 года</w:t>
      </w:r>
      <w:r w:rsidR="00287767">
        <w:rPr>
          <w:rFonts w:ascii="Times New Roman" w:hAnsi="Times New Roman" w:cs="Times New Roman"/>
          <w:b w:val="0"/>
          <w:color w:val="auto"/>
          <w:sz w:val="28"/>
          <w:szCs w:val="28"/>
        </w:rPr>
        <w:t>, 23 сентября 2019 года</w:t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p w:rsidR="00304807" w:rsidRPr="005C4C33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p w:rsidR="00304807" w:rsidRPr="005C4C33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980"/>
      </w:tblGrid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7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E1033B"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  <w:r w:rsidR="00E1033B"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303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304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оздоровлению детей на базе амбулаторно-поликлинических учреждений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5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r w:rsidRPr="005C4C33">
              <w:rPr>
                <w:rFonts w:ascii="Times New Roman" w:hAnsi="Times New Roman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и обратно</w:t>
            </w:r>
          </w:p>
          <w:p w:rsidR="005C7105" w:rsidRPr="005C4C33" w:rsidRDefault="005C7105" w:rsidP="005C71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число школьников, охваченных малозатратными формами отдыха и оздоровления;</w:t>
            </w:r>
          </w:p>
          <w:p w:rsidR="005C7105" w:rsidRPr="005C4C33" w:rsidRDefault="005C7105" w:rsidP="005C71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походы;</w:t>
            </w:r>
          </w:p>
          <w:p w:rsidR="005C7105" w:rsidRPr="005C4C33" w:rsidRDefault="005C7105" w:rsidP="005C7105">
            <w:pPr>
              <w:spacing w:after="0" w:line="240" w:lineRule="auto"/>
              <w:jc w:val="both"/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5C7105" w:rsidRPr="005C4C33" w:rsidRDefault="005C7105" w:rsidP="005C7105">
            <w:pPr>
              <w:spacing w:after="0"/>
            </w:pPr>
            <w:r w:rsidRPr="005C4C33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  и  вечерних спортивных площадках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площадках;</w:t>
            </w:r>
          </w:p>
          <w:p w:rsidR="005C7105" w:rsidRPr="005C4C33" w:rsidRDefault="005C7105" w:rsidP="005C7105">
            <w:pPr>
              <w:pStyle w:val="aff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края;</w:t>
            </w:r>
          </w:p>
          <w:p w:rsidR="005C7105" w:rsidRPr="005C4C33" w:rsidRDefault="005C7105" w:rsidP="005C71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 в клубах по месту жительства;</w:t>
            </w:r>
          </w:p>
          <w:p w:rsidR="00304807" w:rsidRPr="005C4C33" w:rsidRDefault="005C7105" w:rsidP="005C7105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детей, прошедших оздоровление на базе амбулаторно-поликлинических учреждений.</w:t>
            </w:r>
          </w:p>
        </w:tc>
      </w:tr>
      <w:tr w:rsidR="00304807" w:rsidRPr="005C4C33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717"/>
            <w:r w:rsidRPr="005C4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  <w:bookmarkEnd w:id="4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 муниципальной программой</w:t>
            </w:r>
          </w:p>
        </w:tc>
      </w:tr>
      <w:tr w:rsidR="00FD763F" w:rsidRPr="002B7DF0" w:rsidTr="006D01E4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3F" w:rsidRPr="002B7DF0" w:rsidRDefault="00FD763F" w:rsidP="006D01E4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718"/>
            <w:r w:rsidRPr="002B7DF0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5"/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CF6" w:rsidRPr="00B873EC" w:rsidRDefault="006B5CF6" w:rsidP="006B5CF6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3E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 - </w:t>
            </w:r>
            <w:r w:rsidRPr="00B873E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29 508,4</w:t>
            </w:r>
            <w:r w:rsidRPr="00B873E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6B5CF6" w:rsidRPr="00B873EC" w:rsidRDefault="006B5CF6" w:rsidP="006B5CF6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3EC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6B5CF6" w:rsidRPr="00B873EC" w:rsidRDefault="006B5CF6" w:rsidP="006B5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>2015 год – 4780,3 тыс. рублей;</w:t>
            </w:r>
          </w:p>
          <w:p w:rsidR="006B5CF6" w:rsidRPr="00B873EC" w:rsidRDefault="006B5CF6" w:rsidP="006B5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>2016 год – 4542,2 тыс. рублей;</w:t>
            </w:r>
          </w:p>
          <w:p w:rsidR="006B5CF6" w:rsidRPr="00B873EC" w:rsidRDefault="006B5CF6" w:rsidP="006B5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>2017 год – 4 141,2 тыс. рублей;</w:t>
            </w:r>
          </w:p>
          <w:p w:rsidR="006B5CF6" w:rsidRPr="00B873EC" w:rsidRDefault="006B5CF6" w:rsidP="006B5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>2018 год – 4 445,7 тыс. рублей;</w:t>
            </w:r>
          </w:p>
          <w:p w:rsidR="006B5CF6" w:rsidRPr="00B873EC" w:rsidRDefault="006B5CF6" w:rsidP="006B5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Pr="00B873EC">
              <w:rPr>
                <w:rFonts w:ascii="Times New Roman" w:hAnsi="Times New Roman"/>
                <w:color w:val="7030A0"/>
                <w:sz w:val="28"/>
                <w:szCs w:val="28"/>
              </w:rPr>
              <w:t>4 582,1</w:t>
            </w:r>
            <w:r w:rsidRPr="00B873E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5CF6" w:rsidRPr="00B873EC" w:rsidRDefault="006B5CF6" w:rsidP="006B5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>2020 год – 3 506,0 тыс. рублей;</w:t>
            </w:r>
          </w:p>
          <w:p w:rsidR="006B5CF6" w:rsidRPr="00B873EC" w:rsidRDefault="006B5CF6" w:rsidP="006B5C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>2021 год – 3 510,9 тыс. рублей;</w:t>
            </w:r>
          </w:p>
          <w:p w:rsidR="006B5CF6" w:rsidRPr="00B873EC" w:rsidRDefault="006B5CF6" w:rsidP="006B5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 xml:space="preserve">в том числе из средств краевого бюджета –13 449,6 тысяч рублей, в том числе по годам реализации: </w:t>
            </w:r>
          </w:p>
          <w:p w:rsidR="006B5CF6" w:rsidRPr="00B873EC" w:rsidRDefault="006B5CF6" w:rsidP="006B5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>2015 год –  1974,3 тыс. рублей;</w:t>
            </w:r>
          </w:p>
          <w:p w:rsidR="006B5CF6" w:rsidRPr="00B873EC" w:rsidRDefault="006B5CF6" w:rsidP="006B5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>2016 год –  1802,2 тыс. рублей;</w:t>
            </w:r>
          </w:p>
          <w:p w:rsidR="006B5CF6" w:rsidRPr="00B873EC" w:rsidRDefault="006B5CF6" w:rsidP="006B5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>2017 год –  1885,4тыс. рублей;</w:t>
            </w:r>
          </w:p>
          <w:p w:rsidR="006B5CF6" w:rsidRPr="00B873EC" w:rsidRDefault="006B5CF6" w:rsidP="006B5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>2018 год –  1832,7 тыс. рублей;</w:t>
            </w:r>
          </w:p>
          <w:p w:rsidR="006B5CF6" w:rsidRPr="00B873EC" w:rsidRDefault="006B5CF6" w:rsidP="006B5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>2019 год –  1 998,1 тыс. рублей;</w:t>
            </w:r>
          </w:p>
          <w:p w:rsidR="006B5CF6" w:rsidRPr="00B873EC" w:rsidRDefault="006B5CF6" w:rsidP="006B5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lastRenderedPageBreak/>
              <w:t>2020 год -   1976,0 тыс. рублей;</w:t>
            </w:r>
          </w:p>
          <w:p w:rsidR="006B5CF6" w:rsidRPr="00B873EC" w:rsidRDefault="006B5CF6" w:rsidP="006B5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>2021 год –  1980,9 тыс. рублей;</w:t>
            </w:r>
          </w:p>
          <w:p w:rsidR="006B5CF6" w:rsidRPr="00B873EC" w:rsidRDefault="006B5CF6" w:rsidP="006B5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 xml:space="preserve">в том числе из средств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87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73EC">
              <w:rPr>
                <w:rFonts w:ascii="Times New Roman" w:hAnsi="Times New Roman"/>
                <w:color w:val="7030A0"/>
                <w:sz w:val="28"/>
                <w:szCs w:val="28"/>
              </w:rPr>
              <w:t>16 058,8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73EC">
              <w:rPr>
                <w:rFonts w:ascii="Times New Roman" w:hAnsi="Times New Roman"/>
                <w:sz w:val="28"/>
                <w:szCs w:val="28"/>
              </w:rPr>
              <w:t xml:space="preserve">тысяч рублей, в том числе по годам реализации: </w:t>
            </w:r>
          </w:p>
          <w:p w:rsidR="006B5CF6" w:rsidRPr="00B873EC" w:rsidRDefault="006B5CF6" w:rsidP="006B5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>2015 год –  2 806,0 тыс. рублей;</w:t>
            </w:r>
          </w:p>
          <w:p w:rsidR="006B5CF6" w:rsidRPr="00B873EC" w:rsidRDefault="006B5CF6" w:rsidP="006B5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>2016 год –  2 740,0 тыс. рублей;</w:t>
            </w:r>
          </w:p>
          <w:p w:rsidR="006B5CF6" w:rsidRPr="00B873EC" w:rsidRDefault="006B5CF6" w:rsidP="006B5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>2017 год –  2 255,8 тыс. рублей;</w:t>
            </w:r>
          </w:p>
          <w:p w:rsidR="006B5CF6" w:rsidRPr="00B873EC" w:rsidRDefault="006B5CF6" w:rsidP="006B5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>2018 год –  2 613,0 тыс. рублей;</w:t>
            </w:r>
          </w:p>
          <w:p w:rsidR="006B5CF6" w:rsidRPr="00B873EC" w:rsidRDefault="006B5CF6" w:rsidP="006B5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 xml:space="preserve">2019 год –  </w:t>
            </w:r>
            <w:r w:rsidRPr="00B873EC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2 584,0 </w:t>
            </w:r>
            <w:r w:rsidRPr="00B873E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5CF6" w:rsidRPr="00B873EC" w:rsidRDefault="006B5CF6" w:rsidP="006B5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>2020 год –  1 530,0 тыс. рублей;</w:t>
            </w:r>
          </w:p>
          <w:p w:rsidR="00FD763F" w:rsidRPr="002B7DF0" w:rsidRDefault="006B5CF6" w:rsidP="006B5C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3EC">
              <w:rPr>
                <w:rFonts w:ascii="Times New Roman" w:hAnsi="Times New Roman"/>
                <w:sz w:val="28"/>
                <w:szCs w:val="28"/>
              </w:rPr>
              <w:t>2021  год – 1 530,0 тыс. рублей.</w:t>
            </w:r>
          </w:p>
        </w:tc>
      </w:tr>
    </w:tbl>
    <w:p w:rsidR="00304807" w:rsidRPr="002B7DF0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2B7DF0" w:rsidRDefault="00304807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"/>
      <w:r w:rsidRPr="002B7DF0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6"/>
    <w:p w:rsidR="00304807" w:rsidRPr="002B7DF0" w:rsidRDefault="00304807" w:rsidP="006D01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2B7DF0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DF0">
        <w:rPr>
          <w:rFonts w:ascii="Times New Roman" w:hAnsi="Times New Roman" w:cs="Times New Roman"/>
          <w:sz w:val="28"/>
          <w:szCs w:val="28"/>
        </w:rPr>
        <w:t>В районе проживают свыше 25 тысяч детей. Количество детей школьного возраста составляет в 2012 </w:t>
      </w:r>
      <w:r w:rsidR="003367A4" w:rsidRPr="002B7DF0">
        <w:rPr>
          <w:rFonts w:ascii="Times New Roman" w:hAnsi="Times New Roman" w:cs="Times New Roman"/>
          <w:sz w:val="28"/>
          <w:szCs w:val="28"/>
        </w:rPr>
        <w:t>–</w:t>
      </w:r>
      <w:r w:rsidRPr="002B7DF0">
        <w:rPr>
          <w:rFonts w:ascii="Times New Roman" w:hAnsi="Times New Roman" w:cs="Times New Roman"/>
          <w:sz w:val="28"/>
          <w:szCs w:val="28"/>
        </w:rPr>
        <w:t> 2013 учебном году свыше одиннадцати тысяч детей, из них оздоровлению подлежит 10722 ребенка в возрасте от 7 до 17 лет.</w:t>
      </w:r>
    </w:p>
    <w:p w:rsidR="00304807" w:rsidRPr="002B7DF0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DF0">
        <w:rPr>
          <w:rFonts w:ascii="Times New Roman" w:hAnsi="Times New Roman" w:cs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304807" w:rsidRPr="005C4C33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DF0">
        <w:rPr>
          <w:rFonts w:ascii="Times New Roman" w:hAnsi="Times New Roman" w:cs="Times New Roman"/>
          <w:sz w:val="28"/>
          <w:szCs w:val="28"/>
        </w:rPr>
        <w:t>В муниципальном образовании Кавказский район в настоящее время создана система отдыха, оздоровления</w:t>
      </w:r>
      <w:r w:rsidRPr="005C4C33">
        <w:rPr>
          <w:rFonts w:ascii="Times New Roman" w:hAnsi="Times New Roman" w:cs="Times New Roman"/>
          <w:sz w:val="28"/>
          <w:szCs w:val="28"/>
        </w:rPr>
        <w:t xml:space="preserve">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304807" w:rsidRPr="005C4C33" w:rsidRDefault="00304807" w:rsidP="0084472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5C4C33">
        <w:rPr>
          <w:rFonts w:ascii="Times New Roman" w:hAnsi="Times New Roman" w:cs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</w:t>
      </w:r>
      <w:r w:rsidRPr="005C4C33">
        <w:rPr>
          <w:rFonts w:ascii="Times New Roman" w:hAnsi="Times New Roman" w:cs="Times New Roman"/>
        </w:rPr>
        <w:t>ественных местах, учатся жить и взаимодействовать в коллективе.</w:t>
      </w:r>
    </w:p>
    <w:p w:rsidR="00304807" w:rsidRPr="005C4C33" w:rsidRDefault="00304807" w:rsidP="008447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Рейтинговыми и малозатратными формами отдыха и оздоровления были охвачены в 2013 году все школьники. В том числе: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ЛДП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2056 чел. (19,4 %),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 xml:space="preserve">- в ЛТО круглосуточного пребывания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42 чел. (0,4 %),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стационарных палаточных лагерях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1251 чел. (11,8 %),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многодневных походах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2330 чел. (21,9 %),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краткосрочных походах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16903 чел. (159,6 %),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передвижных палаточных лагерях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1240 чел. (11,7 %),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туристических слетах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6632 чел. (62,6 %),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экспедициях более 5 дней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2308 чел. (22 %),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в многодневных экскурсиях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4687 чел. (44 %) (АППГ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30,3 %).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летний период 2014 года отдых был представлен лагерями с дневным пребыванием на базе 13 образовательных учреждений для 1543 детей школьного возраста. Количество оздоровленных детей в лагерях с дневным пребыванием в течение ряда лет остается стабильным.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На оплату труда несовершеннолетних граждан главами городского и сельских поселений Кавказского района на 2014 год выделено 1089,00 тыс. рублей. За период с 09.01.2014 г. по 20.08.2014 г. на временные работы ГКУ КК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ЦЗН Кавказского района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трудоустроено 552 подростка. В целях организации работы по месту жительства в муниципальном образовании Кавказский район свою деятельность осуществляют два молодежных центра: МБУ МЦ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Эдельвейс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Кавказского района и МБУ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КМЦ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Светофор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Кропоткинского городского поселения Кавказского района.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МБУ Молодежный центр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Эдельвейс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Кавказского района обеспечивает деятельность 8 клубов по месту жительства, расположенных в 8 сельских поселениях Кавказского района. МБУ КМЦ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Светофор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обеспечивает работу 11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30 лет. На территории муниципального образования Кавказский район с 1 июня 2014 года работает 41 дворовая площадка по месту жительства, 18 дворовых площадок осуществляют свою деятельность на территории Кропоткинского городского поселения, 23 дворовых площадки на территории 8 сельских поселений. Среднедневной охват в июне-июле составил 3123 человека.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3"/>
      <w:r w:rsidRPr="005C4C33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p w:rsidR="00304807" w:rsidRPr="005C4C33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4"/>
      <w:bookmarkEnd w:id="7"/>
      <w:r w:rsidRPr="005C4C33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программы: 2015 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> 2021 годы.</w:t>
      </w:r>
    </w:p>
    <w:bookmarkEnd w:id="8"/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00"/>
      <w:r w:rsidRPr="005C4C33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9"/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1"/>
      <w:r w:rsidRPr="005C4C33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2"/>
      <w:bookmarkEnd w:id="10"/>
      <w:r w:rsidRPr="005C4C33">
        <w:rPr>
          <w:rFonts w:ascii="Times New Roman" w:hAnsi="Times New Roman" w:cs="Times New Roman"/>
          <w:sz w:val="28"/>
          <w:szCs w:val="28"/>
        </w:rPr>
        <w:t xml:space="preserve">2. Организация работы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3"/>
      <w:bookmarkEnd w:id="11"/>
      <w:r w:rsidRPr="005C4C33">
        <w:rPr>
          <w:rFonts w:ascii="Times New Roman" w:hAnsi="Times New Roman" w:cs="Times New Roman"/>
          <w:sz w:val="28"/>
          <w:szCs w:val="28"/>
        </w:rPr>
        <w:lastRenderedPageBreak/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4"/>
      <w:bookmarkEnd w:id="12"/>
      <w:r w:rsidRPr="005C4C33">
        <w:rPr>
          <w:rFonts w:ascii="Times New Roman" w:hAnsi="Times New Roman" w:cs="Times New Roman"/>
          <w:sz w:val="28"/>
          <w:szCs w:val="28"/>
        </w:rPr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5"/>
      <w:bookmarkEnd w:id="13"/>
      <w:r w:rsidRPr="005C4C33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6"/>
      <w:bookmarkEnd w:id="14"/>
      <w:r w:rsidRPr="005C4C33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7"/>
      <w:bookmarkEnd w:id="15"/>
      <w:r w:rsidRPr="005C4C33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 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8"/>
      <w:bookmarkEnd w:id="16"/>
      <w:r w:rsidRPr="005C4C33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9"/>
      <w:bookmarkEnd w:id="17"/>
      <w:r w:rsidRPr="005C4C33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8"/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5C4C33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8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9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</w:t>
      </w:r>
      <w:r w:rsidRPr="005C4C33">
        <w:rPr>
          <w:rFonts w:ascii="Times New Roman" w:hAnsi="Times New Roman" w:cs="Times New Roman"/>
          <w:sz w:val="28"/>
          <w:szCs w:val="28"/>
        </w:rPr>
        <w:lastRenderedPageBreak/>
        <w:t>субсидий из краевого бюджета бюджетам муниципальных образований Краснодарского краянаорганизацию отдыха детей в каникулярное время в лагерях дневного пребывания на базе муниципальных образовательных организаций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.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в том числе средства местного бюджета не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софинансирования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софинансирование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2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Краснодарского края от18декабря 2013 года N 2850-КЗ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3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5C4C33">
        <w:rPr>
          <w:rFonts w:ascii="Times New Roman" w:hAnsi="Times New Roman" w:cs="Times New Roman"/>
          <w:sz w:val="28"/>
          <w:szCs w:val="28"/>
        </w:rPr>
        <w:lastRenderedPageBreak/>
        <w:t>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hyperlink r:id="rId14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бюджетаммуниципальных образованийКраснодарского края на реализацию мероприятий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6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7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годаN 1174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.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05"/>
      <w:r w:rsidRPr="005C4C33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муниципальной программы муниципального образования Кавказский район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Pr="005C4C3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5C4C3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9"/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600"/>
      <w:r w:rsidRPr="005C4C33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20"/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800"/>
      <w:r w:rsidRPr="005C4C33">
        <w:rPr>
          <w:rFonts w:ascii="Times New Roman" w:hAnsi="Times New Roman" w:cs="Times New Roman"/>
          <w:color w:val="auto"/>
          <w:sz w:val="28"/>
          <w:szCs w:val="28"/>
        </w:rPr>
        <w:t>8. Меры правового регулирования в сфере реализации муниципальной программы</w:t>
      </w:r>
    </w:p>
    <w:bookmarkEnd w:id="21"/>
    <w:p w:rsidR="00304807" w:rsidRPr="005C4C33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Меры правового регулирования в сфере реализации муниципальной программы муниципального образования Кавказский район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900"/>
      <w:r w:rsidRPr="005C4C33">
        <w:rPr>
          <w:rFonts w:ascii="Times New Roman" w:hAnsi="Times New Roman" w:cs="Times New Roman"/>
          <w:color w:val="auto"/>
          <w:sz w:val="28"/>
          <w:szCs w:val="28"/>
        </w:rPr>
        <w:t>9. Методика оценки эффективности реализации муниципальной программы</w:t>
      </w:r>
    </w:p>
    <w:bookmarkEnd w:id="22"/>
    <w:p w:rsidR="00FC3B60" w:rsidRPr="005C4C33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расчета целевых показателей Порядка, утвержденного постановлением 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район".</w:t>
      </w:r>
    </w:p>
    <w:p w:rsidR="00FC3B60" w:rsidRPr="005C4C33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0"/>
      <w:r w:rsidRPr="005C4C33">
        <w:rPr>
          <w:rFonts w:ascii="Times New Roman" w:hAnsi="Times New Roman" w:cs="Times New Roman"/>
          <w:color w:val="auto"/>
          <w:sz w:val="28"/>
          <w:szCs w:val="28"/>
        </w:rPr>
        <w:t>10. Механизм реализации муниципальной программы и контроль за ее выполнением</w:t>
      </w:r>
    </w:p>
    <w:bookmarkEnd w:id="23"/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10"/>
      <w:r w:rsidRPr="005C4C33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4"/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10.2. Управление  ежегодно, не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 w:rsidRPr="005C4C33">
        <w:rPr>
          <w:rFonts w:ascii="Times New Roman" w:hAnsi="Times New Roman" w:cs="Times New Roman"/>
          <w:sz w:val="28"/>
          <w:szCs w:val="28"/>
        </w:rPr>
        <w:t>–</w:t>
      </w:r>
      <w:r w:rsidRPr="005C4C33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5C4C33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- «процент  оздоровленных детей составил»;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- «рейтинговыми формами отдыха охвачено» и т.д.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10.5. Управление 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lastRenderedPageBreak/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5C4C33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 w:rsidRPr="005C4C33">
        <w:rPr>
          <w:rFonts w:ascii="Times New Roman" w:hAnsi="Times New Roman" w:cs="Times New Roman"/>
          <w:sz w:val="28"/>
          <w:szCs w:val="28"/>
        </w:rPr>
        <w:t>«</w:t>
      </w:r>
      <w:r w:rsidRPr="005C4C3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 w:rsidRPr="005C4C33">
        <w:rPr>
          <w:rFonts w:ascii="Times New Roman" w:hAnsi="Times New Roman" w:cs="Times New Roman"/>
          <w:sz w:val="28"/>
          <w:szCs w:val="28"/>
        </w:rPr>
        <w:t>»</w:t>
      </w:r>
      <w:r w:rsidRPr="005C4C33">
        <w:rPr>
          <w:rFonts w:ascii="Times New Roman" w:hAnsi="Times New Roman" w:cs="Times New Roman"/>
          <w:sz w:val="28"/>
          <w:szCs w:val="28"/>
        </w:rPr>
        <w:t>;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5C4C33">
        <w:rPr>
          <w:rFonts w:ascii="Times New Roman" w:hAnsi="Times New Roman" w:cs="Times New Roman"/>
          <w:sz w:val="28"/>
          <w:szCs w:val="28"/>
        </w:rPr>
        <w:tab/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5C4C33">
        <w:rPr>
          <w:rFonts w:ascii="Times New Roman" w:hAnsi="Times New Roman" w:cs="Times New Roman"/>
          <w:sz w:val="28"/>
          <w:szCs w:val="28"/>
        </w:rPr>
        <w:tab/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5C4C33">
        <w:rPr>
          <w:rFonts w:ascii="Times New Roman" w:hAnsi="Times New Roman" w:cs="Times New Roman"/>
          <w:sz w:val="28"/>
          <w:szCs w:val="28"/>
        </w:rPr>
        <w:tab/>
        <w:t xml:space="preserve">формирует бюджетные заявки на </w:t>
      </w:r>
      <w:r w:rsidRPr="005C4C33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5C4C33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5C4C33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     обеспечивает реализацию мероприятия и проводит анализ его выполнения;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 xml:space="preserve">      представляет отчетность координатору муниципальной программы  о результатах выполнения основного мероприятия;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5C4C33" w:rsidTr="00D02BD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4C33" w:rsidRDefault="00304807" w:rsidP="006D01E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5C4C33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Pr="005C4C33" w:rsidRDefault="00E27A24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Pr="005C4C33" w:rsidRDefault="00E27A24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5C4C33" w:rsidRDefault="00E1033B" w:rsidP="006D01E4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304807" w:rsidRPr="005C4C33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5C4C33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5C4C33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5C4C33" w:rsidRDefault="00304807" w:rsidP="002B7DF0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5C4C3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p w:rsidR="00304807" w:rsidRPr="005C4C33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p w:rsidR="00C44723" w:rsidRPr="005C4C33" w:rsidRDefault="00C44723" w:rsidP="002B7DF0">
      <w:pPr>
        <w:pStyle w:val="1"/>
      </w:pP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Цели, задачи и целевые показатели</w:t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6"/>
        <w:gridCol w:w="1134"/>
        <w:gridCol w:w="142"/>
        <w:gridCol w:w="708"/>
        <w:gridCol w:w="1134"/>
        <w:gridCol w:w="1138"/>
        <w:gridCol w:w="1134"/>
        <w:gridCol w:w="1134"/>
        <w:gridCol w:w="1134"/>
        <w:gridCol w:w="1134"/>
        <w:gridCol w:w="993"/>
      </w:tblGrid>
      <w:tr w:rsidR="00C44723" w:rsidRPr="005C4C33" w:rsidTr="00A218E4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Наименование целевого</w:t>
            </w: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изме-рения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Статус</w:t>
            </w:r>
            <w:r w:rsidRPr="005C4C3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* 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C44723" w:rsidRPr="005C4C33" w:rsidTr="00A218E4">
        <w:trPr>
          <w:trHeight w:val="114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C44723" w:rsidRPr="005C4C33" w:rsidTr="00A218E4">
        <w:trPr>
          <w:trHeight w:val="3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44723" w:rsidRPr="005C4C33" w:rsidTr="00A218E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C44723" w:rsidRPr="005C4C33" w:rsidTr="00A218E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C44723" w:rsidRPr="005C4C33" w:rsidTr="00A218E4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№1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«Организация работы </w:t>
            </w:r>
            <w:r w:rsidRPr="005C4C33">
              <w:rPr>
                <w:rFonts w:ascii="Times New Roman" w:eastAsia="Calibri" w:hAnsi="Times New Roman" w:cs="Arial"/>
                <w:sz w:val="28"/>
                <w:szCs w:val="2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44723" w:rsidRPr="005C4C33" w:rsidTr="00A218E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Pr="005C4C33">
              <w:rPr>
                <w:rStyle w:val="FontStyle28"/>
                <w:sz w:val="28"/>
                <w:szCs w:val="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C44723" w:rsidRPr="005C4C33" w:rsidTr="00A218E4">
        <w:trPr>
          <w:trHeight w:val="198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</w:t>
            </w:r>
          </w:p>
          <w:p w:rsidR="00C44723" w:rsidRPr="005C4C33" w:rsidRDefault="00C44723" w:rsidP="00A218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5C4C33">
              <w:rPr>
                <w:rFonts w:ascii="Times New Roman" w:eastAsia="Calibri" w:hAnsi="Times New Roman"/>
                <w:sz w:val="28"/>
                <w:szCs w:val="28"/>
              </w:rPr>
              <w:t xml:space="preserve">число детей, отдохнувших в </w:t>
            </w:r>
            <w:r w:rsidRPr="005C4C33">
              <w:rPr>
                <w:rFonts w:ascii="Times New Roman" w:eastAsia="Calibri" w:hAnsi="Times New Roman" w:cs="Arial"/>
                <w:sz w:val="28"/>
                <w:szCs w:val="28"/>
              </w:rPr>
              <w:t>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1510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№2  «Организация   работы «Лагерей труда и отдыха дневного  и круглосуточного пребывания»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C44723" w:rsidRPr="005C4C33" w:rsidTr="00A218E4">
        <w:trPr>
          <w:trHeight w:val="92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 w:rsidRPr="005C4C33">
              <w:rPr>
                <w:rFonts w:ascii="Times New Roman" w:hAnsi="Times New Roman"/>
                <w:spacing w:val="1"/>
                <w:sz w:val="28"/>
                <w:szCs w:val="28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C44723" w:rsidRPr="005C4C33" w:rsidTr="00A218E4">
        <w:trPr>
          <w:trHeight w:val="18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3.2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44723" w:rsidRPr="005C4C33" w:rsidTr="00A218E4">
        <w:trPr>
          <w:trHeight w:val="18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Целевой показатель: Число </w:t>
            </w:r>
            <w:r w:rsidRPr="005C4C33">
              <w:rPr>
                <w:rFonts w:ascii="Times New Roman" w:hAnsi="Times New Roman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и обратно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4.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C44723" w:rsidRPr="005C4C33" w:rsidTr="00A218E4">
        <w:trPr>
          <w:trHeight w:val="118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12100</w:t>
            </w:r>
          </w:p>
        </w:tc>
      </w:tr>
      <w:tr w:rsidR="00C44723" w:rsidRPr="005C4C33" w:rsidTr="00A218E4">
        <w:trPr>
          <w:trHeight w:val="148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</w:t>
            </w:r>
            <w:r w:rsidRPr="005C4C3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C44723" w:rsidRPr="005C4C33" w:rsidTr="00A218E4">
        <w:trPr>
          <w:trHeight w:val="148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C44723" w:rsidRPr="005C4C33" w:rsidTr="00A218E4">
        <w:trPr>
          <w:trHeight w:val="92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5.2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10950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11388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8600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C44723" w:rsidRPr="005C4C33" w:rsidTr="00A218E4">
        <w:trPr>
          <w:trHeight w:val="13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4723" w:rsidRPr="005C4C33" w:rsidTr="00A218E4">
        <w:trPr>
          <w:trHeight w:val="27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№7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C44723" w:rsidRPr="005C4C33" w:rsidTr="00A218E4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C44723" w:rsidRPr="005C4C33" w:rsidTr="00A218E4">
        <w:trPr>
          <w:trHeight w:val="230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7.2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 xml:space="preserve">Основное мероприятие №8 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C44723" w:rsidRPr="005C4C33" w:rsidTr="00A218E4">
        <w:trPr>
          <w:trHeight w:val="16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6702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3190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C33">
              <w:rPr>
                <w:rFonts w:ascii="Times New Roman" w:hAnsi="Times New Roman"/>
                <w:i/>
                <w:sz w:val="28"/>
                <w:szCs w:val="28"/>
              </w:rPr>
              <w:t>Основное мероприятие №9</w:t>
            </w:r>
            <w:r w:rsidRPr="005C4C33">
              <w:rPr>
                <w:rFonts w:ascii="Times New Roman" w:hAnsi="Times New Roman"/>
                <w:sz w:val="28"/>
                <w:szCs w:val="28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C44723" w:rsidRPr="005C4C33" w:rsidTr="00A218E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C44723" w:rsidRPr="005C4C33" w:rsidTr="00A218E4">
        <w:trPr>
          <w:trHeight w:val="114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23" w:rsidRPr="005C4C33" w:rsidRDefault="00C44723" w:rsidP="00A218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23" w:rsidRPr="005C4C33" w:rsidRDefault="00C44723" w:rsidP="00A21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C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7A24" w:rsidRPr="005C4C33" w:rsidRDefault="00E27A24" w:rsidP="00E27A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  <w:vertAlign w:val="superscript"/>
        </w:rPr>
        <w:t>*</w:t>
      </w:r>
      <w:r w:rsidRPr="005C4C33">
        <w:rPr>
          <w:rFonts w:ascii="Times New Roman" w:hAnsi="Times New Roman"/>
          <w:sz w:val="28"/>
          <w:szCs w:val="28"/>
        </w:rPr>
        <w:t xml:space="preserve"> статус «1» -  целевой показатель определяется на основе данных муниципального статистического наблюдения;</w:t>
      </w:r>
    </w:p>
    <w:p w:rsidR="00E27A24" w:rsidRPr="005C4C33" w:rsidRDefault="00E27A24" w:rsidP="00E27A2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</w:rPr>
        <w:t xml:space="preserve">  статус «2» -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актами;</w:t>
      </w:r>
    </w:p>
    <w:p w:rsidR="00E27A24" w:rsidRPr="005C4C33" w:rsidRDefault="00E27A24" w:rsidP="00E27A2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</w:rPr>
        <w:t xml:space="preserve">  статус «3» -  целевой показатель  рассчитывается по информации, предоставляемой участниками Программы</w:t>
      </w:r>
    </w:p>
    <w:p w:rsidR="00E27A24" w:rsidRPr="005C4C33" w:rsidRDefault="00E27A24" w:rsidP="00E27A2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723" w:rsidRPr="005C4C33" w:rsidRDefault="00C44723" w:rsidP="00BA726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A24" w:rsidRPr="005C4C33" w:rsidRDefault="00E27A24" w:rsidP="00BA726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Заместитель главы  муниципального</w:t>
      </w:r>
    </w:p>
    <w:p w:rsidR="00E27A24" w:rsidRPr="005C4C33" w:rsidRDefault="00E27A24" w:rsidP="00BA7266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 Кавказский район                                                                                                                                     С.В. Филатова</w:t>
      </w:r>
    </w:p>
    <w:p w:rsidR="00506961" w:rsidRPr="00F12730" w:rsidRDefault="00506961" w:rsidP="00506961">
      <w:pPr>
        <w:spacing w:line="240" w:lineRule="auto"/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F12730">
        <w:rPr>
          <w:rFonts w:ascii="Times New Roman" w:hAnsi="Times New Roman"/>
          <w:bCs/>
          <w:sz w:val="28"/>
          <w:szCs w:val="28"/>
        </w:rPr>
        <w:lastRenderedPageBreak/>
        <w:t>Приложение № 2</w:t>
      </w:r>
      <w:r w:rsidRPr="00F12730">
        <w:rPr>
          <w:rFonts w:ascii="Times New Roman" w:hAnsi="Times New Roman"/>
          <w:bCs/>
          <w:sz w:val="28"/>
          <w:szCs w:val="28"/>
        </w:rPr>
        <w:br/>
        <w:t xml:space="preserve">к </w:t>
      </w:r>
      <w:hyperlink w:anchor="sub_1000" w:history="1">
        <w:r w:rsidRPr="00F12730">
          <w:rPr>
            <w:rFonts w:ascii="Times New Roman" w:hAnsi="Times New Roman"/>
            <w:sz w:val="28"/>
            <w:szCs w:val="28"/>
          </w:rPr>
          <w:t>муниципальной программе</w:t>
        </w:r>
      </w:hyperlink>
      <w:r w:rsidRPr="00F12730">
        <w:rPr>
          <w:rFonts w:ascii="Times New Roman" w:hAnsi="Times New Roman"/>
          <w:bCs/>
          <w:sz w:val="28"/>
          <w:szCs w:val="28"/>
        </w:rPr>
        <w:br/>
        <w:t>муниципального образования</w:t>
      </w:r>
      <w:r w:rsidRPr="00F12730">
        <w:rPr>
          <w:rFonts w:ascii="Times New Roman" w:hAnsi="Times New Roman"/>
          <w:bCs/>
          <w:sz w:val="28"/>
          <w:szCs w:val="28"/>
        </w:rPr>
        <w:br/>
        <w:t>Кавказский район «Организация</w:t>
      </w:r>
      <w:r w:rsidRPr="00F12730">
        <w:rPr>
          <w:rFonts w:ascii="Times New Roman" w:hAnsi="Times New Roman"/>
          <w:bCs/>
          <w:sz w:val="28"/>
          <w:szCs w:val="28"/>
        </w:rPr>
        <w:br/>
        <w:t>отдыха, оздоровления и занятости</w:t>
      </w:r>
      <w:r w:rsidRPr="00F12730">
        <w:rPr>
          <w:rStyle w:val="a3"/>
          <w:rFonts w:ascii="Times New Roman" w:hAnsi="Times New Roman"/>
          <w:bCs/>
          <w:sz w:val="28"/>
          <w:szCs w:val="28"/>
        </w:rPr>
        <w:t xml:space="preserve"> </w:t>
      </w:r>
      <w:r w:rsidRPr="00F12730">
        <w:rPr>
          <w:rStyle w:val="a3"/>
          <w:rFonts w:ascii="Times New Roman" w:hAnsi="Times New Roman"/>
          <w:b w:val="0"/>
          <w:bCs/>
          <w:sz w:val="28"/>
          <w:szCs w:val="28"/>
        </w:rPr>
        <w:t>детей и подростков»</w:t>
      </w:r>
    </w:p>
    <w:p w:rsidR="00287767" w:rsidRDefault="00287767" w:rsidP="00287767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287767" w:rsidRPr="00287767" w:rsidRDefault="00287767" w:rsidP="00287767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87767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87767" w:rsidRPr="00287767" w:rsidRDefault="00287767" w:rsidP="00287767">
      <w:pPr>
        <w:pStyle w:val="1"/>
        <w:suppressAutoHyphens/>
        <w:spacing w:before="0" w:after="0"/>
      </w:pPr>
      <w:r w:rsidRPr="00287767">
        <w:rPr>
          <w:rFonts w:ascii="Times New Roman" w:hAnsi="Times New Roman" w:cs="Times New Roman"/>
          <w:b w:val="0"/>
          <w:sz w:val="28"/>
          <w:szCs w:val="28"/>
        </w:rPr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5665"/>
        <w:gridCol w:w="582"/>
        <w:gridCol w:w="870"/>
        <w:gridCol w:w="1121"/>
        <w:gridCol w:w="773"/>
        <w:gridCol w:w="1046"/>
        <w:gridCol w:w="1121"/>
        <w:gridCol w:w="701"/>
        <w:gridCol w:w="1503"/>
        <w:gridCol w:w="1728"/>
      </w:tblGrid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09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87767" w:rsidRPr="00B873EC" w:rsidRDefault="00287767" w:rsidP="00627D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8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520" w:type="pct"/>
            <w:gridSpan w:val="5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480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553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62" w:type="pct"/>
            <w:gridSpan w:val="4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pct"/>
            <w:vMerge w:val="restar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Основное мероприятие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9B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 организациями, осуществляющими организацию отдыха и оздоровления 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18 003,7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12 987,5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5 016,2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Оздоровление детей в лагерях дневного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пребывания на базе муниципальных </w:t>
            </w:r>
            <w:r w:rsidRPr="00B873EC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организаций в каникулярное время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район </w:t>
            </w: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2 788,7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1 907,0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2 489,4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1 750,3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2 563,0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1 823,0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2 694,0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1 795,0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899,0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2 776,8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1 920,4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856,4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2 348,3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1 898,3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rPr>
          <w:trHeight w:val="2192"/>
        </w:trPr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2 343,5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1 893,5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Мероприятие № 1.1.    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 «Приобретение продуктов питания для детей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14 669,6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12 987,5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1 682,1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2 207,0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1 907,0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1 944,8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1 750,3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2 025,6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1 823,0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202,6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2 145,0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1 795,0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2 133,9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1 920,4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213,5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2 109,8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1 898,3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211,0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2 104,0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1 893,5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Мероприятие № 1.2 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3 270,7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3 270,7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549,0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549,0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642,9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642,9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239,0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239,0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239,5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239,5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Мероприятие № 1.3.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 «Оплата разницы стоимости между свежими овощами и овощной полуфабрикатной продукцией»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«Организация   работы «Лагерей труда и отдыха  дневного  пребывания»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143,9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143,9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Оздоровление детей в лагерях </w:t>
            </w:r>
            <w:r w:rsidRPr="00B873EC">
              <w:rPr>
                <w:rFonts w:ascii="Times New Roman" w:hAnsi="Times New Roman"/>
                <w:sz w:val="24"/>
                <w:szCs w:val="24"/>
              </w:rPr>
              <w:lastRenderedPageBreak/>
              <w:t>труда и отдыха дневного  пребывания</w:t>
            </w:r>
          </w:p>
        </w:tc>
        <w:tc>
          <w:tcPr>
            <w:tcW w:w="553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администраци</w:t>
            </w:r>
            <w:r w:rsidRPr="00B873EC">
              <w:rPr>
                <w:rFonts w:ascii="Times New Roman" w:hAnsi="Times New Roman"/>
                <w:sz w:val="24"/>
                <w:szCs w:val="24"/>
              </w:rPr>
              <w:lastRenderedPageBreak/>
              <w:t>и МО Кавказский район</w:t>
            </w: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Мероприятие № 2.1 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 «Организация питания в  «Лагерях труда и отдыха» дневного пребывания на базе ОУ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143,9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143,9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Основное мероприятие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09B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3 761,5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3 299,4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Отдых детей в   организациях отдыха и оздоровления детей, расположенных на территории  Краснодарского края</w:t>
            </w:r>
          </w:p>
        </w:tc>
        <w:tc>
          <w:tcPr>
            <w:tcW w:w="553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Управление образования, Отдел молодежной политики администрации МО Кавказский район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Отдел молодежной политики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администрации МО Кавказский район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709,6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642,3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592,9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522,4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432,9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395,2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458,6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380,9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517,7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527,4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Мероприятие № 3.1.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«Приобретение  путевок в краевые профильные смены»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Мероприятие № 3.2.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«Приобретение  путевок в муниципальные профильные смены»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2 519,4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2 519,4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235,2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235,2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280,9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280,9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340,0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Мероприятие № 3.3.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 «Приобретение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780,0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553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Мероприятие № 3.4. 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«Осуществление отдельных государственных полномочий по оплате проезда </w:t>
            </w:r>
            <w:r w:rsidRPr="00B873EC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и обратно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pacing w:val="1"/>
                <w:sz w:val="24"/>
                <w:szCs w:val="24"/>
              </w:rPr>
              <w:t>Подвоз детей  и подростков к месту лечения и обратно</w:t>
            </w:r>
          </w:p>
        </w:tc>
        <w:tc>
          <w:tcPr>
            <w:tcW w:w="553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</w:t>
            </w: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9" w:type="pct"/>
            <w:vMerge w:val="restar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Основное мероприятие №4 «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Организация мало-затратных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6 048,6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6 048,6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Многократный охват детей малозатратными формами отдыха и оздоровления</w:t>
            </w:r>
          </w:p>
        </w:tc>
        <w:tc>
          <w:tcPr>
            <w:tcW w:w="553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Управление образования, отдел по  физической культуре и спорту, отдел культуры администрации МО Кавказский район</w:t>
            </w: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1 169,9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1 169,9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1 012,3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1 012,3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73490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90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1079,7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1079,7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Мероприятие № 4.1. 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«Приобретение набора продуктов питания для участия в  туристических слетах, палаточных лагерях мероприятиях туристско – краеведческой </w:t>
            </w:r>
            <w:r w:rsidRPr="00B873EC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направленности» (круглогодично)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370,0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Мероприятие № 4.2. 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«Оплата аренды автотранспортных средств сторонним поставщикам за организацию доставки детей  к местам отдыха и обратно, к местам проведения  массовых мероприятий, приобретение билетов» (круглогодично)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1 218,3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1 218,3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Мероприятие № 4.3. 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«Оплата ГСМ»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3120,3</w:t>
            </w:r>
          </w:p>
        </w:tc>
        <w:tc>
          <w:tcPr>
            <w:tcW w:w="247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3120,3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247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247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247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646,3</w:t>
            </w:r>
          </w:p>
        </w:tc>
        <w:tc>
          <w:tcPr>
            <w:tcW w:w="247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646,3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601,4</w:t>
            </w:r>
          </w:p>
        </w:tc>
        <w:tc>
          <w:tcPr>
            <w:tcW w:w="247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3D29A4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9A4">
              <w:rPr>
                <w:rFonts w:ascii="Times New Roman" w:hAnsi="Times New Roman"/>
                <w:sz w:val="24"/>
                <w:szCs w:val="24"/>
              </w:rPr>
              <w:t>601,4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Мероприятие № 4.4.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Награждение победителей спортивных соревнований</w:t>
            </w:r>
          </w:p>
        </w:tc>
        <w:tc>
          <w:tcPr>
            <w:tcW w:w="553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Отдел  по физической культуре и спорту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администрации МО Кавказский район</w:t>
            </w: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9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Мероприятие № 4.5.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315,0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315,0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Отдых детей, участников творческих коллективов учреждений культуры, учащихся </w:t>
            </w:r>
            <w:r w:rsidRPr="00B873EC">
              <w:rPr>
                <w:rFonts w:ascii="Times New Roman" w:hAnsi="Times New Roman"/>
                <w:sz w:val="24"/>
                <w:szCs w:val="24"/>
              </w:rPr>
              <w:lastRenderedPageBreak/>
              <w:t>школ дополнительного образования, воспитанников клубов  в досуговых и зрелищных заведениях, культурно-массовых учреждениях, доставка детей к местам отдыха и обратно, к местам проведения мероприятий и обратно</w:t>
            </w:r>
          </w:p>
        </w:tc>
        <w:tc>
          <w:tcPr>
            <w:tcW w:w="553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Мероприятие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 xml:space="preserve">4.6. 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Транспортные услуги (приобретение ГСМ)</w:t>
            </w: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«Организация  экскурсий по краю, за пределами края, за пределами РФ»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200,7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200,7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экскурсионных мероприятий по краю, за пределами края, за пределами РФ</w:t>
            </w:r>
          </w:p>
        </w:tc>
        <w:tc>
          <w:tcPr>
            <w:tcW w:w="553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Мероприятие № 5.1 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200,7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200,7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47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9" w:type="pct"/>
            <w:vMerge w:val="restart"/>
          </w:tcPr>
          <w:p w:rsidR="00287767" w:rsidRPr="009509B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09B3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186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Отдых детей на дневных тематических и вечерних  площадках</w:t>
            </w:r>
          </w:p>
        </w:tc>
        <w:tc>
          <w:tcPr>
            <w:tcW w:w="553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Мероприятие № 6.1 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для  проведения культурно-массовых мероприятий в период организации досуговой занятости детей» (круглогодично)</w:t>
            </w: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 7 </w:t>
            </w:r>
          </w:p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Оздоровление  подростков в профильных сменах проводимых департаментом молодежной политики Краснодарского края</w:t>
            </w:r>
          </w:p>
        </w:tc>
        <w:tc>
          <w:tcPr>
            <w:tcW w:w="553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Мероприятие №7.1. 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9" w:type="pct"/>
            <w:vMerge w:val="restart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lastRenderedPageBreak/>
              <w:t>«Организация досуга подростков  на дворовых площадках по месту жительства и клубах по месту жительства»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Занятость  и </w:t>
            </w:r>
            <w:r w:rsidRPr="00B873EC">
              <w:rPr>
                <w:rFonts w:ascii="Times New Roman" w:hAnsi="Times New Roman"/>
                <w:sz w:val="24"/>
                <w:szCs w:val="24"/>
              </w:rPr>
              <w:lastRenderedPageBreak/>
              <w:t>отдых  подростков на дворовых площадках по месту жительства  и в клубах по месту жительства</w:t>
            </w:r>
          </w:p>
        </w:tc>
        <w:tc>
          <w:tcPr>
            <w:tcW w:w="553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Pr="00B873EC"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политики администрации МО Кавказский район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Мероприятие № 8.1.     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Мероприятие № 8.2. 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«Заработная плата организаторов досуга на дворовых площадках по месту жительства»</w:t>
            </w: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9" w:type="pct"/>
            <w:vMerge w:val="restart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Амбулаторное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оздоровление детей с хроническими паталогиями</w:t>
            </w:r>
          </w:p>
        </w:tc>
        <w:tc>
          <w:tcPr>
            <w:tcW w:w="553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>ородская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Кропоткина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КК,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 xml:space="preserve"> «Кавказская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КК</w:t>
            </w: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Мероприятие № 9.1. 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детской поликлиники МБУЗ «КГБ»</w:t>
            </w: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>ородская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Кропоткина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КК,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 xml:space="preserve"> «Кавказская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КК</w:t>
            </w: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9" w:type="pct"/>
            <w:vMerge w:val="restart"/>
          </w:tcPr>
          <w:p w:rsidR="00287767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Мероприятие № 9.2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 xml:space="preserve"> «Кавказская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r w:rsidRPr="00B873EC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КК</w:t>
            </w: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9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73EC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</w:p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b/>
                <w:sz w:val="24"/>
                <w:szCs w:val="24"/>
              </w:rPr>
              <w:t>ПРОГРАММЕ:</w:t>
            </w: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29 508,4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13 449,6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16  058,8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 w:val="restar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4 780,3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1 974,3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2 806,0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4 542,2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1 802,2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2 740,0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4 141,2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1 885,4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2 255,8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4 445,7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1 832,7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2 613,0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4 582,1</w:t>
            </w:r>
          </w:p>
        </w:tc>
        <w:tc>
          <w:tcPr>
            <w:tcW w:w="247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1 998,1</w:t>
            </w:r>
          </w:p>
        </w:tc>
        <w:tc>
          <w:tcPr>
            <w:tcW w:w="358" w:type="pct"/>
          </w:tcPr>
          <w:p w:rsidR="00287767" w:rsidRPr="00D8202B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02B">
              <w:rPr>
                <w:rFonts w:ascii="Times New Roman" w:hAnsi="Times New Roman"/>
                <w:sz w:val="24"/>
                <w:szCs w:val="24"/>
              </w:rPr>
              <w:t>2 584,0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3 506,0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1 976,0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1530,0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767" w:rsidRPr="00B873EC" w:rsidTr="00627DAF">
        <w:tc>
          <w:tcPr>
            <w:tcW w:w="174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3 510,9</w:t>
            </w:r>
          </w:p>
        </w:tc>
        <w:tc>
          <w:tcPr>
            <w:tcW w:w="247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1 980,9</w:t>
            </w:r>
          </w:p>
        </w:tc>
        <w:tc>
          <w:tcPr>
            <w:tcW w:w="358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1 530,0</w:t>
            </w:r>
          </w:p>
        </w:tc>
        <w:tc>
          <w:tcPr>
            <w:tcW w:w="224" w:type="pct"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3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80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287767" w:rsidRPr="00B873EC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7767" w:rsidRPr="00B873EC" w:rsidRDefault="00287767" w:rsidP="00287767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767" w:rsidRDefault="00287767" w:rsidP="00287767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96ECA">
        <w:rPr>
          <w:rFonts w:ascii="Times New Roman" w:hAnsi="Times New Roman"/>
          <w:sz w:val="28"/>
          <w:szCs w:val="28"/>
        </w:rPr>
        <w:t>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ECA">
        <w:rPr>
          <w:rFonts w:ascii="Times New Roman" w:hAnsi="Times New Roman"/>
          <w:sz w:val="28"/>
          <w:szCs w:val="28"/>
        </w:rPr>
        <w:t xml:space="preserve"> главы</w:t>
      </w:r>
    </w:p>
    <w:p w:rsidR="00287767" w:rsidRPr="00B96ECA" w:rsidRDefault="00287767" w:rsidP="00287767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  <w:r w:rsidRPr="00B96ECA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EC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ECA">
        <w:rPr>
          <w:rFonts w:ascii="Times New Roman" w:hAnsi="Times New Roman"/>
          <w:sz w:val="28"/>
          <w:szCs w:val="28"/>
        </w:rPr>
        <w:t xml:space="preserve">образования </w:t>
      </w:r>
      <w:r w:rsidRPr="00B96ECA">
        <w:rPr>
          <w:rFonts w:ascii="Times New Roman" w:hAnsi="Times New Roman"/>
          <w:sz w:val="28"/>
        </w:rPr>
        <w:t>Кавказский район</w:t>
      </w:r>
      <w:r w:rsidRPr="00B96ECA">
        <w:rPr>
          <w:rFonts w:ascii="Times New Roman" w:hAnsi="Times New Roman"/>
          <w:sz w:val="28"/>
        </w:rPr>
        <w:tab/>
        <w:t xml:space="preserve">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Pr="00B96ECA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           </w:t>
      </w:r>
      <w:r w:rsidRPr="00B96ECA">
        <w:rPr>
          <w:rFonts w:ascii="Times New Roman" w:hAnsi="Times New Roman"/>
          <w:sz w:val="28"/>
        </w:rPr>
        <w:t xml:space="preserve"> С.В. Филатова</w:t>
      </w:r>
    </w:p>
    <w:p w:rsidR="00287767" w:rsidRPr="00B96ECA" w:rsidRDefault="00287767" w:rsidP="00287767">
      <w:pPr>
        <w:widowControl w:val="0"/>
        <w:tabs>
          <w:tab w:val="left" w:pos="1286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87767" w:rsidRPr="00B96ECA" w:rsidRDefault="00287767" w:rsidP="00287767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/>
          <w:sz w:val="28"/>
          <w:szCs w:val="28"/>
        </w:rPr>
      </w:pPr>
    </w:p>
    <w:p w:rsidR="00304807" w:rsidRPr="005C4C33" w:rsidRDefault="00304807" w:rsidP="00D75BEA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25" w:name="sub_3000"/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3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5C4C3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5C4C3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bookmarkEnd w:id="25"/>
    <w:p w:rsidR="00304807" w:rsidRPr="005C4C33" w:rsidRDefault="00304807" w:rsidP="003048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5C4C33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5C4C33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5C4C33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5C4C33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 мероприятия, выполнение контрольное событие </w:t>
            </w:r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тыс.рублей</w:t>
            </w:r>
            <w:r w:rsidRPr="005C4C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367A4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5C4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C4C33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5C4C33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5C4C33" w:rsidRDefault="00304807" w:rsidP="00D02BD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5C4C33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5C4C33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5C4C33">
        <w:rPr>
          <w:rFonts w:ascii="Times New Roman" w:hAnsi="Times New Roman" w:cs="Times New Roman"/>
          <w:sz w:val="24"/>
          <w:szCs w:val="24"/>
        </w:rPr>
        <w:t>«</w:t>
      </w:r>
      <w:r w:rsidRPr="005C4C33">
        <w:rPr>
          <w:rFonts w:ascii="Times New Roman" w:hAnsi="Times New Roman" w:cs="Times New Roman"/>
          <w:sz w:val="24"/>
          <w:szCs w:val="24"/>
        </w:rPr>
        <w:t>2</w:t>
      </w:r>
      <w:r w:rsidR="003367A4" w:rsidRPr="005C4C33">
        <w:rPr>
          <w:rFonts w:ascii="Times New Roman" w:hAnsi="Times New Roman" w:cs="Times New Roman"/>
          <w:sz w:val="24"/>
          <w:szCs w:val="24"/>
        </w:rPr>
        <w:t>»</w:t>
      </w:r>
      <w:r w:rsidRPr="005C4C33">
        <w:rPr>
          <w:rFonts w:ascii="Times New Roman" w:hAnsi="Times New Roman" w:cs="Times New Roman"/>
          <w:sz w:val="24"/>
          <w:szCs w:val="24"/>
        </w:rPr>
        <w:t>;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5C4C33">
        <w:rPr>
          <w:rFonts w:ascii="Times New Roman" w:hAnsi="Times New Roman" w:cs="Times New Roman"/>
          <w:sz w:val="24"/>
          <w:szCs w:val="24"/>
        </w:rPr>
        <w:t>«</w:t>
      </w:r>
      <w:r w:rsidRPr="005C4C33">
        <w:rPr>
          <w:rFonts w:ascii="Times New Roman" w:hAnsi="Times New Roman" w:cs="Times New Roman"/>
          <w:sz w:val="24"/>
          <w:szCs w:val="24"/>
        </w:rPr>
        <w:t>3</w:t>
      </w:r>
      <w:r w:rsidR="003367A4" w:rsidRPr="005C4C33">
        <w:rPr>
          <w:rFonts w:ascii="Times New Roman" w:hAnsi="Times New Roman" w:cs="Times New Roman"/>
          <w:sz w:val="24"/>
          <w:szCs w:val="24"/>
        </w:rPr>
        <w:t>»</w:t>
      </w:r>
      <w:r w:rsidRPr="005C4C33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5C4C33">
        <w:rPr>
          <w:rFonts w:ascii="Times New Roman" w:hAnsi="Times New Roman" w:cs="Times New Roman"/>
          <w:sz w:val="24"/>
          <w:szCs w:val="24"/>
        </w:rPr>
        <w:t>«</w:t>
      </w:r>
      <w:r w:rsidRPr="005C4C33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5C4C33">
        <w:rPr>
          <w:rFonts w:ascii="Times New Roman" w:hAnsi="Times New Roman" w:cs="Times New Roman"/>
          <w:sz w:val="24"/>
          <w:szCs w:val="24"/>
        </w:rPr>
        <w:t>»</w:t>
      </w:r>
      <w:r w:rsidRPr="005C4C33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5C4C33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5C4C33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C33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5C4C33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5C4C33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5C4C33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5C4C33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C33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  <w:r w:rsidRPr="005C4C33">
        <w:rPr>
          <w:rFonts w:ascii="Times New Roman" w:hAnsi="Times New Roman" w:cs="Times New Roman"/>
          <w:sz w:val="28"/>
          <w:szCs w:val="28"/>
        </w:rPr>
        <w:tab/>
      </w:r>
    </w:p>
    <w:p w:rsidR="00304807" w:rsidRPr="005C4C33" w:rsidRDefault="00304807" w:rsidP="005270A6">
      <w:pPr>
        <w:spacing w:after="0" w:line="240" w:lineRule="auto"/>
        <w:rPr>
          <w:rFonts w:ascii="Times New Roman" w:hAnsi="Times New Roman" w:cs="Times New Roman"/>
        </w:rPr>
      </w:pPr>
      <w:r w:rsidRPr="005C4C33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5C4C33">
        <w:rPr>
          <w:rFonts w:ascii="Times New Roman" w:hAnsi="Times New Roman" w:cs="Times New Roman"/>
          <w:sz w:val="28"/>
          <w:szCs w:val="28"/>
        </w:rPr>
        <w:tab/>
      </w:r>
      <w:r w:rsidR="00DA16B1" w:rsidRPr="005C4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С.В.Филатова   </w:t>
      </w:r>
      <w:r w:rsidRPr="005C4C33">
        <w:rPr>
          <w:rFonts w:ascii="Times New Roman" w:hAnsi="Times New Roman" w:cs="Times New Roman"/>
        </w:rPr>
        <w:tab/>
      </w:r>
      <w:r w:rsidRPr="005C4C33">
        <w:rPr>
          <w:rFonts w:ascii="Times New Roman" w:hAnsi="Times New Roman" w:cs="Times New Roman"/>
        </w:rPr>
        <w:tab/>
      </w:r>
      <w:r w:rsidRPr="005C4C33">
        <w:rPr>
          <w:rFonts w:ascii="Times New Roman" w:hAnsi="Times New Roman" w:cs="Times New Roman"/>
        </w:rPr>
        <w:tab/>
      </w:r>
      <w:r w:rsidRPr="005C4C33">
        <w:rPr>
          <w:rFonts w:ascii="Times New Roman" w:hAnsi="Times New Roman" w:cs="Times New Roman"/>
        </w:rPr>
        <w:tab/>
      </w:r>
    </w:p>
    <w:p w:rsidR="00304807" w:rsidRPr="005C4C33" w:rsidRDefault="00304807" w:rsidP="00304807">
      <w:pPr>
        <w:rPr>
          <w:rFonts w:ascii="Times New Roman" w:hAnsi="Times New Roman" w:cs="Times New Roman"/>
        </w:rPr>
      </w:pPr>
    </w:p>
    <w:p w:rsidR="00304807" w:rsidRPr="005C4C33" w:rsidRDefault="00304807" w:rsidP="00304807">
      <w:pPr>
        <w:rPr>
          <w:rFonts w:ascii="Times New Roman" w:hAnsi="Times New Roman" w:cs="Times New Roman"/>
        </w:rPr>
      </w:pPr>
    </w:p>
    <w:p w:rsidR="00A218E4" w:rsidRPr="000F07FC" w:rsidRDefault="00A218E4" w:rsidP="00A218E4">
      <w:pPr>
        <w:ind w:left="-567" w:hanging="567"/>
        <w:rPr>
          <w:rFonts w:ascii="Times New Roman" w:hAnsi="Times New Roman" w:cs="Times New Roman"/>
          <w:sz w:val="28"/>
          <w:szCs w:val="28"/>
        </w:rPr>
      </w:pPr>
    </w:p>
    <w:p w:rsidR="006B5CF6" w:rsidRDefault="006B5CF6" w:rsidP="002B7DF0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</w:p>
    <w:p w:rsidR="00287767" w:rsidRDefault="00287767" w:rsidP="002B7DF0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</w:p>
    <w:p w:rsidR="00287767" w:rsidRDefault="00287767" w:rsidP="002B7DF0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</w:p>
    <w:p w:rsidR="00506961" w:rsidRDefault="00506961" w:rsidP="002B7DF0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0D0972"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Приложение N 4</w:t>
      </w:r>
      <w:r w:rsidRPr="000D0972">
        <w:rPr>
          <w:rStyle w:val="a3"/>
          <w:rFonts w:ascii="Times New Roman" w:hAnsi="Times New Roman"/>
          <w:b w:val="0"/>
          <w:sz w:val="28"/>
          <w:szCs w:val="28"/>
        </w:rPr>
        <w:br/>
        <w:t xml:space="preserve">к </w:t>
      </w:r>
      <w:hyperlink w:anchor="sub_1000" w:history="1">
        <w:r w:rsidRPr="000D0972">
          <w:rPr>
            <w:rStyle w:val="a4"/>
            <w:rFonts w:ascii="Times New Roman" w:hAnsi="Times New Roman"/>
            <w:b w:val="0"/>
            <w:sz w:val="28"/>
            <w:szCs w:val="28"/>
          </w:rPr>
          <w:t>муниципальной программе</w:t>
        </w:r>
      </w:hyperlink>
      <w:r w:rsidRPr="000D0972">
        <w:rPr>
          <w:rStyle w:val="a3"/>
          <w:rFonts w:ascii="Times New Roman" w:hAnsi="Times New Roman"/>
          <w:b w:val="0"/>
          <w:sz w:val="28"/>
          <w:szCs w:val="28"/>
        </w:rPr>
        <w:br/>
        <w:t>муниципального образования</w:t>
      </w:r>
      <w:r w:rsidRPr="000D0972">
        <w:rPr>
          <w:rStyle w:val="a3"/>
          <w:rFonts w:ascii="Times New Roman" w:hAnsi="Times New Roman"/>
          <w:b w:val="0"/>
          <w:sz w:val="28"/>
          <w:szCs w:val="28"/>
        </w:rPr>
        <w:br/>
        <w:t>Кавказский район «Организация</w:t>
      </w:r>
      <w:r w:rsidRPr="000D0972">
        <w:rPr>
          <w:rStyle w:val="a3"/>
          <w:rFonts w:ascii="Times New Roman" w:hAnsi="Times New Roman"/>
          <w:b w:val="0"/>
          <w:sz w:val="28"/>
          <w:szCs w:val="28"/>
        </w:rPr>
        <w:br/>
        <w:t>отдыха, оздоровления и</w:t>
      </w:r>
      <w:r w:rsidRPr="000D0972">
        <w:rPr>
          <w:rStyle w:val="a3"/>
          <w:rFonts w:ascii="Times New Roman" w:hAnsi="Times New Roman"/>
          <w:b w:val="0"/>
          <w:sz w:val="28"/>
          <w:szCs w:val="28"/>
        </w:rPr>
        <w:br/>
        <w:t>занятости детей и подростков»</w:t>
      </w:r>
    </w:p>
    <w:p w:rsidR="00287767" w:rsidRDefault="00287767" w:rsidP="002877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73EC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287767" w:rsidRDefault="00287767" w:rsidP="002877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73EC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p w:rsidR="00287767" w:rsidRPr="00B873EC" w:rsidRDefault="00287767" w:rsidP="002877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992"/>
        <w:gridCol w:w="1276"/>
        <w:gridCol w:w="992"/>
        <w:gridCol w:w="1276"/>
        <w:gridCol w:w="1276"/>
        <w:gridCol w:w="1134"/>
      </w:tblGrid>
      <w:tr w:rsidR="00287767" w:rsidRPr="00CC2293" w:rsidTr="00627DAF">
        <w:tc>
          <w:tcPr>
            <w:tcW w:w="7655" w:type="dxa"/>
            <w:vMerge w:val="restart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954" w:type="dxa"/>
            <w:gridSpan w:val="5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287767" w:rsidRPr="00CC2293" w:rsidTr="00627DAF">
        <w:tc>
          <w:tcPr>
            <w:tcW w:w="7655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87767" w:rsidRPr="00CC2293" w:rsidTr="00627DAF">
        <w:tc>
          <w:tcPr>
            <w:tcW w:w="7655" w:type="dxa"/>
            <w:vMerge w:val="restart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18 003, 7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12 987,5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5 016,2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2 788,7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1 907,0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2 489,4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1 750,3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2 563,0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1 823,0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2 694,0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1 795,0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899,0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2 776,8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1 920,4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856,4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2 348,3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1 898,3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2 343,5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1 893,5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 w:val="restart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«Организация   работы «Лагерей труда и отдыха дневного  и круглосуточного пребывания»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143,9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143,9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 w:val="restart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 xml:space="preserve">«Организация отдыха детей в краевых и муниципальных профильных </w:t>
            </w:r>
            <w:r w:rsidRPr="00CC2293">
              <w:rPr>
                <w:rFonts w:ascii="Times New Roman" w:hAnsi="Times New Roman"/>
                <w:sz w:val="24"/>
                <w:szCs w:val="24"/>
              </w:rPr>
              <w:lastRenderedPageBreak/>
              <w:t>сменах в оздоровительных учреждениях Краснодарского края»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3 761,5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462,1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3 299,4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709,6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642,3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592,9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522,4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432,9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395,2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458,6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380,9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517,7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77,7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527,4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 w:val="restart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4 </w:t>
            </w:r>
          </w:p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6 048,4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6 048,4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1 169,9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1 169,9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1 012,3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1 012,3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1 079,7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1 079,7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 w:val="restart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 xml:space="preserve">«Организация  экскурсий по краю, за пределами края, за пределами РФ» 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200,7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200,7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rPr>
          <w:trHeight w:val="239"/>
        </w:trPr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 w:val="restart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 w:val="restart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Основное мероприятие № 7</w:t>
            </w:r>
          </w:p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 края»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 w:val="restart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 w:val="restart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 xml:space="preserve">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 w:val="restart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29 508,4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13 449,6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16 058,8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4 780,3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1 974,3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2 806,0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4 542,2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1 802,2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2 740,0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4 141,2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1 885,4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2 255,8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4 445,7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1 842,7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2 613,0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4 582,1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1 998,1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2 584,0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3 506,0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1 976,0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1 530,0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87767" w:rsidRPr="00CC2293" w:rsidTr="00627DAF">
        <w:tc>
          <w:tcPr>
            <w:tcW w:w="7655" w:type="dxa"/>
            <w:vMerge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3 510,9</w:t>
            </w:r>
          </w:p>
        </w:tc>
        <w:tc>
          <w:tcPr>
            <w:tcW w:w="992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1 980,9</w:t>
            </w:r>
          </w:p>
        </w:tc>
        <w:tc>
          <w:tcPr>
            <w:tcW w:w="1276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1 530,0</w:t>
            </w:r>
          </w:p>
        </w:tc>
        <w:tc>
          <w:tcPr>
            <w:tcW w:w="1134" w:type="dxa"/>
          </w:tcPr>
          <w:p w:rsidR="00287767" w:rsidRPr="00CC2293" w:rsidRDefault="00287767" w:rsidP="00627D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2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287767" w:rsidRPr="00B873EC" w:rsidRDefault="00287767" w:rsidP="00287767">
      <w:pPr>
        <w:ind w:left="-567" w:hanging="567"/>
        <w:rPr>
          <w:rFonts w:ascii="Times New Roman" w:hAnsi="Times New Roman"/>
          <w:sz w:val="28"/>
          <w:szCs w:val="28"/>
        </w:rPr>
      </w:pPr>
    </w:p>
    <w:p w:rsidR="00287767" w:rsidRPr="005C4C33" w:rsidRDefault="00287767" w:rsidP="00287767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7767" w:rsidRPr="005C4C33" w:rsidRDefault="00287767" w:rsidP="00287767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287767" w:rsidRPr="005C4C33" w:rsidRDefault="00287767" w:rsidP="00287767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b w:val="0"/>
          <w:bCs/>
          <w:sz w:val="28"/>
          <w:szCs w:val="28"/>
        </w:rPr>
      </w:pPr>
      <w:r w:rsidRPr="005C4C33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С.В. Филатова</w:t>
      </w:r>
      <w:bookmarkStart w:id="26" w:name="_GoBack"/>
      <w:bookmarkEnd w:id="26"/>
    </w:p>
    <w:p w:rsidR="00287767" w:rsidRPr="00B96ECA" w:rsidRDefault="00287767" w:rsidP="00287767">
      <w:pPr>
        <w:widowControl w:val="0"/>
        <w:tabs>
          <w:tab w:val="left" w:pos="742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87767" w:rsidRPr="000D0972" w:rsidRDefault="00287767" w:rsidP="002B7DF0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sectPr w:rsidR="00287767" w:rsidRPr="000D0972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14C" w:rsidRDefault="004A314C" w:rsidP="00A72358">
      <w:pPr>
        <w:spacing w:after="0" w:line="240" w:lineRule="auto"/>
      </w:pPr>
      <w:r>
        <w:separator/>
      </w:r>
    </w:p>
  </w:endnote>
  <w:endnote w:type="continuationSeparator" w:id="1">
    <w:p w:rsidR="004A314C" w:rsidRDefault="004A314C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14C" w:rsidRDefault="004A314C" w:rsidP="00A72358">
      <w:pPr>
        <w:spacing w:after="0" w:line="240" w:lineRule="auto"/>
      </w:pPr>
      <w:r>
        <w:separator/>
      </w:r>
    </w:p>
  </w:footnote>
  <w:footnote w:type="continuationSeparator" w:id="1">
    <w:p w:rsidR="004A314C" w:rsidRDefault="004A314C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577"/>
    <w:multiLevelType w:val="hybridMultilevel"/>
    <w:tmpl w:val="46E4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8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9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3"/>
  </w:num>
  <w:num w:numId="5">
    <w:abstractNumId w:val="15"/>
  </w:num>
  <w:num w:numId="6">
    <w:abstractNumId w:val="17"/>
  </w:num>
  <w:num w:numId="7">
    <w:abstractNumId w:val="20"/>
  </w:num>
  <w:num w:numId="8">
    <w:abstractNumId w:val="2"/>
  </w:num>
  <w:num w:numId="9">
    <w:abstractNumId w:val="7"/>
  </w:num>
  <w:num w:numId="10">
    <w:abstractNumId w:val="12"/>
  </w:num>
  <w:num w:numId="11">
    <w:abstractNumId w:val="21"/>
  </w:num>
  <w:num w:numId="12">
    <w:abstractNumId w:val="16"/>
  </w:num>
  <w:num w:numId="13">
    <w:abstractNumId w:val="5"/>
  </w:num>
  <w:num w:numId="14">
    <w:abstractNumId w:val="6"/>
  </w:num>
  <w:num w:numId="15">
    <w:abstractNumId w:val="13"/>
  </w:num>
  <w:num w:numId="16">
    <w:abstractNumId w:val="18"/>
  </w:num>
  <w:num w:numId="17">
    <w:abstractNumId w:val="1"/>
  </w:num>
  <w:num w:numId="18">
    <w:abstractNumId w:val="22"/>
  </w:num>
  <w:num w:numId="19">
    <w:abstractNumId w:val="10"/>
  </w:num>
  <w:num w:numId="20">
    <w:abstractNumId w:val="11"/>
  </w:num>
  <w:num w:numId="21">
    <w:abstractNumId w:val="0"/>
  </w:num>
  <w:num w:numId="22">
    <w:abstractNumId w:val="9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0260DE"/>
    <w:rsid w:val="0007132C"/>
    <w:rsid w:val="000D3639"/>
    <w:rsid w:val="000F07FC"/>
    <w:rsid w:val="00175056"/>
    <w:rsid w:val="001757AC"/>
    <w:rsid w:val="001E059A"/>
    <w:rsid w:val="00201A68"/>
    <w:rsid w:val="00213259"/>
    <w:rsid w:val="00215C46"/>
    <w:rsid w:val="00234314"/>
    <w:rsid w:val="00244E4D"/>
    <w:rsid w:val="00255207"/>
    <w:rsid w:val="00263838"/>
    <w:rsid w:val="002834D7"/>
    <w:rsid w:val="00287767"/>
    <w:rsid w:val="002A5AD5"/>
    <w:rsid w:val="002B7DF0"/>
    <w:rsid w:val="002C162C"/>
    <w:rsid w:val="00304807"/>
    <w:rsid w:val="0032126A"/>
    <w:rsid w:val="003367A4"/>
    <w:rsid w:val="003434B8"/>
    <w:rsid w:val="00344111"/>
    <w:rsid w:val="00345282"/>
    <w:rsid w:val="003537ED"/>
    <w:rsid w:val="003820AF"/>
    <w:rsid w:val="003B03F4"/>
    <w:rsid w:val="003B123A"/>
    <w:rsid w:val="003B7C7B"/>
    <w:rsid w:val="003D29A4"/>
    <w:rsid w:val="003E66C4"/>
    <w:rsid w:val="004021DD"/>
    <w:rsid w:val="0041512D"/>
    <w:rsid w:val="00457DF6"/>
    <w:rsid w:val="00465CD5"/>
    <w:rsid w:val="00486629"/>
    <w:rsid w:val="00486BD7"/>
    <w:rsid w:val="004A314C"/>
    <w:rsid w:val="004A6786"/>
    <w:rsid w:val="004C05E5"/>
    <w:rsid w:val="0050486A"/>
    <w:rsid w:val="00506961"/>
    <w:rsid w:val="00516062"/>
    <w:rsid w:val="00522CA0"/>
    <w:rsid w:val="005270A6"/>
    <w:rsid w:val="00574B20"/>
    <w:rsid w:val="00576622"/>
    <w:rsid w:val="005C4C33"/>
    <w:rsid w:val="005C7105"/>
    <w:rsid w:val="005C722A"/>
    <w:rsid w:val="005E1DCB"/>
    <w:rsid w:val="00602704"/>
    <w:rsid w:val="006111AB"/>
    <w:rsid w:val="0062650F"/>
    <w:rsid w:val="0064106C"/>
    <w:rsid w:val="0064742B"/>
    <w:rsid w:val="00652688"/>
    <w:rsid w:val="00674C97"/>
    <w:rsid w:val="00677023"/>
    <w:rsid w:val="006A012E"/>
    <w:rsid w:val="006A2906"/>
    <w:rsid w:val="006B5CF6"/>
    <w:rsid w:val="006C5B77"/>
    <w:rsid w:val="006C7E6A"/>
    <w:rsid w:val="006D01E4"/>
    <w:rsid w:val="00701CBA"/>
    <w:rsid w:val="00703A00"/>
    <w:rsid w:val="00707914"/>
    <w:rsid w:val="007223AF"/>
    <w:rsid w:val="0072271B"/>
    <w:rsid w:val="00730AA5"/>
    <w:rsid w:val="007316EB"/>
    <w:rsid w:val="007528CD"/>
    <w:rsid w:val="007608B1"/>
    <w:rsid w:val="0078124D"/>
    <w:rsid w:val="00790348"/>
    <w:rsid w:val="007B7C5F"/>
    <w:rsid w:val="007E6E98"/>
    <w:rsid w:val="0080326C"/>
    <w:rsid w:val="008101F3"/>
    <w:rsid w:val="00815631"/>
    <w:rsid w:val="00821428"/>
    <w:rsid w:val="0084472F"/>
    <w:rsid w:val="00845749"/>
    <w:rsid w:val="008578E1"/>
    <w:rsid w:val="00857D5C"/>
    <w:rsid w:val="00897110"/>
    <w:rsid w:val="008E54BE"/>
    <w:rsid w:val="008F06C8"/>
    <w:rsid w:val="0094238D"/>
    <w:rsid w:val="00973DB8"/>
    <w:rsid w:val="009B72CB"/>
    <w:rsid w:val="00A01D49"/>
    <w:rsid w:val="00A218E4"/>
    <w:rsid w:val="00A26F20"/>
    <w:rsid w:val="00A70C7F"/>
    <w:rsid w:val="00A72358"/>
    <w:rsid w:val="00A829D5"/>
    <w:rsid w:val="00AA7E8D"/>
    <w:rsid w:val="00AE220E"/>
    <w:rsid w:val="00AE6E47"/>
    <w:rsid w:val="00B324FF"/>
    <w:rsid w:val="00BA2753"/>
    <w:rsid w:val="00BA7266"/>
    <w:rsid w:val="00BB2409"/>
    <w:rsid w:val="00C00C85"/>
    <w:rsid w:val="00C44723"/>
    <w:rsid w:val="00C60D3F"/>
    <w:rsid w:val="00CB1DB0"/>
    <w:rsid w:val="00CB6229"/>
    <w:rsid w:val="00CC3233"/>
    <w:rsid w:val="00CD5DBE"/>
    <w:rsid w:val="00CF0FC2"/>
    <w:rsid w:val="00CF6B55"/>
    <w:rsid w:val="00D02214"/>
    <w:rsid w:val="00D02BDC"/>
    <w:rsid w:val="00D17BD1"/>
    <w:rsid w:val="00D22ABE"/>
    <w:rsid w:val="00D25A69"/>
    <w:rsid w:val="00D30BDC"/>
    <w:rsid w:val="00D456F8"/>
    <w:rsid w:val="00D50294"/>
    <w:rsid w:val="00D6115D"/>
    <w:rsid w:val="00D75BEA"/>
    <w:rsid w:val="00D81E9D"/>
    <w:rsid w:val="00DA1635"/>
    <w:rsid w:val="00DA16B1"/>
    <w:rsid w:val="00DB7808"/>
    <w:rsid w:val="00DC5A9D"/>
    <w:rsid w:val="00DC5C12"/>
    <w:rsid w:val="00DF4273"/>
    <w:rsid w:val="00E1033B"/>
    <w:rsid w:val="00E27A24"/>
    <w:rsid w:val="00E34473"/>
    <w:rsid w:val="00E36DBB"/>
    <w:rsid w:val="00E7062A"/>
    <w:rsid w:val="00E825CE"/>
    <w:rsid w:val="00E83C9D"/>
    <w:rsid w:val="00EB2B65"/>
    <w:rsid w:val="00EB54E2"/>
    <w:rsid w:val="00ED1CD5"/>
    <w:rsid w:val="00EF12DE"/>
    <w:rsid w:val="00F03D73"/>
    <w:rsid w:val="00F21918"/>
    <w:rsid w:val="00F56E56"/>
    <w:rsid w:val="00F716D7"/>
    <w:rsid w:val="00FA6AB5"/>
    <w:rsid w:val="00FC3B60"/>
    <w:rsid w:val="00FD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B1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0480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0480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0480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30480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30480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04807"/>
  </w:style>
  <w:style w:type="paragraph" w:customStyle="1" w:styleId="aff2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304807"/>
    <w:pPr>
      <w:ind w:left="140"/>
    </w:pPr>
  </w:style>
  <w:style w:type="character" w:customStyle="1" w:styleId="affa">
    <w:name w:val="Опечатки"/>
    <w:uiPriority w:val="99"/>
    <w:rsid w:val="0030480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0480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304807"/>
  </w:style>
  <w:style w:type="paragraph" w:customStyle="1" w:styleId="afff2">
    <w:name w:val="Примечание."/>
    <w:basedOn w:val="a6"/>
    <w:next w:val="a"/>
    <w:uiPriority w:val="99"/>
    <w:rsid w:val="00304807"/>
  </w:style>
  <w:style w:type="character" w:customStyle="1" w:styleId="afff3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0480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3">
    <w:name w:val="Верхний колонтитул Знак"/>
    <w:basedOn w:val="a0"/>
    <w:link w:val="affff2"/>
    <w:uiPriority w:val="99"/>
    <w:rsid w:val="00A72358"/>
  </w:style>
  <w:style w:type="paragraph" w:styleId="affff4">
    <w:name w:val="footer"/>
    <w:basedOn w:val="a"/>
    <w:link w:val="affff5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Нижний колонтитул Знак"/>
    <w:basedOn w:val="a0"/>
    <w:link w:val="affff4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6">
    <w:name w:val="Body Text"/>
    <w:basedOn w:val="a"/>
    <w:link w:val="affff7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7">
    <w:name w:val="Основной текст Знак"/>
    <w:basedOn w:val="a0"/>
    <w:link w:val="affff6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8">
    <w:name w:val="Hyperlink"/>
    <w:uiPriority w:val="99"/>
    <w:unhideWhenUsed/>
    <w:rsid w:val="00201A68"/>
    <w:rPr>
      <w:color w:val="0000FF"/>
      <w:u w:val="single"/>
    </w:rPr>
  </w:style>
  <w:style w:type="paragraph" w:styleId="affff9">
    <w:name w:val="List Paragraph"/>
    <w:basedOn w:val="a"/>
    <w:uiPriority w:val="34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a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b">
    <w:name w:val="annotation text"/>
    <w:basedOn w:val="a"/>
    <w:link w:val="affffc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c">
    <w:name w:val="Текст примечания Знак"/>
    <w:basedOn w:val="a0"/>
    <w:link w:val="affffb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d">
    <w:name w:val="annotation subject"/>
    <w:basedOn w:val="affffb"/>
    <w:next w:val="affffb"/>
    <w:link w:val="affffe"/>
    <w:uiPriority w:val="99"/>
    <w:semiHidden/>
    <w:unhideWhenUsed/>
    <w:rsid w:val="00201A68"/>
    <w:rPr>
      <w:b/>
      <w:bCs/>
    </w:rPr>
  </w:style>
  <w:style w:type="character" w:customStyle="1" w:styleId="affffe">
    <w:name w:val="Тема примечания Знак"/>
    <w:basedOn w:val="affffc"/>
    <w:link w:val="affffd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f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0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1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2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Indent"/>
    <w:basedOn w:val="a"/>
    <w:link w:val="afffff4"/>
    <w:rsid w:val="003B123A"/>
    <w:pPr>
      <w:spacing w:after="0" w:line="360" w:lineRule="auto"/>
      <w:ind w:firstLine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afffff5">
    <w:name w:val="Block Text"/>
    <w:basedOn w:val="a"/>
    <w:rsid w:val="003B123A"/>
    <w:pPr>
      <w:spacing w:after="0" w:line="360" w:lineRule="auto"/>
      <w:ind w:left="284" w:right="-285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B123A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3B1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B123A"/>
    <w:rPr>
      <w:rFonts w:ascii="Times New Roman" w:eastAsia="Times New Roman" w:hAnsi="Times New Roman" w:cs="Times New Roman"/>
      <w:sz w:val="28"/>
      <w:szCs w:val="20"/>
    </w:rPr>
  </w:style>
  <w:style w:type="table" w:customStyle="1" w:styleId="11">
    <w:name w:val="Стиль таблицы1"/>
    <w:basedOn w:val="afffff"/>
    <w:rsid w:val="003B12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781.0" TargetMode="External"/><Relationship Id="rId13" Type="http://schemas.openxmlformats.org/officeDocument/2006/relationships/hyperlink" Target="garantF1://36892522.0" TargetMode="External"/><Relationship Id="rId18" Type="http://schemas.openxmlformats.org/officeDocument/2006/relationships/hyperlink" Target="garantF1://36874692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36892781.0" TargetMode="External"/><Relationship Id="rId17" Type="http://schemas.openxmlformats.org/officeDocument/2006/relationships/hyperlink" Target="garantF1://368925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92781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9334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93464.0" TargetMode="External"/><Relationship Id="rId10" Type="http://schemas.openxmlformats.org/officeDocument/2006/relationships/hyperlink" Target="garantF1://36874275.0" TargetMode="External"/><Relationship Id="rId19" Type="http://schemas.openxmlformats.org/officeDocument/2006/relationships/hyperlink" Target="garantF1://3689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92522.0" TargetMode="External"/><Relationship Id="rId14" Type="http://schemas.openxmlformats.org/officeDocument/2006/relationships/hyperlink" Target="garantF1://36874692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1B8E-619B-4863-8C1C-C32A83C3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9845</Words>
  <Characters>56118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updn3</cp:lastModifiedBy>
  <cp:revision>4</cp:revision>
  <cp:lastPrinted>2019-05-27T08:40:00Z</cp:lastPrinted>
  <dcterms:created xsi:type="dcterms:W3CDTF">2019-10-01T08:36:00Z</dcterms:created>
  <dcterms:modified xsi:type="dcterms:W3CDTF">2019-10-01T08:40:00Z</dcterms:modified>
</cp:coreProperties>
</file>