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3E12C3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3E12C3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3E12C3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3E12C3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3E12C3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3E12C3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3E12C3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="00245D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19.02.2018г.</w:t>
      </w:r>
      <w:r w:rsidR="004F74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12.04.2018г., 24.04.2018г.</w:t>
      </w:r>
      <w:r w:rsidR="00BF0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24.05.2018г., 21.06.2018г., 13.08.2018г.</w:t>
      </w:r>
      <w:r w:rsidR="004F0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157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16.10.2018г., 25.10.2018г.</w:t>
      </w:r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19.11.2018г., 05.12.2018</w:t>
      </w:r>
      <w:proofErr w:type="gramEnd"/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г., 17.12.2018г. 29.01.2018г., 11.02.2018г.</w:t>
      </w:r>
      <w:r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Pr="00B51BBC" w:rsidRDefault="00B51BBC" w:rsidP="00B51BBC">
            <w:pPr>
              <w:rPr>
                <w:rFonts w:ascii="Times New Roman" w:hAnsi="Times New Roman" w:cs="Times New Roman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«Обеспечение жильём молодых семей»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</w:p>
          <w:p w:rsidR="00413F15" w:rsidRDefault="00413F15" w:rsidP="0041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условий;</w:t>
            </w:r>
          </w:p>
          <w:p w:rsidR="00413F15" w:rsidRPr="00413F15" w:rsidRDefault="00413F15" w:rsidP="00413F15"/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8914E7" w:rsidRDefault="00434DC3" w:rsidP="00D313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Default="00434DC3" w:rsidP="00D313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Default="009E0958" w:rsidP="00D31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33D">
              <w:rPr>
                <w:rFonts w:ascii="Times New Roman" w:hAnsi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715AAB" w:rsidRPr="00715AAB" w:rsidRDefault="00715AAB" w:rsidP="00D31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spellStart"/>
            <w:proofErr w:type="gramStart"/>
            <w:r w:rsidRPr="00715AAB">
              <w:rPr>
                <w:rFonts w:ascii="Times New Roman" w:hAnsi="Times New Roman" w:cs="Times New Roman"/>
                <w:sz w:val="28"/>
                <w:szCs w:val="28"/>
              </w:rPr>
              <w:t>дорожного-транспортного</w:t>
            </w:r>
            <w:proofErr w:type="spellEnd"/>
            <w:proofErr w:type="gramEnd"/>
            <w:r w:rsidRPr="00715AAB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травматизма;</w:t>
            </w:r>
          </w:p>
          <w:p w:rsidR="00434DC3" w:rsidRPr="008914E7" w:rsidRDefault="00434DC3" w:rsidP="00D313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434DC3" w:rsidRPr="008914E7" w:rsidRDefault="00434DC3" w:rsidP="00D313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граждан, нуждающихся в жилых помещениях;</w:t>
            </w:r>
          </w:p>
          <w:p w:rsidR="00D246CB" w:rsidRDefault="00434DC3" w:rsidP="00D31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поддержание муниципального имущества в надлежащем техническом состоянии</w:t>
            </w:r>
            <w:r w:rsidR="00D246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3F15" w:rsidRDefault="00413F15" w:rsidP="00D313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населения</w:t>
            </w:r>
          </w:p>
          <w:p w:rsidR="00033E1E" w:rsidRPr="00D246CB" w:rsidRDefault="00033E1E" w:rsidP="00CC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дополнительных мест в детских 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дошкольных учреждениях;</w:t>
            </w:r>
          </w:p>
          <w:p w:rsidR="00305F57" w:rsidRDefault="00305F57" w:rsidP="0030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944D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033E1E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15AAB" w:rsidRPr="00587F62" w:rsidRDefault="00715AAB" w:rsidP="00715AAB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7F62">
              <w:rPr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дети!; </w:t>
            </w:r>
          </w:p>
          <w:p w:rsidR="00715AAB" w:rsidRPr="00CA725B" w:rsidRDefault="00715AAB" w:rsidP="00715A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районных соревнований ЮИД «Безопасное колесо</w:t>
            </w:r>
          </w:p>
          <w:p w:rsidR="00033E1E" w:rsidRPr="00CA725B" w:rsidRDefault="00305F57" w:rsidP="0003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отремонтированных стел;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 отдельных категорий граждан, зарегистрированных в качестве нуждающихся в 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жилых помещениях;</w:t>
            </w:r>
          </w:p>
          <w:p w:rsidR="00D246CB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E0958" w:rsidRDefault="00D246CB" w:rsidP="006C16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B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  <w:r w:rsidR="003E1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DC3" w:rsidRPr="00557B12" w:rsidRDefault="00434DC3" w:rsidP="0066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2015 - 2021 годы, этапы реализации не предусмотрены</w:t>
            </w:r>
          </w:p>
        </w:tc>
      </w:tr>
      <w:tr w:rsidR="00661BD9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7320A8">
              <w:rPr>
                <w:rFonts w:ascii="Times New Roman" w:hAnsi="Times New Roman" w:cs="Times New Roman"/>
                <w:sz w:val="28"/>
                <w:szCs w:val="28"/>
              </w:rPr>
              <w:t>595 796,8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2015 год – 156 986,2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2016 год – 6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527,9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19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998,4 тыс. рублей,</w:t>
            </w:r>
          </w:p>
          <w:p w:rsidR="00661BD9" w:rsidRPr="00CA725B" w:rsidRDefault="00715AA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2018 год – 134 500,8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7320A8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270294,6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715AA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2020 год – 3730,8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BF09ED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15AAB" w:rsidRPr="00CA725B">
              <w:rPr>
                <w:rFonts w:ascii="Times New Roman" w:hAnsi="Times New Roman" w:cs="Times New Roman"/>
                <w:sz w:val="28"/>
                <w:szCs w:val="28"/>
              </w:rPr>
              <w:t>– 3758,1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из средств федерального бюджета – </w:t>
            </w:r>
            <w:r w:rsidR="007320A8">
              <w:rPr>
                <w:rFonts w:ascii="Times New Roman" w:hAnsi="Times New Roman" w:cs="Times New Roman"/>
                <w:sz w:val="28"/>
                <w:szCs w:val="28"/>
              </w:rPr>
              <w:t>429,9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 реализации: </w:t>
            </w:r>
          </w:p>
          <w:p w:rsidR="00661BD9" w:rsidRPr="00CA725B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CA725B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79,3 тыс. рублей,</w:t>
            </w:r>
          </w:p>
          <w:p w:rsidR="00661BD9" w:rsidRPr="00CA725B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732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725B" w:rsidRPr="00CA725B">
              <w:rPr>
                <w:rFonts w:ascii="Times New Roman" w:hAnsi="Times New Roman"/>
                <w:sz w:val="28"/>
                <w:szCs w:val="28"/>
              </w:rPr>
              <w:t>91,1</w:t>
            </w:r>
            <w:r w:rsidRPr="00CA725B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7320A8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259,5</w:t>
            </w:r>
            <w:r w:rsidR="00661BD9" w:rsidRPr="00CA725B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2020 год –0,0 тыс. рублей</w:t>
            </w:r>
            <w:proofErr w:type="gramStart"/>
            <w:r w:rsidRPr="00CA725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661BD9" w:rsidRPr="00CA725B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в том числе из ср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аевого бюд</w:t>
            </w:r>
            <w:r w:rsidR="007320A8">
              <w:rPr>
                <w:rFonts w:ascii="Times New Roman" w:hAnsi="Times New Roman" w:cs="Times New Roman"/>
                <w:sz w:val="28"/>
                <w:szCs w:val="28"/>
              </w:rPr>
              <w:t>жета – 517167,9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2015 год - 143 457,5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2016 год – 1 785,7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8369,1 тыс. рублей,</w:t>
            </w:r>
          </w:p>
          <w:p w:rsidR="00661BD9" w:rsidRPr="00CA725B" w:rsidRDefault="00245D2A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CA725B" w:rsidRPr="00CA725B">
              <w:rPr>
                <w:rFonts w:ascii="Times New Roman" w:hAnsi="Times New Roman" w:cs="Times New Roman"/>
                <w:sz w:val="28"/>
                <w:szCs w:val="28"/>
              </w:rPr>
              <w:t>112526,2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661BD9" w:rsidRPr="00A15770" w:rsidRDefault="009B2A94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320A8">
              <w:rPr>
                <w:rFonts w:ascii="Times New Roman" w:hAnsi="Times New Roman" w:cs="Times New Roman"/>
                <w:sz w:val="28"/>
                <w:szCs w:val="28"/>
              </w:rPr>
              <w:t xml:space="preserve">249795,2 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2020 год – 617,1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2021 го</w:t>
            </w:r>
            <w:r w:rsidR="00CA725B" w:rsidRPr="00CA725B">
              <w:rPr>
                <w:rFonts w:ascii="Times New Roman" w:hAnsi="Times New Roman" w:cs="Times New Roman"/>
                <w:sz w:val="28"/>
                <w:szCs w:val="28"/>
              </w:rPr>
              <w:t>д – 617,1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местно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732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78199,0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2015 год - 13 528,7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2016 год – 4742,2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11550,0 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2018 год – 21883,5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320A8">
              <w:rPr>
                <w:rFonts w:ascii="Times New Roman" w:hAnsi="Times New Roman" w:cs="Times New Roman"/>
                <w:sz w:val="28"/>
                <w:szCs w:val="28"/>
              </w:rPr>
              <w:t>20239,9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2020 год – 3113,7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CA725B" w:rsidP="003E12C3">
            <w:pPr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2021 год – 3141,0</w:t>
            </w:r>
            <w:r w:rsidR="00661BD9" w:rsidRPr="00CA725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1.Подпрограмма "Строительство объектов социальной инфраструктуры в муниципальном образовании Кавказский район":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общий объ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>ем фи</w:t>
            </w:r>
            <w:r w:rsidR="007320A8">
              <w:rPr>
                <w:rFonts w:ascii="Times New Roman" w:hAnsi="Times New Roman"/>
                <w:sz w:val="28"/>
                <w:szCs w:val="28"/>
              </w:rPr>
              <w:t>нансирования составляет 547802,9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- 149 246,5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1735,2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11 817,8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118 942,8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320A8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266060</w:t>
            </w:r>
            <w:r w:rsidR="00CA725B">
              <w:rPr>
                <w:rFonts w:ascii="Times New Roman" w:hAnsi="Times New Roman"/>
                <w:sz w:val="28"/>
                <w:szCs w:val="28"/>
              </w:rPr>
              <w:t>,6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0,0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A15770">
              <w:rPr>
                <w:rFonts w:ascii="Times New Roman" w:hAnsi="Times New Roman"/>
                <w:sz w:val="28"/>
                <w:szCs w:val="28"/>
              </w:rPr>
              <w:t>д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>ств кр</w:t>
            </w:r>
            <w:proofErr w:type="gramEnd"/>
            <w:r w:rsidR="009B2A94" w:rsidRPr="00A15770">
              <w:rPr>
                <w:rFonts w:ascii="Times New Roman" w:hAnsi="Times New Roman"/>
                <w:sz w:val="28"/>
                <w:szCs w:val="28"/>
              </w:rPr>
              <w:t xml:space="preserve">аевого бюджета – </w:t>
            </w:r>
            <w:r w:rsidR="007320A8">
              <w:rPr>
                <w:rFonts w:ascii="Times New Roman" w:hAnsi="Times New Roman"/>
                <w:sz w:val="28"/>
                <w:szCs w:val="28"/>
              </w:rPr>
              <w:t>491125,5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- 137 951,3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- 0,0 тыс</w:t>
            </w:r>
            <w:proofErr w:type="gramStart"/>
            <w:r w:rsidRPr="00A1577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15770">
              <w:rPr>
                <w:rFonts w:ascii="Times New Roman" w:hAnsi="Times New Roman"/>
                <w:sz w:val="28"/>
                <w:szCs w:val="28"/>
              </w:rPr>
              <w:t>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-3840,0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100400,4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7320A8">
              <w:rPr>
                <w:rFonts w:ascii="Times New Roman" w:hAnsi="Times New Roman"/>
                <w:sz w:val="28"/>
                <w:szCs w:val="28"/>
              </w:rPr>
              <w:t xml:space="preserve">248933,8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- 0,0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 xml:space="preserve">з средств </w:t>
            </w:r>
            <w:r w:rsidR="007320A8">
              <w:rPr>
                <w:rFonts w:ascii="Times New Roman" w:hAnsi="Times New Roman"/>
                <w:sz w:val="28"/>
                <w:szCs w:val="28"/>
              </w:rPr>
              <w:t>местного бюджета – 56677,4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- 11 295,2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1 735,2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7 977,8 тыс. рублей,</w:t>
            </w:r>
          </w:p>
          <w:p w:rsidR="00661BD9" w:rsidRPr="00A15770" w:rsidRDefault="00A1577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CA725B">
              <w:rPr>
                <w:rFonts w:ascii="Times New Roman" w:hAnsi="Times New Roman"/>
                <w:sz w:val="28"/>
                <w:szCs w:val="28"/>
              </w:rPr>
              <w:t>18542,4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320A8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17126,8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2. подпрограмма "Повышение безопасности дорожного движения в муниципальном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 Кавказский район":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общий объем финансирования с</w:t>
            </w:r>
            <w:r w:rsidR="00245D2A" w:rsidRPr="00A15770">
              <w:rPr>
                <w:rFonts w:ascii="Times New Roman" w:hAnsi="Times New Roman"/>
                <w:sz w:val="28"/>
                <w:szCs w:val="28"/>
              </w:rPr>
              <w:t>о</w:t>
            </w:r>
            <w:r w:rsidR="00CA725B">
              <w:rPr>
                <w:rFonts w:ascii="Times New Roman" w:hAnsi="Times New Roman"/>
                <w:sz w:val="28"/>
                <w:szCs w:val="28"/>
              </w:rPr>
              <w:t>ставляет                 36498,9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6 783,5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3 766,5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2017 год – 6231,5 тыс. рублей, </w:t>
            </w:r>
          </w:p>
          <w:p w:rsidR="00661BD9" w:rsidRPr="00A15770" w:rsidRDefault="00A1577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 13700,4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2019 год – 2041,1 тыс. рублей, 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–2005,5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2032,8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в том числе из сре</w:t>
            </w:r>
            <w:proofErr w:type="gramStart"/>
            <w:r w:rsidRPr="00A1577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A15770">
              <w:rPr>
                <w:rFonts w:ascii="Times New Roman" w:hAnsi="Times New Roman"/>
                <w:sz w:val="28"/>
                <w:szCs w:val="28"/>
              </w:rPr>
              <w:t xml:space="preserve">аевого бюджета –  </w:t>
            </w:r>
            <w:r w:rsidR="00CA725B">
              <w:rPr>
                <w:rFonts w:ascii="Times New Roman" w:hAnsi="Times New Roman"/>
                <w:sz w:val="28"/>
                <w:szCs w:val="28"/>
              </w:rPr>
              <w:t xml:space="preserve">                   21442,7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5 000,0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1279,5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3801,9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11361,3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2019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в том числе из </w:t>
            </w:r>
            <w:r w:rsidR="00245D2A" w:rsidRPr="00A15770">
              <w:rPr>
                <w:rFonts w:ascii="Times New Roman" w:hAnsi="Times New Roman"/>
                <w:sz w:val="28"/>
                <w:szCs w:val="28"/>
              </w:rPr>
              <w:t>с</w:t>
            </w:r>
            <w:r w:rsidR="00CA725B">
              <w:rPr>
                <w:rFonts w:ascii="Times New Roman" w:hAnsi="Times New Roman"/>
                <w:sz w:val="28"/>
                <w:szCs w:val="28"/>
              </w:rPr>
              <w:t>редств местного бюджета –15056,2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1 783,5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2 487,0тыс.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2 429,6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45D2A" w:rsidRPr="00A15770">
              <w:rPr>
                <w:rFonts w:ascii="Times New Roman" w:hAnsi="Times New Roman"/>
                <w:sz w:val="28"/>
                <w:szCs w:val="28"/>
              </w:rPr>
              <w:t>2339,1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1978,7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 2005,5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2021год – 2032,8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3. подпрограмма «Обеспечение жильем молодых семей»: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7320A8">
              <w:rPr>
                <w:rFonts w:ascii="Times New Roman" w:hAnsi="Times New Roman"/>
                <w:sz w:val="28"/>
                <w:szCs w:val="28"/>
              </w:rPr>
              <w:t>3296,1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762,9 тыс. рублей,</w:t>
            </w:r>
          </w:p>
          <w:p w:rsidR="00661BD9" w:rsidRPr="00A15770" w:rsidRDefault="00373CA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 629</w:t>
            </w:r>
            <w:r w:rsidR="007545C2">
              <w:rPr>
                <w:rFonts w:ascii="Times New Roman" w:hAnsi="Times New Roman"/>
                <w:sz w:val="28"/>
                <w:szCs w:val="28"/>
              </w:rPr>
              <w:t>,1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320A8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987,7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–458,2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7545C2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458,2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ср</w:t>
            </w:r>
            <w:r w:rsidR="00A15770" w:rsidRPr="00A15770">
              <w:rPr>
                <w:rFonts w:ascii="Times New Roman" w:hAnsi="Times New Roman"/>
                <w:sz w:val="28"/>
                <w:szCs w:val="28"/>
              </w:rPr>
              <w:t>едств федерального бюджета</w:t>
            </w:r>
            <w:r w:rsidR="007320A8">
              <w:rPr>
                <w:rFonts w:ascii="Times New Roman" w:hAnsi="Times New Roman"/>
                <w:sz w:val="28"/>
                <w:szCs w:val="28"/>
              </w:rPr>
              <w:t xml:space="preserve"> – 429,9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lastRenderedPageBreak/>
              <w:t>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79,3 тыс. рублей,</w:t>
            </w:r>
          </w:p>
          <w:p w:rsidR="00661BD9" w:rsidRPr="00A15770" w:rsidRDefault="00A1577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4C5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>91,1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4C553A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259,5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4C5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>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</w:t>
            </w:r>
            <w:r w:rsidR="00A15770" w:rsidRPr="00A15770">
              <w:rPr>
                <w:rFonts w:ascii="Times New Roman" w:hAnsi="Times New Roman"/>
                <w:sz w:val="28"/>
                <w:szCs w:val="28"/>
              </w:rPr>
              <w:t>з сре</w:t>
            </w:r>
            <w:proofErr w:type="gramStart"/>
            <w:r w:rsidR="00A15770" w:rsidRPr="00A1577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A15770" w:rsidRPr="00A15770">
              <w:rPr>
                <w:rFonts w:ascii="Times New Roman" w:hAnsi="Times New Roman"/>
                <w:sz w:val="28"/>
                <w:szCs w:val="28"/>
              </w:rPr>
              <w:t>аев</w:t>
            </w:r>
            <w:r w:rsidR="004C553A">
              <w:rPr>
                <w:rFonts w:ascii="Times New Roman" w:hAnsi="Times New Roman"/>
                <w:sz w:val="28"/>
                <w:szCs w:val="28"/>
              </w:rPr>
              <w:t>ого бюджета – 641,3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221,0 тыс. рублей;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–176,0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2019</w:t>
            </w:r>
            <w:r w:rsidR="004C553A">
              <w:rPr>
                <w:rFonts w:ascii="Times New Roman" w:hAnsi="Times New Roman"/>
                <w:sz w:val="28"/>
                <w:szCs w:val="28"/>
              </w:rPr>
              <w:t xml:space="preserve"> год – 244,3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–0,0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="007545C2">
              <w:rPr>
                <w:rFonts w:ascii="Times New Roman" w:hAnsi="Times New Roman"/>
                <w:sz w:val="28"/>
                <w:szCs w:val="28"/>
              </w:rPr>
              <w:t>средств местного бюджета – 2224,9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462,6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 362,0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483,9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458,2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458,2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661BD9" w:rsidRPr="00472BE3" w:rsidRDefault="00661BD9" w:rsidP="003E12C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lastRenderedPageBreak/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Администрацией муниципального образования Кавказский район принято решение об организации временного размещения твердых коммунальных отходов по адресу: г. Кропоткин, улица 2-ая Техническая, 3 (далее мусороперегрузочная станция). Федеральным законом</w:t>
      </w:r>
      <w:r w:rsidR="007545C2">
        <w:rPr>
          <w:rFonts w:ascii="Times New Roman" w:hAnsi="Times New Roman"/>
          <w:color w:val="000000" w:themeColor="text1"/>
          <w:sz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</w:rPr>
        <w:t>N 89-ФЗ от 24 июня 1998 года «Об отходах производства и потребления» определено, что образованные отходы могут в течение одиннадцати месяцев временно складироваться в местах (на площадках)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 В связи с этим</w:t>
      </w:r>
      <w:r w:rsidR="007545C2">
        <w:rPr>
          <w:rFonts w:ascii="Times New Roman" w:hAnsi="Times New Roman"/>
          <w:color w:val="000000" w:themeColor="text1"/>
          <w:sz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</w:rPr>
        <w:t>возникла</w:t>
      </w:r>
      <w:r w:rsidR="007545C2">
        <w:rPr>
          <w:rFonts w:ascii="Times New Roman" w:hAnsi="Times New Roman"/>
          <w:color w:val="000000" w:themeColor="text1"/>
          <w:sz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</w:rPr>
        <w:t>необходимость</w:t>
      </w:r>
      <w:r w:rsidR="007545C2">
        <w:rPr>
          <w:rFonts w:ascii="Times New Roman" w:hAnsi="Times New Roman"/>
          <w:color w:val="000000" w:themeColor="text1"/>
          <w:sz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</w:rPr>
        <w:t>в</w:t>
      </w:r>
      <w:r w:rsidR="007545C2">
        <w:rPr>
          <w:rFonts w:ascii="Times New Roman" w:hAnsi="Times New Roman"/>
          <w:color w:val="000000" w:themeColor="text1"/>
          <w:sz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</w:rPr>
        <w:t>ежегодном</w:t>
      </w:r>
      <w:r w:rsidR="007545C2">
        <w:rPr>
          <w:rFonts w:ascii="Times New Roman" w:hAnsi="Times New Roman"/>
          <w:color w:val="000000" w:themeColor="text1"/>
          <w:sz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</w:rPr>
        <w:t xml:space="preserve">транспортировании твердых коммунальных отходов с мусороперегрузочной станции муниципального образования Кавказский район на лицензированный полигон. Использование мусороперегрузочной станции планируется до ввода в эксплуатацию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Новокубанского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межмуниципального экологического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отходоперерабатывающего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комплекса, в состав которого входит Кавказский район.</w:t>
      </w:r>
      <w:r w:rsidR="007545C2">
        <w:rPr>
          <w:rFonts w:ascii="Times New Roman" w:hAnsi="Times New Roman"/>
          <w:color w:val="000000" w:themeColor="text1"/>
          <w:sz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</w:rPr>
        <w:t xml:space="preserve">Строительство данного комплекса предполагается в рамках программы «Обращение с ТКО на территории Краснодарского края на 2014-2020 годы» (Приказ департамента жилищно-коммунального хозяйства Краснодарского края от 28.08.2012 № 138 «Об утверждении краевой схемы межмуниципального расположения объектов размещения ТКО»). </w:t>
      </w:r>
    </w:p>
    <w:p w:rsidR="00DE11AA" w:rsidRPr="001F2525" w:rsidRDefault="00DE11AA" w:rsidP="00DE11A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 xml:space="preserve">Транспортирование твердых коммунальных отходов с мусороперегрузочной станции в муниципальном образовании Кавказский район на лицензированный </w:t>
      </w:r>
      <w:r w:rsidRPr="00ED41E6">
        <w:rPr>
          <w:rFonts w:ascii="Times New Roman" w:hAnsi="Times New Roman"/>
          <w:color w:val="000000" w:themeColor="text1"/>
          <w:sz w:val="28"/>
        </w:rPr>
        <w:lastRenderedPageBreak/>
        <w:t>полигон  приведет к уменьшению негативного воздействия на окружающую среду и улучшению санитарно-эпидемиологической обстановки на территории Кавказского района</w:t>
      </w:r>
    </w:p>
    <w:p w:rsidR="009E0958" w:rsidRDefault="009E0958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,«</w:t>
      </w:r>
      <w:proofErr w:type="gramEnd"/>
      <w:r w:rsidR="00832C44">
        <w:fldChar w:fldCharType="begin"/>
      </w:r>
      <w:r w:rsidR="00AE26AF">
        <w:instrText>HYPERLINK \l "sub_1800"</w:instrText>
      </w:r>
      <w:r w:rsidR="00832C44">
        <w:fldChar w:fldCharType="separate"/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Повышение безопасности дорожного движения в муниципальном образовании Кавказский район</w:t>
      </w:r>
      <w:r w:rsidR="00832C44">
        <w:fldChar w:fldCharType="end"/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частие общеобразовательных учреждений в осуществлении мероприятий по </w:t>
      </w:r>
      <w:r w:rsidR="00DE11AA" w:rsidRPr="00ED41E6">
        <w:rPr>
          <w:rFonts w:ascii="Times New Roman" w:hAnsi="Times New Roman"/>
          <w:color w:val="000000" w:themeColor="text1"/>
          <w:sz w:val="28"/>
        </w:rPr>
        <w:lastRenderedPageBreak/>
        <w:t>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Pr="006D32E1" w:rsidRDefault="00C32755" w:rsidP="006D3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пообеспечению жильем молодых семей и значительное улучшение социальной и демографической обстановки.</w:t>
      </w:r>
    </w:p>
    <w:p w:rsidR="00A27FEA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</w:t>
      </w:r>
      <w:r w:rsidR="003D0BF2" w:rsidRPr="006757D3">
        <w:rPr>
          <w:rFonts w:ascii="Times New Roman" w:hAnsi="Times New Roman"/>
          <w:sz w:val="28"/>
          <w:szCs w:val="28"/>
        </w:rPr>
        <w:lastRenderedPageBreak/>
        <w:t xml:space="preserve">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6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P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proofErr w:type="gramStart"/>
      <w:r w:rsidRPr="00E17C37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E17C37">
        <w:rPr>
          <w:rFonts w:ascii="Times New Roman" w:hAnsi="Times New Roman" w:cs="Times New Roman"/>
          <w:sz w:val="28"/>
          <w:szCs w:val="28"/>
        </w:rPr>
        <w:t>беспечение жильём молодых семей»будет уточняться в зависимости от принятых на местном, региональном и федеральном уровнях решений об объемах выделяемых средств</w:t>
      </w: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832C44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329"/>
        <w:gridCol w:w="2835"/>
        <w:gridCol w:w="2268"/>
        <w:gridCol w:w="1576"/>
      </w:tblGrid>
      <w:tr w:rsidR="003E67A5" w:rsidRPr="003E67A5" w:rsidTr="00FA1956"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proofErr w:type="gramEnd"/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E67A5" w:rsidRPr="003E67A5" w:rsidRDefault="003E67A5" w:rsidP="0075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06.04.2016г.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FEA" w:rsidRPr="00ED41E6" w:rsidRDefault="00A27FEA" w:rsidP="00A27FEA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"Комплексное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798"/>
        <w:gridCol w:w="147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  <w:gridCol w:w="488"/>
      </w:tblGrid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1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832C44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0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832C44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7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D72B11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7545C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дополнительных мест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45D2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832C44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8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8"/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1303D3" w:rsidP="00C308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C30848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BF09ED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30848" w:rsidRPr="00C30848" w:rsidRDefault="00C30848" w:rsidP="00C30848"/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Мероприятие №3 «Приобретение автобусов, работающих на газомоторном топливе для осуществления регулярных пассажирских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545C2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ED41E6" w:rsidRDefault="007545C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</w:tr>
      <w:tr w:rsidR="007545C2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ED41E6" w:rsidRDefault="007545C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7545C2" w:rsidRPr="00587F62" w:rsidRDefault="007545C2" w:rsidP="00282DED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A6045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C82513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="00C82513"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 w:rsidR="00D73279"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D73279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="00D73279"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 w:rsidR="00D73279">
              <w:rPr>
                <w:rFonts w:ascii="Times New Roman" w:hAnsi="Times New Roman" w:cs="Times New Roman"/>
              </w:rPr>
              <w:t>надлежащем</w:t>
            </w:r>
            <w:proofErr w:type="gramEnd"/>
            <w:r w:rsidR="00D73279">
              <w:rPr>
                <w:rFonts w:ascii="Times New Roman" w:hAnsi="Times New Roman" w:cs="Times New Roman"/>
              </w:rPr>
              <w:t xml:space="preserve"> состояния </w:t>
            </w:r>
            <w:proofErr w:type="spellStart"/>
            <w:r w:rsidR="00D73279">
              <w:rPr>
                <w:rFonts w:ascii="Times New Roman" w:hAnsi="Times New Roman" w:cs="Times New Roman"/>
              </w:rPr>
              <w:t>элемонтов</w:t>
            </w:r>
            <w:proofErr w:type="spellEnd"/>
            <w:r w:rsidR="00D73279">
              <w:rPr>
                <w:rFonts w:ascii="Times New Roman" w:hAnsi="Times New Roman" w:cs="Times New Roman"/>
              </w:rPr>
              <w:t xml:space="preserve"> автомобильных дорог для обеспечения дорожной безопасности </w:t>
            </w:r>
          </w:p>
        </w:tc>
      </w:tr>
      <w:tr w:rsidR="00A6045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C82513" w:rsidP="00D7327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 w:rsidR="00D73279"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832C44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/>
                <w:b/>
                <w:color w:val="000000" w:themeColor="text1"/>
              </w:rPr>
              <w:t>"Обеспечение жильем молодых семей"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ы(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программы):оказание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EA" w:rsidRPr="00ED41E6" w:rsidRDefault="00A27FEA" w:rsidP="00A27F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4C553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N 2 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A36131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4C5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4C553A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  <w:trHeight w:val="3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 w:rsidR="004C553A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 w:rsidR="004C553A"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если целевой показатель рассчитывается на основании данных, предоставляемых, участниками подпрограммы, присваивается статус "3"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00"/>
        </w:trPr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A27FEA" w:rsidRPr="00ED41E6" w:rsidRDefault="00A27FEA" w:rsidP="0021539C">
            <w:pPr>
              <w:pStyle w:val="a6"/>
              <w:tabs>
                <w:tab w:val="left" w:pos="44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  <w:r w:rsidR="00215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 Неупокоева</w:t>
            </w:r>
          </w:p>
        </w:tc>
      </w:tr>
    </w:tbl>
    <w:p w:rsidR="0016331A" w:rsidRPr="00557B12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E24612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E246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жилищно-коммунального хозяйства"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 xml:space="preserve">Перечень 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>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2128"/>
        <w:gridCol w:w="1680"/>
        <w:gridCol w:w="1220"/>
        <w:gridCol w:w="851"/>
        <w:gridCol w:w="850"/>
        <w:gridCol w:w="992"/>
        <w:gridCol w:w="851"/>
        <w:gridCol w:w="850"/>
        <w:gridCol w:w="851"/>
        <w:gridCol w:w="850"/>
        <w:gridCol w:w="1645"/>
        <w:gridCol w:w="1680"/>
      </w:tblGrid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финансирования, всего</w:t>
            </w:r>
          </w:p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(тыс. 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 муниципальной программы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</w:tr>
      <w:tr w:rsidR="00282DED" w:rsidRPr="00ED41E6" w:rsidTr="00282DED">
        <w:trPr>
          <w:trHeight w:val="70"/>
        </w:trPr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1</w:t>
            </w:r>
          </w:p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N 1.1</w:t>
            </w:r>
          </w:p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"Субсидии на выполнение муниципального задания МБУ "Управление архитектуры и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градостроительства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2</w:t>
            </w:r>
          </w:p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3958,4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Ведение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3958,4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3</w:t>
            </w:r>
          </w:p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2730,0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2 730,0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8198,9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1026,2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1228,5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1267,6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1267,1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1267,1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3958,4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Default="00D32604" w:rsidP="00D3260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муниципальной программы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83" w:type="dxa"/>
        <w:jc w:val="center"/>
        <w:tblLayout w:type="fixed"/>
        <w:tblLook w:val="00A0"/>
      </w:tblPr>
      <w:tblGrid>
        <w:gridCol w:w="599"/>
        <w:gridCol w:w="3244"/>
        <w:gridCol w:w="1719"/>
        <w:gridCol w:w="1408"/>
        <w:gridCol w:w="1275"/>
        <w:gridCol w:w="1126"/>
        <w:gridCol w:w="1284"/>
        <w:gridCol w:w="1134"/>
        <w:gridCol w:w="1134"/>
        <w:gridCol w:w="1134"/>
        <w:gridCol w:w="1126"/>
      </w:tblGrid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D32604" w:rsidRPr="00ED41E6" w:rsidTr="00D32604">
        <w:trPr>
          <w:trHeight w:val="118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282DED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Подпрограмма «Строительство объектов социальной инфраструктуры в муниципальном 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7A2E02" w:rsidRDefault="00A901B7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547 802,9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11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89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A901B7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266060,6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7A2E02" w:rsidRDefault="00A901B7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491 125,5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100400,4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A901B7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248933,8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A901B7" w:rsidRDefault="00A901B7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56677,4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7977,8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A901B7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18009,9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A901B7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«Повышение безопасности дорожного движения в муниципальном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36 498,9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6 783,5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3 766,5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6 231,5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13 700,4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21 442,7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1279,5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11 361,3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15 056,2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2 487,0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2 429,6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2339,1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"Обеспечение жильем молодых семей"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A901B7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3296,1</w:t>
            </w:r>
            <w:r w:rsidR="004D59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762,9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458,2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172449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170,4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2224,9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458,2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507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1510,5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1 510,5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Основное мероприятие № 2 «Осуществление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категорий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в качестве нуждающихся в жилых помещениях»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3 958,4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3 958,4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0,0 </w:t>
            </w:r>
          </w:p>
        </w:tc>
      </w:tr>
      <w:tr w:rsidR="00282DED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 по муниципальной программе: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4D595A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595796,8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156 986,2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6527,9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19 998,4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134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00,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270294,6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3730,8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3758,1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517167,9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143 457,5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1785,7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8 369,1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112526,2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4D595A" w:rsidP="004D59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249795,2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4D595A" w:rsidP="004D59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78199,0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13 528,7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4742,2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3113,7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3141,0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D32604" w:rsidRPr="00ED41E6" w:rsidRDefault="00D32604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CC1835" w:rsidRPr="00F64169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EF" w:rsidRDefault="00B47FE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9" w:name="Par29"/>
      <w:bookmarkStart w:id="20" w:name="Par30"/>
      <w:bookmarkEnd w:id="19"/>
      <w:bookmarkEnd w:id="20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1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2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BE5E57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составляет </w:t>
            </w:r>
            <w:r w:rsidR="00D44A34">
              <w:rPr>
                <w:rFonts w:ascii="Times New Roman" w:hAnsi="Times New Roman" w:cs="Times New Roman"/>
                <w:sz w:val="28"/>
                <w:szCs w:val="28"/>
              </w:rPr>
              <w:t>547802,9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 тысяч 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- 149 246,5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–11 817,8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3D03">
              <w:rPr>
                <w:rFonts w:ascii="Times New Roman" w:hAnsi="Times New Roman" w:cs="Times New Roman"/>
                <w:sz w:val="28"/>
                <w:szCs w:val="28"/>
              </w:rPr>
              <w:t xml:space="preserve">18 год – 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118942,8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A34">
              <w:rPr>
                <w:rFonts w:ascii="Times New Roman" w:hAnsi="Times New Roman" w:cs="Times New Roman"/>
                <w:sz w:val="28"/>
                <w:szCs w:val="28"/>
              </w:rPr>
              <w:t>266060,6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8C20D9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з сре</w:t>
            </w:r>
            <w:proofErr w:type="gramStart"/>
            <w:r w:rsidR="004E524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A34">
              <w:rPr>
                <w:rFonts w:ascii="Times New Roman" w:hAnsi="Times New Roman" w:cs="Times New Roman"/>
                <w:sz w:val="28"/>
                <w:szCs w:val="28"/>
              </w:rPr>
              <w:t>491125,5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100400,4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282DED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44A34">
              <w:rPr>
                <w:rFonts w:ascii="Times New Roman" w:hAnsi="Times New Roman" w:cs="Times New Roman"/>
                <w:sz w:val="28"/>
                <w:szCs w:val="28"/>
              </w:rPr>
              <w:t>248933,8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4A34">
              <w:rPr>
                <w:rFonts w:ascii="Times New Roman" w:hAnsi="Times New Roman" w:cs="Times New Roman"/>
                <w:sz w:val="28"/>
                <w:szCs w:val="28"/>
              </w:rPr>
              <w:t>дств местного бюджета – 56677,4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- 11 295,2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–1735,2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7977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D72B1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F1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18542,4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A34">
              <w:rPr>
                <w:rFonts w:ascii="Times New Roman" w:hAnsi="Times New Roman" w:cs="Times New Roman"/>
                <w:sz w:val="28"/>
                <w:szCs w:val="28"/>
              </w:rPr>
              <w:t>17126,8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BE5E57" w:rsidRPr="002C4BDC" w:rsidRDefault="008C20D9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7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2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0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DED">
        <w:rPr>
          <w:rFonts w:ascii="Times New Roman" w:hAnsi="Times New Roman"/>
          <w:color w:val="000000"/>
          <w:sz w:val="28"/>
          <w:szCs w:val="28"/>
        </w:rPr>
        <w:t>535352,9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1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42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3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3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ED41E6" w:rsidTr="00836233">
        <w:tc>
          <w:tcPr>
            <w:tcW w:w="756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4257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ED41E6" w:rsidTr="00836233">
        <w:trPr>
          <w:trHeight w:val="356"/>
        </w:trPr>
        <w:tc>
          <w:tcPr>
            <w:tcW w:w="756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59262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ED41E6" w:rsidTr="00836233">
        <w:trPr>
          <w:trHeight w:val="313"/>
        </w:trPr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ED41E6" w:rsidRDefault="0066629E" w:rsidP="0066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ED41E6" w:rsidRDefault="0066629E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CEC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5C1A7B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5C1A7B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6233" w:rsidRPr="00ED41E6" w:rsidRDefault="00836233" w:rsidP="00836233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117"/>
        <w:gridCol w:w="1268"/>
        <w:gridCol w:w="14"/>
        <w:gridCol w:w="14"/>
        <w:gridCol w:w="1145"/>
        <w:gridCol w:w="1276"/>
        <w:gridCol w:w="992"/>
        <w:gridCol w:w="851"/>
        <w:gridCol w:w="850"/>
        <w:gridCol w:w="993"/>
        <w:gridCol w:w="992"/>
        <w:gridCol w:w="992"/>
        <w:gridCol w:w="1276"/>
        <w:gridCol w:w="1417"/>
      </w:tblGrid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отдельных мероприятий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финансирования, всего (тыс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Участник муниципальной программы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дошкольного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1</w:t>
            </w:r>
          </w:p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190572,2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8580,8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31009,7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3025,0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166532,6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24741,3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24039,6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4740,8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6268,4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3025,0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объекта: «Муниципальное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eastAsia="ar-SA"/>
              </w:rPr>
              <w:t>Оформление исполнительной документации по объекту: «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образовательное  учреждение на 170 мест», расположенное по адресу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Кавказский район, ст. Казанская, пер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.В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окзальный, 6а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(ПСД,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5C6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170 мест в дошкольных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отношений, 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1.1.1.5.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1.1.1.6.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F379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д/с№ 21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(ПСД, экспертиза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техприсоединение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к сетям, приемо-сдаточная документация, строительство инженерных сетей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10505,8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4538,2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4966,2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60 мест в дошкольных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544CD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 управление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10505,8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4538,2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4966,2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1.1.1.7.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743BF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ЦРР-д/с№ 21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30085,7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4042,6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26043,5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C815F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образования,</w:t>
            </w: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28581,3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24741,3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1504,4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202,6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1302,2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D44A34">
        <w:trPr>
          <w:trHeight w:val="70"/>
        </w:trPr>
        <w:tc>
          <w:tcPr>
            <w:tcW w:w="653" w:type="dxa"/>
            <w:vMerge w:val="restart"/>
            <w:shd w:val="clear" w:color="auto" w:fill="auto"/>
          </w:tcPr>
          <w:p w:rsidR="00D44A34" w:rsidRPr="00ED41E6" w:rsidRDefault="00D44A34" w:rsidP="00D44A3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1.1.1.8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D44A34" w:rsidRPr="00ED41E6" w:rsidRDefault="00D44A34" w:rsidP="00D44A3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Пристройка на 30 мест к существующему  дошкольному учреждению МБДОУ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ЦРР-д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21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ПСД, экспертиза, строительный контроль)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1400,0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1400,0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44A34" w:rsidRPr="00ED41E6" w:rsidRDefault="00D44A34" w:rsidP="00D44A3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3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44A34" w:rsidRPr="00ED41E6" w:rsidRDefault="00D44A34" w:rsidP="00D44A3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тельства, управление образования,</w:t>
            </w:r>
          </w:p>
        </w:tc>
      </w:tr>
      <w:tr w:rsidR="00D44A34" w:rsidRPr="00ED41E6" w:rsidTr="00836233">
        <w:tc>
          <w:tcPr>
            <w:tcW w:w="653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836233">
        <w:tc>
          <w:tcPr>
            <w:tcW w:w="653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836233">
        <w:tc>
          <w:tcPr>
            <w:tcW w:w="653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1400,0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1400,0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836233">
        <w:tc>
          <w:tcPr>
            <w:tcW w:w="653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внебюджетные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836233">
        <w:tc>
          <w:tcPr>
            <w:tcW w:w="653" w:type="dxa"/>
            <w:vMerge w:val="restart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 w:val="restart"/>
            <w:shd w:val="clear" w:color="auto" w:fill="auto"/>
          </w:tcPr>
          <w:p w:rsidR="00D44A34" w:rsidRPr="00ED41E6" w:rsidRDefault="00D44A34" w:rsidP="00D44A3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Пристройка на 30 мест к существующему  дошкольному учреждению МБДОУ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ЦРР-д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21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1625,0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1625,0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836233">
        <w:tc>
          <w:tcPr>
            <w:tcW w:w="653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836233">
        <w:tc>
          <w:tcPr>
            <w:tcW w:w="653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836233">
        <w:tc>
          <w:tcPr>
            <w:tcW w:w="653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1625,0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1625,0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836233">
        <w:tc>
          <w:tcPr>
            <w:tcW w:w="653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2</w:t>
            </w:r>
          </w:p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A55587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354205,7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3237,0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A55587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85641,0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A55587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263035,6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00 мест в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обще-образовательныхучреждениях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A55587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324592,9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75659,1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A55587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248933,8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  <w:r w:rsidR="00A55587">
              <w:rPr>
                <w:rFonts w:ascii="Times New Roman" w:hAnsi="Times New Roman"/>
                <w:sz w:val="24"/>
                <w:szCs w:val="24"/>
                <w:lang w:eastAsia="ar-SA"/>
              </w:rPr>
              <w:t>612,8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3237,0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12274,0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A55587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14101,8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0101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ропоткин,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ПСД,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12528,9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3237,0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8291,9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Получение проектно- сметной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документации и положительного экспертного заключения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образовангия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имущест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венных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отношений, управление архитектуры и градостроительства</w:t>
            </w: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12528,9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3237,0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8291,9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ропоткин,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341676,8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79641,2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262035,6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00 мест в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324592,9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75659,1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248933,8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123104" w:rsidP="005852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17083,9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3982,1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13101,8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Итого по подпрограмме: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547802,9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11817,8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1F52">
              <w:rPr>
                <w:rFonts w:ascii="Times New Roman" w:hAnsi="Times New Roman"/>
                <w:sz w:val="24"/>
                <w:szCs w:val="24"/>
                <w:lang w:eastAsia="ar-SA"/>
              </w:rPr>
              <w:t>11894</w:t>
            </w:r>
            <w:r w:rsidRPr="00641F52"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  <w:r w:rsidRPr="00641F52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266060</w:t>
            </w:r>
            <w:r w:rsidR="00592621"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FFFFFF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491125,5</w:t>
            </w:r>
          </w:p>
        </w:tc>
        <w:tc>
          <w:tcPr>
            <w:tcW w:w="1276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100400,4</w:t>
            </w:r>
          </w:p>
        </w:tc>
        <w:tc>
          <w:tcPr>
            <w:tcW w:w="993" w:type="dxa"/>
            <w:shd w:val="clear" w:color="auto" w:fill="FFFFFF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248933,8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FFFFFF"/>
          </w:tcPr>
          <w:p w:rsidR="00592621" w:rsidRPr="00123104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123104">
              <w:rPr>
                <w:rFonts w:ascii="Times New Roman" w:hAnsi="Times New Roman"/>
                <w:sz w:val="24"/>
                <w:szCs w:val="24"/>
                <w:lang w:eastAsia="ar-SA"/>
              </w:rPr>
              <w:t>6677,4</w:t>
            </w:r>
          </w:p>
        </w:tc>
        <w:tc>
          <w:tcPr>
            <w:tcW w:w="1276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7977,8</w:t>
            </w:r>
          </w:p>
        </w:tc>
        <w:tc>
          <w:tcPr>
            <w:tcW w:w="850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18542,4</w:t>
            </w:r>
          </w:p>
        </w:tc>
        <w:tc>
          <w:tcPr>
            <w:tcW w:w="993" w:type="dxa"/>
            <w:shd w:val="clear" w:color="auto" w:fill="FFFFFF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17126,8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источники</w:t>
            </w:r>
          </w:p>
        </w:tc>
        <w:tc>
          <w:tcPr>
            <w:tcW w:w="1145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2C44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8240;visibility:visible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Aw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"/>
        </w:pict>
      </w:r>
      <w:r w:rsidR="00836233"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C0CE0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65C26" w:rsidRPr="00F76FFB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F76FFB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67130A">
        <w:rPr>
          <w:rStyle w:val="a3"/>
          <w:rFonts w:ascii="Times New Roman" w:hAnsi="Times New Roman" w:cs="Times New Roman"/>
          <w:b w:val="0"/>
          <w:bCs/>
        </w:rPr>
        <w:t>3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432"/>
        <w:gridCol w:w="1701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836233" w:rsidRPr="00ED41E6" w:rsidTr="00836233"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тыс.</w:t>
            </w:r>
            <w:r w:rsidR="00095E3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8080" w:type="dxa"/>
            <w:gridSpan w:val="7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836233" w:rsidRPr="00ED41E6" w:rsidTr="00836233"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592621" w:rsidRPr="00ED41E6" w:rsidTr="00836233">
        <w:trPr>
          <w:cantSplit/>
          <w:trHeight w:val="661"/>
        </w:trPr>
        <w:tc>
          <w:tcPr>
            <w:tcW w:w="653" w:type="dxa"/>
            <w:vMerge w:val="restart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32" w:type="dxa"/>
            <w:vMerge w:val="restart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объектов </w:t>
            </w:r>
          </w:p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социальной  инфраструктуры в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муниципальном  образовании  Кавказский район» </w:t>
            </w:r>
          </w:p>
        </w:tc>
        <w:tc>
          <w:tcPr>
            <w:tcW w:w="1701" w:type="dxa"/>
            <w:vAlign w:val="center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592621" w:rsidRPr="007A2E02" w:rsidRDefault="000556F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547802,9</w:t>
            </w:r>
          </w:p>
        </w:tc>
        <w:tc>
          <w:tcPr>
            <w:tcW w:w="1276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11817,8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118942,8</w:t>
            </w:r>
          </w:p>
        </w:tc>
        <w:tc>
          <w:tcPr>
            <w:tcW w:w="1134" w:type="dxa"/>
          </w:tcPr>
          <w:p w:rsidR="00592621" w:rsidRPr="007A2E02" w:rsidRDefault="000556F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266060</w:t>
            </w:r>
            <w:r w:rsidR="00592621"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92621" w:rsidRPr="00ED41E6" w:rsidTr="00836233">
        <w:trPr>
          <w:cantSplit/>
          <w:trHeight w:val="699"/>
        </w:trPr>
        <w:tc>
          <w:tcPr>
            <w:tcW w:w="653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59" w:type="dxa"/>
          </w:tcPr>
          <w:p w:rsidR="00592621" w:rsidRPr="007A2E02" w:rsidRDefault="000556F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491125,5</w:t>
            </w:r>
          </w:p>
        </w:tc>
        <w:tc>
          <w:tcPr>
            <w:tcW w:w="1276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100400,4</w:t>
            </w:r>
          </w:p>
        </w:tc>
        <w:tc>
          <w:tcPr>
            <w:tcW w:w="1134" w:type="dxa"/>
          </w:tcPr>
          <w:p w:rsidR="00592621" w:rsidRPr="007A2E02" w:rsidRDefault="000556F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248933,8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92621" w:rsidRPr="00ED41E6" w:rsidTr="00836233">
        <w:trPr>
          <w:cantSplit/>
          <w:trHeight w:val="646"/>
        </w:trPr>
        <w:tc>
          <w:tcPr>
            <w:tcW w:w="653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59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92621" w:rsidRPr="00ED41E6" w:rsidTr="00836233">
        <w:trPr>
          <w:cantSplit/>
          <w:trHeight w:val="698"/>
        </w:trPr>
        <w:tc>
          <w:tcPr>
            <w:tcW w:w="653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Местные бюджеты</w:t>
            </w:r>
          </w:p>
        </w:tc>
        <w:tc>
          <w:tcPr>
            <w:tcW w:w="1559" w:type="dxa"/>
          </w:tcPr>
          <w:p w:rsidR="00592621" w:rsidRPr="007A2E02" w:rsidRDefault="000556F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56677,4</w:t>
            </w:r>
          </w:p>
        </w:tc>
        <w:tc>
          <w:tcPr>
            <w:tcW w:w="1276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7977,8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18542,4</w:t>
            </w:r>
          </w:p>
        </w:tc>
        <w:tc>
          <w:tcPr>
            <w:tcW w:w="1134" w:type="dxa"/>
          </w:tcPr>
          <w:p w:rsidR="00592621" w:rsidRPr="007A2E02" w:rsidRDefault="000556F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17126,8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92621" w:rsidRPr="00ED41E6" w:rsidTr="00836233">
        <w:trPr>
          <w:cantSplit/>
          <w:trHeight w:val="530"/>
        </w:trPr>
        <w:tc>
          <w:tcPr>
            <w:tcW w:w="653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21" w:rsidRDefault="00F37921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7E604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местный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Направление инвестирования (цель осуществления бюджетных инвестиций):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или приобретение прав на использование типовой проектной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объем инвестиций на подготовку проектной документации и проведение инженерных изысканий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45036F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объем инвестиций на подготовку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59F9" w:rsidRPr="0045036F" w:rsidRDefault="005659F9" w:rsidP="005659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9" w:type="dxa"/>
        <w:tblInd w:w="108" w:type="dxa"/>
        <w:tblLayout w:type="fixed"/>
        <w:tblLook w:val="000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Default="00F5568E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AC6229" w:rsidP="005852B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11 с увеличением вместимости и выделением блока начального образования на 400 мест(</w:t>
            </w:r>
            <w:r w:rsidR="005852BD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Направление инвестирования (цель осуществления бюджетных инвестиций):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строительство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 мест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AF547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Декабрь 201</w:t>
            </w:r>
            <w:r w:rsidR="00F35D0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52BD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354205,7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263035,</w:t>
            </w:r>
            <w:r w:rsidR="005852BD" w:rsidRPr="003318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</w:t>
            </w:r>
            <w:r w:rsidR="00B212E0">
              <w:rPr>
                <w:rFonts w:ascii="Times New Roman" w:hAnsi="Times New Roman" w:cs="Times New Roman"/>
              </w:rPr>
              <w:t>24592,9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248933,8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29</w:t>
            </w:r>
            <w:r w:rsidR="00B212E0">
              <w:rPr>
                <w:rFonts w:ascii="Times New Roman" w:hAnsi="Times New Roman" w:cs="Times New Roman"/>
              </w:rPr>
              <w:t>612,8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14101,8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154B9B">
        <w:trPr>
          <w:trHeight w:val="293"/>
        </w:trPr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2BD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354205,7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263035,</w:t>
            </w:r>
            <w:r w:rsidRPr="003318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24592,9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248933,8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612,8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14101,8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212E0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36233" w:rsidRPr="00ED41E6" w:rsidRDefault="00836233" w:rsidP="00836233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4601"/>
      </w:tblGrid>
      <w:tr w:rsidR="00836233" w:rsidRPr="00ED41E6" w:rsidTr="0083623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</w:t>
            </w:r>
          </w:p>
          <w:p w:rsidR="00836233" w:rsidRPr="00ED41E6" w:rsidRDefault="00836233" w:rsidP="00836233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 Неупокоева</w:t>
            </w:r>
          </w:p>
        </w:tc>
      </w:tr>
    </w:tbl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24495" w:rsidRDefault="00324495" w:rsidP="00324495">
      <w:pPr>
        <w:pStyle w:val="1"/>
        <w:sectPr w:rsidR="00324495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34" w:name="sub_1800"/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spellStart"/>
            <w:proofErr w:type="gramStart"/>
            <w:r w:rsidRPr="00587F62">
              <w:rPr>
                <w:rFonts w:ascii="Times New Roman" w:hAnsi="Times New Roman"/>
                <w:sz w:val="28"/>
                <w:szCs w:val="28"/>
              </w:rPr>
              <w:t>дорожного-транспортного</w:t>
            </w:r>
            <w:proofErr w:type="spellEnd"/>
            <w:proofErr w:type="gramEnd"/>
            <w:r w:rsidRPr="00587F62">
              <w:rPr>
                <w:rFonts w:ascii="Times New Roman" w:hAnsi="Times New Roman"/>
                <w:sz w:val="28"/>
                <w:szCs w:val="28"/>
              </w:rPr>
              <w:t xml:space="preserve">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7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58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71EC1" w:rsidRPr="00C71EC1" w:rsidRDefault="005852BD" w:rsidP="005852BD"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районных соревнований ЮИД «Безопасное </w:t>
            </w:r>
            <w:proofErr w:type="spellStart"/>
            <w:r w:rsidRPr="00587F62">
              <w:rPr>
                <w:rFonts w:ascii="Times New Roman" w:hAnsi="Times New Roman"/>
                <w:sz w:val="28"/>
                <w:szCs w:val="28"/>
              </w:rPr>
              <w:t>колесо</w:t>
            </w:r>
            <w:r w:rsidR="00C71EC1" w:rsidRPr="00390F44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="00C71EC1" w:rsidRPr="00390F44">
              <w:rPr>
                <w:rFonts w:ascii="Times New Roman" w:hAnsi="Times New Roman"/>
                <w:sz w:val="28"/>
                <w:szCs w:val="28"/>
              </w:rPr>
              <w:t xml:space="preserve">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88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39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  <w:bookmarkEnd w:id="4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составляет                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3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6</w:t>
            </w:r>
            <w:r w:rsidR="005852B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498.9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lastRenderedPageBreak/>
              <w:t>2015 год – 6 783,5 тыс. руб.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3766,5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C71EC1">
              <w:rPr>
                <w:rFonts w:ascii="Times New Roman" w:hAnsi="Times New Roman"/>
                <w:sz w:val="28"/>
                <w:szCs w:val="28"/>
              </w:rPr>
              <w:t>6231</w:t>
            </w:r>
            <w:r w:rsidR="00D56D27">
              <w:rPr>
                <w:rFonts w:ascii="Times New Roman" w:hAnsi="Times New Roman"/>
                <w:sz w:val="28"/>
                <w:szCs w:val="28"/>
              </w:rPr>
              <w:t>,5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1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3700.4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1978.7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2020год –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2 0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05.5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2 03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2</w:t>
            </w:r>
            <w:r w:rsidR="005852BD">
              <w:rPr>
                <w:rFonts w:ascii="Times New Roman" w:hAnsi="Times New Roman"/>
                <w:sz w:val="28"/>
                <w:szCs w:val="28"/>
              </w:rPr>
              <w:t>,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8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 xml:space="preserve">аевого бюджета –                     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21442</w:t>
            </w:r>
            <w:r w:rsidR="00A9468B">
              <w:rPr>
                <w:rFonts w:ascii="Times New Roman" w:hAnsi="Times New Roman"/>
                <w:sz w:val="28"/>
                <w:szCs w:val="28"/>
              </w:rPr>
              <w:t>,2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2015 год – 5 000,0 тыс. руб.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1279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AC5C5E">
              <w:rPr>
                <w:rFonts w:ascii="Times New Roman" w:hAnsi="Times New Roman"/>
                <w:sz w:val="28"/>
                <w:szCs w:val="28"/>
              </w:rPr>
              <w:t>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D56D27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3801,9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5852BD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Pr="007320A8">
              <w:rPr>
                <w:rFonts w:ascii="Times New Roman" w:hAnsi="Times New Roman"/>
                <w:sz w:val="28"/>
                <w:szCs w:val="28"/>
              </w:rPr>
              <w:t>11361.3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средств местного бюджета –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1</w:t>
            </w:r>
            <w:r w:rsidR="005852BD">
              <w:rPr>
                <w:rFonts w:ascii="Times New Roman" w:hAnsi="Times New Roman"/>
                <w:sz w:val="28"/>
                <w:szCs w:val="28"/>
              </w:rPr>
              <w:t>5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056.2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 тыс. руб., в том числе по годам: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1 783,5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2016 год – 24</w:t>
            </w:r>
            <w:r w:rsidR="00AC5C5E">
              <w:rPr>
                <w:rFonts w:ascii="Times New Roman" w:hAnsi="Times New Roman"/>
                <w:sz w:val="28"/>
                <w:szCs w:val="28"/>
              </w:rPr>
              <w:t>87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,</w:t>
            </w:r>
            <w:r w:rsidR="000635AA">
              <w:rPr>
                <w:rFonts w:ascii="Times New Roman" w:hAnsi="Times New Roman"/>
                <w:sz w:val="28"/>
                <w:szCs w:val="28"/>
              </w:rPr>
              <w:t>0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34EF7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C71EC1">
              <w:rPr>
                <w:rFonts w:ascii="Times New Roman" w:hAnsi="Times New Roman"/>
                <w:sz w:val="28"/>
                <w:szCs w:val="28"/>
              </w:rPr>
              <w:t>429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334EF7">
              <w:rPr>
                <w:rFonts w:ascii="Times New Roman" w:hAnsi="Times New Roman"/>
                <w:sz w:val="28"/>
                <w:szCs w:val="28"/>
              </w:rPr>
              <w:t>6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2339,1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1978.7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5852BD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 2 0</w:t>
            </w:r>
            <w:r w:rsidRPr="005852BD">
              <w:rPr>
                <w:rFonts w:ascii="Times New Roman" w:hAnsi="Times New Roman"/>
                <w:sz w:val="28"/>
                <w:szCs w:val="28"/>
              </w:rPr>
              <w:t>05.5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F24D56"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24D56"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852BD">
              <w:rPr>
                <w:rFonts w:ascii="Times New Roman" w:hAnsi="Times New Roman" w:cs="Times New Roman"/>
                <w:sz w:val="28"/>
                <w:szCs w:val="28"/>
              </w:rPr>
              <w:t xml:space="preserve"> – 2 03</w:t>
            </w:r>
            <w:r w:rsidR="005852BD" w:rsidRPr="005852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5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     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1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41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lastRenderedPageBreak/>
        <w:t>протяженностью 34,1 км из них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>- п.им.М.Горького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91844">
        <w:rPr>
          <w:rFonts w:ascii="Times New Roman" w:hAnsi="Times New Roman"/>
          <w:sz w:val="28"/>
          <w:szCs w:val="28"/>
        </w:rPr>
        <w:t xml:space="preserve">п.Мирской-ФАД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lastRenderedPageBreak/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42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3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составляет </w:t>
      </w:r>
      <w:r w:rsidR="00765816" w:rsidRPr="00765816">
        <w:rPr>
          <w:rFonts w:ascii="Times New Roman" w:hAnsi="Times New Roman" w:cs="Times New Roman"/>
          <w:sz w:val="28"/>
          <w:szCs w:val="28"/>
        </w:rPr>
        <w:t>36</w:t>
      </w:r>
      <w:r w:rsidR="007658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5816">
        <w:rPr>
          <w:rFonts w:ascii="Times New Roman" w:hAnsi="Times New Roman" w:cs="Times New Roman"/>
          <w:sz w:val="28"/>
          <w:szCs w:val="28"/>
        </w:rPr>
        <w:t>498,</w:t>
      </w:r>
      <w:r w:rsidR="00765816" w:rsidRPr="00765816">
        <w:rPr>
          <w:rFonts w:ascii="Times New Roman" w:hAnsi="Times New Roman" w:cs="Times New Roman"/>
          <w:sz w:val="28"/>
          <w:szCs w:val="28"/>
        </w:rPr>
        <w:t xml:space="preserve">9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12"/>
      <w:bookmarkEnd w:id="44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5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</w:t>
      </w:r>
      <w:r w:rsidRPr="00F934B8">
        <w:rPr>
          <w:rFonts w:ascii="Times New Roman" w:hAnsi="Times New Roman"/>
          <w:sz w:val="28"/>
          <w:szCs w:val="28"/>
        </w:rPr>
        <w:lastRenderedPageBreak/>
        <w:t xml:space="preserve">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удет осуществляться на основании соглашения от 10 октября 2016 года№ 17/14 между министерством образования, науки и молодежной политики Краснодарского края и муниципальным образованием Кавказский район в целях софинансированиярасходных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6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6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hyperlink r:id="rId12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 xml:space="preserve">Цели, задачи и целевые показатели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3281"/>
        <w:gridCol w:w="1440"/>
        <w:gridCol w:w="1224"/>
        <w:gridCol w:w="1300"/>
        <w:gridCol w:w="1084"/>
        <w:gridCol w:w="1084"/>
        <w:gridCol w:w="1085"/>
        <w:gridCol w:w="175"/>
        <w:gridCol w:w="910"/>
        <w:gridCol w:w="170"/>
        <w:gridCol w:w="48"/>
        <w:gridCol w:w="867"/>
        <w:gridCol w:w="109"/>
        <w:gridCol w:w="56"/>
        <w:gridCol w:w="920"/>
      </w:tblGrid>
      <w:tr w:rsidR="008D4E82" w:rsidRPr="00ED41E6" w:rsidTr="00C815F7">
        <w:trPr>
          <w:trHeight w:val="386"/>
          <w:tblHeader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№</w:t>
            </w:r>
          </w:p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Наименование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целевого</w:t>
            </w:r>
            <w:proofErr w:type="gramEnd"/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Единица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</w:tcPr>
          <w:p w:rsidR="008D4E82" w:rsidRPr="00ED41E6" w:rsidRDefault="008D4E82" w:rsidP="00C815F7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Ста-тус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7808" w:type="dxa"/>
            <w:gridSpan w:val="1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D4E82" w:rsidRPr="00ED41E6" w:rsidTr="00C815F7">
        <w:trPr>
          <w:trHeight w:val="386"/>
          <w:tblHeader/>
        </w:trPr>
        <w:tc>
          <w:tcPr>
            <w:tcW w:w="847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81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2017 год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2019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2020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24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080" w:type="dxa"/>
            <w:gridSpan w:val="4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4"/>
                <w:rFonts w:ascii="Times New Roman" w:hAnsi="Times New Roman"/>
                <w:color w:val="000000" w:themeColor="text1"/>
              </w:rPr>
              <w:t xml:space="preserve">Подпрограмма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«Повышение безопасности дорожного движения в муниципальном образовании Кавказский район»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1. "Ремонт автотранспортных средств (автобусов), закрепленных за образовательными учреждениями"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Задача: Текущий ремонт автобусов для транспортировки детей.</w:t>
            </w:r>
          </w:p>
        </w:tc>
      </w:tr>
      <w:tr w:rsidR="008D4E82" w:rsidRPr="00ED41E6" w:rsidTr="00C815F7">
        <w:trPr>
          <w:trHeight w:val="357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</w:tr>
      <w:tr w:rsidR="008D4E82" w:rsidRPr="00ED41E6" w:rsidTr="00C815F7">
        <w:trPr>
          <w:trHeight w:val="263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2.«Капитальный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края»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ED41E6">
              <w:rPr>
                <w:rFonts w:ascii="Times New Roman" w:hAnsi="Times New Roman"/>
                <w:color w:val="000000" w:themeColor="text1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1084" w:type="dxa"/>
            <w:vAlign w:val="center"/>
          </w:tcPr>
          <w:p w:rsidR="008D4E82" w:rsidRPr="00ED41E6" w:rsidRDefault="003F15A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0A13C9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1085" w:type="dxa"/>
            <w:vAlign w:val="center"/>
          </w:tcPr>
          <w:p w:rsidR="008D4E82" w:rsidRPr="00ED41E6" w:rsidRDefault="009C750C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2.1.2.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Мероприятие  </w:t>
            </w:r>
            <w:r w:rsidRPr="00ED41E6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  <w:r w:rsidRPr="00ED41E6">
              <w:rPr>
                <w:rFonts w:ascii="Times New Roman" w:hAnsi="Times New Roman"/>
                <w:color w:val="000000" w:themeColor="text1"/>
              </w:rPr>
              <w:t>3.Приобретение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Цель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</w:rPr>
              <w:t>беспечение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 xml:space="preserve">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Задача: 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приобретенных автобусов, работающих на газомоторном топливе для осуществления регулярных пассажирских перевозок по 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пригородным автобусным маршрутах регулярного сообщения на территории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  <w:p w:rsidR="008D4E82" w:rsidRPr="00ED41E6" w:rsidRDefault="008D4E82" w:rsidP="00C815F7">
            <w:pPr>
              <w:rPr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Целевой показатель: 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1440" w:type="dxa"/>
          </w:tcPr>
          <w:p w:rsidR="008D4E82" w:rsidRPr="00ED41E6" w:rsidRDefault="008D4E82" w:rsidP="00452AFE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60838" w:rsidRPr="00ED41E6" w:rsidTr="00C815F7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281" w:type="dxa"/>
          </w:tcPr>
          <w:p w:rsidR="00560838" w:rsidRPr="00587F62" w:rsidRDefault="00560838" w:rsidP="007320A8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1440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2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085" w:type="dxa"/>
            <w:gridSpan w:val="3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085" w:type="dxa"/>
            <w:gridSpan w:val="3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</w:tr>
      <w:tr w:rsidR="00560838" w:rsidRPr="00ED41E6" w:rsidTr="00C815F7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281" w:type="dxa"/>
          </w:tcPr>
          <w:p w:rsidR="00560838" w:rsidRPr="00587F62" w:rsidRDefault="00560838" w:rsidP="007320A8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560838" w:rsidRPr="00587F62" w:rsidRDefault="00560838" w:rsidP="007320A8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1440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2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gridSpan w:val="3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gridSpan w:val="3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</w:tr>
      <w:tr w:rsidR="00560838" w:rsidRPr="00ED41E6" w:rsidTr="007320A8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3" w:type="dxa"/>
            <w:gridSpan w:val="15"/>
          </w:tcPr>
          <w:p w:rsidR="00560838" w:rsidRPr="00ED41E6" w:rsidRDefault="00560838" w:rsidP="007320A8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560838" w:rsidRPr="00ED41E6" w:rsidTr="007320A8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3" w:type="dxa"/>
            <w:gridSpan w:val="15"/>
          </w:tcPr>
          <w:p w:rsidR="00560838" w:rsidRPr="00ED41E6" w:rsidRDefault="00560838" w:rsidP="007320A8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560838" w:rsidRPr="00ED41E6" w:rsidTr="007320A8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3" w:type="dxa"/>
            <w:gridSpan w:val="15"/>
          </w:tcPr>
          <w:p w:rsidR="00560838" w:rsidRPr="00ED41E6" w:rsidRDefault="00560838" w:rsidP="007320A8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</w:t>
            </w:r>
            <w:proofErr w:type="spellStart"/>
            <w:r>
              <w:rPr>
                <w:rFonts w:ascii="Times New Roman" w:hAnsi="Times New Roman" w:cs="Times New Roman"/>
              </w:rPr>
              <w:t>элемонтов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автомобильных дорог для обеспечения дорожной безопасности </w:t>
            </w:r>
          </w:p>
        </w:tc>
      </w:tr>
      <w:tr w:rsidR="00560838" w:rsidRPr="00ED41E6" w:rsidTr="00C815F7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81" w:type="dxa"/>
          </w:tcPr>
          <w:p w:rsidR="00560838" w:rsidRPr="00ED41E6" w:rsidRDefault="00560838" w:rsidP="007320A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1440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5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транспорта и связи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8D4E82" w:rsidRPr="00ED41E6" w:rsidRDefault="008D4E82" w:rsidP="008D4E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8108B" w:rsidRPr="0028108B" w:rsidRDefault="0028108B" w:rsidP="008D4E82">
      <w:pPr>
        <w:pStyle w:val="1"/>
        <w:jc w:val="left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lastRenderedPageBreak/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134"/>
        <w:gridCol w:w="1134"/>
        <w:gridCol w:w="993"/>
        <w:gridCol w:w="992"/>
        <w:gridCol w:w="992"/>
        <w:gridCol w:w="992"/>
        <w:gridCol w:w="993"/>
        <w:gridCol w:w="992"/>
        <w:gridCol w:w="900"/>
        <w:gridCol w:w="92"/>
        <w:gridCol w:w="1985"/>
        <w:gridCol w:w="1133"/>
      </w:tblGrid>
      <w:tr w:rsidR="008D4E82" w:rsidRPr="00ED41E6" w:rsidTr="00C815F7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854" w:type="dxa"/>
            <w:gridSpan w:val="7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Участ-ник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муниципальной программы</w:t>
            </w:r>
          </w:p>
        </w:tc>
      </w:tr>
      <w:tr w:rsidR="008D4E82" w:rsidRPr="00ED41E6" w:rsidTr="00C815F7"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 ремонт автобусов для транспортировки детей.</w:t>
            </w: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2 334,0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состояние которых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соответствует нормам действующего законодательства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Управ-лениеобразо-ванияадминист-рации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 Кавказский район</w:t>
            </w: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2 334,0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757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674381" w:rsidRPr="00ED41E6" w:rsidTr="00C815F7">
        <w:trPr>
          <w:cantSplit/>
          <w:trHeight w:val="656"/>
        </w:trPr>
        <w:tc>
          <w:tcPr>
            <w:tcW w:w="710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 «Капитальный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ре-монт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ремонт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содер-жание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автомобильных дорог общего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поль-зования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включенных в реестр имущества МО Кавказский район, разработка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прове-дение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ситуаций на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обустройство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мест-ного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меро-приятий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отношении автомобильных </w:t>
            </w: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32113,5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5497,5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13350,4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1678,7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1705,5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1732,8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11950,3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1 695,6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1989,1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1678,7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1705,5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1732,8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652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20163,2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11361,3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№2.1 Реализация мероприятий государственной программы Краснодарского края «Развитие сети автомобильных дорог Краснодарского края», подпрограммы «Строительство, реконструкция, </w:t>
            </w: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 на территории Краснодарского края» (капитальный ремонт и ремонт автомобильных дорог общего пользования местного значения)»</w:t>
            </w: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15961,5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4002,0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11959,5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74381" w:rsidRPr="001E724A" w:rsidRDefault="00674381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674381" w:rsidRPr="001E724A" w:rsidRDefault="00674381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674381" w:rsidRPr="001E724A" w:rsidRDefault="00674381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674381" w:rsidRPr="00ED41E6" w:rsidRDefault="00674381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ский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674381" w:rsidRPr="00ED41E6" w:rsidTr="005A3D9F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798,3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598,2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1E724A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15163,2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11361,3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ED41E6" w:rsidRDefault="00674381" w:rsidP="007320A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ED41E6" w:rsidRDefault="00674381" w:rsidP="007320A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ED41E6" w:rsidRDefault="00674381" w:rsidP="007320A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ED41E6" w:rsidRDefault="00674381" w:rsidP="007320A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ED41E6" w:rsidRDefault="00674381" w:rsidP="007320A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ED41E6" w:rsidRDefault="00674381" w:rsidP="007320A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ED41E6" w:rsidRDefault="00674381" w:rsidP="007320A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ED41E6" w:rsidRDefault="00674381" w:rsidP="007320A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0F04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дение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ситуаций на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обустройство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мест-ного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меро-приятий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отношении автомобильных </w:t>
            </w:r>
          </w:p>
          <w:p w:rsidR="00880F04" w:rsidRPr="00ED41E6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880F04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245D2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245D2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880F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0F04" w:rsidRPr="00ED41E6" w:rsidRDefault="00880F04" w:rsidP="0021539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0F04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0F04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5A3D9F" w:rsidRDefault="00880F04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5A3D9F" w:rsidRDefault="00880F04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5A3D9F" w:rsidRDefault="00880F04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0F04" w:rsidRPr="005A3D9F" w:rsidRDefault="00880F04" w:rsidP="00215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893,4</w:t>
            </w:r>
          </w:p>
        </w:tc>
        <w:tc>
          <w:tcPr>
            <w:tcW w:w="1985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1E724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305F5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cantSplit/>
          <w:trHeight w:val="68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N3 </w:t>
            </w:r>
            <w:r w:rsidRPr="00ED41E6">
              <w:rPr>
                <w:rFonts w:ascii="Times New Roman" w:hAnsi="Times New Roman"/>
                <w:color w:val="000000" w:themeColor="text1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79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674381">
        <w:trPr>
          <w:cantSplit/>
          <w:trHeight w:val="277"/>
        </w:trPr>
        <w:tc>
          <w:tcPr>
            <w:tcW w:w="710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551" w:type="dxa"/>
            <w:shd w:val="clear" w:color="auto" w:fill="auto"/>
          </w:tcPr>
          <w:p w:rsidR="00674381" w:rsidRPr="00390F44" w:rsidRDefault="00674381" w:rsidP="0073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spellStart"/>
            <w:proofErr w:type="gramStart"/>
            <w:r w:rsidRPr="00587F62">
              <w:rPr>
                <w:rFonts w:ascii="Times New Roman" w:hAnsi="Times New Roman"/>
                <w:sz w:val="24"/>
                <w:szCs w:val="24"/>
              </w:rPr>
              <w:t>дорожного-транспортного</w:t>
            </w:r>
            <w:proofErr w:type="spellEnd"/>
            <w:proofErr w:type="gramEnd"/>
            <w:r w:rsidRPr="00587F62">
              <w:rPr>
                <w:rFonts w:ascii="Times New Roman" w:hAnsi="Times New Roman"/>
                <w:sz w:val="24"/>
                <w:szCs w:val="24"/>
              </w:rPr>
              <w:t xml:space="preserve"> травматизма</w:t>
            </w:r>
          </w:p>
        </w:tc>
      </w:tr>
      <w:tr w:rsidR="00674381" w:rsidRPr="00ED41E6" w:rsidTr="00674381">
        <w:trPr>
          <w:cantSplit/>
          <w:trHeight w:val="268"/>
        </w:trPr>
        <w:tc>
          <w:tcPr>
            <w:tcW w:w="710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2551" w:type="dxa"/>
            <w:shd w:val="clear" w:color="auto" w:fill="auto"/>
          </w:tcPr>
          <w:p w:rsidR="00674381" w:rsidRPr="00390F44" w:rsidRDefault="00674381" w:rsidP="0073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674381" w:rsidRPr="00ED41E6" w:rsidTr="00C815F7">
        <w:trPr>
          <w:cantSplit/>
          <w:trHeight w:val="405"/>
        </w:trPr>
        <w:tc>
          <w:tcPr>
            <w:tcW w:w="710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N4. Участие общеобразовательных учреждений в осуществлении мероприятий по предупреждению детского дорожно-транспортного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травматизма на территории муниципального образования Кавказский район </w:t>
            </w: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1501,4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1351,4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нистра-цииМО</w:t>
            </w:r>
            <w:proofErr w:type="spellEnd"/>
          </w:p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674381" w:rsidRPr="00ED41E6" w:rsidTr="00C815F7">
        <w:trPr>
          <w:cantSplit/>
          <w:trHeight w:val="567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221,9</w:t>
            </w:r>
          </w:p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579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674381" w:rsidRPr="00587F62" w:rsidRDefault="00674381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1279,5</w:t>
            </w:r>
          </w:p>
        </w:tc>
        <w:tc>
          <w:tcPr>
            <w:tcW w:w="993" w:type="dxa"/>
            <w:shd w:val="clear" w:color="auto" w:fill="auto"/>
          </w:tcPr>
          <w:p w:rsidR="00674381" w:rsidRPr="00587F62" w:rsidRDefault="00674381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74381" w:rsidRPr="00587F62" w:rsidRDefault="00674381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1279,5</w:t>
            </w:r>
          </w:p>
        </w:tc>
        <w:tc>
          <w:tcPr>
            <w:tcW w:w="992" w:type="dxa"/>
            <w:shd w:val="clear" w:color="auto" w:fill="auto"/>
          </w:tcPr>
          <w:p w:rsidR="00674381" w:rsidRPr="00587F62" w:rsidRDefault="00674381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74381" w:rsidRPr="00587F62" w:rsidRDefault="00674381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74381" w:rsidRPr="00587F62" w:rsidRDefault="00674381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74381" w:rsidRPr="00587F62" w:rsidRDefault="00674381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381" w:rsidRPr="00587F62" w:rsidRDefault="00674381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84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291"/>
        </w:trPr>
        <w:tc>
          <w:tcPr>
            <w:tcW w:w="710" w:type="dxa"/>
            <w:shd w:val="clear" w:color="auto" w:fill="auto"/>
          </w:tcPr>
          <w:p w:rsidR="00AE5CF7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AE5CF7" w:rsidRPr="00ED41E6" w:rsidTr="00AE5CF7">
        <w:trPr>
          <w:cantSplit/>
          <w:trHeight w:val="278"/>
        </w:trPr>
        <w:tc>
          <w:tcPr>
            <w:tcW w:w="710" w:type="dxa"/>
            <w:shd w:val="clear" w:color="auto" w:fill="auto"/>
          </w:tcPr>
          <w:p w:rsidR="00AE5CF7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1.5.1</w:t>
            </w: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AE5CF7" w:rsidRPr="00ED41E6" w:rsidTr="00AE5CF7">
        <w:trPr>
          <w:cantSplit/>
          <w:trHeight w:val="562"/>
        </w:trPr>
        <w:tc>
          <w:tcPr>
            <w:tcW w:w="710" w:type="dxa"/>
            <w:vMerge w:val="restart"/>
            <w:shd w:val="clear" w:color="auto" w:fill="auto"/>
          </w:tcPr>
          <w:p w:rsidR="00AE5CF7" w:rsidRPr="00390F44" w:rsidRDefault="00674381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AE5CF7" w:rsidRPr="00390F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Мероприятие №5</w:t>
            </w:r>
          </w:p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5CF7" w:rsidRPr="00E60EE9" w:rsidRDefault="00AE5CF7" w:rsidP="00B60735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E60EE9">
              <w:rPr>
                <w:rFonts w:ascii="Times New Roman" w:eastAsiaTheme="minorHAnsi" w:hAnsi="Times New Roman"/>
              </w:rPr>
              <w:t xml:space="preserve">Замена электрооборудования стелы расположенной на границе Кавказского и </w:t>
            </w:r>
            <w:proofErr w:type="spellStart"/>
            <w:r w:rsidRPr="00E60EE9">
              <w:rPr>
                <w:rFonts w:ascii="Times New Roman" w:eastAsiaTheme="minorHAnsi" w:hAnsi="Times New Roman"/>
              </w:rPr>
              <w:t>Тбилиского</w:t>
            </w:r>
            <w:proofErr w:type="spellEnd"/>
            <w:r w:rsidRPr="00E60EE9">
              <w:rPr>
                <w:rFonts w:ascii="Times New Roman" w:eastAsiaTheme="minorHAnsi" w:hAnsi="Times New Roman"/>
              </w:rPr>
              <w:t xml:space="preserve"> районов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Отдел ЖКХ,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связи и </w:t>
            </w:r>
            <w:proofErr w:type="spell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Кавказ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AE5CF7" w:rsidRPr="00ED41E6" w:rsidTr="00AE5CF7">
        <w:trPr>
          <w:cantSplit/>
          <w:trHeight w:val="845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722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830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382"/>
        </w:trPr>
        <w:tc>
          <w:tcPr>
            <w:tcW w:w="710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 36498,9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6 783,5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3 766,5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6 231,5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13700,4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2005,5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2029,8</w:t>
            </w:r>
          </w:p>
        </w:tc>
        <w:tc>
          <w:tcPr>
            <w:tcW w:w="1985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74381" w:rsidRPr="00ED41E6" w:rsidTr="00C815F7">
        <w:trPr>
          <w:cantSplit/>
          <w:trHeight w:val="560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15056,2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2 487,0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2 429,6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2339,1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2005,5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2029,8</w:t>
            </w:r>
          </w:p>
        </w:tc>
        <w:tc>
          <w:tcPr>
            <w:tcW w:w="1985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74381" w:rsidRPr="00ED41E6" w:rsidTr="00C815F7">
        <w:trPr>
          <w:cantSplit/>
          <w:trHeight w:val="55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21442,7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1 279,5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11361,3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74381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8D4E82" w:rsidRPr="00ED41E6" w:rsidRDefault="008D4E82" w:rsidP="008D4E82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Arial CYR" w:hAnsi="Times New Roman"/>
          <w:color w:val="000000" w:themeColor="text1"/>
          <w:sz w:val="28"/>
          <w:szCs w:val="28"/>
        </w:rPr>
        <w:t>Обоснование ресурсного обеспечения подпрограммы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921"/>
        <w:gridCol w:w="2478"/>
        <w:gridCol w:w="1805"/>
        <w:gridCol w:w="1065"/>
        <w:gridCol w:w="1070"/>
        <w:gridCol w:w="927"/>
        <w:gridCol w:w="9"/>
        <w:gridCol w:w="986"/>
        <w:gridCol w:w="10"/>
        <w:gridCol w:w="10"/>
        <w:gridCol w:w="936"/>
        <w:gridCol w:w="936"/>
        <w:gridCol w:w="936"/>
      </w:tblGrid>
      <w:tr w:rsidR="008D4E82" w:rsidRPr="00ED41E6" w:rsidTr="00880F04">
        <w:tc>
          <w:tcPr>
            <w:tcW w:w="697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26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2481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5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Сумма средств подпрограммы,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877" w:type="dxa"/>
            <w:gridSpan w:val="10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 том числе по годам, 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</w:tr>
      <w:tr w:rsidR="008D4E82" w:rsidRPr="00ED41E6" w:rsidTr="00880F04">
        <w:tc>
          <w:tcPr>
            <w:tcW w:w="697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2015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2017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3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2018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2019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2020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2021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C4398" w:rsidRPr="00ED41E6" w:rsidTr="00880F04">
        <w:trPr>
          <w:trHeight w:val="302"/>
        </w:trPr>
        <w:tc>
          <w:tcPr>
            <w:tcW w:w="697" w:type="dxa"/>
            <w:vMerge w:val="restart"/>
            <w:vAlign w:val="center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2C4398" w:rsidRPr="00ED41E6" w:rsidRDefault="002C4398" w:rsidP="00C8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безопасности дорожного движения в муниципальном образовании Кавказский район» </w:t>
            </w:r>
          </w:p>
        </w:tc>
        <w:tc>
          <w:tcPr>
            <w:tcW w:w="2481" w:type="dxa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36498,8</w:t>
            </w:r>
          </w:p>
        </w:tc>
        <w:tc>
          <w:tcPr>
            <w:tcW w:w="106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6 783,5</w:t>
            </w:r>
          </w:p>
        </w:tc>
        <w:tc>
          <w:tcPr>
            <w:tcW w:w="1071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3 766,5</w:t>
            </w:r>
          </w:p>
        </w:tc>
        <w:tc>
          <w:tcPr>
            <w:tcW w:w="936" w:type="dxa"/>
            <w:gridSpan w:val="2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6 231,5</w:t>
            </w:r>
          </w:p>
        </w:tc>
        <w:tc>
          <w:tcPr>
            <w:tcW w:w="996" w:type="dxa"/>
            <w:gridSpan w:val="3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13700,4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</w:tr>
      <w:tr w:rsidR="002C4398" w:rsidRPr="00ED41E6" w:rsidTr="00880F04">
        <w:trPr>
          <w:trHeight w:val="292"/>
        </w:trPr>
        <w:tc>
          <w:tcPr>
            <w:tcW w:w="697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2C4398" w:rsidRPr="00ED41E6" w:rsidRDefault="002C4398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805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21442,7</w:t>
            </w:r>
          </w:p>
        </w:tc>
        <w:tc>
          <w:tcPr>
            <w:tcW w:w="106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071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1 279,5</w:t>
            </w:r>
          </w:p>
        </w:tc>
        <w:tc>
          <w:tcPr>
            <w:tcW w:w="936" w:type="dxa"/>
            <w:gridSpan w:val="2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986" w:type="dxa"/>
            <w:gridSpan w:val="2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11361,3</w:t>
            </w:r>
          </w:p>
        </w:tc>
        <w:tc>
          <w:tcPr>
            <w:tcW w:w="946" w:type="dxa"/>
            <w:gridSpan w:val="2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4398" w:rsidRPr="00ED41E6" w:rsidTr="00880F04">
        <w:trPr>
          <w:trHeight w:val="345"/>
        </w:trPr>
        <w:tc>
          <w:tcPr>
            <w:tcW w:w="697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05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gridSpan w:val="2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gridSpan w:val="2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6" w:type="dxa"/>
            <w:gridSpan w:val="2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4398" w:rsidRPr="00ED41E6" w:rsidTr="00880F04">
        <w:tc>
          <w:tcPr>
            <w:tcW w:w="697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2C4398" w:rsidRPr="00ED41E6" w:rsidRDefault="002C4398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05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15056,2</w:t>
            </w:r>
          </w:p>
        </w:tc>
        <w:tc>
          <w:tcPr>
            <w:tcW w:w="106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1071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2 487,0</w:t>
            </w:r>
          </w:p>
        </w:tc>
        <w:tc>
          <w:tcPr>
            <w:tcW w:w="936" w:type="dxa"/>
            <w:gridSpan w:val="2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2 429,6</w:t>
            </w:r>
          </w:p>
        </w:tc>
        <w:tc>
          <w:tcPr>
            <w:tcW w:w="986" w:type="dxa"/>
            <w:gridSpan w:val="2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2339,1</w:t>
            </w:r>
          </w:p>
        </w:tc>
        <w:tc>
          <w:tcPr>
            <w:tcW w:w="946" w:type="dxa"/>
            <w:gridSpan w:val="2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</w:tr>
      <w:tr w:rsidR="002C4398" w:rsidRPr="00ED41E6" w:rsidTr="00880F04">
        <w:tc>
          <w:tcPr>
            <w:tcW w:w="697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внебюджетные</w:t>
            </w: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805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gridSpan w:val="2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6" w:type="dxa"/>
            <w:gridSpan w:val="3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324495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реализации: 2017 - 2020 годы,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реализации подпрограммы не предусмотрены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>3296,1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10533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762,9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D77A7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629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>987,7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458,2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458,2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федерального бюджета – 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>429,9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017 год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91,1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CF02CD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259,5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>джета – 641,3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221,0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F8680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176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CF02CD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244,3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2224,9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в том числе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F8680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462,6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2C2CB8" w:rsidRPr="002C2CB8" w:rsidRDefault="00F8680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483,9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458,2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9B3670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458,2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7" w:name="sub_2100"/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Default="009B3670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</w:t>
      </w:r>
      <w:r w:rsidR="002C2C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Н.С. Данилова    </w:t>
      </w: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7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8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8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9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уб.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134"/>
        <w:gridCol w:w="1134"/>
        <w:gridCol w:w="1134"/>
        <w:gridCol w:w="1134"/>
        <w:gridCol w:w="1418"/>
      </w:tblGrid>
      <w:tr w:rsidR="009B3670" w:rsidRPr="009B3670" w:rsidTr="00033E1E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B3670" w:rsidRPr="009B3670" w:rsidTr="00033E1E">
        <w:trPr>
          <w:trHeight w:val="8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"Обеспечение жильем молодых семей"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CF02CD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3296,1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CF02CD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CF02CD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F86802" w:rsidP="005846C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2224,9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CF02CD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D77A72" w:rsidP="00D77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629</w:t>
            </w:r>
            <w:r w:rsidR="000C2A9A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8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F86802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176</w:t>
            </w:r>
            <w:r w:rsidR="000C2A9A"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F86802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CF02CD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CF02CD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CF02CD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F8680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F86802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F8680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A8518F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F" w:rsidRDefault="00F86802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F" w:rsidRDefault="00F8680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(строительство) жилья и их использования, утвержденными постановлением администрации муниципального образования Кавказский район № 407 от 30 марта 2018 года «Об утверждении Правил предоставления молодым семьям социальных выплат на приобретение (строительство) жилья и их использования.</w:t>
      </w:r>
      <w:proofErr w:type="gramEnd"/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9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Цели, задачи и целевые показатели подпрограммы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9B3670" w:rsidRPr="009B3670" w:rsidTr="00033E1E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B3670" w:rsidRPr="009B3670" w:rsidTr="00033E1E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2021 год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жильем молодых семей" 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предоставление молодым семьям - участникам подпрограммы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CF02CD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мероприятий подпрограммы «Обеспечение жильем молодых семей»</w:t>
      </w: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Pr="009B3670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985"/>
        <w:gridCol w:w="992"/>
        <w:gridCol w:w="992"/>
        <w:gridCol w:w="851"/>
        <w:gridCol w:w="141"/>
        <w:gridCol w:w="993"/>
        <w:gridCol w:w="992"/>
        <w:gridCol w:w="992"/>
        <w:gridCol w:w="992"/>
        <w:gridCol w:w="993"/>
        <w:gridCol w:w="1559"/>
        <w:gridCol w:w="709"/>
      </w:tblGrid>
      <w:tr w:rsidR="009B3670" w:rsidRPr="009B3670" w:rsidTr="00D77A72">
        <w:trPr>
          <w:trHeight w:val="5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Источникфинан-сирова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Объем финансирования,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(тыс.</w:t>
            </w:r>
            <w:proofErr w:type="gramEnd"/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руб.)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Непосредст-венный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Участ-никподпрог-рам</w:t>
            </w:r>
            <w:proofErr w:type="spellEnd"/>
          </w:p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мы</w:t>
            </w:r>
          </w:p>
        </w:tc>
      </w:tr>
      <w:tr w:rsidR="009B3670" w:rsidRPr="009B3670" w:rsidTr="00D77A72">
        <w:tc>
          <w:tcPr>
            <w:tcW w:w="568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D77A72">
        <w:trPr>
          <w:trHeight w:val="27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B3670" w:rsidRPr="009B3670" w:rsidTr="00033E1E">
        <w:tc>
          <w:tcPr>
            <w:tcW w:w="1488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Цель</w:t>
            </w:r>
            <w:proofErr w:type="gram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: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решения жилищной проблемы молодых семей.</w:t>
            </w:r>
          </w:p>
        </w:tc>
      </w:tr>
      <w:tr w:rsidR="009B3670" w:rsidRPr="009B3670" w:rsidTr="00033E1E">
        <w:tc>
          <w:tcPr>
            <w:tcW w:w="1488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нуждающимися в улучшении жилищных условий.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 1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социальных выплат молодым семьям</w:t>
            </w: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CF02CD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3296,1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D77A7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629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F86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987,7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F8680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F8680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жильем молодых семей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F86802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94E4E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94E4E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094E4E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CF02CD" w:rsidP="00D77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F8680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688"/>
        </w:trPr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F8680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55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02CD" w:rsidRPr="009B3670" w:rsidTr="00033E1E">
        <w:tc>
          <w:tcPr>
            <w:tcW w:w="568" w:type="dxa"/>
            <w:vMerge w:val="restart"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CF02CD" w:rsidRPr="009B3670" w:rsidRDefault="00CF02CD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CF02CD" w:rsidRPr="009B3670" w:rsidRDefault="00CF02CD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3296,1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762,9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629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987,7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993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02CD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483,9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993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02CD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244,3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02CD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259,5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02CD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324495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670" w:rsidRPr="00324495" w:rsidSect="00033E1E">
      <w:pgSz w:w="16839" w:h="11907" w:orient="landscape" w:code="9"/>
      <w:pgMar w:top="1701" w:right="1134" w:bottom="567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13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525"/>
    <w:rsid w:val="00000997"/>
    <w:rsid w:val="00002B66"/>
    <w:rsid w:val="00006E8D"/>
    <w:rsid w:val="00010149"/>
    <w:rsid w:val="00010C37"/>
    <w:rsid w:val="00014C50"/>
    <w:rsid w:val="00027FDA"/>
    <w:rsid w:val="00033E1E"/>
    <w:rsid w:val="00036D1B"/>
    <w:rsid w:val="00040C5B"/>
    <w:rsid w:val="0005304F"/>
    <w:rsid w:val="000556F1"/>
    <w:rsid w:val="000621C3"/>
    <w:rsid w:val="000635AA"/>
    <w:rsid w:val="00063EEC"/>
    <w:rsid w:val="00067C98"/>
    <w:rsid w:val="00073DA1"/>
    <w:rsid w:val="00094E4E"/>
    <w:rsid w:val="00095677"/>
    <w:rsid w:val="00095E39"/>
    <w:rsid w:val="000A0776"/>
    <w:rsid w:val="000A13C9"/>
    <w:rsid w:val="000A1517"/>
    <w:rsid w:val="000A626B"/>
    <w:rsid w:val="000B089F"/>
    <w:rsid w:val="000B1955"/>
    <w:rsid w:val="000C2A9A"/>
    <w:rsid w:val="000C374C"/>
    <w:rsid w:val="000C4F38"/>
    <w:rsid w:val="000C7451"/>
    <w:rsid w:val="000E4F0D"/>
    <w:rsid w:val="000F7D1E"/>
    <w:rsid w:val="00105338"/>
    <w:rsid w:val="00123104"/>
    <w:rsid w:val="00124F1B"/>
    <w:rsid w:val="001303D3"/>
    <w:rsid w:val="00151839"/>
    <w:rsid w:val="00154B9B"/>
    <w:rsid w:val="0016114A"/>
    <w:rsid w:val="0016331A"/>
    <w:rsid w:val="00184BF1"/>
    <w:rsid w:val="001974FA"/>
    <w:rsid w:val="001B1D61"/>
    <w:rsid w:val="001C0112"/>
    <w:rsid w:val="001C0CE0"/>
    <w:rsid w:val="001C3CF9"/>
    <w:rsid w:val="001E724A"/>
    <w:rsid w:val="001F22D1"/>
    <w:rsid w:val="001F2525"/>
    <w:rsid w:val="001F59D4"/>
    <w:rsid w:val="0021539C"/>
    <w:rsid w:val="0022348F"/>
    <w:rsid w:val="002318AD"/>
    <w:rsid w:val="002371F1"/>
    <w:rsid w:val="002403EE"/>
    <w:rsid w:val="002427EC"/>
    <w:rsid w:val="00244599"/>
    <w:rsid w:val="002455AE"/>
    <w:rsid w:val="00245D2A"/>
    <w:rsid w:val="00262953"/>
    <w:rsid w:val="002704DD"/>
    <w:rsid w:val="0028108B"/>
    <w:rsid w:val="00282687"/>
    <w:rsid w:val="00282DED"/>
    <w:rsid w:val="002869DD"/>
    <w:rsid w:val="00293D03"/>
    <w:rsid w:val="002B1DC2"/>
    <w:rsid w:val="002C2CB8"/>
    <w:rsid w:val="002C4398"/>
    <w:rsid w:val="002C7E9D"/>
    <w:rsid w:val="002D2F19"/>
    <w:rsid w:val="002D75B2"/>
    <w:rsid w:val="002E06B7"/>
    <w:rsid w:val="002E1A68"/>
    <w:rsid w:val="002E4A2F"/>
    <w:rsid w:val="002E635D"/>
    <w:rsid w:val="002F05FC"/>
    <w:rsid w:val="003001A6"/>
    <w:rsid w:val="003033AF"/>
    <w:rsid w:val="00305F57"/>
    <w:rsid w:val="00324495"/>
    <w:rsid w:val="00325F39"/>
    <w:rsid w:val="00326A63"/>
    <w:rsid w:val="00327174"/>
    <w:rsid w:val="00327D41"/>
    <w:rsid w:val="003300F2"/>
    <w:rsid w:val="0033377B"/>
    <w:rsid w:val="00334EF7"/>
    <w:rsid w:val="00344EE0"/>
    <w:rsid w:val="00365C26"/>
    <w:rsid w:val="003711F2"/>
    <w:rsid w:val="00373CA0"/>
    <w:rsid w:val="00386976"/>
    <w:rsid w:val="00392188"/>
    <w:rsid w:val="003A51C9"/>
    <w:rsid w:val="003D0BF2"/>
    <w:rsid w:val="003D4BE7"/>
    <w:rsid w:val="003D7276"/>
    <w:rsid w:val="003E12C3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426D2"/>
    <w:rsid w:val="00446410"/>
    <w:rsid w:val="0045036F"/>
    <w:rsid w:val="00452AFE"/>
    <w:rsid w:val="00454E2D"/>
    <w:rsid w:val="00471D10"/>
    <w:rsid w:val="0047485C"/>
    <w:rsid w:val="00477236"/>
    <w:rsid w:val="004772DC"/>
    <w:rsid w:val="00481374"/>
    <w:rsid w:val="00497470"/>
    <w:rsid w:val="004B3F10"/>
    <w:rsid w:val="004B6B7A"/>
    <w:rsid w:val="004C553A"/>
    <w:rsid w:val="004C674E"/>
    <w:rsid w:val="004C6D0E"/>
    <w:rsid w:val="004D595A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71CF"/>
    <w:rsid w:val="00540463"/>
    <w:rsid w:val="00544CDB"/>
    <w:rsid w:val="00555176"/>
    <w:rsid w:val="00560838"/>
    <w:rsid w:val="005659F9"/>
    <w:rsid w:val="00582800"/>
    <w:rsid w:val="005828AE"/>
    <w:rsid w:val="005846C7"/>
    <w:rsid w:val="005852BD"/>
    <w:rsid w:val="00592621"/>
    <w:rsid w:val="005A3D9F"/>
    <w:rsid w:val="005A413C"/>
    <w:rsid w:val="005C1A7B"/>
    <w:rsid w:val="005C250B"/>
    <w:rsid w:val="005C4C15"/>
    <w:rsid w:val="005C6E1E"/>
    <w:rsid w:val="005D64ED"/>
    <w:rsid w:val="005D76EB"/>
    <w:rsid w:val="005E01EF"/>
    <w:rsid w:val="005E542E"/>
    <w:rsid w:val="005F31D5"/>
    <w:rsid w:val="00610369"/>
    <w:rsid w:val="00613561"/>
    <w:rsid w:val="00631019"/>
    <w:rsid w:val="00632446"/>
    <w:rsid w:val="00634432"/>
    <w:rsid w:val="00635497"/>
    <w:rsid w:val="00635807"/>
    <w:rsid w:val="00655E7D"/>
    <w:rsid w:val="00661BD9"/>
    <w:rsid w:val="0066629E"/>
    <w:rsid w:val="006666A0"/>
    <w:rsid w:val="0067130A"/>
    <w:rsid w:val="00674381"/>
    <w:rsid w:val="0067502F"/>
    <w:rsid w:val="00677AD8"/>
    <w:rsid w:val="006A49D2"/>
    <w:rsid w:val="006A7476"/>
    <w:rsid w:val="006B5300"/>
    <w:rsid w:val="006C169D"/>
    <w:rsid w:val="006C5781"/>
    <w:rsid w:val="006D1300"/>
    <w:rsid w:val="006D32E1"/>
    <w:rsid w:val="006F3D31"/>
    <w:rsid w:val="007006F0"/>
    <w:rsid w:val="00700E25"/>
    <w:rsid w:val="00710FCB"/>
    <w:rsid w:val="00715AAB"/>
    <w:rsid w:val="00720E03"/>
    <w:rsid w:val="00725B94"/>
    <w:rsid w:val="00730CB4"/>
    <w:rsid w:val="007320A8"/>
    <w:rsid w:val="0073248A"/>
    <w:rsid w:val="007335EC"/>
    <w:rsid w:val="00733DB9"/>
    <w:rsid w:val="007367F9"/>
    <w:rsid w:val="00743BFB"/>
    <w:rsid w:val="007545C2"/>
    <w:rsid w:val="00765816"/>
    <w:rsid w:val="0077459F"/>
    <w:rsid w:val="00775663"/>
    <w:rsid w:val="0077720D"/>
    <w:rsid w:val="007800C1"/>
    <w:rsid w:val="007A73B0"/>
    <w:rsid w:val="007C642F"/>
    <w:rsid w:val="007E7FC8"/>
    <w:rsid w:val="007F029E"/>
    <w:rsid w:val="007F3E0E"/>
    <w:rsid w:val="00805F7C"/>
    <w:rsid w:val="008063D9"/>
    <w:rsid w:val="00812E89"/>
    <w:rsid w:val="008153ED"/>
    <w:rsid w:val="008159B6"/>
    <w:rsid w:val="008169BB"/>
    <w:rsid w:val="00832C44"/>
    <w:rsid w:val="00836233"/>
    <w:rsid w:val="00843AE7"/>
    <w:rsid w:val="008562EB"/>
    <w:rsid w:val="00871AF4"/>
    <w:rsid w:val="008748C3"/>
    <w:rsid w:val="00875948"/>
    <w:rsid w:val="00880F04"/>
    <w:rsid w:val="00890805"/>
    <w:rsid w:val="00897FBF"/>
    <w:rsid w:val="008A5A64"/>
    <w:rsid w:val="008B0FD3"/>
    <w:rsid w:val="008B0FE2"/>
    <w:rsid w:val="008C0C3C"/>
    <w:rsid w:val="008C14AE"/>
    <w:rsid w:val="008C20D9"/>
    <w:rsid w:val="008C5C9B"/>
    <w:rsid w:val="008C5FDF"/>
    <w:rsid w:val="008C6887"/>
    <w:rsid w:val="008D4E82"/>
    <w:rsid w:val="008E2E69"/>
    <w:rsid w:val="00920609"/>
    <w:rsid w:val="00921FCC"/>
    <w:rsid w:val="00924E78"/>
    <w:rsid w:val="00927412"/>
    <w:rsid w:val="00932FDD"/>
    <w:rsid w:val="00944DC1"/>
    <w:rsid w:val="00983381"/>
    <w:rsid w:val="00985502"/>
    <w:rsid w:val="00996827"/>
    <w:rsid w:val="009A1C01"/>
    <w:rsid w:val="009A4663"/>
    <w:rsid w:val="009B08E2"/>
    <w:rsid w:val="009B2A94"/>
    <w:rsid w:val="009B3670"/>
    <w:rsid w:val="009B7028"/>
    <w:rsid w:val="009C750C"/>
    <w:rsid w:val="009E0958"/>
    <w:rsid w:val="009E263C"/>
    <w:rsid w:val="00A15770"/>
    <w:rsid w:val="00A17FE5"/>
    <w:rsid w:val="00A20457"/>
    <w:rsid w:val="00A21EC5"/>
    <w:rsid w:val="00A24BFE"/>
    <w:rsid w:val="00A27FEA"/>
    <w:rsid w:val="00A36131"/>
    <w:rsid w:val="00A42C24"/>
    <w:rsid w:val="00A55587"/>
    <w:rsid w:val="00A5586E"/>
    <w:rsid w:val="00A60450"/>
    <w:rsid w:val="00A6494B"/>
    <w:rsid w:val="00A709EF"/>
    <w:rsid w:val="00A733AD"/>
    <w:rsid w:val="00A758EA"/>
    <w:rsid w:val="00A8068B"/>
    <w:rsid w:val="00A8518F"/>
    <w:rsid w:val="00A901B7"/>
    <w:rsid w:val="00A91ED9"/>
    <w:rsid w:val="00A91FF4"/>
    <w:rsid w:val="00A9468B"/>
    <w:rsid w:val="00AC0E7E"/>
    <w:rsid w:val="00AC5C5E"/>
    <w:rsid w:val="00AC6229"/>
    <w:rsid w:val="00AE26AF"/>
    <w:rsid w:val="00AE53AA"/>
    <w:rsid w:val="00AE5CF7"/>
    <w:rsid w:val="00AE6F56"/>
    <w:rsid w:val="00AF547D"/>
    <w:rsid w:val="00B212E0"/>
    <w:rsid w:val="00B22925"/>
    <w:rsid w:val="00B373D8"/>
    <w:rsid w:val="00B37F07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943E9"/>
    <w:rsid w:val="00BA237E"/>
    <w:rsid w:val="00BA5A8C"/>
    <w:rsid w:val="00BB5AD0"/>
    <w:rsid w:val="00BC10DD"/>
    <w:rsid w:val="00BC19D2"/>
    <w:rsid w:val="00BC6A88"/>
    <w:rsid w:val="00BE5E57"/>
    <w:rsid w:val="00BF09ED"/>
    <w:rsid w:val="00C02DBF"/>
    <w:rsid w:val="00C043B8"/>
    <w:rsid w:val="00C0458E"/>
    <w:rsid w:val="00C054C9"/>
    <w:rsid w:val="00C219A9"/>
    <w:rsid w:val="00C2496A"/>
    <w:rsid w:val="00C30848"/>
    <w:rsid w:val="00C32755"/>
    <w:rsid w:val="00C45498"/>
    <w:rsid w:val="00C46FEF"/>
    <w:rsid w:val="00C52139"/>
    <w:rsid w:val="00C5645B"/>
    <w:rsid w:val="00C579AC"/>
    <w:rsid w:val="00C61282"/>
    <w:rsid w:val="00C71EC1"/>
    <w:rsid w:val="00C75088"/>
    <w:rsid w:val="00C81012"/>
    <w:rsid w:val="00C815F7"/>
    <w:rsid w:val="00C82513"/>
    <w:rsid w:val="00C927F0"/>
    <w:rsid w:val="00CA632D"/>
    <w:rsid w:val="00CA725B"/>
    <w:rsid w:val="00CB0D4E"/>
    <w:rsid w:val="00CB48C8"/>
    <w:rsid w:val="00CC1835"/>
    <w:rsid w:val="00CC76C1"/>
    <w:rsid w:val="00CE4BF2"/>
    <w:rsid w:val="00CF02CD"/>
    <w:rsid w:val="00CF144D"/>
    <w:rsid w:val="00D0402A"/>
    <w:rsid w:val="00D12D53"/>
    <w:rsid w:val="00D246CB"/>
    <w:rsid w:val="00D313C6"/>
    <w:rsid w:val="00D31DFA"/>
    <w:rsid w:val="00D32604"/>
    <w:rsid w:val="00D3445B"/>
    <w:rsid w:val="00D40447"/>
    <w:rsid w:val="00D412DE"/>
    <w:rsid w:val="00D44A34"/>
    <w:rsid w:val="00D56D27"/>
    <w:rsid w:val="00D61CD6"/>
    <w:rsid w:val="00D67441"/>
    <w:rsid w:val="00D72B11"/>
    <w:rsid w:val="00D73279"/>
    <w:rsid w:val="00D77A72"/>
    <w:rsid w:val="00D81788"/>
    <w:rsid w:val="00DA225D"/>
    <w:rsid w:val="00DA42C8"/>
    <w:rsid w:val="00DB0B6C"/>
    <w:rsid w:val="00DB2368"/>
    <w:rsid w:val="00DB71DF"/>
    <w:rsid w:val="00DC27F9"/>
    <w:rsid w:val="00DD51D0"/>
    <w:rsid w:val="00DE11AA"/>
    <w:rsid w:val="00E17C37"/>
    <w:rsid w:val="00E23127"/>
    <w:rsid w:val="00E23DF0"/>
    <w:rsid w:val="00E24612"/>
    <w:rsid w:val="00E26621"/>
    <w:rsid w:val="00E50C32"/>
    <w:rsid w:val="00E53016"/>
    <w:rsid w:val="00E80D27"/>
    <w:rsid w:val="00E87A03"/>
    <w:rsid w:val="00E94911"/>
    <w:rsid w:val="00EA159D"/>
    <w:rsid w:val="00EB2BC7"/>
    <w:rsid w:val="00EC0157"/>
    <w:rsid w:val="00ED1E9E"/>
    <w:rsid w:val="00ED2680"/>
    <w:rsid w:val="00ED33C0"/>
    <w:rsid w:val="00ED5F48"/>
    <w:rsid w:val="00ED69F4"/>
    <w:rsid w:val="00EE78C9"/>
    <w:rsid w:val="00F004B7"/>
    <w:rsid w:val="00F126B7"/>
    <w:rsid w:val="00F22495"/>
    <w:rsid w:val="00F24D56"/>
    <w:rsid w:val="00F27098"/>
    <w:rsid w:val="00F33791"/>
    <w:rsid w:val="00F35D09"/>
    <w:rsid w:val="00F37921"/>
    <w:rsid w:val="00F471D2"/>
    <w:rsid w:val="00F47A06"/>
    <w:rsid w:val="00F5568E"/>
    <w:rsid w:val="00F64357"/>
    <w:rsid w:val="00F76312"/>
    <w:rsid w:val="00F76FFB"/>
    <w:rsid w:val="00F8348F"/>
    <w:rsid w:val="00F8582A"/>
    <w:rsid w:val="00F86802"/>
    <w:rsid w:val="00F87324"/>
    <w:rsid w:val="00F96909"/>
    <w:rsid w:val="00FA063F"/>
    <w:rsid w:val="00FA1956"/>
    <w:rsid w:val="00FA226F"/>
    <w:rsid w:val="00FB4347"/>
    <w:rsid w:val="00FC2371"/>
    <w:rsid w:val="00FD0CEC"/>
    <w:rsid w:val="00FD11CD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6881407.100" TargetMode="External"/><Relationship Id="rId12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07.1000" TargetMode="Externa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4FEC1CF392269781086977CCAEF2A04DFE7000A8ED17F431E1EC1D8B4A3AEFBD4BBAA2076909A5C6F185A3z2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7B30-D002-4747-81B4-B889CA62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86</Pages>
  <Words>21237</Words>
  <Characters>121053</Characters>
  <Application>Microsoft Office Word</Application>
  <DocSecurity>0</DocSecurity>
  <Lines>1008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USER-1</cp:lastModifiedBy>
  <cp:revision>11</cp:revision>
  <cp:lastPrinted>2016-12-07T06:30:00Z</cp:lastPrinted>
  <dcterms:created xsi:type="dcterms:W3CDTF">2018-12-27T09:50:00Z</dcterms:created>
  <dcterms:modified xsi:type="dcterms:W3CDTF">2019-02-19T14:00:00Z</dcterms:modified>
</cp:coreProperties>
</file>