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93" w:rsidRDefault="00836593" w:rsidP="00836593">
      <w:pPr>
        <w:pStyle w:val="1"/>
        <w:rPr>
          <w:rFonts w:eastAsiaTheme="minorEastAsia"/>
        </w:rPr>
      </w:pPr>
      <w:bookmarkStart w:id="0" w:name="sub_1000"/>
      <w:r>
        <w:rPr>
          <w:rFonts w:eastAsiaTheme="minorEastAsia"/>
        </w:rPr>
        <w:t>Положение</w:t>
      </w:r>
      <w:r>
        <w:rPr>
          <w:rFonts w:eastAsiaTheme="minorEastAsia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eastAsiaTheme="minorEastAsia"/>
        </w:rPr>
        <w:br/>
        <w:t xml:space="preserve">(утв. </w:t>
      </w:r>
      <w:hyperlink r:id="rId5" w:anchor="sub_0" w:history="1">
        <w:r>
          <w:rPr>
            <w:rStyle w:val="a7"/>
            <w:rFonts w:eastAsiaTheme="minorEastAsia"/>
            <w:b w:val="0"/>
            <w:bCs w:val="0"/>
          </w:rPr>
          <w:t>Указом</w:t>
        </w:r>
      </w:hyperlink>
      <w:r>
        <w:rPr>
          <w:rFonts w:eastAsiaTheme="minorEastAsia"/>
        </w:rPr>
        <w:t xml:space="preserve"> Президента РФ от 1 июля 2010 г. N 821)</w:t>
      </w:r>
    </w:p>
    <w:bookmarkEnd w:id="0"/>
    <w:p w:rsidR="00836593" w:rsidRDefault="00836593" w:rsidP="00836593">
      <w:pPr>
        <w:pStyle w:val="a6"/>
      </w:pPr>
      <w:r>
        <w:t>С изменениями и дополнениями от:</w:t>
      </w:r>
    </w:p>
    <w:p w:rsidR="00836593" w:rsidRDefault="00836593" w:rsidP="00836593">
      <w:pPr>
        <w:pStyle w:val="a3"/>
      </w:pPr>
      <w:r>
        <w:t>2 апреля, 3 декабря 2013 г., 23 июня 2014 г., 8 марта, 22 декабря 2015 г., 19 сентября 2017 г.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836593" w:rsidRDefault="00836593" w:rsidP="00836593">
      <w:pPr>
        <w:pStyle w:val="a4"/>
      </w:pPr>
      <w:r>
        <w:t xml:space="preserve">См. </w:t>
      </w:r>
      <w:hyperlink r:id="rId6" w:history="1">
        <w:r>
          <w:rPr>
            <w:rStyle w:val="a7"/>
          </w:rPr>
          <w:t>справку</w:t>
        </w:r>
      </w:hyperlink>
      <w:r>
        <w:t xml:space="preserve"> о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836593" w:rsidRDefault="00836593" w:rsidP="00836593">
      <w:bookmarkStart w:id="1" w:name="sub_1001"/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</w:t>
      </w:r>
      <w:hyperlink r:id="rId7" w:history="1">
        <w:r>
          <w:rPr>
            <w:rStyle w:val="a7"/>
          </w:rPr>
          <w:t>Федеральным законом</w:t>
        </w:r>
      </w:hyperlink>
      <w:r>
        <w:t xml:space="preserve"> от 25 декабря 2008 г. N 273-ФЗ "О противодействии коррупции".</w:t>
      </w:r>
    </w:p>
    <w:p w:rsidR="00836593" w:rsidRDefault="00836593" w:rsidP="00836593">
      <w:bookmarkStart w:id="2" w:name="sub_1002"/>
      <w:bookmarkEnd w:id="1"/>
      <w:r>
        <w:t xml:space="preserve">2. Комиссии в своей деятельности руководствуются </w:t>
      </w:r>
      <w:hyperlink r:id="rId8" w:history="1">
        <w:r>
          <w:rPr>
            <w:rStyle w:val="a7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36593" w:rsidRDefault="00836593" w:rsidP="00836593">
      <w:bookmarkStart w:id="3" w:name="sub_10003"/>
      <w:bookmarkEnd w:id="2"/>
      <w:r>
        <w:t>3. Основной задачей комиссий является содействие государственным органам:</w:t>
      </w:r>
    </w:p>
    <w:p w:rsidR="00836593" w:rsidRDefault="00836593" w:rsidP="00836593">
      <w:bookmarkStart w:id="4" w:name="sub_10031"/>
      <w:bookmarkEnd w:id="3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>
          <w:rPr>
            <w:rStyle w:val="a7"/>
          </w:rPr>
          <w:t>Федеральным законом</w:t>
        </w:r>
      </w:hyperlink>
      <w: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36593" w:rsidRDefault="00836593" w:rsidP="00836593">
      <w:bookmarkStart w:id="5" w:name="sub_10032"/>
      <w:bookmarkEnd w:id="4"/>
      <w:r>
        <w:t>б) в осуществлении в государственном органе мер по предупреждению коррупции.</w:t>
      </w:r>
    </w:p>
    <w:bookmarkStart w:id="6" w:name="sub_10004"/>
    <w:bookmarkEnd w:id="5"/>
    <w:p w:rsidR="00836593" w:rsidRDefault="00836593" w:rsidP="00836593">
      <w:r>
        <w:fldChar w:fldCharType="begin"/>
      </w:r>
      <w:r>
        <w:instrText xml:space="preserve"> HYPERLINK "garantf1://55071568.0/" </w:instrText>
      </w:r>
      <w:r>
        <w:fldChar w:fldCharType="separate"/>
      </w:r>
      <w:r>
        <w:rPr>
          <w:rStyle w:val="a7"/>
        </w:rPr>
        <w:t>4.</w:t>
      </w:r>
      <w:r>
        <w:fldChar w:fldCharType="end"/>
      </w:r>
      <w:r>
        <w:t xml:space="preserve"> Комиссии рассматривают вопросы, связанные с соблюдением </w:t>
      </w:r>
      <w:hyperlink r:id="rId10" w:history="1">
        <w:r>
          <w:rPr>
            <w:rStyle w:val="a7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</w:t>
      </w:r>
      <w:r>
        <w:lastRenderedPageBreak/>
        <w:t>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836593" w:rsidRDefault="00836593" w:rsidP="00836593">
      <w:bookmarkStart w:id="7" w:name="sub_1005"/>
      <w:bookmarkEnd w:id="6"/>
      <w:r>
        <w:t xml:space="preserve">5. Вопросы, связанные с соблюдением </w:t>
      </w:r>
      <w:hyperlink r:id="rId11" w:history="1">
        <w:r>
          <w:rPr>
            <w:rStyle w:val="a7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hyperlink r:id="rId12" w:history="1">
        <w:r>
          <w:rPr>
            <w:rStyle w:val="a7"/>
          </w:rPr>
          <w:t>рассматриваются</w:t>
        </w:r>
      </w:hyperlink>
      <w:r>
        <w:t xml:space="preserve"> президиумом Совета при Президенте Российской Федерации по противодействию коррупции.</w:t>
      </w:r>
    </w:p>
    <w:p w:rsidR="00836593" w:rsidRDefault="00836593" w:rsidP="00836593">
      <w:bookmarkStart w:id="8" w:name="sub_1006"/>
      <w:bookmarkEnd w:id="7"/>
      <w:r>
        <w:t xml:space="preserve">6. Вопросы, связанные с соблюдением </w:t>
      </w:r>
      <w:hyperlink r:id="rId13" w:history="1">
        <w:r>
          <w:rPr>
            <w:rStyle w:val="a7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</w:t>
      </w:r>
      <w:hyperlink r:id="rId14" w:history="1">
        <w:r>
          <w:rPr>
            <w:rStyle w:val="a7"/>
          </w:rPr>
          <w:t>Порядок</w:t>
        </w:r>
      </w:hyperlink>
      <w: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r:id="rId15" w:anchor="sub_10082" w:history="1">
        <w:r>
          <w:rPr>
            <w:rStyle w:val="a7"/>
          </w:rPr>
          <w:t>подпункте "б" пункта 8</w:t>
        </w:r>
      </w:hyperlink>
      <w:r>
        <w:t xml:space="preserve"> настоящего Положения.</w:t>
      </w:r>
    </w:p>
    <w:p w:rsidR="00836593" w:rsidRDefault="00836593" w:rsidP="00836593">
      <w:bookmarkStart w:id="9" w:name="sub_1007"/>
      <w:bookmarkEnd w:id="8"/>
      <w:r>
        <w:t xml:space="preserve">7. Комиссия образуется нормативным </w:t>
      </w:r>
      <w:hyperlink r:id="rId16" w:history="1">
        <w:r>
          <w:rPr>
            <w:rStyle w:val="a7"/>
          </w:rPr>
          <w:t>правовым актом</w:t>
        </w:r>
      </w:hyperlink>
      <w:r>
        <w:t xml:space="preserve"> государственного органа. Указанным актом утверждаются состав комиссии и порядок ее работы.</w:t>
      </w:r>
    </w:p>
    <w:bookmarkEnd w:id="9"/>
    <w:p w:rsidR="00836593" w:rsidRDefault="00836593" w:rsidP="00836593"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36593" w:rsidRDefault="00836593" w:rsidP="00836593">
      <w:bookmarkStart w:id="10" w:name="sub_1008"/>
      <w:r>
        <w:t>8. В состав комиссии входят:</w:t>
      </w:r>
    </w:p>
    <w:p w:rsidR="00836593" w:rsidRDefault="00836593" w:rsidP="00836593">
      <w:bookmarkStart w:id="11" w:name="sub_10081"/>
      <w:bookmarkEnd w:id="10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12" w:name="sub_10082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"garantf1://70423542.11081/"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3 декабря 2013 г. N 878 в подпункт "б" внесены изменения</w:t>
      </w:r>
    </w:p>
    <w:p w:rsidR="00836593" w:rsidRDefault="00836593" w:rsidP="00836593">
      <w:pPr>
        <w:pStyle w:val="a5"/>
      </w:pPr>
      <w:hyperlink r:id="rId17" w:history="1">
        <w:r>
          <w:rPr>
            <w:rStyle w:val="a7"/>
          </w:rPr>
          <w:t>См. текст подпункта в предыдущей редакции</w:t>
        </w:r>
      </w:hyperlink>
    </w:p>
    <w:p w:rsidR="00836593" w:rsidRDefault="00836593" w:rsidP="00836593">
      <w:r>
        <w:t xml:space="preserve">б) представитель Управления Президента Российской Федерации по </w:t>
      </w:r>
      <w:r>
        <w:lastRenderedPageBreak/>
        <w:t>вопросам противодействия коррупции или соответствующего подразделения Аппарата Правительства Российской Федерации;</w:t>
      </w:r>
    </w:p>
    <w:p w:rsidR="00836593" w:rsidRDefault="00836593" w:rsidP="00836593">
      <w:bookmarkStart w:id="13" w:name="sub_1008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36593" w:rsidRDefault="00836593" w:rsidP="00836593">
      <w:bookmarkStart w:id="14" w:name="sub_1009"/>
      <w:bookmarkEnd w:id="13"/>
      <w:r>
        <w:t>9. Руководитель государственного органа может принять решение о включении в состав комиссии:</w:t>
      </w:r>
    </w:p>
    <w:p w:rsidR="00836593" w:rsidRDefault="00836593" w:rsidP="00836593">
      <w:bookmarkStart w:id="15" w:name="sub_10091"/>
      <w:bookmarkEnd w:id="14"/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18" w:history="1">
        <w:r>
          <w:rPr>
            <w:rStyle w:val="a7"/>
          </w:rPr>
          <w:t>частью 2 статьи 20</w:t>
        </w:r>
      </w:hyperlink>
      <w:r>
        <w:t xml:space="preserve"> Федерального закона от 4 апреля 2005 г. N 32-ФЗ "Об Общественной палате Российской Федерации";</w:t>
      </w:r>
    </w:p>
    <w:p w:rsidR="00836593" w:rsidRDefault="00836593" w:rsidP="00836593">
      <w:bookmarkStart w:id="16" w:name="sub_10092"/>
      <w:bookmarkEnd w:id="15"/>
      <w:r>
        <w:t>б) представителя общественной организации ветеранов, созданной в государственном органе;</w:t>
      </w:r>
    </w:p>
    <w:p w:rsidR="00836593" w:rsidRDefault="00836593" w:rsidP="00836593">
      <w:bookmarkStart w:id="17" w:name="sub_10093"/>
      <w:bookmarkEnd w:id="16"/>
      <w:r>
        <w:t>в) представителя профсоюзной организации, действующей в установленном порядке в государственном органе.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18" w:name="sub_1010"/>
      <w:bookmarkEnd w:id="17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"garantf1://70423542.11082/"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3 декабря 2013 г. N 878 в пункт 10 внесены изменения</w:t>
      </w:r>
    </w:p>
    <w:p w:rsidR="00836593" w:rsidRDefault="00836593" w:rsidP="00836593">
      <w:pPr>
        <w:pStyle w:val="a5"/>
      </w:pPr>
      <w:hyperlink r:id="rId19" w:history="1">
        <w:r>
          <w:rPr>
            <w:rStyle w:val="a7"/>
          </w:rPr>
          <w:t>См. текст пункта в предыдущей редакции</w:t>
        </w:r>
      </w:hyperlink>
    </w:p>
    <w:p w:rsidR="00836593" w:rsidRDefault="00836593" w:rsidP="00836593">
      <w:r>
        <w:t xml:space="preserve">10. Лица, указанные в </w:t>
      </w:r>
      <w:hyperlink r:id="rId20" w:anchor="sub_10082" w:history="1">
        <w:r>
          <w:rPr>
            <w:rStyle w:val="a7"/>
          </w:rPr>
          <w:t>подпунктах "б"</w:t>
        </w:r>
      </w:hyperlink>
      <w:r>
        <w:t xml:space="preserve"> и </w:t>
      </w:r>
      <w:hyperlink r:id="rId21" w:anchor="sub_10083" w:history="1">
        <w:r>
          <w:rPr>
            <w:rStyle w:val="a7"/>
          </w:rPr>
          <w:t>"в" пункта 8</w:t>
        </w:r>
      </w:hyperlink>
      <w:r>
        <w:t xml:space="preserve"> и в </w:t>
      </w:r>
      <w:hyperlink r:id="rId22" w:anchor="sub_1009" w:history="1">
        <w:r>
          <w:rPr>
            <w:rStyle w:val="a7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836593" w:rsidRDefault="00836593" w:rsidP="00836593">
      <w:bookmarkStart w:id="19" w:name="sub_1011"/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36593" w:rsidRDefault="00836593" w:rsidP="00836593">
      <w:bookmarkStart w:id="20" w:name="sub_1012"/>
      <w:bookmarkEnd w:id="19"/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36593" w:rsidRDefault="00836593" w:rsidP="00836593">
      <w:bookmarkStart w:id="21" w:name="sub_1013"/>
      <w:bookmarkEnd w:id="20"/>
      <w:r>
        <w:t>13. В заседаниях комиссии с правом совещательного голоса участвуют:</w:t>
      </w:r>
    </w:p>
    <w:p w:rsidR="00836593" w:rsidRDefault="00836593" w:rsidP="00836593">
      <w:bookmarkStart w:id="22" w:name="sub_10131"/>
      <w:bookmarkEnd w:id="21"/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36593" w:rsidRDefault="00836593" w:rsidP="00836593">
      <w:bookmarkStart w:id="23" w:name="sub_10132"/>
      <w:bookmarkEnd w:id="22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</w:t>
      </w:r>
      <w:r>
        <w:lastRenderedPageBreak/>
        <w:t>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836593" w:rsidRDefault="00836593" w:rsidP="00836593">
      <w:bookmarkStart w:id="24" w:name="sub_1014"/>
      <w:bookmarkEnd w:id="23"/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36593" w:rsidRDefault="00836593" w:rsidP="00836593">
      <w:bookmarkStart w:id="25" w:name="sub_1015"/>
      <w:bookmarkEnd w:id="24"/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36593" w:rsidRDefault="00836593" w:rsidP="00836593">
      <w:bookmarkStart w:id="26" w:name="sub_1016"/>
      <w:bookmarkEnd w:id="25"/>
      <w:r>
        <w:t>16. Основаниями для проведения заседания комиссии являются:</w:t>
      </w:r>
    </w:p>
    <w:p w:rsidR="00836593" w:rsidRDefault="00836593" w:rsidP="00836593">
      <w:bookmarkStart w:id="27" w:name="sub_10161"/>
      <w:bookmarkEnd w:id="26"/>
      <w:r>
        <w:t xml:space="preserve">а) представление руководителем государственного органа в соответствии с </w:t>
      </w:r>
      <w:hyperlink r:id="rId23" w:history="1">
        <w:r>
          <w:rPr>
            <w:rStyle w:val="a7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24" w:history="1">
        <w:r>
          <w:rPr>
            <w:rStyle w:val="a7"/>
          </w:rPr>
          <w:t>Указом</w:t>
        </w:r>
      </w:hyperlink>
      <w:r>
        <w:t xml:space="preserve"> Президента Российской Федерации от 21 сентября 2009 г. N 1065, материалов проверки, свидетельствующих:</w:t>
      </w:r>
    </w:p>
    <w:p w:rsidR="00836593" w:rsidRDefault="00836593" w:rsidP="00836593">
      <w:bookmarkStart w:id="28" w:name="sub_101612"/>
      <w:bookmarkEnd w:id="27"/>
      <w:r>
        <w:t xml:space="preserve">о представлении государственным служащим недостоверных или неполных сведений, предусмотренных </w:t>
      </w:r>
      <w:hyperlink r:id="rId25" w:history="1">
        <w:r>
          <w:rPr>
            <w:rStyle w:val="a7"/>
          </w:rPr>
          <w:t>подпунктом "а" пункта 1</w:t>
        </w:r>
      </w:hyperlink>
      <w:r>
        <w:t xml:space="preserve"> названного Положения;</w:t>
      </w:r>
    </w:p>
    <w:p w:rsidR="00836593" w:rsidRDefault="00836593" w:rsidP="00836593">
      <w:bookmarkStart w:id="29" w:name="sub_101613"/>
      <w:bookmarkEnd w:id="28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30" w:name="sub_10162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"garantf1://71187568.18/"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в подпункт "б" внесены изменения</w:t>
      </w:r>
    </w:p>
    <w:p w:rsidR="00836593" w:rsidRDefault="00836593" w:rsidP="00836593">
      <w:pPr>
        <w:pStyle w:val="a5"/>
      </w:pPr>
      <w:hyperlink r:id="rId26" w:history="1">
        <w:r>
          <w:rPr>
            <w:rStyle w:val="a7"/>
          </w:rPr>
          <w:t>См. текст подпункта в предыдущей редакции</w:t>
        </w:r>
      </w:hyperlink>
    </w:p>
    <w:p w:rsidR="00836593" w:rsidRDefault="00836593" w:rsidP="00836593"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836593" w:rsidRDefault="00836593" w:rsidP="00836593">
      <w:bookmarkStart w:id="31" w:name="sub_101622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</w:t>
      </w:r>
      <w:hyperlink r:id="rId27" w:history="1">
        <w:r>
          <w:rPr>
            <w:rStyle w:val="a7"/>
          </w:rPr>
          <w:t>нормативным правовым актом</w:t>
        </w:r>
      </w:hyperlink>
      <w: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36593" w:rsidRDefault="00836593" w:rsidP="00836593">
      <w:bookmarkStart w:id="32" w:name="sub_101623"/>
      <w:bookmarkEnd w:id="31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36593" w:rsidRDefault="00836593" w:rsidP="00836593">
      <w:bookmarkStart w:id="33" w:name="sub_101624"/>
      <w:bookmarkEnd w:id="32"/>
      <w:r>
        <w:t xml:space="preserve">заявление государственного служащего о невозможности выполнить требования </w:t>
      </w:r>
      <w:hyperlink r:id="rId28" w:history="1">
        <w:r>
          <w:rPr>
            <w:rStyle w:val="a7"/>
          </w:rPr>
          <w:t>Федерального закона</w:t>
        </w:r>
      </w:hyperlink>
      <w: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lastRenderedPageBreak/>
        <w:t>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36593" w:rsidRDefault="00836593" w:rsidP="00836593">
      <w:bookmarkStart w:id="34" w:name="sub_101625"/>
      <w:bookmarkEnd w:id="33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36593" w:rsidRDefault="00836593" w:rsidP="00836593">
      <w:bookmarkStart w:id="35" w:name="sub_10163"/>
      <w:bookmarkEnd w:id="34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36" w:name="sub_10164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"garantf1://70250274.10061/"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 апреля 2013 г. N 309 пункт 16 дополнен подпунктом "г"</w:t>
      </w:r>
    </w:p>
    <w:p w:rsidR="00836593" w:rsidRDefault="00836593" w:rsidP="00836593"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9" w:history="1">
        <w:r>
          <w:rPr>
            <w:rStyle w:val="a7"/>
          </w:rPr>
          <w:t>частью 1 статьи 3</w:t>
        </w:r>
      </w:hyperlink>
      <w: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37" w:name="sub_10165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"garantf1://70785282.712/"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8 марта 2015 г. N 120 подпункт "д" изложен в новой редакции</w:t>
      </w:r>
    </w:p>
    <w:p w:rsidR="00836593" w:rsidRDefault="00836593" w:rsidP="00836593">
      <w:pPr>
        <w:pStyle w:val="a5"/>
      </w:pPr>
      <w:hyperlink r:id="rId30" w:history="1">
        <w:r>
          <w:rPr>
            <w:rStyle w:val="a7"/>
          </w:rPr>
          <w:t>См. текст подпункта в предыдущей редакции</w:t>
        </w:r>
      </w:hyperlink>
    </w:p>
    <w:p w:rsidR="00836593" w:rsidRDefault="00836593" w:rsidP="00836593">
      <w:r>
        <w:t xml:space="preserve">д) поступившее в соответствии с </w:t>
      </w:r>
      <w:hyperlink r:id="rId31" w:history="1">
        <w:r>
          <w:rPr>
            <w:rStyle w:val="a7"/>
          </w:rPr>
          <w:t>частью 4 статьи 12</w:t>
        </w:r>
      </w:hyperlink>
      <w:r>
        <w:t xml:space="preserve"> Федерального закона от 25 декабря 2008 г. N 273-ФЗ "О противодействии коррупции" и </w:t>
      </w:r>
      <w:hyperlink r:id="rId32" w:history="1">
        <w:r>
          <w:rPr>
            <w:rStyle w:val="a7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36593" w:rsidRDefault="00836593" w:rsidP="00836593">
      <w:bookmarkStart w:id="38" w:name="sub_1017"/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39" w:name="sub_10171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836593" w:rsidRDefault="00836593" w:rsidP="00836593">
      <w:pPr>
        <w:pStyle w:val="a5"/>
      </w:pPr>
      <w:r>
        <w:lastRenderedPageBreak/>
        <w:fldChar w:fldCharType="begin"/>
      </w:r>
      <w:r>
        <w:instrText xml:space="preserve"> HYPERLINK "garantf1://71187568.19/"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в пункт 17.1 внесены изменения</w:t>
      </w:r>
    </w:p>
    <w:p w:rsidR="00836593" w:rsidRDefault="00836593" w:rsidP="00836593">
      <w:pPr>
        <w:pStyle w:val="a5"/>
      </w:pPr>
      <w:hyperlink r:id="rId33" w:history="1">
        <w:r>
          <w:rPr>
            <w:rStyle w:val="a7"/>
          </w:rPr>
          <w:t>См. текст пункта в предыдущей редакции</w:t>
        </w:r>
      </w:hyperlink>
    </w:p>
    <w:p w:rsidR="00836593" w:rsidRDefault="00836593" w:rsidP="00836593">
      <w:r>
        <w:t xml:space="preserve">17.1. Обращение, указанное в </w:t>
      </w:r>
      <w:hyperlink r:id="rId34" w:anchor="sub_101622" w:history="1">
        <w:r>
          <w:rPr>
            <w:rStyle w:val="a7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5" w:history="1">
        <w:r>
          <w:rPr>
            <w:rStyle w:val="a7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40" w:name="sub_10172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"garantf1://70581392.52/"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17.2, </w:t>
      </w:r>
      <w:hyperlink r:id="rId36" w:history="1">
        <w:r>
          <w:rPr>
            <w:rStyle w:val="a7"/>
          </w:rPr>
          <w:t>вступающим в силу</w:t>
        </w:r>
      </w:hyperlink>
      <w:r>
        <w:t xml:space="preserve"> с 1 августа 2014 г.</w:t>
      </w:r>
    </w:p>
    <w:p w:rsidR="00836593" w:rsidRDefault="00836593" w:rsidP="00836593">
      <w:r>
        <w:t xml:space="preserve">17.2. Обращение, указанное в </w:t>
      </w:r>
      <w:hyperlink r:id="rId37" w:anchor="sub_101622" w:history="1">
        <w:r>
          <w:rPr>
            <w:rStyle w:val="a7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41" w:name="sub_10173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"garantf1://71187568.201/"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в пункт 17.3 внесены изменения</w:t>
      </w:r>
    </w:p>
    <w:p w:rsidR="00836593" w:rsidRDefault="00836593" w:rsidP="00836593">
      <w:pPr>
        <w:pStyle w:val="a5"/>
      </w:pPr>
      <w:hyperlink r:id="rId38" w:history="1">
        <w:r>
          <w:rPr>
            <w:rStyle w:val="a7"/>
          </w:rPr>
          <w:t>См. текст пункта в предыдущей редакции</w:t>
        </w:r>
      </w:hyperlink>
    </w:p>
    <w:p w:rsidR="00836593" w:rsidRDefault="00836593" w:rsidP="00836593">
      <w:r>
        <w:t xml:space="preserve">17.3. Уведомление, указанное в </w:t>
      </w:r>
      <w:hyperlink r:id="rId39" w:anchor="sub_10165" w:history="1">
        <w:r>
          <w:rPr>
            <w:rStyle w:val="a7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40" w:history="1">
        <w:r>
          <w:rPr>
            <w:rStyle w:val="a7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42" w:name="sub_10174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"garantf1://71187568.21/"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17.4</w:t>
      </w:r>
    </w:p>
    <w:p w:rsidR="00836593" w:rsidRDefault="00836593" w:rsidP="00836593">
      <w:r>
        <w:t xml:space="preserve">17.4. Уведомление, указанное в </w:t>
      </w:r>
      <w:hyperlink r:id="rId41" w:anchor="sub_101625" w:history="1">
        <w:r>
          <w:rPr>
            <w:rStyle w:val="a7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43" w:name="sub_10175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"garantf1://71187568.22/"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17.5</w:t>
      </w:r>
    </w:p>
    <w:p w:rsidR="00836593" w:rsidRDefault="00836593" w:rsidP="00836593">
      <w:r>
        <w:lastRenderedPageBreak/>
        <w:t xml:space="preserve">17.5. При подготовке мотивированного заключения по результатам рассмотрения обращения, указанного в </w:t>
      </w:r>
      <w:hyperlink r:id="rId42" w:anchor="sub_101622" w:history="1">
        <w:r>
          <w:rPr>
            <w:rStyle w:val="a7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r:id="rId43" w:anchor="sub_101625" w:history="1">
        <w:r>
          <w:rPr>
            <w:rStyle w:val="a7"/>
          </w:rPr>
          <w:t>абзаце пятом подпункта "б"</w:t>
        </w:r>
      </w:hyperlink>
      <w:r>
        <w:t xml:space="preserve"> и </w:t>
      </w:r>
      <w:hyperlink r:id="rId44" w:anchor="sub_10165" w:history="1">
        <w:r>
          <w:rPr>
            <w:rStyle w:val="a7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44" w:name="sub_10176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836593" w:rsidRDefault="00836593" w:rsidP="00836593">
      <w:pPr>
        <w:pStyle w:val="a5"/>
      </w:pPr>
      <w:r>
        <w:t xml:space="preserve">Положение дополнено пунктом 17.6 с 19 сентября 2017 г. - </w:t>
      </w:r>
      <w:hyperlink r:id="rId45" w:history="1">
        <w:r>
          <w:rPr>
            <w:rStyle w:val="a7"/>
          </w:rPr>
          <w:t>Указ</w:t>
        </w:r>
      </w:hyperlink>
      <w:r>
        <w:t xml:space="preserve"> Президента РФ от 19 сентября 2017 г. N 431</w:t>
      </w:r>
    </w:p>
    <w:p w:rsidR="00836593" w:rsidRDefault="00836593" w:rsidP="00836593">
      <w:r>
        <w:t xml:space="preserve">17.6. Мотивированные заключения, предусмотренные </w:t>
      </w:r>
      <w:hyperlink r:id="rId46" w:anchor="sub_10171" w:history="1">
        <w:r>
          <w:rPr>
            <w:rStyle w:val="a7"/>
          </w:rPr>
          <w:t>пунктами 17.1</w:t>
        </w:r>
      </w:hyperlink>
      <w:r>
        <w:t xml:space="preserve">, </w:t>
      </w:r>
      <w:hyperlink r:id="rId47" w:anchor="sub_10173" w:history="1">
        <w:r>
          <w:rPr>
            <w:rStyle w:val="a7"/>
          </w:rPr>
          <w:t>17.3</w:t>
        </w:r>
      </w:hyperlink>
      <w:r>
        <w:t xml:space="preserve"> и </w:t>
      </w:r>
      <w:hyperlink r:id="rId48" w:anchor="sub_10174" w:history="1">
        <w:r>
          <w:rPr>
            <w:rStyle w:val="a7"/>
          </w:rPr>
          <w:t>17.4</w:t>
        </w:r>
      </w:hyperlink>
      <w:r>
        <w:t xml:space="preserve"> настоящего Положения, должны содержать:</w:t>
      </w:r>
    </w:p>
    <w:p w:rsidR="00836593" w:rsidRDefault="00836593" w:rsidP="00836593">
      <w:bookmarkStart w:id="45" w:name="sub_101761"/>
      <w:r>
        <w:t xml:space="preserve">а) информацию, изложенную в обращениях или уведомлениях, указанных в </w:t>
      </w:r>
      <w:hyperlink r:id="rId49" w:anchor="sub_101622" w:history="1">
        <w:r>
          <w:rPr>
            <w:rStyle w:val="a7"/>
          </w:rPr>
          <w:t>абзацах втором</w:t>
        </w:r>
      </w:hyperlink>
      <w:r>
        <w:t xml:space="preserve"> и </w:t>
      </w:r>
      <w:hyperlink r:id="rId50" w:anchor="sub_101625" w:history="1">
        <w:r>
          <w:rPr>
            <w:rStyle w:val="a7"/>
          </w:rPr>
          <w:t>пятом подпункта "б"</w:t>
        </w:r>
      </w:hyperlink>
      <w:r>
        <w:t xml:space="preserve"> и </w:t>
      </w:r>
      <w:hyperlink r:id="rId51" w:anchor="sub_10165" w:history="1">
        <w:r>
          <w:rPr>
            <w:rStyle w:val="a7"/>
          </w:rPr>
          <w:t>подпункте "д" пункта 16</w:t>
        </w:r>
      </w:hyperlink>
      <w:r>
        <w:t xml:space="preserve"> настоящего Положения;</w:t>
      </w:r>
    </w:p>
    <w:p w:rsidR="00836593" w:rsidRDefault="00836593" w:rsidP="00836593">
      <w:bookmarkStart w:id="46" w:name="sub_101762"/>
      <w:bookmarkEnd w:id="45"/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36593" w:rsidRDefault="00836593" w:rsidP="00836593">
      <w:bookmarkStart w:id="47" w:name="sub_101763"/>
      <w:bookmarkEnd w:id="46"/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52" w:anchor="sub_101622" w:history="1">
        <w:r>
          <w:rPr>
            <w:rStyle w:val="a7"/>
          </w:rPr>
          <w:t>абзацах втором</w:t>
        </w:r>
      </w:hyperlink>
      <w:r>
        <w:t xml:space="preserve"> и </w:t>
      </w:r>
      <w:hyperlink r:id="rId53" w:anchor="sub_101625" w:history="1">
        <w:r>
          <w:rPr>
            <w:rStyle w:val="a7"/>
          </w:rPr>
          <w:t>пятом подпункта "б"</w:t>
        </w:r>
      </w:hyperlink>
      <w:r>
        <w:t xml:space="preserve"> и </w:t>
      </w:r>
      <w:hyperlink r:id="rId54" w:anchor="sub_10165" w:history="1">
        <w:r>
          <w:rPr>
            <w:rStyle w:val="a7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r:id="rId55" w:anchor="sub_1024" w:history="1">
        <w:r>
          <w:rPr>
            <w:rStyle w:val="a7"/>
          </w:rPr>
          <w:t>пунктами 24</w:t>
        </w:r>
      </w:hyperlink>
      <w:r>
        <w:t xml:space="preserve">, </w:t>
      </w:r>
      <w:hyperlink r:id="rId56" w:anchor="sub_1253" w:history="1">
        <w:r>
          <w:rPr>
            <w:rStyle w:val="a7"/>
          </w:rPr>
          <w:t>25.3</w:t>
        </w:r>
      </w:hyperlink>
      <w:r>
        <w:t xml:space="preserve">, </w:t>
      </w:r>
      <w:hyperlink r:id="rId57" w:anchor="sub_10261" w:history="1">
        <w:r>
          <w:rPr>
            <w:rStyle w:val="a7"/>
          </w:rPr>
          <w:t>26.1</w:t>
        </w:r>
      </w:hyperlink>
      <w:r>
        <w:t xml:space="preserve"> настоящего Положения или иного решения.</w:t>
      </w:r>
    </w:p>
    <w:p w:rsidR="00836593" w:rsidRDefault="00836593" w:rsidP="00836593">
      <w:bookmarkStart w:id="48" w:name="sub_1018"/>
      <w:bookmarkEnd w:id="47"/>
      <w:r>
        <w:t xml:space="preserve">18. Председатель комиссии при поступлении к нему в </w:t>
      </w:r>
      <w:hyperlink r:id="rId58" w:history="1">
        <w:r>
          <w:rPr>
            <w:rStyle w:val="a7"/>
          </w:rPr>
          <w:t>порядке</w:t>
        </w:r>
      </w:hyperlink>
      <w:r>
        <w:t>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49" w:name="sub_10181"/>
      <w:bookmarkEnd w:id="48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"garantf1://71187568.23/"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подпункт "а" изложен в новой редакции</w:t>
      </w:r>
    </w:p>
    <w:p w:rsidR="00836593" w:rsidRDefault="00836593" w:rsidP="00836593">
      <w:pPr>
        <w:pStyle w:val="a5"/>
      </w:pPr>
      <w:hyperlink r:id="rId59" w:history="1">
        <w:r>
          <w:rPr>
            <w:rStyle w:val="a7"/>
          </w:rPr>
          <w:t>См. текст подпункта в предыдущей редакции</w:t>
        </w:r>
      </w:hyperlink>
    </w:p>
    <w:p w:rsidR="00836593" w:rsidRDefault="00836593" w:rsidP="00836593"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60" w:anchor="sub_181" w:history="1">
        <w:r>
          <w:rPr>
            <w:rStyle w:val="a7"/>
          </w:rPr>
          <w:t>пунктами 18.1</w:t>
        </w:r>
      </w:hyperlink>
      <w:r>
        <w:t xml:space="preserve"> и </w:t>
      </w:r>
      <w:hyperlink r:id="rId61" w:anchor="sub_182" w:history="1">
        <w:r>
          <w:rPr>
            <w:rStyle w:val="a7"/>
          </w:rPr>
          <w:t>18.2</w:t>
        </w:r>
      </w:hyperlink>
      <w:r>
        <w:t xml:space="preserve"> настоящего Положения;</w:t>
      </w:r>
    </w:p>
    <w:p w:rsidR="00836593" w:rsidRDefault="00836593" w:rsidP="00836593">
      <w:bookmarkStart w:id="50" w:name="sub_10182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836593" w:rsidRDefault="00836593" w:rsidP="00836593">
      <w:bookmarkStart w:id="51" w:name="sub_10183"/>
      <w:bookmarkEnd w:id="50"/>
      <w:r>
        <w:t xml:space="preserve">в) рассматривает ходатайства о приглашении на заседание комиссии лиц, </w:t>
      </w:r>
      <w:r>
        <w:lastRenderedPageBreak/>
        <w:t xml:space="preserve">указанных в </w:t>
      </w:r>
      <w:hyperlink r:id="rId62" w:anchor="sub_10132" w:history="1">
        <w:r>
          <w:rPr>
            <w:rStyle w:val="a7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52" w:name="sub_181"/>
      <w:bookmarkEnd w:id="51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"garantf1://71187568.24/"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в пункт 18.1 внесены изменения</w:t>
      </w:r>
    </w:p>
    <w:p w:rsidR="00836593" w:rsidRDefault="00836593" w:rsidP="00836593">
      <w:pPr>
        <w:pStyle w:val="a5"/>
      </w:pPr>
      <w:hyperlink r:id="rId63" w:history="1">
        <w:r>
          <w:rPr>
            <w:rStyle w:val="a7"/>
          </w:rPr>
          <w:t>См. текст пункта в предыдущей редакции</w:t>
        </w:r>
      </w:hyperlink>
    </w:p>
    <w:p w:rsidR="00836593" w:rsidRDefault="00836593" w:rsidP="00836593">
      <w:r>
        <w:t xml:space="preserve">18.1. Заседание комиссии по рассмотрению заявлений, указанных в </w:t>
      </w:r>
      <w:hyperlink r:id="rId64" w:anchor="sub_101623" w:history="1">
        <w:r>
          <w:rPr>
            <w:rStyle w:val="a7"/>
          </w:rPr>
          <w:t>абзацах третьем</w:t>
        </w:r>
      </w:hyperlink>
      <w:r>
        <w:t xml:space="preserve"> и </w:t>
      </w:r>
      <w:hyperlink r:id="rId65" w:anchor="sub_101624" w:history="1">
        <w:r>
          <w:rPr>
            <w:rStyle w:val="a7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53" w:name="sub_182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"garantf1://70581392.54/"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18.2, </w:t>
      </w:r>
      <w:hyperlink r:id="rId66" w:history="1">
        <w:r>
          <w:rPr>
            <w:rStyle w:val="a7"/>
          </w:rPr>
          <w:t>вступающим в силу</w:t>
        </w:r>
      </w:hyperlink>
      <w:r>
        <w:t xml:space="preserve"> с 1 августа 2014 г.</w:t>
      </w:r>
    </w:p>
    <w:p w:rsidR="00836593" w:rsidRDefault="00836593" w:rsidP="00836593">
      <w:r>
        <w:t xml:space="preserve">18.2. Уведомление, указанное в </w:t>
      </w:r>
      <w:hyperlink r:id="rId67" w:anchor="sub_10165" w:history="1">
        <w:r>
          <w:rPr>
            <w:rStyle w:val="a7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54" w:name="sub_1019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"garantf1://71187568.25/"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пункт 19 изложен в новой редакции</w:t>
      </w:r>
    </w:p>
    <w:p w:rsidR="00836593" w:rsidRDefault="00836593" w:rsidP="00836593">
      <w:pPr>
        <w:pStyle w:val="a5"/>
      </w:pPr>
      <w:hyperlink r:id="rId68" w:history="1">
        <w:r>
          <w:rPr>
            <w:rStyle w:val="a7"/>
          </w:rPr>
          <w:t>См. текст пункта в предыдущей редакции</w:t>
        </w:r>
      </w:hyperlink>
    </w:p>
    <w:p w:rsidR="00836593" w:rsidRDefault="00836593" w:rsidP="00836593"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r:id="rId69" w:anchor="sub_10162" w:history="1">
        <w:r>
          <w:rPr>
            <w:rStyle w:val="a7"/>
          </w:rPr>
          <w:t>подпунктом "б" пункта 16</w:t>
        </w:r>
      </w:hyperlink>
      <w:r>
        <w:t xml:space="preserve"> настоящего Положения.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55" w:name="sub_10191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"garantf1://71187568.26/"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19.1</w:t>
      </w:r>
    </w:p>
    <w:p w:rsidR="00836593" w:rsidRDefault="00836593" w:rsidP="00836593">
      <w:r>
        <w:t>19.1. Заседания комиссии могут проводиться в отсутствие государственного служащего или гражданина в случае:</w:t>
      </w:r>
    </w:p>
    <w:p w:rsidR="00836593" w:rsidRDefault="00836593" w:rsidP="00836593">
      <w:bookmarkStart w:id="56" w:name="sub_101911"/>
      <w:r>
        <w:t xml:space="preserve">а) если в обращении, заявлении или уведомлении, предусмотренных </w:t>
      </w:r>
      <w:hyperlink r:id="rId70" w:anchor="sub_10162" w:history="1">
        <w:r>
          <w:rPr>
            <w:rStyle w:val="a7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36593" w:rsidRDefault="00836593" w:rsidP="00836593">
      <w:bookmarkStart w:id="57" w:name="sub_101912"/>
      <w:bookmarkEnd w:id="56"/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58" w:name="sub_1020"/>
      <w:bookmarkEnd w:id="57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"garantf1://70581392.55/"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23 июня 2014 г. N 453 пункт 20 изложен в новой редакции, </w:t>
      </w:r>
      <w:hyperlink r:id="rId71" w:history="1">
        <w:r>
          <w:rPr>
            <w:rStyle w:val="a7"/>
          </w:rPr>
          <w:t>вступающей в силу</w:t>
        </w:r>
      </w:hyperlink>
      <w:r>
        <w:t xml:space="preserve"> с 1 августа 2014 г.</w:t>
      </w:r>
    </w:p>
    <w:p w:rsidR="00836593" w:rsidRDefault="00836593" w:rsidP="00836593">
      <w:pPr>
        <w:pStyle w:val="a5"/>
      </w:pPr>
      <w:hyperlink r:id="rId72" w:history="1">
        <w:r>
          <w:rPr>
            <w:rStyle w:val="a7"/>
          </w:rPr>
          <w:t>См. текст пункта в предыдущей редакции</w:t>
        </w:r>
      </w:hyperlink>
    </w:p>
    <w:p w:rsidR="00836593" w:rsidRDefault="00836593" w:rsidP="00836593">
      <w: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</w:t>
      </w:r>
      <w:r>
        <w:lastRenderedPageBreak/>
        <w:t>материалы.</w:t>
      </w:r>
    </w:p>
    <w:p w:rsidR="00836593" w:rsidRDefault="00836593" w:rsidP="00836593">
      <w:bookmarkStart w:id="59" w:name="sub_1021"/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36593" w:rsidRDefault="00836593" w:rsidP="00836593">
      <w:bookmarkStart w:id="60" w:name="sub_1022"/>
      <w:bookmarkEnd w:id="59"/>
      <w:r>
        <w:t xml:space="preserve">22. По итогам рассмотрения вопроса, указанного в </w:t>
      </w:r>
      <w:hyperlink r:id="rId73" w:anchor="sub_101612" w:history="1">
        <w:r>
          <w:rPr>
            <w:rStyle w:val="a7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36593" w:rsidRDefault="00836593" w:rsidP="00836593">
      <w:bookmarkStart w:id="61" w:name="sub_10221"/>
      <w:bookmarkEnd w:id="60"/>
      <w: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rStyle w:val="a7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75" w:history="1">
        <w:r>
          <w:rPr>
            <w:rStyle w:val="a7"/>
          </w:rPr>
          <w:t>Указом</w:t>
        </w:r>
      </w:hyperlink>
      <w:r>
        <w:t xml:space="preserve"> Президента Российской Федерации от 21 сентября 2009 г. N 1065, являются достоверными и полными;</w:t>
      </w:r>
    </w:p>
    <w:p w:rsidR="00836593" w:rsidRDefault="00836593" w:rsidP="00836593">
      <w:bookmarkStart w:id="62" w:name="sub_10223"/>
      <w:bookmarkEnd w:id="61"/>
      <w:r>
        <w:t xml:space="preserve">б) установить, что сведения, представленные государственным служащим в соответствии с </w:t>
      </w:r>
      <w:hyperlink r:id="rId76" w:history="1">
        <w:r>
          <w:rPr>
            <w:rStyle w:val="a7"/>
          </w:rPr>
          <w:t>подпунктом "а" пункта 1</w:t>
        </w:r>
      </w:hyperlink>
      <w:r>
        <w:t xml:space="preserve"> Положения, названного в </w:t>
      </w:r>
      <w:hyperlink r:id="rId77" w:anchor="sub_10221" w:history="1">
        <w:r>
          <w:rPr>
            <w:rStyle w:val="a7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36593" w:rsidRDefault="00836593" w:rsidP="00836593">
      <w:bookmarkStart w:id="63" w:name="sub_1023"/>
      <w:bookmarkEnd w:id="62"/>
      <w:r>
        <w:t xml:space="preserve">23. По итогам рассмотрения вопроса, указанного в </w:t>
      </w:r>
      <w:hyperlink r:id="rId78" w:anchor="sub_101613" w:history="1">
        <w:r>
          <w:rPr>
            <w:rStyle w:val="a7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36593" w:rsidRDefault="00836593" w:rsidP="00836593">
      <w:bookmarkStart w:id="64" w:name="sub_10231"/>
      <w:bookmarkEnd w:id="63"/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36593" w:rsidRDefault="00836593" w:rsidP="00836593">
      <w:bookmarkStart w:id="65" w:name="sub_10232"/>
      <w:bookmarkEnd w:id="64"/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36593" w:rsidRDefault="00836593" w:rsidP="00836593">
      <w:bookmarkStart w:id="66" w:name="sub_1024"/>
      <w:bookmarkEnd w:id="65"/>
      <w:r>
        <w:t xml:space="preserve">24. По итогам рассмотрения вопроса, указанного в </w:t>
      </w:r>
      <w:hyperlink r:id="rId79" w:anchor="sub_101622" w:history="1">
        <w:r>
          <w:rPr>
            <w:rStyle w:val="a7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36593" w:rsidRDefault="00836593" w:rsidP="00836593">
      <w:bookmarkStart w:id="67" w:name="sub_10241"/>
      <w:bookmarkEnd w:id="66"/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36593" w:rsidRDefault="00836593" w:rsidP="00836593">
      <w:bookmarkStart w:id="68" w:name="sub_10242"/>
      <w:bookmarkEnd w:id="67"/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36593" w:rsidRDefault="00836593" w:rsidP="00836593">
      <w:bookmarkStart w:id="69" w:name="sub_1025"/>
      <w:bookmarkEnd w:id="68"/>
      <w:r>
        <w:t xml:space="preserve">25. По итогам рассмотрения вопроса, указанного в </w:t>
      </w:r>
      <w:hyperlink r:id="rId80" w:anchor="sub_101623" w:history="1">
        <w:r>
          <w:rPr>
            <w:rStyle w:val="a7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36593" w:rsidRDefault="00836593" w:rsidP="00836593">
      <w:bookmarkStart w:id="70" w:name="sub_10251"/>
      <w:bookmarkEnd w:id="69"/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36593" w:rsidRDefault="00836593" w:rsidP="00836593">
      <w:bookmarkStart w:id="71" w:name="sub_10252"/>
      <w:bookmarkEnd w:id="70"/>
      <w:r>
        <w:lastRenderedPageBreak/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36593" w:rsidRDefault="00836593" w:rsidP="00836593">
      <w:bookmarkStart w:id="72" w:name="sub_10253"/>
      <w:bookmarkEnd w:id="71"/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73" w:name="sub_1251"/>
      <w:bookmarkEnd w:id="72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"garantf1://70250274.10062/"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 апреля 2013 г. N 309 Положение дополнено пунктом 25.1</w:t>
      </w:r>
    </w:p>
    <w:p w:rsidR="00836593" w:rsidRDefault="00836593" w:rsidP="00836593">
      <w:r>
        <w:t xml:space="preserve">25.1. По итогам рассмотрения вопроса, указанного в </w:t>
      </w:r>
      <w:hyperlink r:id="rId81" w:anchor="sub_10164" w:history="1">
        <w:r>
          <w:rPr>
            <w:rStyle w:val="a7"/>
          </w:rPr>
          <w:t>подпункте "г" пункта 16</w:t>
        </w:r>
      </w:hyperlink>
      <w:r>
        <w:t xml:space="preserve"> настоящего Положения, комиссия принимает одно из следующих решений:</w:t>
      </w:r>
    </w:p>
    <w:p w:rsidR="00836593" w:rsidRDefault="00836593" w:rsidP="00836593">
      <w:bookmarkStart w:id="74" w:name="sub_12511"/>
      <w:r>
        <w:t xml:space="preserve">а) признать, что сведения, представленные государственным служащим в соответствии с </w:t>
      </w:r>
      <w:hyperlink r:id="rId82" w:history="1">
        <w:r>
          <w:rPr>
            <w:rStyle w:val="a7"/>
          </w:rPr>
          <w:t>частью 1 статьи 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36593" w:rsidRDefault="00836593" w:rsidP="00836593">
      <w:bookmarkStart w:id="75" w:name="sub_12512"/>
      <w:bookmarkEnd w:id="74"/>
      <w:r>
        <w:t xml:space="preserve">б) признать, что сведения, представленные государственным служащим в соответствии с </w:t>
      </w:r>
      <w:hyperlink r:id="rId83" w:history="1">
        <w:r>
          <w:rPr>
            <w:rStyle w:val="a7"/>
          </w:rPr>
          <w:t>частью 1 статьи 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76" w:name="sub_1252"/>
      <w:bookmarkEnd w:id="75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"garantf1://70785282.73/"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8 марта 2015 г. N 120 Положение дополнено пунктом 25.2</w:t>
      </w:r>
    </w:p>
    <w:p w:rsidR="00836593" w:rsidRDefault="00836593" w:rsidP="00836593">
      <w:r>
        <w:t xml:space="preserve">25.2. По итогам рассмотрения вопроса, указанного в </w:t>
      </w:r>
      <w:hyperlink r:id="rId84" w:anchor="sub_101624" w:history="1">
        <w:r>
          <w:rPr>
            <w:rStyle w:val="a7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36593" w:rsidRDefault="00836593" w:rsidP="00836593">
      <w:bookmarkStart w:id="77" w:name="sub_12521"/>
      <w:r>
        <w:t xml:space="preserve">а) признать, что обстоятельства, препятствующие выполнению требований </w:t>
      </w:r>
      <w:hyperlink r:id="rId85" w:history="1">
        <w:r>
          <w:rPr>
            <w:rStyle w:val="a7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36593" w:rsidRDefault="00836593" w:rsidP="00836593">
      <w:bookmarkStart w:id="78" w:name="sub_12522"/>
      <w:bookmarkEnd w:id="77"/>
      <w:r>
        <w:t xml:space="preserve">б) признать, что обстоятельства, препятствующие выполнению требований </w:t>
      </w:r>
      <w:hyperlink r:id="rId86" w:history="1">
        <w:r>
          <w:rPr>
            <w:rStyle w:val="a7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79" w:name="sub_1253"/>
      <w:bookmarkEnd w:id="78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"garantf1://71187568.29/"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25.3</w:t>
      </w:r>
    </w:p>
    <w:p w:rsidR="00836593" w:rsidRDefault="00836593" w:rsidP="00836593">
      <w:r>
        <w:lastRenderedPageBreak/>
        <w:t xml:space="preserve">25.3. По итогам рассмотрения вопроса, указанного в </w:t>
      </w:r>
      <w:hyperlink r:id="rId87" w:anchor="sub_101625" w:history="1">
        <w:r>
          <w:rPr>
            <w:rStyle w:val="a7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36593" w:rsidRDefault="00836593" w:rsidP="00836593">
      <w:bookmarkStart w:id="80" w:name="sub_12531"/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36593" w:rsidRDefault="00836593" w:rsidP="00836593">
      <w:bookmarkStart w:id="81" w:name="sub_12532"/>
      <w:bookmarkEnd w:id="80"/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36593" w:rsidRDefault="00836593" w:rsidP="00836593">
      <w:bookmarkStart w:id="82" w:name="sub_12533"/>
      <w:bookmarkEnd w:id="81"/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83" w:name="sub_1026"/>
      <w:bookmarkEnd w:id="82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"garantf1://71187568.33/"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в пункт 26 внесены изменения</w:t>
      </w:r>
    </w:p>
    <w:p w:rsidR="00836593" w:rsidRDefault="00836593" w:rsidP="00836593">
      <w:pPr>
        <w:pStyle w:val="a5"/>
      </w:pPr>
      <w:hyperlink r:id="rId88" w:history="1">
        <w:r>
          <w:rPr>
            <w:rStyle w:val="a7"/>
          </w:rPr>
          <w:t>См. текст пункта в предыдущей редакции</w:t>
        </w:r>
      </w:hyperlink>
    </w:p>
    <w:p w:rsidR="00836593" w:rsidRDefault="00836593" w:rsidP="00836593">
      <w:r>
        <w:t xml:space="preserve">26. По итогам рассмотрения вопросов, указанных в </w:t>
      </w:r>
      <w:hyperlink r:id="rId89" w:anchor="sub_10161" w:history="1">
        <w:r>
          <w:rPr>
            <w:rStyle w:val="a7"/>
          </w:rPr>
          <w:t>подпунктах "а"</w:t>
        </w:r>
      </w:hyperlink>
      <w:r>
        <w:t xml:space="preserve">, </w:t>
      </w:r>
      <w:hyperlink r:id="rId90" w:anchor="sub_10162" w:history="1">
        <w:r>
          <w:rPr>
            <w:rStyle w:val="a7"/>
          </w:rPr>
          <w:t>"б"</w:t>
        </w:r>
      </w:hyperlink>
      <w:r>
        <w:t xml:space="preserve">, </w:t>
      </w:r>
      <w:hyperlink r:id="rId91" w:anchor="sub_10164" w:history="1">
        <w:r>
          <w:rPr>
            <w:rStyle w:val="a7"/>
          </w:rPr>
          <w:t>"г"</w:t>
        </w:r>
      </w:hyperlink>
      <w:r>
        <w:t xml:space="preserve"> и </w:t>
      </w:r>
      <w:hyperlink r:id="rId92" w:anchor="sub_10165" w:history="1">
        <w:r>
          <w:rPr>
            <w:rStyle w:val="a7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93" w:anchor="sub_1022" w:history="1">
        <w:r>
          <w:rPr>
            <w:rStyle w:val="a7"/>
          </w:rPr>
          <w:t>пунктами 22 - 25</w:t>
        </w:r>
      </w:hyperlink>
      <w:r>
        <w:t xml:space="preserve">, </w:t>
      </w:r>
      <w:hyperlink r:id="rId94" w:anchor="sub_1251" w:history="1">
        <w:r>
          <w:rPr>
            <w:rStyle w:val="a7"/>
          </w:rPr>
          <w:t>25.1 - 25.3</w:t>
        </w:r>
      </w:hyperlink>
      <w:r>
        <w:t xml:space="preserve"> и </w:t>
      </w:r>
      <w:hyperlink r:id="rId95" w:anchor="sub_10261" w:history="1">
        <w:r>
          <w:rPr>
            <w:rStyle w:val="a7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84" w:name="sub_10261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"garantf1://70581392.56/"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26.1, </w:t>
      </w:r>
      <w:hyperlink r:id="rId96" w:history="1">
        <w:r>
          <w:rPr>
            <w:rStyle w:val="a7"/>
          </w:rPr>
          <w:t>вступающим в силу</w:t>
        </w:r>
      </w:hyperlink>
      <w:r>
        <w:t xml:space="preserve"> с 1 августа 2014 г.</w:t>
      </w:r>
    </w:p>
    <w:p w:rsidR="00836593" w:rsidRDefault="00836593" w:rsidP="00836593">
      <w:r>
        <w:t xml:space="preserve">26.1. По итогам рассмотрения вопроса, указанного в </w:t>
      </w:r>
      <w:hyperlink r:id="rId97" w:anchor="sub_10165" w:history="1">
        <w:r>
          <w:rPr>
            <w:rStyle w:val="a7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36593" w:rsidRDefault="00836593" w:rsidP="00836593">
      <w:bookmarkStart w:id="85" w:name="sub_2611"/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36593" w:rsidRDefault="00836593" w:rsidP="00836593">
      <w:bookmarkStart w:id="86" w:name="sub_2612"/>
      <w:bookmarkEnd w:id="85"/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8" w:history="1">
        <w:r>
          <w:rPr>
            <w:rStyle w:val="a7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36593" w:rsidRDefault="00836593" w:rsidP="00836593">
      <w:bookmarkStart w:id="87" w:name="sub_1027"/>
      <w:bookmarkEnd w:id="86"/>
      <w:r>
        <w:t xml:space="preserve">27. По итогам рассмотрения вопроса, предусмотренного </w:t>
      </w:r>
      <w:hyperlink r:id="rId99" w:anchor="sub_10163" w:history="1">
        <w:r>
          <w:rPr>
            <w:rStyle w:val="a7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836593" w:rsidRDefault="00836593" w:rsidP="00836593">
      <w:bookmarkStart w:id="88" w:name="sub_1028"/>
      <w:bookmarkEnd w:id="87"/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36593" w:rsidRDefault="00836593" w:rsidP="00836593">
      <w:bookmarkStart w:id="89" w:name="sub_1029"/>
      <w:bookmarkEnd w:id="88"/>
      <w:r>
        <w:t xml:space="preserve">29. Решения комиссии по вопросам, указанным в </w:t>
      </w:r>
      <w:hyperlink r:id="rId100" w:anchor="sub_1016" w:history="1">
        <w:r>
          <w:rPr>
            <w:rStyle w:val="a7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>
        <w:lastRenderedPageBreak/>
        <w:t>комиссии.</w:t>
      </w:r>
    </w:p>
    <w:p w:rsidR="00836593" w:rsidRDefault="00836593" w:rsidP="00836593">
      <w:bookmarkStart w:id="90" w:name="sub_1030"/>
      <w:bookmarkEnd w:id="89"/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101" w:anchor="sub_101622" w:history="1">
        <w:r>
          <w:rPr>
            <w:rStyle w:val="a7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836593" w:rsidRDefault="00836593" w:rsidP="00836593">
      <w:bookmarkStart w:id="91" w:name="sub_10310"/>
      <w:bookmarkEnd w:id="90"/>
      <w:r>
        <w:t>31. В протоколе заседания комиссии указываются:</w:t>
      </w:r>
    </w:p>
    <w:p w:rsidR="00836593" w:rsidRDefault="00836593" w:rsidP="00836593">
      <w:bookmarkStart w:id="92" w:name="sub_10311"/>
      <w:bookmarkEnd w:id="91"/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36593" w:rsidRDefault="00836593" w:rsidP="00836593">
      <w:bookmarkStart w:id="93" w:name="sub_10312"/>
      <w:bookmarkEnd w:id="92"/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36593" w:rsidRDefault="00836593" w:rsidP="00836593">
      <w:bookmarkStart w:id="94" w:name="sub_10313"/>
      <w:bookmarkEnd w:id="93"/>
      <w:r>
        <w:t>в) предъявляемые к государственному служащему претензии, материалы, на которых они основываются;</w:t>
      </w:r>
    </w:p>
    <w:p w:rsidR="00836593" w:rsidRDefault="00836593" w:rsidP="00836593">
      <w:bookmarkStart w:id="95" w:name="sub_10314"/>
      <w:bookmarkEnd w:id="94"/>
      <w:r>
        <w:t>г) содержание пояснений государственного служащего и других лиц по существу предъявляемых претензий;</w:t>
      </w:r>
    </w:p>
    <w:p w:rsidR="00836593" w:rsidRDefault="00836593" w:rsidP="00836593">
      <w:bookmarkStart w:id="96" w:name="sub_10315"/>
      <w:bookmarkEnd w:id="95"/>
      <w:r>
        <w:t>д) фамилии, имена, отчества выступивших на заседании лиц и краткое изложение их выступлений;</w:t>
      </w:r>
    </w:p>
    <w:p w:rsidR="00836593" w:rsidRDefault="00836593" w:rsidP="00836593">
      <w:bookmarkStart w:id="97" w:name="sub_10316"/>
      <w:bookmarkEnd w:id="96"/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36593" w:rsidRDefault="00836593" w:rsidP="00836593">
      <w:bookmarkStart w:id="98" w:name="sub_10317"/>
      <w:bookmarkEnd w:id="97"/>
      <w:r>
        <w:t>ж) другие сведения;</w:t>
      </w:r>
    </w:p>
    <w:p w:rsidR="00836593" w:rsidRDefault="00836593" w:rsidP="00836593">
      <w:bookmarkStart w:id="99" w:name="sub_10318"/>
      <w:bookmarkEnd w:id="98"/>
      <w:r>
        <w:t>з) результаты голосования;</w:t>
      </w:r>
    </w:p>
    <w:p w:rsidR="00836593" w:rsidRDefault="00836593" w:rsidP="00836593">
      <w:bookmarkStart w:id="100" w:name="sub_10319"/>
      <w:bookmarkEnd w:id="99"/>
      <w:r>
        <w:t>и) решение и обоснование его принятия.</w:t>
      </w:r>
    </w:p>
    <w:p w:rsidR="00836593" w:rsidRDefault="00836593" w:rsidP="00836593">
      <w:bookmarkStart w:id="101" w:name="sub_10320"/>
      <w:bookmarkEnd w:id="100"/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102" w:name="sub_10330"/>
      <w:bookmarkEnd w:id="10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"garantf1://71187568.34/"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22 декабря 2015 г. N 650 в пункт 33 внесены изменения</w:t>
      </w:r>
    </w:p>
    <w:p w:rsidR="00836593" w:rsidRDefault="00836593" w:rsidP="00836593">
      <w:pPr>
        <w:pStyle w:val="a5"/>
      </w:pPr>
      <w:hyperlink r:id="rId102" w:history="1">
        <w:r>
          <w:rPr>
            <w:rStyle w:val="a7"/>
          </w:rPr>
          <w:t>См. текст пункта в предыдущей редакции</w:t>
        </w:r>
      </w:hyperlink>
    </w:p>
    <w:p w:rsidR="00836593" w:rsidRDefault="00836593" w:rsidP="00836593"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36593" w:rsidRDefault="00836593" w:rsidP="00836593">
      <w:bookmarkStart w:id="103" w:name="sub_1034"/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836593" w:rsidRDefault="00836593" w:rsidP="00836593">
      <w:bookmarkStart w:id="104" w:name="sub_1035"/>
      <w:bookmarkEnd w:id="103"/>
      <w:r>
        <w:t xml:space="preserve">35. В случае установления комиссией признаков дисциплинарного </w:t>
      </w:r>
      <w:r>
        <w:lastRenderedPageBreak/>
        <w:t>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36593" w:rsidRDefault="00836593" w:rsidP="00836593">
      <w:bookmarkStart w:id="105" w:name="sub_1036"/>
      <w:bookmarkEnd w:id="104"/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36593" w:rsidRDefault="00836593" w:rsidP="00836593">
      <w:bookmarkStart w:id="106" w:name="sub_1037"/>
      <w:bookmarkEnd w:id="105"/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36593" w:rsidRDefault="00836593" w:rsidP="00836593">
      <w:pPr>
        <w:pStyle w:val="a4"/>
        <w:rPr>
          <w:color w:val="000000"/>
          <w:sz w:val="16"/>
          <w:szCs w:val="16"/>
        </w:rPr>
      </w:pPr>
      <w:bookmarkStart w:id="107" w:name="sub_10371"/>
      <w:bookmarkEnd w:id="106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836593" w:rsidRDefault="00836593" w:rsidP="00836593">
      <w:pPr>
        <w:pStyle w:val="a5"/>
      </w:pPr>
      <w:r>
        <w:fldChar w:fldCharType="begin"/>
      </w:r>
      <w:r>
        <w:instrText xml:space="preserve"> HYPERLINK "garantf1://70581392.57/" </w:instrText>
      </w:r>
      <w:r>
        <w:fldChar w:fldCharType="separate"/>
      </w:r>
      <w:r>
        <w:rPr>
          <w:rStyle w:val="a7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37.1, </w:t>
      </w:r>
      <w:hyperlink r:id="rId103" w:history="1">
        <w:r>
          <w:rPr>
            <w:rStyle w:val="a7"/>
          </w:rPr>
          <w:t>вступающим в силу</w:t>
        </w:r>
      </w:hyperlink>
      <w:r>
        <w:t xml:space="preserve"> с 1 августа 2014 г.</w:t>
      </w:r>
    </w:p>
    <w:p w:rsidR="00836593" w:rsidRDefault="00836593" w:rsidP="00836593"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r:id="rId104" w:anchor="sub_101622" w:history="1">
        <w:r>
          <w:rPr>
            <w:rStyle w:val="a7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36593" w:rsidRDefault="00836593" w:rsidP="00836593">
      <w:bookmarkStart w:id="108" w:name="sub_1038"/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836593" w:rsidRDefault="00836593" w:rsidP="00836593">
      <w:bookmarkStart w:id="109" w:name="sub_1039"/>
      <w:bookmarkEnd w:id="108"/>
      <w:r>
        <w:t xml:space="preserve">39. В случае рассмотрения вопросов, указанных в </w:t>
      </w:r>
      <w:hyperlink r:id="rId105" w:anchor="sub_1016" w:history="1">
        <w:r>
          <w:rPr>
            <w:rStyle w:val="a7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6" w:history="1">
        <w:r>
          <w:rPr>
            <w:rStyle w:val="a7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107" w:history="1">
        <w:r>
          <w:rPr>
            <w:rStyle w:val="a7"/>
          </w:rPr>
          <w:t>Указом</w:t>
        </w:r>
      </w:hyperlink>
      <w:r>
        <w:t xml:space="preserve"> Президента Российской Федерации от 18 мая 2009 г. N 557 (далее - аттестационные комиссии) в их состав в качестве постоянных членов с соблюдением </w:t>
      </w:r>
      <w:hyperlink r:id="rId108" w:history="1">
        <w:r>
          <w:rPr>
            <w:rStyle w:val="a7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r:id="rId109" w:anchor="sub_1008" w:history="1">
        <w:r>
          <w:rPr>
            <w:rStyle w:val="a7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r:id="rId110" w:anchor="sub_1009" w:history="1">
        <w:r>
          <w:rPr>
            <w:rStyle w:val="a7"/>
          </w:rPr>
          <w:t>пункте 9</w:t>
        </w:r>
      </w:hyperlink>
      <w:r>
        <w:t xml:space="preserve"> настоящего Положения.</w:t>
      </w:r>
    </w:p>
    <w:p w:rsidR="00836593" w:rsidRDefault="00836593" w:rsidP="00836593">
      <w:bookmarkStart w:id="110" w:name="sub_1040"/>
      <w:bookmarkEnd w:id="109"/>
      <w:r>
        <w:t xml:space="preserve">40. В заседаниях аттестационных комиссий при рассмотрении вопросов, указанных в </w:t>
      </w:r>
      <w:hyperlink r:id="rId111" w:anchor="sub_1016" w:history="1">
        <w:r>
          <w:rPr>
            <w:rStyle w:val="a7"/>
          </w:rPr>
          <w:t>пункте 16</w:t>
        </w:r>
      </w:hyperlink>
      <w:r>
        <w:t xml:space="preserve"> настоящего Положения, участвуют лица, указанные в </w:t>
      </w:r>
      <w:hyperlink r:id="rId112" w:anchor="sub_1013" w:history="1">
        <w:r>
          <w:rPr>
            <w:rStyle w:val="a7"/>
          </w:rPr>
          <w:t>пункте 13</w:t>
        </w:r>
      </w:hyperlink>
      <w:r>
        <w:t xml:space="preserve"> настоящего Положения.</w:t>
      </w:r>
    </w:p>
    <w:p w:rsidR="00836593" w:rsidRDefault="00836593" w:rsidP="00836593">
      <w:bookmarkStart w:id="111" w:name="sub_10410"/>
      <w:bookmarkEnd w:id="110"/>
      <w:r>
        <w:t xml:space="preserve">41. Организационно-техническое и документационное обеспечение </w:t>
      </w:r>
      <w:r>
        <w:lastRenderedPageBreak/>
        <w:t xml:space="preserve">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13" w:history="1">
        <w:r>
          <w:rPr>
            <w:rStyle w:val="a7"/>
          </w:rPr>
          <w:t>пунктом 3</w:t>
        </w:r>
      </w:hyperlink>
      <w:r>
        <w:t xml:space="preserve"> Указа Президента Российской Федерации от 21 сентября 2009 г. N 1065.</w:t>
      </w:r>
    </w:p>
    <w:p w:rsidR="00836593" w:rsidRDefault="00836593" w:rsidP="00836593">
      <w:bookmarkStart w:id="112" w:name="sub_10420"/>
      <w:bookmarkEnd w:id="111"/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bookmarkEnd w:id="112"/>
    <w:p w:rsidR="00836593" w:rsidRDefault="00836593" w:rsidP="00836593"/>
    <w:p w:rsidR="00836593" w:rsidRDefault="00836593" w:rsidP="00836593"/>
    <w:p w:rsidR="00BD0DBE" w:rsidRDefault="00BD0DBE">
      <w:bookmarkStart w:id="113" w:name="_GoBack"/>
      <w:bookmarkEnd w:id="113"/>
    </w:p>
    <w:sectPr w:rsidR="00BD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AB"/>
    <w:rsid w:val="00836593"/>
    <w:rsid w:val="00B902AB"/>
    <w:rsid w:val="00B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659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65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Информация об изменениях"/>
    <w:basedOn w:val="a"/>
    <w:next w:val="a"/>
    <w:uiPriority w:val="99"/>
    <w:rsid w:val="00836593"/>
    <w:pPr>
      <w:shd w:val="clear" w:color="auto" w:fill="EAEFED"/>
      <w:spacing w:before="180"/>
      <w:ind w:left="360" w:right="360" w:firstLine="0"/>
    </w:pPr>
    <w:rPr>
      <w:color w:val="353842"/>
      <w:sz w:val="18"/>
      <w:szCs w:val="18"/>
    </w:rPr>
  </w:style>
  <w:style w:type="paragraph" w:customStyle="1" w:styleId="a4">
    <w:name w:val="Комментарий"/>
    <w:basedOn w:val="a"/>
    <w:next w:val="a"/>
    <w:uiPriority w:val="99"/>
    <w:rsid w:val="00836593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836593"/>
    <w:rPr>
      <w:i/>
      <w:iCs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836593"/>
    <w:rPr>
      <w:b/>
      <w:bCs/>
      <w:color w:val="353842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83659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659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65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Информация об изменениях"/>
    <w:basedOn w:val="a"/>
    <w:next w:val="a"/>
    <w:uiPriority w:val="99"/>
    <w:rsid w:val="00836593"/>
    <w:pPr>
      <w:shd w:val="clear" w:color="auto" w:fill="EAEFED"/>
      <w:spacing w:before="180"/>
      <w:ind w:left="360" w:right="360" w:firstLine="0"/>
    </w:pPr>
    <w:rPr>
      <w:color w:val="353842"/>
      <w:sz w:val="18"/>
      <w:szCs w:val="18"/>
    </w:rPr>
  </w:style>
  <w:style w:type="paragraph" w:customStyle="1" w:styleId="a4">
    <w:name w:val="Комментарий"/>
    <w:basedOn w:val="a"/>
    <w:next w:val="a"/>
    <w:uiPriority w:val="99"/>
    <w:rsid w:val="00836593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836593"/>
    <w:rPr>
      <w:i/>
      <w:iCs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836593"/>
    <w:rPr>
      <w:b/>
      <w:bCs/>
      <w:color w:val="353842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83659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57306702.10162/" TargetMode="External"/><Relationship Id="rId21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42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47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63" Type="http://schemas.openxmlformats.org/officeDocument/2006/relationships/hyperlink" Target="garantf1://57306702.181/" TargetMode="External"/><Relationship Id="rId68" Type="http://schemas.openxmlformats.org/officeDocument/2006/relationships/hyperlink" Target="garantf1://57306702.1019/" TargetMode="External"/><Relationship Id="rId84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89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12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6" Type="http://schemas.openxmlformats.org/officeDocument/2006/relationships/hyperlink" Target="garantf1://5325853.0/" TargetMode="External"/><Relationship Id="rId107" Type="http://schemas.openxmlformats.org/officeDocument/2006/relationships/hyperlink" Target="garantf1://95552.0/" TargetMode="External"/><Relationship Id="rId11" Type="http://schemas.openxmlformats.org/officeDocument/2006/relationships/hyperlink" Target="garantf1://55071108.0/" TargetMode="External"/><Relationship Id="rId24" Type="http://schemas.openxmlformats.org/officeDocument/2006/relationships/hyperlink" Target="garantf1://96300.0/" TargetMode="External"/><Relationship Id="rId32" Type="http://schemas.openxmlformats.org/officeDocument/2006/relationships/hyperlink" Target="garantf1://12025268.641/" TargetMode="External"/><Relationship Id="rId37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40" Type="http://schemas.openxmlformats.org/officeDocument/2006/relationships/hyperlink" Target="garantf1://12064203.12/" TargetMode="External"/><Relationship Id="rId45" Type="http://schemas.openxmlformats.org/officeDocument/2006/relationships/hyperlink" Target="garantf1://71668878.4/" TargetMode="External"/><Relationship Id="rId53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58" Type="http://schemas.openxmlformats.org/officeDocument/2006/relationships/hyperlink" Target="garantf1://71772690.1000/" TargetMode="External"/><Relationship Id="rId66" Type="http://schemas.openxmlformats.org/officeDocument/2006/relationships/hyperlink" Target="garantf1://70581392.7/" TargetMode="External"/><Relationship Id="rId74" Type="http://schemas.openxmlformats.org/officeDocument/2006/relationships/hyperlink" Target="garantf1://96300.111/" TargetMode="External"/><Relationship Id="rId79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87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02" Type="http://schemas.openxmlformats.org/officeDocument/2006/relationships/hyperlink" Target="garantf1://57306702.10330/" TargetMode="External"/><Relationship Id="rId110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15" Type="http://schemas.openxmlformats.org/officeDocument/2006/relationships/theme" Target="theme/theme1.xml"/><Relationship Id="rId5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61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82" Type="http://schemas.openxmlformats.org/officeDocument/2006/relationships/hyperlink" Target="garantf1://70171682.301/" TargetMode="External"/><Relationship Id="rId90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95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9" Type="http://schemas.openxmlformats.org/officeDocument/2006/relationships/hyperlink" Target="garantf1://57956012.1010/" TargetMode="External"/><Relationship Id="rId14" Type="http://schemas.openxmlformats.org/officeDocument/2006/relationships/hyperlink" Target="garantf1://5325853.0/" TargetMode="External"/><Relationship Id="rId22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27" Type="http://schemas.openxmlformats.org/officeDocument/2006/relationships/hyperlink" Target="garantf1://98780.1/" TargetMode="External"/><Relationship Id="rId30" Type="http://schemas.openxmlformats.org/officeDocument/2006/relationships/hyperlink" Target="garantf1://57400449.10165/" TargetMode="External"/><Relationship Id="rId35" Type="http://schemas.openxmlformats.org/officeDocument/2006/relationships/hyperlink" Target="garantf1://12064203.12/" TargetMode="External"/><Relationship Id="rId43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48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56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64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69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77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00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05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13" Type="http://schemas.openxmlformats.org/officeDocument/2006/relationships/hyperlink" Target="garantf1://96300.3/" TargetMode="External"/><Relationship Id="rId8" Type="http://schemas.openxmlformats.org/officeDocument/2006/relationships/hyperlink" Target="garantf1://10003000.0/" TargetMode="External"/><Relationship Id="rId51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72" Type="http://schemas.openxmlformats.org/officeDocument/2006/relationships/hyperlink" Target="garantf1://57647428.1020/" TargetMode="External"/><Relationship Id="rId80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85" Type="http://schemas.openxmlformats.org/officeDocument/2006/relationships/hyperlink" Target="garantf1://70272954.0/" TargetMode="External"/><Relationship Id="rId93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98" Type="http://schemas.openxmlformats.org/officeDocument/2006/relationships/hyperlink" Target="garantf1://12064203.12/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83234.1000/" TargetMode="External"/><Relationship Id="rId17" Type="http://schemas.openxmlformats.org/officeDocument/2006/relationships/hyperlink" Target="garantf1://57956012.10082/" TargetMode="External"/><Relationship Id="rId25" Type="http://schemas.openxmlformats.org/officeDocument/2006/relationships/hyperlink" Target="garantf1://96300.111/" TargetMode="External"/><Relationship Id="rId33" Type="http://schemas.openxmlformats.org/officeDocument/2006/relationships/hyperlink" Target="garantf1://57306702.10171/" TargetMode="External"/><Relationship Id="rId38" Type="http://schemas.openxmlformats.org/officeDocument/2006/relationships/hyperlink" Target="garantf1://57306702.10173/" TargetMode="External"/><Relationship Id="rId46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59" Type="http://schemas.openxmlformats.org/officeDocument/2006/relationships/hyperlink" Target="garantf1://57306702.10181/" TargetMode="External"/><Relationship Id="rId67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03" Type="http://schemas.openxmlformats.org/officeDocument/2006/relationships/hyperlink" Target="garantf1://70581392.7/" TargetMode="External"/><Relationship Id="rId108" Type="http://schemas.openxmlformats.org/officeDocument/2006/relationships/hyperlink" Target="garantf1://10002673.3/" TargetMode="External"/><Relationship Id="rId20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41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54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62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70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75" Type="http://schemas.openxmlformats.org/officeDocument/2006/relationships/hyperlink" Target="garantf1://96300.0/" TargetMode="External"/><Relationship Id="rId83" Type="http://schemas.openxmlformats.org/officeDocument/2006/relationships/hyperlink" Target="garantf1://70171682.301/" TargetMode="External"/><Relationship Id="rId88" Type="http://schemas.openxmlformats.org/officeDocument/2006/relationships/hyperlink" Target="garantf1://57306702.1026/" TargetMode="External"/><Relationship Id="rId91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96" Type="http://schemas.openxmlformats.org/officeDocument/2006/relationships/hyperlink" Target="garantf1://70581392.7/" TargetMode="External"/><Relationship Id="rId111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325853.0/" TargetMode="External"/><Relationship Id="rId15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23" Type="http://schemas.openxmlformats.org/officeDocument/2006/relationships/hyperlink" Target="garantf1://96300.1031/" TargetMode="External"/><Relationship Id="rId28" Type="http://schemas.openxmlformats.org/officeDocument/2006/relationships/hyperlink" Target="garantf1://70272954.0/" TargetMode="External"/><Relationship Id="rId36" Type="http://schemas.openxmlformats.org/officeDocument/2006/relationships/hyperlink" Target="garantf1://70581392.7/" TargetMode="External"/><Relationship Id="rId49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57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06" Type="http://schemas.openxmlformats.org/officeDocument/2006/relationships/hyperlink" Target="garantf1://95552.1200/" TargetMode="External"/><Relationship Id="rId114" Type="http://schemas.openxmlformats.org/officeDocument/2006/relationships/fontTable" Target="fontTable.xml"/><Relationship Id="rId10" Type="http://schemas.openxmlformats.org/officeDocument/2006/relationships/hyperlink" Target="garantf1://55071108.0/" TargetMode="External"/><Relationship Id="rId31" Type="http://schemas.openxmlformats.org/officeDocument/2006/relationships/hyperlink" Target="garantf1://12064203.1204/" TargetMode="External"/><Relationship Id="rId44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52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60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65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73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78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81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86" Type="http://schemas.openxmlformats.org/officeDocument/2006/relationships/hyperlink" Target="garantf1://70272954.0/" TargetMode="External"/><Relationship Id="rId94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99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01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8/" TargetMode="External"/><Relationship Id="rId13" Type="http://schemas.openxmlformats.org/officeDocument/2006/relationships/hyperlink" Target="garantf1://55071108.0/" TargetMode="External"/><Relationship Id="rId18" Type="http://schemas.openxmlformats.org/officeDocument/2006/relationships/hyperlink" Target="garantf1://12039493.2002/" TargetMode="External"/><Relationship Id="rId39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09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34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50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55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76" Type="http://schemas.openxmlformats.org/officeDocument/2006/relationships/hyperlink" Target="garantf1://96300.111/" TargetMode="External"/><Relationship Id="rId97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104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7" Type="http://schemas.openxmlformats.org/officeDocument/2006/relationships/hyperlink" Target="garantf1://12064203.1201/" TargetMode="External"/><Relationship Id="rId71" Type="http://schemas.openxmlformats.org/officeDocument/2006/relationships/hyperlink" Target="garantf1://70581392.7/" TargetMode="External"/><Relationship Id="rId92" Type="http://schemas.openxmlformats.org/officeDocument/2006/relationships/hyperlink" Target="file:///C:\Users\Yudolevich\AppData\Local\Temp\~NS62FE8\&#1059;&#1082;&#1072;&#1079;%20&#1055;&#1088;&#1077;&#1079;&#1080;&#1076;&#1077;&#1085;&#1090;&#1072;%20&#1056;&#1060;%20&#1086;&#1090;%201%20&#1080;&#1102;&#1083;&#1103;%202010%20&#1075;.%20N%20821%20'&#1054;%20&#1082;&#1086;&#1084;&#1080;&#1089;&#1089;&#1080;&#1103;&#1093;%20&#1087;&#1086;%20&#1089;.rt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70171682.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8237</Words>
  <Characters>46951</Characters>
  <Application>Microsoft Office Word</Application>
  <DocSecurity>0</DocSecurity>
  <Lines>391</Lines>
  <Paragraphs>110</Paragraphs>
  <ScaleCrop>false</ScaleCrop>
  <Company>Microsoft Corporation</Company>
  <LinksUpToDate>false</LinksUpToDate>
  <CharactersWithSpaces>55078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2</cp:revision>
  <dcterms:created xsi:type="dcterms:W3CDTF">2019-08-01T07:12:00Z</dcterms:created>
  <dcterms:modified xsi:type="dcterms:W3CDTF">2019-08-01T07:12:00Z</dcterms:modified>
</cp:coreProperties>
</file>