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физической культуры и спорта"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181E25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181E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81E2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образования Кавказский район от 20 октября 2014 г. N 1658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16 февраля, 23 марта, 17 июня, 29 июля, 28 октября, 10 декабря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29 декабря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20 февраля, 20 апреля, 23 июня, 02 сентября,14 октября, 24 ноября 2016г, 20 февраля2017г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20 апреля 2017г., 22 июня 2017 г., 21 августа 2017г.</w:t>
      </w:r>
      <w:r w:rsidR="00D160C5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2017г., 22 ноября 2017 г., 13 декабря 2017 г.</w:t>
      </w:r>
      <w:r w:rsidR="0044721B">
        <w:rPr>
          <w:rFonts w:ascii="Times New Roman" w:hAnsi="Times New Roman" w:cs="Times New Roman"/>
          <w:bCs/>
          <w:color w:val="26282F"/>
          <w:sz w:val="28"/>
          <w:szCs w:val="28"/>
        </w:rPr>
        <w:t>, 19 февраля 2018 года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физической культуры и спорта"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4"/>
        <w:gridCol w:w="3367"/>
        <w:gridCol w:w="35"/>
        <w:gridCol w:w="5743"/>
        <w:gridCol w:w="34"/>
      </w:tblGrid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6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7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муниципальной политики в области физической культуры и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укрепление здоровья обучающихся средствами физической культуры и спорта, развитие их способностей в избранном виде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развитие спорта высших достижений;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осуществление отдельных полномочий Краснодарского края по предоставлению социальной поддержки и компенсации расходов, отдельным работникам учреждений подведомственных отделу по физической культуре и спорту;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проведение физкультурно-оздоровительных и спортивно-массовых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подготовка спортсменов муниципального образования Кавказский район, членов сборных команд края, России и спортивного резерва к участию в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экипировкой;</w:t>
            </w:r>
            <w:proofErr w:type="gramEnd"/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F051E1" w:rsidRPr="004B414F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8"/>
            <w:r w:rsidRPr="004B4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bookmarkEnd w:id="2"/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4B4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среднемесячная номинальная заработная плата работников муниципальных </w:t>
            </w:r>
            <w:r w:rsidRPr="004B4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физической культуры и спорта;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 муниципальных учреждений, получающих социальную поддержку отдельным категориям работников отраслей "Образование" и "Физическая культура и спорт";</w:t>
            </w:r>
          </w:p>
          <w:p w:rsidR="00724707" w:rsidRPr="004B414F" w:rsidRDefault="00F051E1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направленности;</w:t>
            </w:r>
            <w:proofErr w:type="gramEnd"/>
          </w:p>
          <w:p w:rsidR="00724707" w:rsidRPr="004B414F" w:rsidRDefault="00724707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414F">
              <w:rPr>
                <w:rFonts w:ascii="Times New Roman" w:hAnsi="Times New Roman"/>
                <w:sz w:val="28"/>
                <w:szCs w:val="28"/>
              </w:rPr>
              <w:t>«количество подготовленных сборных спортивных команд;</w:t>
            </w:r>
          </w:p>
          <w:p w:rsidR="00724707" w:rsidRPr="004B414F" w:rsidRDefault="00724707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14F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 для муниципальных спортивных учреждений»;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количество проводимых мероприятий;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количество спортсменов-разрядников, подготовленных за отчетный период;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количество медалей, завоеванных спортсменами и командами Кавказского района на краевых, всероссийских и международных соревнованиях;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удельный вес детей и подростков в возрасте 6 - 15 лет, систематически занимающихся в учреждения спортивной направленности;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 Кавказского района, систематически занимающегося физической культурой и спортом в общей численности населения;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физкультурно-спортивных мероприятий;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численность спортсменов, включенных в составы сборных команд Краснодарского края и Российской Федерации;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 районного и краевого уровней, в которых принято участие.</w:t>
            </w:r>
          </w:p>
        </w:tc>
      </w:tr>
      <w:tr w:rsidR="00F051E1" w:rsidRPr="004B414F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4B414F" w:rsidTr="0050331C"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4B414F" w:rsidRDefault="00B55B6B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720"/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3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4F">
              <w:rPr>
                <w:rFonts w:ascii="Times New Roman" w:hAnsi="Times New Roman"/>
                <w:sz w:val="28"/>
                <w:szCs w:val="28"/>
              </w:rPr>
              <w:t xml:space="preserve">«Объёмы бюджетных  ассигнований муниципальной   программы 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 xml:space="preserve">объем финансирования муниципальной программы составляет  </w:t>
            </w:r>
            <w:r w:rsidRPr="004B414F">
              <w:rPr>
                <w:rFonts w:ascii="Times New Roman" w:hAnsi="Times New Roman"/>
                <w:sz w:val="28"/>
                <w:szCs w:val="28"/>
                <w:lang w:eastAsia="en-US"/>
              </w:rPr>
              <w:t>664210,1 тыс.</w:t>
            </w:r>
            <w:r w:rsidRPr="004B414F">
              <w:rPr>
                <w:rFonts w:ascii="Times New Roman" w:hAnsi="Times New Roman" w:cs="Arial"/>
                <w:sz w:val="28"/>
                <w:szCs w:val="28"/>
              </w:rPr>
              <w:t xml:space="preserve"> рублей, в том числе по годам: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2015 год -    91140,0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2016 год -    88385,5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lastRenderedPageBreak/>
              <w:t>2017 год -  102623,2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2018 год -    103872,0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2019 год -    92729,8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2020 год -    92729,8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2021 год -    92729,8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из сре</w:t>
            </w:r>
            <w:proofErr w:type="gramStart"/>
            <w:r w:rsidRPr="004B414F">
              <w:rPr>
                <w:rFonts w:ascii="Times New Roman" w:hAnsi="Times New Roman" w:cs="Arial"/>
                <w:sz w:val="28"/>
                <w:szCs w:val="28"/>
              </w:rPr>
              <w:t>дств кр</w:t>
            </w:r>
            <w:proofErr w:type="gramEnd"/>
            <w:r w:rsidRPr="004B414F">
              <w:rPr>
                <w:rFonts w:ascii="Times New Roman" w:hAnsi="Times New Roman" w:cs="Arial"/>
                <w:sz w:val="28"/>
                <w:szCs w:val="28"/>
              </w:rPr>
              <w:t>аевого бюджета –                         13668,8 тыс. рублей, в том числе по годам: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2015 год -       597,9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2016 год -       559,4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2017 год -       8836,3тыс.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2018 год -       2268,8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2019 год -       468,8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2020 год -       468,8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2021 год -       468,8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из средств местного бюджета –                          598079,8 тыс. рублей, в том числе по годам: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2015 год -  83121,9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2016 год -  81625,0тыс.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2017 год -  85346,7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2018 год -  94003,2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2019 год -  84661,0 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2020 год -  84661,0 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2021 год -  84661,0 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из внебюджетных источников –                     52461,5  тыс. рублей, в том числе по годам: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2015 год -    7420,2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2016 год -    6201,1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2017 год -    8440,2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2018 год -    7600,0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2019 год -    7600,0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2020 год -    7600,0 тыс. рублей;</w:t>
            </w:r>
          </w:p>
          <w:p w:rsidR="00724707" w:rsidRPr="004B414F" w:rsidRDefault="00724707" w:rsidP="0072470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B414F">
              <w:rPr>
                <w:rFonts w:ascii="Times New Roman" w:hAnsi="Times New Roman" w:cs="Arial"/>
                <w:sz w:val="28"/>
                <w:szCs w:val="28"/>
              </w:rPr>
              <w:t>2021год -     7600,0 тыс. рублей.</w:t>
            </w:r>
          </w:p>
          <w:p w:rsidR="00B55B6B" w:rsidRPr="004B414F" w:rsidRDefault="00B55B6B" w:rsidP="00CA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1E1" w:rsidRPr="004B414F" w:rsidRDefault="00724707" w:rsidP="007247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1. Характеристика текущего состояния и прогноз развития сферы физической культуры и спорта реализации муниципальной Программы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 xml:space="preserve">Основополагающей задачей политики администрации Краснодарского края является создания условий для роста благосостояния населения Кубани,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Кубани. Роль спорта становится не только все более заметным социальным, но и </w:t>
      </w:r>
      <w:r w:rsidRPr="004B414F">
        <w:rPr>
          <w:rFonts w:ascii="Times New Roman" w:hAnsi="Times New Roman" w:cs="Times New Roman"/>
          <w:sz w:val="28"/>
          <w:szCs w:val="28"/>
        </w:rPr>
        <w:lastRenderedPageBreak/>
        <w:t>политическим фактором в современном мире. Привлечения населения к занятиям физической культурой и спортом, а также успехи на международных состязаниях являются бесспорным доказательством жизнеспособности и духовной силы любой нации.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С 2006 года на территории Кавказского района в рамках различных федеральных и краевых программ построено и реконструировано 15 спортивных объектов, в том числе 1 спорткомплекс - по социальному проекту ВПП "Единая Россия".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14F">
        <w:rPr>
          <w:rFonts w:ascii="Times New Roman" w:hAnsi="Times New Roman" w:cs="Times New Roman"/>
          <w:sz w:val="28"/>
          <w:szCs w:val="28"/>
        </w:rPr>
        <w:t>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–56 525 человек или 45,6% населения района, что является лучшим показателем по Краснодарскому краю.</w:t>
      </w:r>
      <w:proofErr w:type="gramEnd"/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спортом. В этих целях создана система проведения массовых спортивных и физкультурных мероприятий - Спартакиада учащихся, Спартакиада трудящихся, Сельские спортивные игры и внедрение ГТО, которые дали толчок к проведению в Кавказском районе массовых физкультурно-спортивных мероприятий затрагивающих все возрастные и профессиональные категории населения. И прежде всего - это массовые мероприятия, которые охватывают весь район, среди студентов и чиновников, допризывной молодежи и работников предприятий, а также сельские игры и семейные старты, количество населения принимающих в них участие растет с каждым годом.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и спортивная база Кавказского района позволяют успешно развивать летние и зимние виды спорта. В настоящее время в Кавказском районе работают восемь учреждений спортивной направленности, в которых занимаются 6 </w:t>
      </w:r>
      <w:r w:rsidR="00B55B6B" w:rsidRPr="004B414F">
        <w:rPr>
          <w:rFonts w:ascii="Times New Roman" w:hAnsi="Times New Roman" w:cs="Times New Roman"/>
          <w:sz w:val="28"/>
          <w:szCs w:val="28"/>
        </w:rPr>
        <w:t>808</w:t>
      </w:r>
      <w:r w:rsidRPr="004B414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соревнованиях. Участие и результаты выступлений спортсменов Кавказского района на олимпийских играх, всероссийских и международных соревнованиях всегда рассматривались как важный фактор укрепления социально-экономического имиджа Краснодарского края и являлись примером для подражания детям и молодежи.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Достижение высоких спортивных результатов требует обеспечения спортсменов современным высококлассным спортивным инвентарем, оборудованием и экипировкой, создания для них благоприятных социальных условий и, следовательно, значительных финансовых вложений.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Вместе с тем значительная часть подготовки спортсменов, от качества которой во многом зависит результативность выступления российских спортсменов, проходит по месту жительства.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lastRenderedPageBreak/>
        <w:t>Подготовка спортсменов на учебно-тренировочных сборах в составе сборных команд России требует индивидуальной работы с личным тренером. Как правило, личные тренеры спортсменов привлекаются на учебно-тренировочные сборы сборных команд России за счет командирующих организаций.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Не вся имеющаяся в районе материально-техническая база и спортивные сооружения, соответствуют современным требованиям. Большинство спортивных сооружений оснащено старым, изношенным оборудованием, что затрудняет работу с населением.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 xml:space="preserve">В связи с недостаточным финансированием физкультурно-спортивных мероприятий из местного бюджета спортсмены нашего района не могут выезжать на все соревнования </w:t>
      </w:r>
      <w:proofErr w:type="gramStart"/>
      <w:r w:rsidRPr="004B414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B414F">
        <w:rPr>
          <w:rFonts w:ascii="Times New Roman" w:hAnsi="Times New Roman" w:cs="Times New Roman"/>
          <w:sz w:val="28"/>
          <w:szCs w:val="28"/>
        </w:rPr>
        <w:t xml:space="preserve"> календарного плана официальных физкультурных и спортивных мероприятий.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Недостаточно приобретаются спортивный инвентарь и оборудование, необходимые для осуществления учебно-тренировочного процесса и обеспечения соревновательной деятельности учащихся спортивных школ, подростковых физкультурно-оздоровительных и спортивных клубов по месту жительства.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позволяет создать полноценные условия спортсменам и тренерам для тренировок, восстановления, медицинского обеспечения, а также для улучшения их социально-бытовых условий.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Выбранный администрацией муниципального образования Кавказский район курс на расширение сети детских спортивных школ, увеличение объемов их финансирования, материальной поддержки тренеров, безусловно, приведет к повышению общего уровня спортивных результатов, выявлению талантливых спортсменов, а также подготовке спортсменов-профессионалов высокого класса, способных достойно представлять край на международной арене.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деятельности, а также пропаганде здорового образа жизни среди детей и молодёжи.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Программы", позволяющие </w:t>
      </w:r>
      <w:proofErr w:type="gramStart"/>
      <w:r w:rsidRPr="004B414F">
        <w:rPr>
          <w:rFonts w:ascii="Times New Roman" w:hAnsi="Times New Roman" w:cs="Times New Roman"/>
          <w:sz w:val="28"/>
          <w:szCs w:val="28"/>
        </w:rPr>
        <w:t>оценить эффективность ее реализации по годам приведены</w:t>
      </w:r>
      <w:proofErr w:type="gramEnd"/>
      <w:r w:rsidRPr="004B414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4B414F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4B414F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2"/>
      <w:r w:rsidRPr="004B414F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2015 - 2021 годы.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14F">
        <w:rPr>
          <w:rFonts w:ascii="Times New Roman" w:hAnsi="Times New Roman"/>
          <w:sz w:val="28"/>
          <w:szCs w:val="28"/>
        </w:rPr>
        <w:t xml:space="preserve">В рамках муниципальной программы предусмотрены </w:t>
      </w:r>
      <w:proofErr w:type="spellStart"/>
      <w:r w:rsidRPr="004B414F">
        <w:rPr>
          <w:rFonts w:ascii="Times New Roman" w:hAnsi="Times New Roman"/>
          <w:sz w:val="28"/>
          <w:szCs w:val="28"/>
        </w:rPr>
        <w:t>отдельныемероприятия</w:t>
      </w:r>
      <w:proofErr w:type="spellEnd"/>
      <w:r w:rsidRPr="004B414F">
        <w:rPr>
          <w:rFonts w:ascii="Times New Roman" w:hAnsi="Times New Roman"/>
          <w:sz w:val="28"/>
          <w:szCs w:val="28"/>
        </w:rPr>
        <w:t>, направленные на осуществление муниципальной политики в области физической культуры и спорта, осуществляемые отделом по физической культуре и спорту администрации муниципального образования Кавказский район, а также строительство  малобюджетных  спортивных залов шаговой доступности.</w:t>
      </w:r>
      <w:proofErr w:type="gramEnd"/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4B414F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4B414F">
        <w:rPr>
          <w:rFonts w:ascii="Times New Roman" w:hAnsi="Times New Roman"/>
          <w:sz w:val="28"/>
          <w:szCs w:val="28"/>
        </w:rPr>
        <w:t>, а информация о строительстве объектов спортивной направленности в приложении № 9  к настоящей Программе.</w:t>
      </w:r>
    </w:p>
    <w:p w:rsidR="00F051E1" w:rsidRPr="004B414F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4B41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B414F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7"/>
      <w:proofErr w:type="gramStart"/>
      <w:r w:rsidRPr="004B414F">
        <w:rPr>
          <w:rFonts w:ascii="Times New Roman" w:hAnsi="Times New Roman" w:cs="Times New Roman"/>
          <w:sz w:val="28"/>
          <w:szCs w:val="28"/>
        </w:rPr>
        <w:t xml:space="preserve">Предоставление субсидий физкультурно-спортивным организациям по игровым видам спорта (в том числе клубам и центрам) будет осуществляться в соответствии с </w:t>
      </w:r>
      <w:hyperlink r:id="rId8" w:history="1">
        <w:r w:rsidRPr="004B414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4B414F">
        <w:rPr>
          <w:rFonts w:ascii="Times New Roman" w:hAnsi="Times New Roman" w:cs="Times New Roman"/>
          <w:sz w:val="28"/>
          <w:szCs w:val="28"/>
        </w:rPr>
        <w:t xml:space="preserve">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спорта", утвержденным </w:t>
      </w:r>
      <w:hyperlink r:id="rId9" w:history="1">
        <w:r w:rsidRPr="004B41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B414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25 февраля 2015 года N</w:t>
      </w:r>
      <w:proofErr w:type="gramEnd"/>
      <w:r w:rsidRPr="004B414F">
        <w:rPr>
          <w:rFonts w:ascii="Times New Roman" w:hAnsi="Times New Roman" w:cs="Times New Roman"/>
          <w:sz w:val="28"/>
          <w:szCs w:val="28"/>
        </w:rPr>
        <w:t> 521.</w:t>
      </w:r>
    </w:p>
    <w:bookmarkEnd w:id="6"/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4B414F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4B414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4B414F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4B414F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14F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по физической культуре и спорту, на выполнение муниципального задания осуществляется координатором муниципальной программы в порядке, установленном </w:t>
      </w:r>
      <w:hyperlink r:id="rId10" w:history="1">
        <w:r w:rsidRPr="004B41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B414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13 ноября 2012 года N 1240 "Об утверждении сводного перечня муниципальных услуг, оказываемых казенными, бюджетными и автономными учреждениями муниципального образования Кавказский район".</w:t>
      </w:r>
      <w:proofErr w:type="gramEnd"/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4B41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B414F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lastRenderedPageBreak/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F051E1" w:rsidRPr="004B414F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Прогноз сводных показателей на оказание муниципальных услуг (выполнение работ) муниципальными учреждениями в сфере реализации муниципальной программы "Развитие физической культуры и спорта" </w:t>
      </w:r>
    </w:p>
    <w:bookmarkEnd w:id="7"/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по физической культуре и спорту, на очередной финансовый год и плановый период представлен в </w:t>
      </w:r>
      <w:hyperlink w:anchor="sub_1400" w:history="1">
        <w:r w:rsidRPr="004B414F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4B414F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2) обеспечение эффективного взаимодействия координатора и участников муниципальной программы;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lastRenderedPageBreak/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"Развитие физической культуры и спорта" приведены в </w:t>
      </w:r>
      <w:hyperlink w:anchor="sub_701" w:history="1">
        <w:r w:rsidRPr="004B414F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4B414F">
        <w:rPr>
          <w:rFonts w:ascii="Times New Roman" w:hAnsi="Times New Roman" w:cs="Times New Roman"/>
          <w:sz w:val="28"/>
          <w:szCs w:val="28"/>
        </w:rPr>
        <w:t>: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66"/>
      </w:tblGrid>
      <w:tr w:rsidR="00F051E1" w:rsidRPr="004B414F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701"/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</w:t>
            </w:r>
            <w:bookmarkEnd w:id="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051E1" w:rsidRPr="004B414F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1E1" w:rsidRPr="004B414F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4B414F" w:rsidRDefault="00970387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051E1" w:rsidRPr="004B414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051E1" w:rsidRPr="004B414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образования Кавказский район от 25 февраля 2015 г. N 521 "Об утверждении Порядка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4B414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</w:tbl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800"/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9"/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14F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4B414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4B414F">
        <w:rPr>
          <w:rFonts w:ascii="Times New Roman" w:hAnsi="Times New Roman"/>
          <w:sz w:val="28"/>
          <w:szCs w:val="28"/>
        </w:rPr>
        <w:t>Развитие физической  культуры и спорта</w:t>
      </w:r>
      <w:r w:rsidRPr="004B414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B414F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4B414F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муниципального образования Кавказский район от 11 июля 2014года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F051E1" w:rsidRPr="004B414F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900"/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9. Механизм реализации муниципальной программы и </w:t>
      </w:r>
      <w:proofErr w:type="gramStart"/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4B414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10"/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4B414F">
        <w:rPr>
          <w:rFonts w:ascii="Times New Roman" w:hAnsi="Times New Roman"/>
          <w:sz w:val="28"/>
          <w:szCs w:val="28"/>
        </w:rPr>
        <w:tab/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4B414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B414F">
        <w:rPr>
          <w:rFonts w:ascii="Times New Roman" w:hAnsi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4B414F">
        <w:rPr>
          <w:rFonts w:ascii="Times New Roman" w:hAnsi="Times New Roman"/>
          <w:sz w:val="28"/>
          <w:szCs w:val="28"/>
        </w:rPr>
        <w:tab/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F051E1" w:rsidRPr="004B414F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lastRenderedPageBreak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4B414F">
        <w:rPr>
          <w:rFonts w:ascii="Times New Roman" w:hAnsi="Times New Roman"/>
          <w:sz w:val="28"/>
          <w:szCs w:val="28"/>
        </w:rPr>
        <w:t>й(</w:t>
      </w:r>
      <w:proofErr w:type="gramEnd"/>
      <w:r w:rsidRPr="004B414F">
        <w:rPr>
          <w:rFonts w:ascii="Times New Roman" w:hAnsi="Times New Roman"/>
          <w:sz w:val="28"/>
          <w:szCs w:val="28"/>
        </w:rPr>
        <w:t>ожидаемый) результат) реализации мероприятий);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4B414F">
        <w:rPr>
          <w:rFonts w:ascii="Times New Roman" w:hAnsi="Times New Roman"/>
          <w:sz w:val="28"/>
          <w:szCs w:val="28"/>
        </w:rPr>
        <w:t>х(</w:t>
      </w:r>
      <w:proofErr w:type="gramEnd"/>
      <w:r w:rsidRPr="004B414F">
        <w:rPr>
          <w:rFonts w:ascii="Times New Roman" w:hAnsi="Times New Roman"/>
          <w:sz w:val="28"/>
          <w:szCs w:val="28"/>
        </w:rPr>
        <w:t xml:space="preserve">надзорных) мероприятий. 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по согласованию с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9.3. 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4B414F">
        <w:rPr>
          <w:rFonts w:ascii="Times New Roman" w:hAnsi="Times New Roman"/>
          <w:sz w:val="28"/>
          <w:szCs w:val="28"/>
        </w:rPr>
        <w:lastRenderedPageBreak/>
        <w:t>программы (изменения в план реализации муниципальной программы</w:t>
      </w:r>
      <w:proofErr w:type="gramStart"/>
      <w:r w:rsidRPr="004B414F">
        <w:rPr>
          <w:rFonts w:ascii="Times New Roman" w:hAnsi="Times New Roman"/>
          <w:sz w:val="28"/>
          <w:szCs w:val="28"/>
        </w:rPr>
        <w:t>)в</w:t>
      </w:r>
      <w:proofErr w:type="gramEnd"/>
      <w:r w:rsidRPr="004B414F">
        <w:rPr>
          <w:rFonts w:ascii="Times New Roman" w:hAnsi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4B414F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4B414F">
        <w:rPr>
          <w:rFonts w:ascii="Times New Roman" w:hAnsi="Times New Roman"/>
          <w:sz w:val="28"/>
          <w:szCs w:val="28"/>
        </w:rPr>
        <w:t xml:space="preserve"> и указываются в </w:t>
      </w:r>
      <w:r w:rsidRPr="004B414F">
        <w:rPr>
          <w:rFonts w:ascii="Times New Roman" w:hAnsi="Times New Roman"/>
          <w:sz w:val="28"/>
          <w:szCs w:val="28"/>
        </w:rPr>
        <w:lastRenderedPageBreak/>
        <w:t>докладе о ходе реализации муниципальной программы причины, повлиявшие на такие расхождения.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9.8. Муниципальный заказчик:</w:t>
      </w:r>
    </w:p>
    <w:p w:rsidR="00F051E1" w:rsidRPr="004B414F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F051E1" w:rsidRPr="004B414F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ab/>
        <w:t xml:space="preserve"> проводит анализ выполнения мероприятия;</w:t>
      </w:r>
      <w:r w:rsidRPr="004B414F">
        <w:rPr>
          <w:rFonts w:ascii="Times New Roman" w:hAnsi="Times New Roman"/>
          <w:sz w:val="28"/>
          <w:szCs w:val="28"/>
        </w:rPr>
        <w:tab/>
      </w:r>
    </w:p>
    <w:p w:rsidR="00F051E1" w:rsidRPr="004B414F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4B414F">
        <w:rPr>
          <w:rFonts w:ascii="Times New Roman" w:hAnsi="Times New Roman"/>
          <w:sz w:val="28"/>
          <w:szCs w:val="28"/>
        </w:rPr>
        <w:tab/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4B414F">
        <w:rPr>
          <w:rFonts w:ascii="Times New Roman" w:hAnsi="Times New Roman"/>
          <w:sz w:val="28"/>
          <w:szCs w:val="28"/>
        </w:rPr>
        <w:tab/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4B414F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4B414F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4B414F">
        <w:rPr>
          <w:rFonts w:ascii="Times New Roman" w:hAnsi="Times New Roman"/>
          <w:sz w:val="28"/>
          <w:szCs w:val="28"/>
        </w:rPr>
        <w:tab/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4B414F">
        <w:rPr>
          <w:rFonts w:ascii="Times New Roman" w:hAnsi="Times New Roman"/>
          <w:sz w:val="28"/>
          <w:szCs w:val="28"/>
        </w:rPr>
        <w:t>дств в с</w:t>
      </w:r>
      <w:proofErr w:type="gramEnd"/>
      <w:r w:rsidRPr="004B414F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F051E1" w:rsidRPr="004B414F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9.10. Исполнитель:</w:t>
      </w:r>
    </w:p>
    <w:p w:rsidR="00F051E1" w:rsidRPr="004B414F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F051E1" w:rsidRPr="004B414F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lastRenderedPageBreak/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F051E1" w:rsidRPr="004B414F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ab/>
        <w:t>осуществляет иные полномочия, установленные муниципальной программой.</w:t>
      </w: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Заместитель </w:t>
      </w:r>
      <w:proofErr w:type="spellStart"/>
      <w:r w:rsidRPr="004B414F">
        <w:rPr>
          <w:rFonts w:ascii="Times New Roman" w:hAnsi="Times New Roman"/>
          <w:sz w:val="28"/>
          <w:szCs w:val="28"/>
        </w:rPr>
        <w:t>главымуниципального</w:t>
      </w:r>
      <w:proofErr w:type="spellEnd"/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О.М. Ляхов</w:t>
      </w: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4B414F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51E1" w:rsidRPr="004B41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 19.02.2018 №  201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«ПРИЛОЖЕНИЕ № 1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707" w:firstLine="720"/>
        <w:jc w:val="right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 «Развитие физической  культуры и спорта»,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20.10.2014 № 1658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414F">
        <w:rPr>
          <w:rFonts w:ascii="Times New Roman" w:hAnsi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7D05B5" w:rsidRPr="004B414F" w:rsidRDefault="007D05B5" w:rsidP="007D05B5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 .2018 №</w:t>
      </w:r>
      <w:proofErr w:type="gramStart"/>
      <w:r w:rsidRPr="004B414F">
        <w:rPr>
          <w:rFonts w:ascii="Times New Roman" w:hAnsi="Times New Roman"/>
          <w:sz w:val="24"/>
          <w:szCs w:val="24"/>
        </w:rPr>
        <w:t xml:space="preserve">  )</w:t>
      </w:r>
      <w:proofErr w:type="gramEnd"/>
    </w:p>
    <w:p w:rsidR="007D05B5" w:rsidRPr="004B414F" w:rsidRDefault="007D05B5" w:rsidP="007D05B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caps/>
          <w:sz w:val="28"/>
          <w:szCs w:val="28"/>
          <w:shd w:val="clear" w:color="auto" w:fill="FFFFFF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 Цели, задачи и целевые показатели муниципальной программы муниципального образования Кавказский район «Развитие физической культуры и спорта»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9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88"/>
        <w:gridCol w:w="4540"/>
        <w:gridCol w:w="1036"/>
        <w:gridCol w:w="6"/>
        <w:gridCol w:w="980"/>
        <w:gridCol w:w="13"/>
        <w:gridCol w:w="1068"/>
        <w:gridCol w:w="9"/>
        <w:gridCol w:w="18"/>
        <w:gridCol w:w="12"/>
        <w:gridCol w:w="1057"/>
        <w:gridCol w:w="7"/>
        <w:gridCol w:w="1074"/>
        <w:gridCol w:w="6"/>
        <w:gridCol w:w="1079"/>
        <w:gridCol w:w="1065"/>
        <w:gridCol w:w="16"/>
        <w:gridCol w:w="1038"/>
        <w:gridCol w:w="10"/>
        <w:gridCol w:w="16"/>
        <w:gridCol w:w="13"/>
        <w:gridCol w:w="1124"/>
      </w:tblGrid>
      <w:tr w:rsidR="007D05B5" w:rsidRPr="004B414F" w:rsidTr="00290F9D">
        <w:trPr>
          <w:trHeight w:val="15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970387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noProof/>
              </w:rPr>
              <w:pict>
                <v:line id="Прямая соединительная линия 2" o:spid="_x0000_s1028" style="position:absolute;left:0;text-align:left;z-index:251662336;visibility:visible;mso-wrap-distance-top:-3e-5mm;mso-wrap-distance-bottom:-3e-5mm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mG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"/>
              </w:pict>
            </w:r>
            <w:r w:rsidR="007D05B5" w:rsidRPr="004B4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="007D05B5" w:rsidRPr="004B41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D05B5" w:rsidRPr="004B41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4B414F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7D05B5" w:rsidRPr="004B414F" w:rsidTr="00290F9D">
        <w:trPr>
          <w:trHeight w:val="384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Цель: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14F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1 «Руководство и управление в сфере физической культуры и спорта»</w:t>
            </w:r>
          </w:p>
        </w:tc>
      </w:tr>
      <w:tr w:rsidR="007D05B5" w:rsidRPr="004B414F" w:rsidTr="00290F9D">
        <w:trPr>
          <w:trHeight w:val="59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Задача: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государственной политики в области физической культуры и спорта.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 xml:space="preserve">Целевой показатель: среднемесячная </w:t>
            </w: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номинальная заработная плата работников муниципальных учреждений физической культуры и спорта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22 826,6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14F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2 «Реализация программ дополнительного образования физкультурно-спортивной направленности»</w:t>
            </w:r>
          </w:p>
        </w:tc>
      </w:tr>
      <w:tr w:rsidR="007D05B5" w:rsidRPr="004B414F" w:rsidTr="00290F9D">
        <w:trPr>
          <w:trHeight w:val="152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 xml:space="preserve">Задача: укрепление здоровья обучающихся средствами физической культуры и спорта, развитие их способностей в избранном виде спорта; развитие спорта высших достижений; участие спортсменов, их тренеров, сборных команд по видам спорта Кавказского района в краевых и  российских спортивных соревнованиях; осуществление отдельных полномочий Краснодарского края по предоставлению социальной поддержки и компенсации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отдельным работникам учреждений подведомственных отделу по физической культуре и спорту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занимающихся в учреждениях спортивной направленности дополнительного образования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14F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4B414F">
              <w:rPr>
                <w:rFonts w:ascii="Times New Roman" w:hAnsi="Times New Roman"/>
                <w:i/>
                <w:sz w:val="24"/>
                <w:szCs w:val="24"/>
              </w:rPr>
              <w:t xml:space="preserve"> № 3 «Реализация программ в области физической культуры и спорта»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Задача: создание 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всероссийских спортивных соревнованиях;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4638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</w:pPr>
            <w:r w:rsidRPr="004B414F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</w:pPr>
            <w:r w:rsidRPr="004B414F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</w:pPr>
            <w:r w:rsidRPr="004B414F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</w:pPr>
            <w:r w:rsidRPr="004B414F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построенных спортивных залов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подготовленных сборных спортивных команд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приобретенных автобусов для муниципальных спортивных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05B5" w:rsidRPr="004B414F" w:rsidTr="00290F9D">
        <w:trPr>
          <w:trHeight w:val="159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14F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4B414F">
              <w:rPr>
                <w:rFonts w:ascii="Times New Roman" w:hAnsi="Times New Roman"/>
                <w:i/>
                <w:sz w:val="24"/>
                <w:szCs w:val="24"/>
              </w:rPr>
              <w:t xml:space="preserve"> № 4 «Организация и проведение спортивно-массовых и физкультурно-оздоровительных мероприятий»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Задача: проведение физкультурно-оздоровительных и спортивно-массовых мероприятий</w:t>
            </w:r>
          </w:p>
        </w:tc>
      </w:tr>
      <w:tr w:rsidR="007D05B5" w:rsidRPr="004B414F" w:rsidTr="00290F9D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проводимых мероприятий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14F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 физкультурно-оздоровительных и спортивных мероприятий»</w:t>
            </w:r>
          </w:p>
        </w:tc>
      </w:tr>
      <w:tr w:rsidR="007D05B5" w:rsidRPr="004B414F" w:rsidTr="00290F9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Задача: подготовка спортсменов муниципального образования Кавказский район, членов сборных команд края, России и спортивного резерва к участию в 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</w:t>
            </w:r>
            <w:proofErr w:type="gramEnd"/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спортсменов-разрядников, подготовленных за отчетный период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1 665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1 669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1 670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1 671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1 672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медалей, завоеванных спортсмена 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7D05B5" w:rsidRPr="004B414F" w:rsidTr="00290F9D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удельный вес детей и подростков в возрасте 6-15 лет, систематически занимающихся в  учреждения спортивной направленности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7D05B5" w:rsidRPr="004B414F" w:rsidTr="00290F9D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 xml:space="preserve">Целевой показатель: удельный вес населения Кавказского района, систематически занимающегося </w:t>
            </w: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 в общей численности населения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46,0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7D05B5" w:rsidRPr="004B414F" w:rsidTr="00290F9D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участников физкультурно-спортивных мероприятий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120 500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121 000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121 100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121 200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121 300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121 400</w:t>
            </w:r>
          </w:p>
        </w:tc>
      </w:tr>
      <w:tr w:rsidR="007D05B5" w:rsidRPr="004B414F" w:rsidTr="00290F9D">
        <w:trPr>
          <w:trHeight w:val="23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B414F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центрам»</w:t>
            </w:r>
            <w:proofErr w:type="gramEnd"/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Задача: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7D05B5" w:rsidRPr="004B414F" w:rsidTr="00290F9D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мероприятий районного и краевого уровней, в которых принято участие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D05B5" w:rsidRPr="004B414F" w:rsidRDefault="007D05B5" w:rsidP="007D05B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Заместитель главы  </w:t>
      </w:r>
      <w:proofErr w:type="gramStart"/>
      <w:r w:rsidRPr="004B414F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D05B5" w:rsidRPr="004B414F" w:rsidRDefault="007D05B5" w:rsidP="007D05B5">
      <w:pPr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4B414F">
        <w:rPr>
          <w:rFonts w:ascii="Times New Roman" w:hAnsi="Times New Roman"/>
          <w:sz w:val="28"/>
          <w:szCs w:val="28"/>
        </w:rPr>
        <w:tab/>
      </w:r>
      <w:r w:rsidRPr="004B414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О.М. Ляхов  </w:t>
      </w:r>
    </w:p>
    <w:p w:rsidR="007D05B5" w:rsidRPr="004B414F" w:rsidRDefault="007D05B5" w:rsidP="007D05B5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7D05B5" w:rsidRPr="004B414F" w:rsidSect="0048388A">
          <w:headerReference w:type="default" r:id="rId12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912" w:firstLine="708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 19.02.2018 №  201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«ПРИЛОЖЕНИЕ № 2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«Развитие физической  культуры и спорта»,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20.10.2014 № 1658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414F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 2018 №</w:t>
      </w:r>
      <w:proofErr w:type="gramStart"/>
      <w:r w:rsidRPr="004B414F">
        <w:rPr>
          <w:rFonts w:ascii="Times New Roman" w:hAnsi="Times New Roman"/>
          <w:sz w:val="24"/>
          <w:szCs w:val="24"/>
        </w:rPr>
        <w:t xml:space="preserve">  )</w:t>
      </w:r>
      <w:proofErr w:type="gramEnd"/>
    </w:p>
    <w:p w:rsidR="007D05B5" w:rsidRPr="004B414F" w:rsidRDefault="007D05B5" w:rsidP="007D05B5">
      <w:pPr>
        <w:spacing w:after="0"/>
        <w:jc w:val="center"/>
        <w:rPr>
          <w:rFonts w:ascii="Times New Roman" w:hAnsi="Times New Roman"/>
          <w:caps/>
          <w:sz w:val="24"/>
          <w:szCs w:val="28"/>
          <w:shd w:val="clear" w:color="auto" w:fill="FFFFFF"/>
        </w:rPr>
      </w:pPr>
    </w:p>
    <w:p w:rsidR="007D05B5" w:rsidRPr="004B414F" w:rsidRDefault="007D05B5" w:rsidP="007D05B5">
      <w:pPr>
        <w:spacing w:after="0"/>
        <w:jc w:val="center"/>
        <w:rPr>
          <w:rFonts w:ascii="Times New Roman" w:hAnsi="Times New Roman"/>
          <w:caps/>
          <w:sz w:val="24"/>
          <w:szCs w:val="28"/>
          <w:shd w:val="clear" w:color="auto" w:fill="FFFFFF"/>
        </w:rPr>
      </w:pPr>
    </w:p>
    <w:p w:rsidR="007D05B5" w:rsidRPr="004B414F" w:rsidRDefault="007D05B5" w:rsidP="007D05B5">
      <w:pPr>
        <w:spacing w:after="0"/>
        <w:jc w:val="center"/>
        <w:rPr>
          <w:rFonts w:ascii="Times New Roman" w:hAnsi="Times New Roman"/>
          <w:caps/>
          <w:sz w:val="24"/>
          <w:szCs w:val="28"/>
          <w:shd w:val="clear" w:color="auto" w:fill="FFFFFF"/>
        </w:rPr>
      </w:pPr>
      <w:r w:rsidRPr="004B414F">
        <w:rPr>
          <w:rFonts w:ascii="Times New Roman" w:hAnsi="Times New Roman"/>
          <w:caps/>
          <w:sz w:val="24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7D05B5" w:rsidRPr="004B414F" w:rsidRDefault="007D05B5" w:rsidP="007D05B5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  <w:r w:rsidRPr="004B414F">
        <w:rPr>
          <w:rFonts w:ascii="Times New Roman" w:hAnsi="Times New Roman"/>
          <w:caps/>
          <w:sz w:val="24"/>
          <w:szCs w:val="28"/>
        </w:rPr>
        <w:t xml:space="preserve">«РАЗВИТИЕ ФИЗИЧЕСКОЙ КУЛЬТУРЫ И СПОРТА» </w:t>
      </w:r>
    </w:p>
    <w:tbl>
      <w:tblPr>
        <w:tblW w:w="155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009"/>
        <w:gridCol w:w="1342"/>
        <w:gridCol w:w="1194"/>
        <w:gridCol w:w="1017"/>
        <w:gridCol w:w="1012"/>
        <w:gridCol w:w="1012"/>
        <w:gridCol w:w="1013"/>
        <w:gridCol w:w="1066"/>
        <w:gridCol w:w="1134"/>
        <w:gridCol w:w="1134"/>
        <w:gridCol w:w="1559"/>
        <w:gridCol w:w="1276"/>
      </w:tblGrid>
      <w:tr w:rsidR="007D05B5" w:rsidRPr="004B414F" w:rsidTr="00290F9D">
        <w:trPr>
          <w:trHeight w:val="51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тыс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.р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уб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.)</w:t>
            </w:r>
          </w:p>
        </w:tc>
        <w:tc>
          <w:tcPr>
            <w:tcW w:w="7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-венный</w:t>
            </w:r>
            <w:proofErr w:type="gram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муници-пальной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программы</w:t>
            </w:r>
          </w:p>
        </w:tc>
      </w:tr>
      <w:tr w:rsidR="007D05B5" w:rsidRPr="004B414F" w:rsidTr="00290F9D">
        <w:trPr>
          <w:trHeight w:val="60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7D05B5" w:rsidRPr="004B414F" w:rsidTr="00290F9D">
        <w:trPr>
          <w:trHeight w:val="39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№1 «Руководство и управление в сфере физической культуры и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числа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занимаю-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физической культурой и спортом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среди населения МО Кавказ-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ского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Отдел по </w:t>
            </w: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-кой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1.1.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обеспечение функций органов местного самоуправления в сфере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rPr>
          <w:trHeight w:val="38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116159,1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58009,8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58149,3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занимаю-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учрежде-нияхподведомственных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физической культуре и спорту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107906,9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53533,9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54373,0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669,1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№2.1 «Расходы на обеспечение деятельности (оказание услуг) муниципальных учреждений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дополнительного образования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113460,0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57316,9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56143,1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rPr>
          <w:trHeight w:val="47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105876,9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53188,9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52688,0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rPr>
          <w:trHeight w:val="85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№2.2 «Осуществление отдельных полномочий Краснодарского края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федераль-ный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внебюд-жетные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№2.3«Компенсация расходов на оплату жилых помещений, отопления и 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освещенияработникам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муниципальных учреждений,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проживающим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работающим в сельской местности»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2.4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«Реализация мероприятий в области дополнительного образования спортивной направленности, наказы избирателей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Мероприятие № 2.5 «Строительство спортивной инфраструктуры в целях </w:t>
            </w: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обеспечения условий для занятий физической культурой и массового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 «Реализация программ в области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511660,0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26941,2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25363,2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96593,2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97656,0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453823,9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23420,0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79316,7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87787,2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12999,7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№3.1 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493573,4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26291,2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24925,0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84710,2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93947,0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448737,0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23020,0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86347,0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жжет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rPr>
          <w:trHeight w:val="35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«Реализация мероприятий в области физической </w:t>
            </w: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культуры и спорта, наказы избирателей»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краевой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3.3 «Осуществление отдельных полномочий Краснодарского края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Краснодарского края отраслей "Образование" и 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238,2,0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rPr>
          <w:trHeight w:val="56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3.4 «Строительство спортивной инфраструктуры в целях обеспечения условий для занятий физической культурой и массового спорта» (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комплекс.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Адрес объекта: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Кавказский район, п. Степной, ул. Мира, 36), в том числе: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Привле-чение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школьников к 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кой культуре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Строительство малобюджетных спортивных залов шаговой доступности в </w:t>
            </w:r>
            <w:proofErr w:type="spellStart"/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софинансировании</w:t>
            </w:r>
            <w:proofErr w:type="spellEnd"/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 краевым </w:t>
            </w: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бюджетом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Капитальные вложения в объекты муниципальной собственности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Мероприятие № 3.5  Строительство объектов </w:t>
            </w:r>
            <w:proofErr w:type="gramStart"/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социального</w:t>
            </w:r>
            <w:proofErr w:type="gramEnd"/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 производственного комплексов (спортивный зал в ст. Казанской), в том числе: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3.5.1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Проектно-сметная документация на строительство спортивного зала в ст. </w:t>
            </w:r>
            <w:proofErr w:type="gramStart"/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Казанской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Предоставление субсидий муниципальным бюджетным учреждениям отрасли «Физическая культура и спорт», осуществляющих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</w:t>
            </w: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</w:t>
            </w:r>
            <w:proofErr w:type="gramEnd"/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перечнями, указанными в федеральных стандартах спортивной подготовки, утвержденных Министерством спорта Российской Федерации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90,2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90,2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3.7.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Дополнительная помощь местным бюджетам для решения социально-значимых вопросов, в том числе: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3.7.1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Подготовка к зиме спортивных учреждений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3.7.2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Приобретение автобуса для нужд МБУ спортивной школы № 1 г. Кропоткина)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Укрепление материально-технической базы МУ спортивной направленности, (приобретение автобуса для нужд МБУ спортивной школы № 1 города </w:t>
            </w: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Кропоткина)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№ 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12082,0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числа проведен-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ныхмероприя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тий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12040,0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4.1 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12082,0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12040,0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1980,0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жжет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сточники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№5 «Обеспечение условий для развития физической культуры и массового спорта, организация и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проведение  физкультурно-оздоровительных и спортивных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Достижение более высоких результатов на </w:t>
            </w: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соревно-ваниях</w:t>
            </w:r>
            <w:proofErr w:type="spellEnd"/>
            <w:proofErr w:type="gram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-нами</w:t>
            </w:r>
            <w:proofErr w:type="gram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 Кавказский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Отдел по </w:t>
            </w: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джет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5.1 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организацию и проведение мероприятий в области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6 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Предостав-ление</w:t>
            </w:r>
            <w:proofErr w:type="spellEnd"/>
            <w:proofErr w:type="gram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субсидий физкультурно-спортивным организациям по игровым видам спорта (в том числе клубам и центрам).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4835,0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резерва и выявление 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талантли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выхспортсме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-нов для профессиональных команд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Физкуль-турно-спортив-ные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клубы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центры</w:t>
            </w: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4835,0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664210,1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91140,0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B414F">
              <w:rPr>
                <w:rFonts w:ascii="Times New Roman" w:hAnsi="Times New Roman"/>
                <w:sz w:val="23"/>
                <w:szCs w:val="23"/>
                <w:lang w:eastAsia="en-US"/>
              </w:rPr>
              <w:t>102623,2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103872,0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598079,8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83121,9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85346,7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94003,2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13668,8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5B5" w:rsidRPr="004B414F" w:rsidTr="00290F9D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  <w:proofErr w:type="spellEnd"/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джет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52461,5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Заместитель главы  </w:t>
      </w:r>
      <w:proofErr w:type="gramStart"/>
      <w:r w:rsidRPr="004B414F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D05B5" w:rsidRPr="004B414F" w:rsidRDefault="007D05B5" w:rsidP="007D05B5">
      <w:pPr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4B414F">
        <w:rPr>
          <w:rFonts w:ascii="Times New Roman" w:hAnsi="Times New Roman"/>
          <w:sz w:val="28"/>
          <w:szCs w:val="28"/>
        </w:rPr>
        <w:tab/>
      </w:r>
      <w:r w:rsidRPr="004B414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О.М. Ляхов  </w:t>
      </w:r>
    </w:p>
    <w:p w:rsidR="007D05B5" w:rsidRPr="004B414F" w:rsidRDefault="007D05B5" w:rsidP="007D05B5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7D05B5" w:rsidRPr="004B414F" w:rsidRDefault="007D05B5" w:rsidP="007D05B5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D05B5" w:rsidRPr="004B414F" w:rsidRDefault="007D05B5" w:rsidP="007D05B5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D05B5" w:rsidRPr="004B414F" w:rsidRDefault="007D05B5" w:rsidP="007D05B5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7D05B5" w:rsidRPr="004B414F" w:rsidRDefault="007D05B5" w:rsidP="007D05B5">
      <w:pPr>
        <w:spacing w:after="0" w:line="240" w:lineRule="auto"/>
        <w:ind w:left="8647" w:firstLine="720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«ПРИЛОЖЕНИЕ № 3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«Развитие физической  культуры и спорта»,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20.10.2014 № 1658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414F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 _____.2018 №  ___)</w:t>
      </w:r>
    </w:p>
    <w:p w:rsidR="007D05B5" w:rsidRPr="004B414F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7D05B5" w:rsidRPr="004B414F" w:rsidRDefault="007D05B5" w:rsidP="007D05B5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4B414F">
        <w:rPr>
          <w:rFonts w:ascii="Times New Roman" w:hAnsi="Times New Roman"/>
          <w:caps/>
          <w:sz w:val="28"/>
          <w:szCs w:val="28"/>
        </w:rPr>
        <w:t xml:space="preserve">ОБЪЕМ ФИНАНСОВЫХ РЕСУРСОВ, ПРЕДУСМОТРЕННЫХ НА РЕАЛИЗАЦИЮ МУНИЦИПАЛЬНОЙ ПРОГРАММЫ «РАЗВИТИЕ ФИЗИЧЕСКОЙ  КУЛЬТУРЫ И СПОРТА» </w:t>
      </w:r>
    </w:p>
    <w:p w:rsidR="007D05B5" w:rsidRPr="004B414F" w:rsidRDefault="007D05B5" w:rsidP="007D05B5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46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39"/>
        <w:gridCol w:w="2224"/>
        <w:gridCol w:w="1447"/>
        <w:gridCol w:w="1072"/>
        <w:gridCol w:w="1076"/>
        <w:gridCol w:w="1072"/>
        <w:gridCol w:w="1075"/>
        <w:gridCol w:w="10"/>
        <w:gridCol w:w="1063"/>
        <w:gridCol w:w="10"/>
        <w:gridCol w:w="1074"/>
        <w:gridCol w:w="1075"/>
      </w:tblGrid>
      <w:tr w:rsidR="007D05B5" w:rsidRPr="004B414F" w:rsidTr="00290F9D">
        <w:trPr>
          <w:trHeight w:val="562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Объем финансирования, всего (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7D05B5" w:rsidRPr="004B414F" w:rsidTr="00290F9D">
        <w:trPr>
          <w:trHeight w:val="945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2286,0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2286,0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116159,1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58009,8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58149,3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107906,9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53533,9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54373,0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669,1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4128,0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443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№3 «Реализация программ в области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511660,0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26941,2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25363,2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96593,2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97656,0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453823,9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23420,0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22400,0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79316,7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87787,2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80300,0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80300,0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80300,0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12999,7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2268,8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12082,0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1374,0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1638,0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1690,0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1980,0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12040,0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1690,0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1980,0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физкультурно-оздоровительных и спортивных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5140,0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7D05B5" w:rsidRPr="004B414F" w:rsidTr="00290F9D">
        <w:trPr>
          <w:trHeight w:val="386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5140,0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63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63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35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4835,0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369"/>
        </w:trPr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4835,0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351"/>
        </w:trPr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630"/>
        </w:trPr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630"/>
        </w:trPr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664210,1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91140,0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102623,2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103872,0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598079,8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83121,9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85346,7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94003,2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13668,8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2268,8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</w:tr>
      <w:tr w:rsidR="007D05B5" w:rsidRPr="004B414F" w:rsidTr="00290F9D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05B5" w:rsidRPr="004B414F" w:rsidTr="00290F9D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52461,5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5" w:rsidRPr="004B414F" w:rsidRDefault="007D05B5" w:rsidP="00290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414F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</w:tr>
    </w:tbl>
    <w:p w:rsidR="007D05B5" w:rsidRPr="004B414F" w:rsidRDefault="007D05B5" w:rsidP="007D05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7D0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Заместитель главы  </w:t>
      </w:r>
      <w:proofErr w:type="gramStart"/>
      <w:r w:rsidRPr="004B414F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D05B5" w:rsidRPr="004B414F" w:rsidRDefault="007D05B5" w:rsidP="007D05B5">
      <w:pPr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4B414F">
        <w:rPr>
          <w:rFonts w:ascii="Times New Roman" w:hAnsi="Times New Roman"/>
          <w:sz w:val="28"/>
          <w:szCs w:val="28"/>
        </w:rPr>
        <w:tab/>
      </w:r>
      <w:r w:rsidRPr="004B414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О.М. Ляхов  </w:t>
      </w:r>
    </w:p>
    <w:p w:rsidR="007D05B5" w:rsidRPr="004B414F" w:rsidRDefault="007D05B5" w:rsidP="007D05B5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</w:p>
    <w:p w:rsidR="00B55B6B" w:rsidRPr="004B414F" w:rsidRDefault="00B55B6B" w:rsidP="00B55B6B">
      <w:pPr>
        <w:rPr>
          <w:rFonts w:ascii="Times New Roman" w:hAnsi="Times New Roman"/>
          <w:sz w:val="28"/>
          <w:szCs w:val="28"/>
        </w:rPr>
      </w:pPr>
    </w:p>
    <w:p w:rsidR="00F051E1" w:rsidRPr="004B414F" w:rsidRDefault="00F051E1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5B5" w:rsidRPr="004B414F" w:rsidRDefault="007D05B5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7D05B5" w:rsidRPr="004B414F" w:rsidRDefault="007D05B5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B55B6B" w:rsidRPr="004B414F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B55B6B" w:rsidRPr="004B414F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4B414F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4B414F" w:rsidRDefault="00B55B6B" w:rsidP="00B55B6B">
      <w:pPr>
        <w:spacing w:after="0" w:line="240" w:lineRule="auto"/>
        <w:ind w:left="8505" w:firstLine="720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B55B6B" w:rsidRPr="004B414F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8"/>
        <w:gridCol w:w="1551"/>
        <w:gridCol w:w="1185"/>
        <w:gridCol w:w="821"/>
        <w:gridCol w:w="322"/>
        <w:gridCol w:w="387"/>
        <w:gridCol w:w="19"/>
        <w:gridCol w:w="1823"/>
        <w:gridCol w:w="252"/>
        <w:gridCol w:w="1449"/>
        <w:gridCol w:w="1560"/>
        <w:gridCol w:w="1105"/>
        <w:gridCol w:w="24"/>
        <w:gridCol w:w="1136"/>
        <w:gridCol w:w="1136"/>
        <w:gridCol w:w="1136"/>
        <w:gridCol w:w="102"/>
        <w:gridCol w:w="11"/>
      </w:tblGrid>
      <w:tr w:rsidR="00B55B6B" w:rsidRPr="004B414F" w:rsidTr="00724707">
        <w:trPr>
          <w:gridAfter w:val="1"/>
          <w:wAfter w:w="11" w:type="dxa"/>
        </w:trPr>
        <w:tc>
          <w:tcPr>
            <w:tcW w:w="14704" w:type="dxa"/>
            <w:gridSpan w:val="18"/>
          </w:tcPr>
          <w:p w:rsidR="00B55B6B" w:rsidRPr="004B414F" w:rsidRDefault="00B55B6B" w:rsidP="00724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c>
          <w:tcPr>
            <w:tcW w:w="14715" w:type="dxa"/>
            <w:gridSpan w:val="19"/>
          </w:tcPr>
          <w:p w:rsidR="00B55B6B" w:rsidRPr="004B414F" w:rsidRDefault="00B55B6B" w:rsidP="00724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4F">
              <w:rPr>
                <w:rFonts w:ascii="Times New Roman" w:hAnsi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B55B6B" w:rsidRPr="004B414F" w:rsidRDefault="00B55B6B" w:rsidP="00724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4F">
              <w:rPr>
                <w:rFonts w:ascii="Times New Roman" w:hAnsi="Times New Roman"/>
                <w:sz w:val="28"/>
                <w:szCs w:val="28"/>
              </w:rPr>
              <w:t>«Развитие физической  культуры и спорта»</w:t>
            </w: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13"/>
          <w:wAfter w:w="10140" w:type="dxa"/>
        </w:trPr>
        <w:tc>
          <w:tcPr>
            <w:tcW w:w="418" w:type="dxa"/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3"/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 xml:space="preserve">N </w:t>
            </w:r>
            <w:proofErr w:type="gramStart"/>
            <w:r w:rsidRPr="004B414F">
              <w:rPr>
                <w:rFonts w:ascii="Times New Roman" w:hAnsi="Times New Roman"/>
              </w:rPr>
              <w:t>п</w:t>
            </w:r>
            <w:proofErr w:type="gramEnd"/>
            <w:r w:rsidRPr="004B414F">
              <w:rPr>
                <w:rFonts w:ascii="Times New Roman" w:hAnsi="Times New Roman"/>
              </w:rPr>
              <w:t>/п</w:t>
            </w:r>
            <w:r w:rsidRPr="004B414F"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B414F">
              <w:rPr>
                <w:rFonts w:ascii="Times New Roman" w:hAnsi="Times New Roman"/>
              </w:rPr>
              <w:t>Статус</w:t>
            </w:r>
            <w:hyperlink r:id="rId13" w:anchor="sub_70" w:history="1">
              <w:r w:rsidRPr="004B414F">
                <w:rPr>
                  <w:rStyle w:val="ae"/>
                  <w:rFonts w:ascii="Times New Roman" w:hAnsi="Times New Roman"/>
                  <w:vertAlign w:val="superscript"/>
                </w:rPr>
                <w:t>2</w:t>
              </w:r>
            </w:hyperlink>
            <w:r w:rsidRPr="004B414F">
              <w:rPr>
                <w:rFonts w:ascii="Times New Roman" w:hAnsi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B414F">
              <w:rPr>
                <w:rFonts w:ascii="Times New Roman" w:hAnsi="Times New Roman"/>
              </w:rPr>
              <w:t>Ответственный</w:t>
            </w:r>
            <w:proofErr w:type="gramEnd"/>
            <w:r w:rsidRPr="004B414F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4B414F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B414F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4B414F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4B414F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Код классификации расходов бюджета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B414F">
              <w:rPr>
                <w:rFonts w:ascii="Times New Roman" w:hAnsi="Times New Roman"/>
              </w:rPr>
              <w:t>Поквартальное распределение прогноза кассовых выплат, тыс</w:t>
            </w:r>
            <w:proofErr w:type="gramStart"/>
            <w:r w:rsidRPr="004B414F">
              <w:rPr>
                <w:rFonts w:ascii="Times New Roman" w:hAnsi="Times New Roman"/>
              </w:rPr>
              <w:t>.р</w:t>
            </w:r>
            <w:proofErr w:type="gramEnd"/>
            <w:r w:rsidRPr="004B414F">
              <w:rPr>
                <w:rFonts w:ascii="Times New Roman" w:hAnsi="Times New Roman"/>
              </w:rPr>
              <w:t>ублей</w:t>
            </w:r>
            <w:r w:rsidRPr="004B414F">
              <w:rPr>
                <w:rFonts w:ascii="Times New Roman" w:hAnsi="Times New Roman"/>
                <w:b/>
                <w:vertAlign w:val="superscript"/>
              </w:rPr>
              <w:t>5)</w:t>
            </w: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4B414F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4B414F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4B414F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4B414F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4B414F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4B414F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III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IV кв.</w:t>
            </w: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10</w:t>
            </w: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1.1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1.2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....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blPrEx>
          <w:tblLook w:val="04A0" w:firstRow="1" w:lastRow="0" w:firstColumn="1" w:lastColumn="0" w:noHBand="0" w:noVBand="1"/>
        </w:tblPrEx>
        <w:trPr>
          <w:gridAfter w:val="9"/>
          <w:wAfter w:w="7659" w:type="dxa"/>
        </w:trPr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Pr="004B414F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  <w:vertAlign w:val="superscript"/>
        </w:rPr>
        <w:t>1)</w:t>
      </w:r>
      <w:r w:rsidRPr="004B414F">
        <w:rPr>
          <w:rFonts w:ascii="Times New Roman" w:hAnsi="Times New Roman"/>
          <w:sz w:val="24"/>
          <w:szCs w:val="24"/>
        </w:rPr>
        <w:t xml:space="preserve"> Нумерация основного мероприятия, должна соответствовать нумерации, указанной в муниципальной программе (подпрограмме</w:t>
      </w:r>
      <w:proofErr w:type="gramStart"/>
      <w:r w:rsidRPr="004B414F">
        <w:rPr>
          <w:rFonts w:ascii="Times New Roman" w:hAnsi="Times New Roman"/>
          <w:sz w:val="24"/>
          <w:szCs w:val="24"/>
        </w:rPr>
        <w:t>,).</w:t>
      </w:r>
      <w:proofErr w:type="gramEnd"/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4B414F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4B414F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4B414F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4B414F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4B414F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8"/>
          <w:szCs w:val="28"/>
        </w:rPr>
        <w:t xml:space="preserve">Заместитель </w:t>
      </w:r>
      <w:proofErr w:type="spellStart"/>
      <w:r w:rsidRPr="004B414F">
        <w:rPr>
          <w:rFonts w:ascii="Times New Roman" w:hAnsi="Times New Roman"/>
          <w:sz w:val="28"/>
          <w:szCs w:val="28"/>
        </w:rPr>
        <w:t>главымуниципального</w:t>
      </w:r>
      <w:proofErr w:type="spellEnd"/>
    </w:p>
    <w:p w:rsidR="00B55B6B" w:rsidRPr="004B414F" w:rsidRDefault="00B55B6B" w:rsidP="00B55B6B">
      <w:r w:rsidRPr="004B414F">
        <w:rPr>
          <w:rFonts w:ascii="Times New Roman" w:hAnsi="Times New Roman"/>
          <w:sz w:val="28"/>
          <w:szCs w:val="28"/>
        </w:rPr>
        <w:t xml:space="preserve">образования Кавказский </w:t>
      </w:r>
      <w:proofErr w:type="spellStart"/>
      <w:r w:rsidRPr="004B414F">
        <w:rPr>
          <w:rFonts w:ascii="Times New Roman" w:hAnsi="Times New Roman"/>
          <w:sz w:val="28"/>
          <w:szCs w:val="28"/>
        </w:rPr>
        <w:t>районО.М</w:t>
      </w:r>
      <w:proofErr w:type="spellEnd"/>
      <w:r w:rsidRPr="004B414F">
        <w:rPr>
          <w:rFonts w:ascii="Times New Roman" w:hAnsi="Times New Roman"/>
          <w:sz w:val="28"/>
          <w:szCs w:val="28"/>
        </w:rPr>
        <w:t>. Ляхов</w:t>
      </w:r>
      <w:r w:rsidRPr="004B414F">
        <w:rPr>
          <w:rFonts w:ascii="Times New Roman" w:hAnsi="Times New Roman"/>
          <w:sz w:val="28"/>
          <w:szCs w:val="28"/>
        </w:rPr>
        <w:tab/>
      </w:r>
      <w:r w:rsidRPr="004B414F">
        <w:rPr>
          <w:rFonts w:ascii="Times New Roman" w:hAnsi="Times New Roman"/>
          <w:sz w:val="28"/>
          <w:szCs w:val="28"/>
        </w:rPr>
        <w:tab/>
      </w:r>
      <w:r w:rsidRPr="004B414F">
        <w:rPr>
          <w:rFonts w:ascii="Times New Roman" w:hAnsi="Times New Roman"/>
          <w:sz w:val="28"/>
          <w:szCs w:val="28"/>
        </w:rPr>
        <w:tab/>
      </w: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rPr>
          <w:rFonts w:ascii="Times New Roman" w:hAnsi="Times New Roman"/>
          <w:sz w:val="28"/>
          <w:szCs w:val="28"/>
        </w:rPr>
        <w:sectPr w:rsidR="00B55B6B" w:rsidRPr="004B414F" w:rsidSect="00724707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4B414F">
        <w:rPr>
          <w:rFonts w:ascii="Times New Roman" w:hAnsi="Times New Roman"/>
          <w:sz w:val="24"/>
        </w:rPr>
        <w:lastRenderedPageBreak/>
        <w:t>ПРИЛОЖЕНИЕ № 7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4B414F">
        <w:rPr>
          <w:rFonts w:ascii="Times New Roman" w:hAnsi="Times New Roman"/>
          <w:sz w:val="24"/>
        </w:rPr>
        <w:t>к муниципальной программе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4B414F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4B414F">
        <w:rPr>
          <w:rFonts w:ascii="Times New Roman" w:hAnsi="Times New Roman"/>
          <w:sz w:val="24"/>
        </w:rPr>
        <w:t>«Развитие физической  культуры и спорта»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98"/>
        <w:gridCol w:w="2787"/>
        <w:gridCol w:w="2787"/>
        <w:gridCol w:w="2788"/>
        <w:gridCol w:w="65"/>
      </w:tblGrid>
      <w:tr w:rsidR="00B55B6B" w:rsidRPr="004B414F" w:rsidTr="00724707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B55B6B" w:rsidRPr="004B414F" w:rsidRDefault="00B55B6B" w:rsidP="0072470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Отчет</w:t>
            </w:r>
            <w:r w:rsidRPr="004B414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об исполнении целевых показателей муниципальной программы "Развитие физической культуры и спорта"</w:t>
            </w:r>
          </w:p>
        </w:tc>
      </w:tr>
      <w:tr w:rsidR="00B55B6B" w:rsidRPr="004B414F" w:rsidTr="00724707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4B414F" w:rsidTr="00724707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B41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55B6B" w:rsidRPr="004B414F" w:rsidTr="00724707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4B414F" w:rsidTr="00724707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B6B" w:rsidRPr="004B414F" w:rsidRDefault="00B55B6B" w:rsidP="00B55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55B6B" w:rsidRPr="004B414F" w:rsidTr="0072470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4B414F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14F">
              <w:rPr>
                <w:rFonts w:ascii="Times New Roman" w:hAnsi="Times New Roman"/>
                <w:sz w:val="28"/>
                <w:szCs w:val="28"/>
              </w:rPr>
              <w:t>О.М. Ляхов</w:t>
            </w:r>
          </w:p>
        </w:tc>
      </w:tr>
    </w:tbl>
    <w:p w:rsidR="00B55B6B" w:rsidRPr="004B414F" w:rsidRDefault="00B55B6B" w:rsidP="00B55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4B414F">
        <w:rPr>
          <w:rFonts w:ascii="Times New Roman" w:hAnsi="Times New Roman"/>
          <w:sz w:val="24"/>
        </w:rPr>
        <w:lastRenderedPageBreak/>
        <w:t>ПРИЛОЖЕНИЕ № 8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4B414F">
        <w:rPr>
          <w:rFonts w:ascii="Times New Roman" w:hAnsi="Times New Roman"/>
          <w:sz w:val="24"/>
        </w:rPr>
        <w:t>к муниципальной программе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4B414F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4B414F">
        <w:rPr>
          <w:rFonts w:ascii="Times New Roman" w:hAnsi="Times New Roman"/>
          <w:sz w:val="24"/>
        </w:rPr>
        <w:t>«Развитие физической  культуры и спорта»</w:t>
      </w:r>
    </w:p>
    <w:p w:rsidR="00B55B6B" w:rsidRPr="004B414F" w:rsidRDefault="00B55B6B" w:rsidP="00B55B6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8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4B414F">
        <w:rPr>
          <w:rFonts w:ascii="Times New Roman" w:hAnsi="Times New Roman"/>
          <w:kern w:val="2"/>
          <w:sz w:val="24"/>
          <w:szCs w:val="24"/>
        </w:rPr>
        <w:t xml:space="preserve">МЕТОДИКА РАСЧЕТА ЦЕЛЕВЫХ ПОКАЗАТЕЛЕЙ МУНИЦИПАЛЬНОЙ  ПРОГРАММЫ </w:t>
      </w:r>
    </w:p>
    <w:p w:rsidR="00B55B6B" w:rsidRPr="004B414F" w:rsidRDefault="00B55B6B" w:rsidP="00B55B6B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4394"/>
        <w:gridCol w:w="4111"/>
        <w:gridCol w:w="1536"/>
      </w:tblGrid>
      <w:tr w:rsidR="00B55B6B" w:rsidRPr="004B414F" w:rsidTr="0072470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Метод сбора информации,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индекс форм отчетности,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период расчета показателя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Ответствен-</w:t>
            </w:r>
            <w:proofErr w:type="spell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сбор данных по                          показателю и расчет показателя</w:t>
            </w:r>
          </w:p>
        </w:tc>
      </w:tr>
      <w:tr w:rsidR="00B55B6B" w:rsidRPr="004B414F" w:rsidTr="0072470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5B6B" w:rsidRPr="004B414F" w:rsidTr="00724707">
        <w:trPr>
          <w:trHeight w:val="33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Среднемесячная номинальная заработная плата работников муниципальных учреждений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=сумма 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/ШЕ, где: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-  среднемесячная номинальная заработная плата работников муниципальных учреждений физической культуры и спорта;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– заработная плата работников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спорта;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 xml:space="preserve">ШЕ – количество штатных единиц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ЗПше</w:t>
            </w:r>
            <w:proofErr w:type="spell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ШЕ -  по данным </w:t>
            </w:r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муниципального бюджетного учреждения «Централизованная бухгалтерия отдела</w:t>
            </w:r>
            <w:r w:rsidRPr="004B414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администрации муниципального образования Кавказский район».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МБУ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«</w:t>
            </w:r>
            <w:proofErr w:type="gramStart"/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Централи-</w:t>
            </w:r>
            <w:proofErr w:type="spellStart"/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зованная</w:t>
            </w:r>
            <w:proofErr w:type="spellEnd"/>
            <w:proofErr w:type="gramEnd"/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бухгалтерия отдела</w:t>
            </w:r>
            <w:r w:rsidRPr="004B414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</w:t>
            </w:r>
            <w:proofErr w:type="spellStart"/>
            <w:r w:rsidRPr="004B414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админис-трацииМО</w:t>
            </w:r>
            <w:proofErr w:type="spellEnd"/>
            <w:r w:rsidRPr="004B414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Кавказский район»</w:t>
            </w:r>
          </w:p>
        </w:tc>
      </w:tr>
      <w:tr w:rsidR="00B55B6B" w:rsidRPr="004B414F" w:rsidTr="00724707">
        <w:trPr>
          <w:trHeight w:val="2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 дополнительного образования.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=  КЗудо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>+КЗудо2……, где: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 дополнительного образования.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КЗудо</w:t>
            </w:r>
            <w:proofErr w:type="gram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, КЗудо2….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Отдел по физической культуре и спорту </w:t>
            </w:r>
            <w:proofErr w:type="spellStart"/>
            <w:proofErr w:type="gramStart"/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админист</w:t>
            </w:r>
            <w:proofErr w:type="spellEnd"/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-рации</w:t>
            </w:r>
            <w:proofErr w:type="gramEnd"/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МО Кавказский район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22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учреждений, получающих социальную поддержку отдельным категориям работников отраслей «Образование» и «Физическая 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Согласно приложения</w:t>
            </w:r>
            <w:proofErr w:type="gram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1 к соглашению между министерством физической культуры и спорта Краснодарского края и муниципальным образованием Кавказский район.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19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КЗусн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=  КЗсн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>+КЗсн2……, где: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КЗсн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направленности;</w:t>
            </w:r>
            <w:proofErr w:type="gramEnd"/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направленности.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КЗсн</w:t>
            </w:r>
            <w:proofErr w:type="gram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, КЗсн2….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Согласно</w:t>
            </w:r>
            <w:proofErr w:type="gram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годового отчета «МБУ «Клуб по спортивно-массовой и физкультурно-оздоровительной работе с населением».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Количество спортсменов-разрядников подготовленных за отчетный период.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19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Количество медалей, завоеванных спортсменами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3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Удельный вес  детей и подростков в возрасте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6–15 лет, систематически занимающихся в учреждениях 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Дв</w:t>
            </w:r>
            <w:r w:rsidRPr="004B414F">
              <w:rPr>
                <w:rFonts w:ascii="Times New Roman" w:hAnsi="Times New Roman"/>
                <w:sz w:val="24"/>
                <w:szCs w:val="24"/>
                <w:vertAlign w:val="subscript"/>
              </w:rPr>
              <w:t>6-15</w:t>
            </w:r>
            <w:r w:rsidRPr="004B414F">
              <w:rPr>
                <w:rFonts w:ascii="Times New Roman" w:hAnsi="Times New Roman"/>
                <w:sz w:val="24"/>
                <w:szCs w:val="24"/>
              </w:rPr>
              <w:t>= Ч</w:t>
            </w:r>
            <w:r w:rsidRPr="004B414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4B414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Чзн</w:t>
            </w: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4B414F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 w:rsidRPr="004B414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– доля</w:t>
            </w:r>
            <w:r w:rsidRPr="004B414F">
              <w:rPr>
                <w:rFonts w:ascii="Times New Roman" w:hAnsi="Times New Roman"/>
                <w:sz w:val="24"/>
                <w:szCs w:val="24"/>
              </w:rPr>
              <w:t xml:space="preserve"> детей и подростков в возрасте 6–15 лет, систематически занимающихся в учреждениях спортивной направленности;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</w:t>
            </w:r>
            <w:r w:rsidRPr="004B414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– численность </w:t>
            </w:r>
            <w:r w:rsidRPr="004B414F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лет, систематически занимающихся в учреждениях спортивной направленности;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общая численность </w:t>
            </w:r>
            <w:r w:rsidRPr="004B414F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</w:t>
            </w:r>
            <w:r w:rsidRPr="004B414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4B414F">
              <w:rPr>
                <w:rFonts w:ascii="Times New Roman" w:hAnsi="Times New Roman"/>
                <w:sz w:val="24"/>
                <w:szCs w:val="24"/>
              </w:rPr>
              <w:t>– в соответствии с данными годового отчета Федерального государственного статистического наблюдения 5-ФК;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gram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</w:t>
            </w:r>
            <w:proofErr w:type="gramEnd"/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органа Федеральной службы государственной статистики по Краснодарскому краю;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32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Кавказского района, систематически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Чн</w:t>
            </w: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4B414F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–удельный вес населения Кавказского района, систематически 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района;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численность лиц, систематически занимающихся  физической культурой и спортом;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4B414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4B414F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 в Кавказском районе.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Ч</w:t>
            </w:r>
            <w:proofErr w:type="gram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з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proofErr w:type="spellEnd"/>
            <w:r w:rsidRPr="004B41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spell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территориальногооргана</w:t>
            </w:r>
            <w:proofErr w:type="spell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Федеральной службы государственной статистики по Краснодарскому краю;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отчет отдела по физической культуре и спорту администрации муниципального образования Кавказский район «О проведении спортивных и физкультурно-оздоровительных мероприятий»;</w:t>
            </w:r>
          </w:p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16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</w:t>
            </w:r>
            <w:proofErr w:type="gram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утвержденными</w:t>
            </w:r>
            <w:proofErr w:type="gram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министерством физической культуры и спорта Краснодарского </w:t>
            </w:r>
            <w:proofErr w:type="spellStart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>краясписков</w:t>
            </w:r>
            <w:proofErr w:type="spellEnd"/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кандидатов в спортивные сборные команды Краснодарского края и Российской Федерации.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4B414F" w:rsidTr="00724707">
        <w:trPr>
          <w:trHeight w:val="2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Количество мероприятий районного и краевого уровней, в которых принято участие.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5B6B" w:rsidRPr="004B414F" w:rsidRDefault="00B55B6B" w:rsidP="0072470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положениями и регламентами Краевых федераций по игровым видам спорта.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</w:tbl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Заместитель </w:t>
      </w:r>
      <w:proofErr w:type="spellStart"/>
      <w:r w:rsidRPr="004B414F">
        <w:rPr>
          <w:rFonts w:ascii="Times New Roman" w:hAnsi="Times New Roman"/>
          <w:sz w:val="24"/>
          <w:szCs w:val="24"/>
        </w:rPr>
        <w:t>главымуниципального</w:t>
      </w:r>
      <w:proofErr w:type="spellEnd"/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</w:r>
      <w:r w:rsidRPr="004B414F">
        <w:rPr>
          <w:rFonts w:ascii="Times New Roman" w:hAnsi="Times New Roman"/>
          <w:sz w:val="24"/>
          <w:szCs w:val="24"/>
        </w:rPr>
        <w:tab/>
        <w:t>О.М. Ляхов</w:t>
      </w: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4B414F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ПРИЛОЖЕНИЕ № 9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«Развитие физической культуры и спорта»,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20.10.2014 г. № 1658</w:t>
      </w:r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414F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B55B6B" w:rsidRPr="004B414F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муниципального образования Кавказский район)</w:t>
      </w:r>
    </w:p>
    <w:p w:rsidR="00B55B6B" w:rsidRPr="004B414F" w:rsidRDefault="00B55B6B" w:rsidP="00B55B6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>от 22.06.2017 № 1000</w:t>
      </w: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B55B6B" w:rsidRPr="004B414F" w:rsidTr="00724707">
        <w:trPr>
          <w:gridAfter w:val="1"/>
          <w:wAfter w:w="905" w:type="dxa"/>
          <w:trHeight w:val="643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  <w:b w:val="0"/>
              </w:rPr>
            </w:pPr>
            <w:r w:rsidRPr="004B414F">
              <w:rPr>
                <w:rFonts w:ascii="Times New Roman" w:hAnsi="Times New Roman"/>
                <w:b w:val="0"/>
              </w:rPr>
              <w:t>Информация</w:t>
            </w:r>
          </w:p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  <w:b w:val="0"/>
              </w:rPr>
              <w:t>об объекте капитального строительства</w:t>
            </w:r>
          </w:p>
        </w:tc>
      </w:tr>
      <w:tr w:rsidR="00B55B6B" w:rsidRPr="004B414F" w:rsidTr="00724707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0" w:type="dxa"/>
            <w:gridSpan w:val="14"/>
            <w:tcBorders>
              <w:top w:val="nil"/>
              <w:left w:val="nil"/>
              <w:right w:val="nil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"Спортивный комплекс.  Адрес объекта: Кавказский район, пос. Степной, ул. Мира, 36"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строительство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Спортивный комплекс: площадь застройки 489,1 м</w:t>
            </w:r>
            <w:proofErr w:type="gramStart"/>
            <w:r w:rsidRPr="004B414F">
              <w:rPr>
                <w:rFonts w:ascii="Times New Roman" w:hAnsi="Times New Roman"/>
              </w:rPr>
              <w:t>2</w:t>
            </w:r>
            <w:proofErr w:type="gramEnd"/>
            <w:r w:rsidRPr="004B414F">
              <w:rPr>
                <w:rFonts w:ascii="Times New Roman" w:hAnsi="Times New Roman"/>
              </w:rPr>
              <w:t>; общая площадь 417,96 м2; площадь спортивного зала 291,2 м2; строительный объем 2987,3 м3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Декабрь 2017 года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Период реализации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2021 год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10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10521,2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10521,2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2341,2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10401,2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10401,2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2221,2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4B41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4B414F" w:rsidTr="00724707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 xml:space="preserve">1. 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4B414F">
              <w:rPr>
                <w:rFonts w:ascii="Times New Roman" w:hAnsi="Times New Roman"/>
              </w:rPr>
              <w:lastRenderedPageBreak/>
              <w:t>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4B414F" w:rsidTr="00724707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4B414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4B414F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4B414F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B55B6B" w:rsidRPr="004B414F" w:rsidRDefault="00B55B6B" w:rsidP="00B5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B6B" w:rsidRPr="004B414F" w:rsidRDefault="00B55B6B" w:rsidP="00B5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14F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4B414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55B6B" w:rsidRPr="00657B29" w:rsidRDefault="00B55B6B" w:rsidP="00B55B6B">
      <w:pPr>
        <w:jc w:val="both"/>
        <w:rPr>
          <w:rFonts w:ascii="Times New Roman" w:hAnsi="Times New Roman"/>
          <w:sz w:val="28"/>
          <w:szCs w:val="28"/>
        </w:rPr>
      </w:pPr>
      <w:r w:rsidRPr="004B414F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О.М. Ляхов</w:t>
      </w:r>
      <w:bookmarkStart w:id="11" w:name="_GoBack"/>
      <w:bookmarkEnd w:id="11"/>
    </w:p>
    <w:p w:rsidR="00B55B6B" w:rsidRPr="004A0D1C" w:rsidRDefault="00B55B6B" w:rsidP="00B55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6B" w:rsidRDefault="00B55B6B" w:rsidP="00B55B6B"/>
    <w:p w:rsidR="00B55B6B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sectPr w:rsidR="00B55B6B" w:rsidSect="0084108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87" w:rsidRDefault="00970387">
      <w:pPr>
        <w:spacing w:after="0" w:line="240" w:lineRule="auto"/>
      </w:pPr>
      <w:r>
        <w:separator/>
      </w:r>
    </w:p>
  </w:endnote>
  <w:endnote w:type="continuationSeparator" w:id="0">
    <w:p w:rsidR="00970387" w:rsidRDefault="0097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87" w:rsidRDefault="00970387">
      <w:pPr>
        <w:spacing w:after="0" w:line="240" w:lineRule="auto"/>
      </w:pPr>
      <w:r>
        <w:separator/>
      </w:r>
    </w:p>
  </w:footnote>
  <w:footnote w:type="continuationSeparator" w:id="0">
    <w:p w:rsidR="00970387" w:rsidRDefault="0097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35" w:rsidRPr="00272F23" w:rsidRDefault="007D05B5" w:rsidP="005726C3">
    <w:pPr>
      <w:spacing w:after="0" w:line="240" w:lineRule="auto"/>
      <w:jc w:val="center"/>
      <w:rPr>
        <w:rFonts w:ascii="Times New Roman" w:hAnsi="Times New Roman"/>
        <w:sz w:val="24"/>
      </w:rPr>
    </w:pPr>
    <w:r w:rsidRPr="00272F23">
      <w:rPr>
        <w:rFonts w:ascii="Times New Roman" w:hAnsi="Times New Roman"/>
        <w:sz w:val="24"/>
      </w:rPr>
      <w:fldChar w:fldCharType="begin"/>
    </w:r>
    <w:r w:rsidRPr="00272F23">
      <w:rPr>
        <w:rFonts w:ascii="Times New Roman" w:hAnsi="Times New Roman"/>
        <w:sz w:val="24"/>
      </w:rPr>
      <w:instrText xml:space="preserve"> PAGE   \* MERGEFORMAT </w:instrText>
    </w:r>
    <w:r w:rsidRPr="00272F23">
      <w:rPr>
        <w:rFonts w:ascii="Times New Roman" w:hAnsi="Times New Roman"/>
        <w:sz w:val="24"/>
      </w:rPr>
      <w:fldChar w:fldCharType="separate"/>
    </w:r>
    <w:r w:rsidR="004B414F">
      <w:rPr>
        <w:rFonts w:ascii="Times New Roman" w:hAnsi="Times New Roman"/>
        <w:noProof/>
        <w:sz w:val="24"/>
      </w:rPr>
      <w:t>15</w:t>
    </w:r>
    <w:r w:rsidRPr="00272F23">
      <w:rPr>
        <w:rFonts w:ascii="Times New Roman" w:hAnsi="Times New Roman"/>
        <w:sz w:val="24"/>
      </w:rPr>
      <w:fldChar w:fldCharType="end"/>
    </w:r>
  </w:p>
  <w:p w:rsidR="00D33935" w:rsidRPr="00272F23" w:rsidRDefault="00970387" w:rsidP="005726C3">
    <w:pPr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A9C"/>
    <w:multiLevelType w:val="hybridMultilevel"/>
    <w:tmpl w:val="09F4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96A6F"/>
    <w:multiLevelType w:val="hybridMultilevel"/>
    <w:tmpl w:val="41C4499C"/>
    <w:lvl w:ilvl="0" w:tplc="C7FA7CC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65268A"/>
    <w:multiLevelType w:val="hybridMultilevel"/>
    <w:tmpl w:val="6C16EE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285EBB"/>
    <w:multiLevelType w:val="hybridMultilevel"/>
    <w:tmpl w:val="14B83E16"/>
    <w:lvl w:ilvl="0" w:tplc="5C884A0C">
      <w:start w:val="2021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30DDC"/>
    <w:multiLevelType w:val="hybridMultilevel"/>
    <w:tmpl w:val="23D2B6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791"/>
    <w:rsid w:val="000E1BD4"/>
    <w:rsid w:val="001202F4"/>
    <w:rsid w:val="00160095"/>
    <w:rsid w:val="00227791"/>
    <w:rsid w:val="002D177C"/>
    <w:rsid w:val="0030202C"/>
    <w:rsid w:val="00400D2B"/>
    <w:rsid w:val="0044067E"/>
    <w:rsid w:val="0044721B"/>
    <w:rsid w:val="0049794B"/>
    <w:rsid w:val="004B414F"/>
    <w:rsid w:val="0050331C"/>
    <w:rsid w:val="00724707"/>
    <w:rsid w:val="007A575C"/>
    <w:rsid w:val="007D05B5"/>
    <w:rsid w:val="007E3224"/>
    <w:rsid w:val="00841081"/>
    <w:rsid w:val="00970387"/>
    <w:rsid w:val="009D00BA"/>
    <w:rsid w:val="009F2B02"/>
    <w:rsid w:val="00A317CB"/>
    <w:rsid w:val="00A96F44"/>
    <w:rsid w:val="00B55B6B"/>
    <w:rsid w:val="00C6483A"/>
    <w:rsid w:val="00CA5342"/>
    <w:rsid w:val="00D160C5"/>
    <w:rsid w:val="00D41CE2"/>
    <w:rsid w:val="00D875A0"/>
    <w:rsid w:val="00DC14FB"/>
    <w:rsid w:val="00E40615"/>
    <w:rsid w:val="00E74662"/>
    <w:rsid w:val="00F051E1"/>
    <w:rsid w:val="00F1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0561.1000" TargetMode="External"/><Relationship Id="rId13" Type="http://schemas.openxmlformats.org/officeDocument/2006/relationships/hyperlink" Target="file:///C:\Users\&#1042;&#1083;&#1072;&#1076;&#1077;&#1083;&#1077;&#1094;\Desktop\&#1054;&#1090;&#1076;&#1077;&#1083;%20&#1087;&#1086;%20&#1060;&#1050;%20&#1080;%20&#1057;\&#1052;&#1062;&#1055;\&#1087;&#1088;&#1086;&#1075;&#1088;&#1072;&#1084;&#1084;&#1072;%20&#1088;&#1072;&#1079;&#1074;&#1080;&#1090;&#1080;&#1077;%20&#1060;&#1050;%20&#1080;%20&#1057;\2015-2021\&#1080;&#1079;&#1084;%20&#1074;%20&#1087;&#1086;&#1089;&#1090;%20&#1054;&#1060;&#1050;%20%20(&#1087;&#1086;&#1089;&#1083;&#1077;&#1076;&#1085;&#1103;&#1103;%20&#1074;%202015)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143056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141645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3056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9711</Words>
  <Characters>55356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dcterms:created xsi:type="dcterms:W3CDTF">2017-12-21T11:59:00Z</dcterms:created>
  <dcterms:modified xsi:type="dcterms:W3CDTF">2018-06-29T10:00:00Z</dcterms:modified>
</cp:coreProperties>
</file>