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807" w:rsidRPr="00F46F7F" w:rsidRDefault="00304807" w:rsidP="00304807">
      <w:pPr>
        <w:rPr>
          <w:rFonts w:ascii="Times New Roman" w:hAnsi="Times New Roman" w:cs="Times New Roman"/>
        </w:rPr>
      </w:pPr>
    </w:p>
    <w:p w:rsidR="00304807" w:rsidRPr="006D01E4" w:rsidRDefault="00304807" w:rsidP="00897110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D01E4">
        <w:rPr>
          <w:rFonts w:ascii="Times New Roman" w:hAnsi="Times New Roman" w:cs="Times New Roman"/>
          <w:color w:val="auto"/>
          <w:sz w:val="28"/>
          <w:szCs w:val="28"/>
        </w:rPr>
        <w:t>Муниципальная программа</w:t>
      </w:r>
      <w:r w:rsidRPr="006D01E4">
        <w:rPr>
          <w:rFonts w:ascii="Times New Roman" w:hAnsi="Times New Roman" w:cs="Times New Roman"/>
          <w:color w:val="auto"/>
          <w:sz w:val="28"/>
          <w:szCs w:val="28"/>
        </w:rPr>
        <w:br/>
        <w:t>муниципального образования Кавказский район "Организация отдыха, оздоровления и занятости детей и подростков"</w:t>
      </w:r>
      <w:r w:rsidRPr="006D01E4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6D01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(утв. </w:t>
      </w:r>
      <w:hyperlink w:anchor="sub_0" w:history="1">
        <w:r w:rsidRPr="006D01E4">
          <w:rPr>
            <w:rStyle w:val="a4"/>
            <w:rFonts w:ascii="Times New Roman" w:hAnsi="Times New Roman"/>
            <w:b/>
            <w:bCs w:val="0"/>
            <w:color w:val="auto"/>
            <w:sz w:val="28"/>
            <w:szCs w:val="28"/>
          </w:rPr>
          <w:t>постановлением</w:t>
        </w:r>
      </w:hyperlink>
      <w:r w:rsidRPr="006D01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администрации муниципального образования Кавказский район от 31 октября 2014 г. N 1732 с изменениями и дополнениями от 19 января, 21 мая, 17 августа, 14 декабря , 29 декабря 2015 г.,</w:t>
      </w:r>
      <w:r w:rsidR="00FA6AB5" w:rsidRPr="006D01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21 апреля 2016 г.</w:t>
      </w:r>
      <w:r w:rsidR="00A70C7F" w:rsidRPr="006D01E4">
        <w:rPr>
          <w:rFonts w:ascii="Times New Roman" w:hAnsi="Times New Roman" w:cs="Times New Roman"/>
          <w:b w:val="0"/>
          <w:color w:val="auto"/>
          <w:sz w:val="28"/>
          <w:szCs w:val="28"/>
        </w:rPr>
        <w:t>, 23 июня 2016 г.</w:t>
      </w:r>
      <w:r w:rsidR="00790348" w:rsidRPr="006D01E4">
        <w:rPr>
          <w:rFonts w:ascii="Times New Roman" w:hAnsi="Times New Roman" w:cs="Times New Roman"/>
          <w:b w:val="0"/>
          <w:color w:val="auto"/>
          <w:sz w:val="28"/>
          <w:szCs w:val="28"/>
        </w:rPr>
        <w:t>, 08 июля 2016 г.</w:t>
      </w:r>
      <w:r w:rsidR="00897110">
        <w:rPr>
          <w:rFonts w:ascii="Times New Roman" w:hAnsi="Times New Roman" w:cs="Times New Roman"/>
          <w:b w:val="0"/>
          <w:color w:val="auto"/>
          <w:sz w:val="28"/>
          <w:szCs w:val="28"/>
        </w:rPr>
        <w:t>, 02.09.2016г.</w:t>
      </w:r>
      <w:r w:rsidR="00DB7808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AE220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24.10.2017 г.</w:t>
      </w:r>
      <w:r w:rsidR="00CB6229">
        <w:rPr>
          <w:rFonts w:ascii="Times New Roman" w:hAnsi="Times New Roman" w:cs="Times New Roman"/>
          <w:b w:val="0"/>
          <w:color w:val="auto"/>
          <w:sz w:val="28"/>
          <w:szCs w:val="28"/>
        </w:rPr>
        <w:t>, 22.11.2017 г.</w:t>
      </w:r>
      <w:r w:rsidR="00FD763F">
        <w:rPr>
          <w:rFonts w:ascii="Times New Roman" w:hAnsi="Times New Roman" w:cs="Times New Roman"/>
          <w:b w:val="0"/>
          <w:color w:val="auto"/>
          <w:sz w:val="28"/>
          <w:szCs w:val="28"/>
        </w:rPr>
        <w:t>, 13.12.2017 г.</w:t>
      </w:r>
      <w:r w:rsidR="00DB780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6D01E4">
        <w:rPr>
          <w:rFonts w:ascii="Times New Roman" w:hAnsi="Times New Roman" w:cs="Times New Roman"/>
          <w:b w:val="0"/>
          <w:color w:val="auto"/>
          <w:sz w:val="28"/>
          <w:szCs w:val="28"/>
        </w:rPr>
        <w:t>)</w:t>
      </w:r>
    </w:p>
    <w:p w:rsidR="00304807" w:rsidRPr="006D01E4" w:rsidRDefault="00304807" w:rsidP="0089711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6D01E4">
        <w:rPr>
          <w:rFonts w:ascii="Times New Roman" w:hAnsi="Times New Roman" w:cs="Times New Roman"/>
          <w:color w:val="auto"/>
          <w:sz w:val="28"/>
          <w:szCs w:val="28"/>
        </w:rPr>
        <w:t>Паспорт</w:t>
      </w:r>
      <w:r w:rsidRPr="006D01E4">
        <w:rPr>
          <w:rFonts w:ascii="Times New Roman" w:hAnsi="Times New Roman" w:cs="Times New Roman"/>
          <w:color w:val="auto"/>
          <w:sz w:val="28"/>
          <w:szCs w:val="28"/>
        </w:rPr>
        <w:br/>
        <w:t>муниципальной программы муниципального образования Кавказский район "Организация отдыха, оздоровления и занятости детей и подростков"</w:t>
      </w:r>
    </w:p>
    <w:p w:rsidR="00304807" w:rsidRPr="006D01E4" w:rsidRDefault="00304807" w:rsidP="006D01E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52"/>
        <w:gridCol w:w="6980"/>
      </w:tblGrid>
      <w:tr w:rsidR="00304807" w:rsidRPr="006D01E4" w:rsidTr="006D01E4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управление по вопросам семьи и детства администрации муниципального образования Кавказский район</w:t>
            </w:r>
          </w:p>
        </w:tc>
      </w:tr>
      <w:tr w:rsidR="00304807" w:rsidRPr="006D01E4" w:rsidTr="006D01E4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не предусмотрены муниципальной программой</w:t>
            </w:r>
          </w:p>
        </w:tc>
      </w:tr>
      <w:tr w:rsidR="00304807" w:rsidRPr="006D01E4" w:rsidTr="006D01E4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117"/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  <w:bookmarkEnd w:id="0"/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муниципального образования Кавказский район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отдел молодежной политики администрации муниципального образования Кавказский район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отдел по физической культуре и спорту администрации муниципального образования Кавказский район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отдел здравоохранения администрации муниципального образования Кавказский район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муниципального образования Кавказский район</w:t>
            </w:r>
          </w:p>
        </w:tc>
      </w:tr>
      <w:tr w:rsidR="00304807" w:rsidRPr="006D01E4" w:rsidTr="006D01E4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не предусмотрены муниципальной программой</w:t>
            </w:r>
          </w:p>
        </w:tc>
      </w:tr>
      <w:tr w:rsidR="00304807" w:rsidRPr="006D01E4" w:rsidTr="006D01E4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не предусмотрены муниципальной программой</w:t>
            </w:r>
          </w:p>
        </w:tc>
      </w:tr>
      <w:tr w:rsidR="00304807" w:rsidRPr="006D01E4" w:rsidTr="006D01E4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303"/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  <w:bookmarkEnd w:id="1"/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организации отдыха, оздоровления и занятости детей в Кавказском районе</w:t>
            </w:r>
          </w:p>
        </w:tc>
      </w:tr>
      <w:tr w:rsidR="00304807" w:rsidRPr="006D01E4" w:rsidTr="006D01E4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304"/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  <w:bookmarkEnd w:id="2"/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организация оздоровления, питания и досуговой занятости детей в каникулярное время в ЛДП на базе муниципальных образовательных организаций;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организации лагерей труда и отдыха (трудоустройство, питание, досуг),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 xml:space="preserve">оздоровление детей в краевых и муниципальных профильных сменах в организациях отдыха детей и их оздоровления, расположенных на территории Краснодарского края, организация подвоза детей-сирот и детей, оставшихся без попечения родителей, находящихся под опекой (попечительством), в приёмных или патронатных семьях (в том числе </w:t>
            </w:r>
            <w:r w:rsidRPr="006D01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кровных детей), к месту отдыха и обратно;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обеспечение работы палаточных лагерей, организация занятости детей в многодневных и однодневных походах, многодневных и однодневных экспедициях, участие в соревнованиях, конкурсах и мероприятиях туристско-краеведческой направленности;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знакомство школьников с историей родного края, страны, привлечение к экскурсионным мероприятиям детей, находящихся в трудной жизненной ситуации и состоящих на учете в органах системы профилактики;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организация работы дневных, тематических площадок различной направленности с использованием разнообразных форм занятости, деятельности школьных спортивных клубов (в дневное время) и спортивных секций, кружков, спортивно-массовых мероприятий (в вечернее время);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осуществление доставки подростков в возрасте от 14 до 17 лет к местам проведения профильных смен и обратно, проводимых департаментом молодежной политики Краснодарского края, подведомственными учреждениями департамента молодежной политики Краснодарского края;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вовлечение подростков на дворовые площадки по месту жительства, клубы по месту жительства;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оздоровлению детей на базе амбулаторно-поликлинических учреждений</w:t>
            </w:r>
          </w:p>
        </w:tc>
      </w:tr>
      <w:tr w:rsidR="00304807" w:rsidRPr="006D01E4" w:rsidTr="006D01E4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305"/>
            <w:r w:rsidRPr="006D01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  <w:bookmarkEnd w:id="3"/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процент оздоровленных детей школьного возраста в возрасте от 7 до 17 лет от общего количества детей школьного возраста, подлежащих оздоровлению;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число детей, отдохнувших в каникулярное время в лагерях дневного пребывания на базе муниципальных образовательных организаций;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число детей, посещающих лагеря труда и отдыха;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число детей, отдохнувших в профильных сменах на базе оздоровительных учреждений, расположенных на территории Краснодарского края;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число детей-сирот и детей, оставшихся без попечения родителей, находящихся под опекой (попечительством), в приёмных или патронатных семьях (в том числе кровных детей), доставленных к месту отдыха и обратно;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число школьников, охваченных малозатратными формами отдыха и оздоровления;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число детей, охваченных экскурсионными мероприятиями;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 xml:space="preserve">доля занятости учащихся в дневных тематических </w:t>
            </w:r>
            <w:r w:rsidRPr="006D01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площадках и вечерних спортивных площадках;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число подростков в возрасте от 14 до 17 лет, доставленных на оздоровление в профильные смены, проводимые департаментом молодежной политики Краснодарского края;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число подростков, охваченных организацией досуга на дворовых площадках по месту жительства, в клубах по месту жительства;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число детей, прошедших оздоровление на базе амбулаторно-поликлинических учреждений</w:t>
            </w:r>
          </w:p>
        </w:tc>
      </w:tr>
      <w:tr w:rsidR="00304807" w:rsidRPr="006D01E4" w:rsidTr="006D01E4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717"/>
            <w:r w:rsidRPr="006D01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  <w:bookmarkEnd w:id="4"/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срок реализации: 2015 - 2021 годы, этапы реализации не предусмотрены муниципальной программой</w:t>
            </w:r>
          </w:p>
        </w:tc>
      </w:tr>
      <w:tr w:rsidR="00FD763F" w:rsidRPr="006D01E4" w:rsidTr="006D01E4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F" w:rsidRPr="006D01E4" w:rsidRDefault="00FD763F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718"/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муниципальной программы</w:t>
            </w:r>
            <w:bookmarkEnd w:id="5"/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63F" w:rsidRPr="00026496" w:rsidRDefault="00FD763F" w:rsidP="00CE4D6E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496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составляет  </w:t>
            </w:r>
            <w:r w:rsidRPr="00685126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27 414,3</w:t>
            </w:r>
            <w:r w:rsidRPr="006851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6496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</w:t>
            </w:r>
          </w:p>
          <w:p w:rsidR="00FD763F" w:rsidRPr="00026496" w:rsidRDefault="00FD763F" w:rsidP="00CE4D6E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496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FD763F" w:rsidRPr="00026496" w:rsidRDefault="00FD763F" w:rsidP="00CE4D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2015 год – 4780,3 тыс. рублей;</w:t>
            </w:r>
          </w:p>
          <w:p w:rsidR="00FD763F" w:rsidRPr="00026496" w:rsidRDefault="00FD763F" w:rsidP="00CE4D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2016 год – 4542,2 тыс. рублей;</w:t>
            </w:r>
          </w:p>
          <w:p w:rsidR="00FD763F" w:rsidRPr="00026496" w:rsidRDefault="00FD763F" w:rsidP="00CE4D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2017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5126">
              <w:rPr>
                <w:rFonts w:ascii="Times New Roman" w:hAnsi="Times New Roman"/>
                <w:color w:val="7030A0"/>
                <w:sz w:val="28"/>
                <w:szCs w:val="28"/>
              </w:rPr>
              <w:t>4 141,2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6496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FD763F" w:rsidRPr="00026496" w:rsidRDefault="00FD763F" w:rsidP="00CE4D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2018 год – 3 815,9 тыс. рублей;</w:t>
            </w:r>
          </w:p>
          <w:p w:rsidR="00FD763F" w:rsidRPr="00026496" w:rsidRDefault="00FD763F" w:rsidP="00CE4D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2019 год – 3 375,9 тыс. рублей;</w:t>
            </w:r>
          </w:p>
          <w:p w:rsidR="00FD763F" w:rsidRPr="00026496" w:rsidRDefault="00FD763F" w:rsidP="00CE4D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2020 год – 3 379,4 тыс. рублей;</w:t>
            </w:r>
          </w:p>
          <w:p w:rsidR="00FD763F" w:rsidRPr="00026496" w:rsidRDefault="00FD763F" w:rsidP="00CE4D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2021 год – 3 379,4 тыс. рублей;</w:t>
            </w:r>
          </w:p>
          <w:p w:rsidR="00FD763F" w:rsidRPr="00026496" w:rsidRDefault="00FD763F" w:rsidP="00CE4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 xml:space="preserve">в том числе из средств краевого бюджета  </w:t>
            </w:r>
            <w:r w:rsidRPr="00685126">
              <w:rPr>
                <w:rFonts w:ascii="Times New Roman" w:hAnsi="Times New Roman"/>
                <w:color w:val="7030A0"/>
                <w:sz w:val="28"/>
                <w:szCs w:val="28"/>
              </w:rPr>
              <w:t>13 172,5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6496">
              <w:rPr>
                <w:rFonts w:ascii="Times New Roman" w:hAnsi="Times New Roman"/>
                <w:sz w:val="28"/>
                <w:szCs w:val="28"/>
              </w:rPr>
              <w:t xml:space="preserve">тысяч рублей, в том числе по годам реализации: </w:t>
            </w:r>
          </w:p>
          <w:p w:rsidR="00FD763F" w:rsidRPr="00026496" w:rsidRDefault="00FD763F" w:rsidP="00CE4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2015 год –  1974,3 тыс. рублей;</w:t>
            </w:r>
          </w:p>
          <w:p w:rsidR="00FD763F" w:rsidRPr="00026496" w:rsidRDefault="00FD763F" w:rsidP="00CE4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2016 год –   1802,2 тыс. рублей;</w:t>
            </w:r>
          </w:p>
          <w:p w:rsidR="00FD763F" w:rsidRPr="00026496" w:rsidRDefault="00FD763F" w:rsidP="00CE4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 xml:space="preserve">2017 год –   </w:t>
            </w:r>
            <w:r w:rsidRPr="00685126">
              <w:rPr>
                <w:rFonts w:ascii="Times New Roman" w:hAnsi="Times New Roman"/>
                <w:color w:val="7030A0"/>
                <w:sz w:val="28"/>
                <w:szCs w:val="28"/>
              </w:rPr>
              <w:t xml:space="preserve">1885,4 </w:t>
            </w:r>
            <w:r w:rsidRPr="00026496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FD763F" w:rsidRPr="00026496" w:rsidRDefault="00FD763F" w:rsidP="00CE4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2018 год –   1875,9 тыс. рублей;</w:t>
            </w:r>
          </w:p>
          <w:p w:rsidR="00FD763F" w:rsidRPr="00026496" w:rsidRDefault="00FD763F" w:rsidP="00CE4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2019 год –   1875,9 тыс. рублей;</w:t>
            </w:r>
          </w:p>
          <w:p w:rsidR="00FD763F" w:rsidRPr="00026496" w:rsidRDefault="00FD763F" w:rsidP="00CE4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2020 год -    1879,4 тыс. рублей;</w:t>
            </w:r>
          </w:p>
          <w:p w:rsidR="00FD763F" w:rsidRPr="00026496" w:rsidRDefault="00FD763F" w:rsidP="00CE4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2021 год –   1879,4 тыс. рублей;</w:t>
            </w:r>
          </w:p>
          <w:p w:rsidR="00FD763F" w:rsidRPr="00026496" w:rsidRDefault="00FD763F" w:rsidP="00CE4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 xml:space="preserve">в том числе из средств местного бюджета 14 241,8 тысяч рублей, в том числе по годам реализации: </w:t>
            </w:r>
          </w:p>
          <w:p w:rsidR="00FD763F" w:rsidRPr="00026496" w:rsidRDefault="00FD763F" w:rsidP="00CE4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2015 год – 2806,0 тыс. рублей;</w:t>
            </w:r>
          </w:p>
          <w:p w:rsidR="00FD763F" w:rsidRPr="00026496" w:rsidRDefault="00FD763F" w:rsidP="00CE4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2016 год – 2740,0 тыс. рублей;</w:t>
            </w:r>
          </w:p>
          <w:p w:rsidR="00FD763F" w:rsidRPr="00026496" w:rsidRDefault="00FD763F" w:rsidP="00CE4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2017 год – 2255,8 тыс. рублей;</w:t>
            </w:r>
          </w:p>
          <w:p w:rsidR="00FD763F" w:rsidRPr="00026496" w:rsidRDefault="00FD763F" w:rsidP="00CE4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2018 год – 1 940,0 тыс. рублей;</w:t>
            </w:r>
          </w:p>
          <w:p w:rsidR="00FD763F" w:rsidRPr="00026496" w:rsidRDefault="00FD763F" w:rsidP="00CE4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2019 год – 1500,0 тыс. рублей;</w:t>
            </w:r>
          </w:p>
          <w:p w:rsidR="00FD763F" w:rsidRPr="00026496" w:rsidRDefault="00FD763F" w:rsidP="00CE4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2020 год – 1500,0 тыс. рублей;</w:t>
            </w:r>
          </w:p>
          <w:p w:rsidR="00FD763F" w:rsidRPr="00026496" w:rsidRDefault="00FD763F" w:rsidP="00FD763F">
            <w:pPr>
              <w:widowControl w:val="0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Pr="00026496">
              <w:rPr>
                <w:rFonts w:ascii="Times New Roman" w:hAnsi="Times New Roman"/>
                <w:sz w:val="28"/>
                <w:szCs w:val="28"/>
              </w:rPr>
              <w:t xml:space="preserve"> – 1500,0 тыс. рублей.</w:t>
            </w:r>
          </w:p>
        </w:tc>
      </w:tr>
    </w:tbl>
    <w:p w:rsidR="00304807" w:rsidRPr="006D01E4" w:rsidRDefault="00304807" w:rsidP="006D01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8578E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sub_100"/>
      <w:r w:rsidRPr="006D01E4">
        <w:rPr>
          <w:rFonts w:ascii="Times New Roman" w:hAnsi="Times New Roman" w:cs="Times New Roman"/>
          <w:color w:val="auto"/>
          <w:sz w:val="28"/>
          <w:szCs w:val="28"/>
        </w:rPr>
        <w:t>1. Характеристика текущего состояния и прогноз развития в сфере организации отдыха, оздоровления и занятости детей и подростков в муниципальном образовании Кавказский район</w:t>
      </w:r>
    </w:p>
    <w:bookmarkEnd w:id="6"/>
    <w:p w:rsidR="00304807" w:rsidRPr="006D01E4" w:rsidRDefault="00304807" w:rsidP="006D01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lastRenderedPageBreak/>
        <w:t xml:space="preserve">В районе проживают свыше 25 тысяч детей. Количество детей школьного возраста составляет в </w:t>
      </w:r>
      <w:r w:rsidRPr="0094238D">
        <w:rPr>
          <w:rFonts w:ascii="Times New Roman" w:hAnsi="Times New Roman" w:cs="Times New Roman"/>
          <w:sz w:val="28"/>
          <w:szCs w:val="28"/>
        </w:rPr>
        <w:t>2012 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94238D">
        <w:rPr>
          <w:rFonts w:ascii="Times New Roman" w:hAnsi="Times New Roman" w:cs="Times New Roman"/>
          <w:sz w:val="28"/>
          <w:szCs w:val="28"/>
        </w:rPr>
        <w:t> 2013</w:t>
      </w:r>
      <w:r w:rsidRPr="006D01E4">
        <w:rPr>
          <w:rFonts w:ascii="Times New Roman" w:hAnsi="Times New Roman" w:cs="Times New Roman"/>
          <w:sz w:val="28"/>
          <w:szCs w:val="28"/>
        </w:rPr>
        <w:t xml:space="preserve"> учебном году свыше одиннадцати тысяч детей, из них оздоровлению подлежит 10722 ребенка в возрасте от 7 до 17 лет.</w:t>
      </w:r>
    </w:p>
    <w:p w:rsidR="00304807" w:rsidRPr="006D01E4" w:rsidRDefault="00304807" w:rsidP="006D01E4">
      <w:pPr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Необходимость подготовки и последующей реализации данной Программы вызвана тем, что организация отдыха и оздоровления детей рассматривается в последние годы как непременная составляющая государственной социальной политики в отношении семьи и детей, что возлагает на администрацию муниципального образования функции по постоянному совершенствованию системы организации отдыха, реализации традиционных и поиску новых форм отдыха, оздоровления и занятости детей и подростков.</w:t>
      </w:r>
    </w:p>
    <w:p w:rsidR="00304807" w:rsidRPr="006D01E4" w:rsidRDefault="00304807" w:rsidP="006D01E4">
      <w:pPr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В муниципальном образовании Кавказский район в настоящее время создана система отдыха, оздоровления и занятости детей и подростков в каникулярное время. Она представлена лагерями с дневным пребыванием детей на базе образовательных учреждений района, походами, экскурсиями, профильными сменами, районными культурно-досуговыми и спортивными мероприятиями, а также оздоровлением детей и подростков на базе лечебных учреждений, лечением и оздоровлением детей в санаториях и лагерях за пределами района.</w:t>
      </w:r>
    </w:p>
    <w:p w:rsidR="00304807" w:rsidRPr="00F46F7F" w:rsidRDefault="00304807" w:rsidP="006D01E4">
      <w:pPr>
        <w:jc w:val="both"/>
        <w:rPr>
          <w:rFonts w:ascii="Times New Roman" w:hAnsi="Times New Roman" w:cs="Times New Roman"/>
        </w:rPr>
      </w:pPr>
      <w:r w:rsidRPr="006D01E4">
        <w:rPr>
          <w:rFonts w:ascii="Times New Roman" w:hAnsi="Times New Roman" w:cs="Times New Roman"/>
          <w:sz w:val="28"/>
          <w:szCs w:val="28"/>
        </w:rPr>
        <w:t>Ещё одной формой организации отдыха детей и подростков являются экскурсионные поездки детей. Эта работа способствует активизации краеведческой деятельности, экологическому воспитанию подрастающего поколения, кроме того, дети приобретают навыки поведения в общ</w:t>
      </w:r>
      <w:r w:rsidRPr="00F46F7F">
        <w:rPr>
          <w:rFonts w:ascii="Times New Roman" w:hAnsi="Times New Roman" w:cs="Times New Roman"/>
        </w:rPr>
        <w:t>ественных местах, учатся жить и взаимодействовать в коллективе.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Рейтинговыми и малозатратными формами отдыха и оздоровления были охвачены в 2013 году все школьники. В том числе: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- в ЛДП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2056 чел. (19,4 %),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- в ЛТО круглосуточного пребывания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42 чел. (0,4 %),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- стационарных палаточных лагерях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1251 чел. (11,8 %),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- в многодневных походах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2330 чел. (21,9 %),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- в краткосрочных походах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16903 чел. (159,6 %),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- в передвижных палаточных лагерях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1240 чел. (11,7 %),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- в туристических слетах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6632 чел. (62,6 %),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- в экспедициях более 5 дней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2308 чел. (22 %),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- в многодневных экскурсиях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4687 чел. (44 %) (АППГ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30,3 %).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В летний период 2014 года отдых был представлен лагерями с дневным пребыванием на базе 13 образовательных учреждений для 1543 детей школьного возраста. Количество оздоровленных детей в лагерях с дневным пребыванием в течение ряда лет остается стабильным.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На оплату труда несовершеннолетних граждан главами городского и сельских поселений Кавказского района на 2014 год выделено 1089,00 тыс. рублей. За период с 09.01.2014 г. по 20.08.2014 г. на временные работы ГКУ КК </w:t>
      </w:r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 xml:space="preserve">ЦЗН </w:t>
      </w:r>
      <w:r w:rsidRPr="006D01E4">
        <w:rPr>
          <w:rFonts w:ascii="Times New Roman" w:hAnsi="Times New Roman" w:cs="Times New Roman"/>
          <w:sz w:val="28"/>
          <w:szCs w:val="28"/>
        </w:rPr>
        <w:lastRenderedPageBreak/>
        <w:t>Кавказского района</w:t>
      </w:r>
      <w:r w:rsidR="003367A4">
        <w:rPr>
          <w:rFonts w:ascii="Times New Roman" w:hAnsi="Times New Roman" w:cs="Times New Roman"/>
          <w:sz w:val="28"/>
          <w:szCs w:val="28"/>
        </w:rPr>
        <w:t>»</w:t>
      </w:r>
      <w:r w:rsidRPr="006D01E4">
        <w:rPr>
          <w:rFonts w:ascii="Times New Roman" w:hAnsi="Times New Roman" w:cs="Times New Roman"/>
          <w:sz w:val="28"/>
          <w:szCs w:val="28"/>
        </w:rPr>
        <w:t xml:space="preserve"> трудоустроено 552 подростка. В целях организации работы по месту жительства в муниципальном образовании Кавказский район свою деятельность осуществляют два молодежных центра: МБУ МЦ </w:t>
      </w:r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>Эдельвейс</w:t>
      </w:r>
      <w:r w:rsidR="003367A4">
        <w:rPr>
          <w:rFonts w:ascii="Times New Roman" w:hAnsi="Times New Roman" w:cs="Times New Roman"/>
          <w:sz w:val="28"/>
          <w:szCs w:val="28"/>
        </w:rPr>
        <w:t>»</w:t>
      </w:r>
      <w:r w:rsidRPr="006D01E4">
        <w:rPr>
          <w:rFonts w:ascii="Times New Roman" w:hAnsi="Times New Roman" w:cs="Times New Roman"/>
          <w:sz w:val="28"/>
          <w:szCs w:val="28"/>
        </w:rPr>
        <w:t xml:space="preserve"> Кавказского района и МБУ </w:t>
      </w:r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 xml:space="preserve">КМЦ </w:t>
      </w:r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>Светофор</w:t>
      </w:r>
      <w:r w:rsidR="003367A4">
        <w:rPr>
          <w:rFonts w:ascii="Times New Roman" w:hAnsi="Times New Roman" w:cs="Times New Roman"/>
          <w:sz w:val="28"/>
          <w:szCs w:val="28"/>
        </w:rPr>
        <w:t>»</w:t>
      </w:r>
      <w:r w:rsidRPr="006D01E4">
        <w:rPr>
          <w:rFonts w:ascii="Times New Roman" w:hAnsi="Times New Roman" w:cs="Times New Roman"/>
          <w:sz w:val="28"/>
          <w:szCs w:val="28"/>
        </w:rPr>
        <w:t xml:space="preserve"> Кропоткинского городского поселения Кавказского района.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МБУ Молодежный центр </w:t>
      </w:r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>Эдельвейс</w:t>
      </w:r>
      <w:r w:rsidR="003367A4">
        <w:rPr>
          <w:rFonts w:ascii="Times New Roman" w:hAnsi="Times New Roman" w:cs="Times New Roman"/>
          <w:sz w:val="28"/>
          <w:szCs w:val="28"/>
        </w:rPr>
        <w:t>»</w:t>
      </w:r>
      <w:r w:rsidRPr="006D01E4">
        <w:rPr>
          <w:rFonts w:ascii="Times New Roman" w:hAnsi="Times New Roman" w:cs="Times New Roman"/>
          <w:sz w:val="28"/>
          <w:szCs w:val="28"/>
        </w:rPr>
        <w:t xml:space="preserve"> Кавказского района обеспечивает деятельность 8 клубов по месту жительства, расположенных в 8 сельских поселениях Кавказского района. МБУ КМЦ </w:t>
      </w:r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>Светофор</w:t>
      </w:r>
      <w:r w:rsidR="003367A4">
        <w:rPr>
          <w:rFonts w:ascii="Times New Roman" w:hAnsi="Times New Roman" w:cs="Times New Roman"/>
          <w:sz w:val="28"/>
          <w:szCs w:val="28"/>
        </w:rPr>
        <w:t>»</w:t>
      </w:r>
      <w:r w:rsidRPr="006D01E4">
        <w:rPr>
          <w:rFonts w:ascii="Times New Roman" w:hAnsi="Times New Roman" w:cs="Times New Roman"/>
          <w:sz w:val="28"/>
          <w:szCs w:val="28"/>
        </w:rPr>
        <w:t xml:space="preserve"> обеспечивает работу 11 клубов по месту жительства на территории Кропоткинского городского поселения. Клубы по месту жительства в среднем посещают от 50 до 70 подростков и молодежи.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Кавказский район ежегодно в летний период организуется работа на дворовых площадках по месту жительства. Работой площадок охватывается категория подростков и молодежи в возрасте от 14 до 30 лет. На территории муниципального образования Кавказский район с 1 июня 2014 года работает 41 дворовая площадка по месту жительства, 18 дворовых площадок осуществляют свою деятельность на территории Кропоткинского городского поселения, 23 дворовых площадки на территории 8 сельских поселений. Среднедневной охват в июне-июле составил 3123 человека.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Система отдыха и оздоровления детей и подростков муниципального образования Кавказский район строится на межведомственном взаимодействии через создание единого правового поля, порядка финансирования, координации деятельности, реализации функций контроля, информационное обеспечение и повышение уровня материально-технической базы учреждений, оказывающих услуги по организации отдыха и оздоровления детей и подростков.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В районе создана муниципальная межведомственная комиссия по организации отдыха, оздоровления и занятости детей в муниципальном образовании Кавказский район по организации отдыха, оздоровления и занятости детей и подростков.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Система финансирования отдыха и оздоровления детей и подростков строится на привлечении средств из всех возможных источников: краевого и местного бюджетов, средств организаций, спонсоров и родителей.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Организация отдыха и оздоровления детей и подростков в районе осуществляется круглогодично. Основным этапом в этой работе является летняя оздоровительная кампания.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В течение последнего времени тенденции к росту заболеваемости детей не наблюдается, но и к снижению показателей так же нет.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За предыдущие годы накоплен определенный опыт как в организации, так и в содержании работы с детьми и подростками в каникулярное время.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Состояние здоровья детей, необходимость решения вопросов их досуга, оздоровления и занятости, деятельность по предотвращению детской безнадзорности и беспризорности требует поиска новых путей развития системы отдыха оздоровления и занятости детей и подростков в каникулярный период.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Муниципальная программа направлена на принятие практических мер по усилению защиты интересов семьи и детства, сохранение и совершенствование системы детского отдыха и является продолжением программных мероприятий по </w:t>
      </w:r>
      <w:r w:rsidRPr="006D01E4">
        <w:rPr>
          <w:rFonts w:ascii="Times New Roman" w:hAnsi="Times New Roman" w:cs="Times New Roman"/>
          <w:sz w:val="28"/>
          <w:szCs w:val="28"/>
        </w:rPr>
        <w:lastRenderedPageBreak/>
        <w:t>организации отдыха, оздоровления и занятости несовершеннолетних предыдущих лет.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Основополагающим в решении проблемы организации отдыха, оздоровления и занятости детей и подростков является ее понимание как социально значимой проблемы, в центре которой находится личность ребенка, его будущее, судьба новых поколений.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8578E1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6D01E4">
        <w:rPr>
          <w:rFonts w:ascii="Times New Roman" w:hAnsi="Times New Roman" w:cs="Times New Roman"/>
          <w:color w:val="auto"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Цели и задачи муниципальной программы муниципального образования Кавказский район </w:t>
      </w:r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>Организация отдыха, оздоровления и занятости детей и подростков</w:t>
      </w:r>
      <w:r w:rsidR="003367A4">
        <w:rPr>
          <w:rFonts w:ascii="Times New Roman" w:hAnsi="Times New Roman" w:cs="Times New Roman"/>
          <w:sz w:val="28"/>
          <w:szCs w:val="28"/>
        </w:rPr>
        <w:t>»</w:t>
      </w:r>
      <w:r w:rsidRPr="006D01E4">
        <w:rPr>
          <w:rFonts w:ascii="Times New Roman" w:hAnsi="Times New Roman" w:cs="Times New Roman"/>
          <w:sz w:val="28"/>
          <w:szCs w:val="28"/>
        </w:rPr>
        <w:t xml:space="preserve"> приведены в </w:t>
      </w:r>
      <w:hyperlink w:anchor="sub_1001" w:history="1">
        <w:r w:rsidRPr="006D01E4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Приложении N 1</w:t>
        </w:r>
      </w:hyperlink>
      <w:r w:rsidRPr="006D01E4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203"/>
      <w:r w:rsidRPr="006D01E4">
        <w:rPr>
          <w:rFonts w:ascii="Times New Roman" w:hAnsi="Times New Roman" w:cs="Times New Roman"/>
          <w:sz w:val="28"/>
          <w:szCs w:val="28"/>
        </w:rPr>
        <w:t>Достижение указанных целей и задач будет осуществляться в рамках реализации мероприятий муниципальной программы.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204"/>
      <w:bookmarkEnd w:id="7"/>
      <w:r w:rsidRPr="006D01E4">
        <w:rPr>
          <w:rFonts w:ascii="Times New Roman" w:hAnsi="Times New Roman" w:cs="Times New Roman"/>
          <w:sz w:val="28"/>
          <w:szCs w:val="28"/>
        </w:rPr>
        <w:t>Сроки и этапы реализации муниципальной программы: 2015 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> 2021 годы.</w:t>
      </w:r>
    </w:p>
    <w:bookmarkEnd w:id="8"/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sub_300"/>
      <w:r w:rsidRPr="006D01E4">
        <w:rPr>
          <w:rFonts w:ascii="Times New Roman" w:hAnsi="Times New Roman" w:cs="Times New Roman"/>
          <w:color w:val="auto"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bookmarkEnd w:id="9"/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В рамках муниципальной программы реализуются следующие основные мероприятия: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31"/>
      <w:r w:rsidRPr="006D01E4">
        <w:rPr>
          <w:rFonts w:ascii="Times New Roman" w:hAnsi="Times New Roman" w:cs="Times New Roman"/>
          <w:sz w:val="28"/>
          <w:szCs w:val="28"/>
        </w:rPr>
        <w:t>1. Организация работы лагерей дневного пребывания на базе образовательных учреждений МО Кавказский район в период осенних, зимних, весенних и летних каникул;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32"/>
      <w:bookmarkEnd w:id="10"/>
      <w:r w:rsidRPr="006D01E4">
        <w:rPr>
          <w:rFonts w:ascii="Times New Roman" w:hAnsi="Times New Roman" w:cs="Times New Roman"/>
          <w:sz w:val="28"/>
          <w:szCs w:val="28"/>
        </w:rPr>
        <w:t xml:space="preserve">2. Организация работы </w:t>
      </w:r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>Лагерей труда и отдыха</w:t>
      </w:r>
      <w:r w:rsidR="003367A4">
        <w:rPr>
          <w:rFonts w:ascii="Times New Roman" w:hAnsi="Times New Roman" w:cs="Times New Roman"/>
          <w:sz w:val="28"/>
          <w:szCs w:val="28"/>
        </w:rPr>
        <w:t>»</w:t>
      </w:r>
      <w:r w:rsidRPr="006D01E4">
        <w:rPr>
          <w:rFonts w:ascii="Times New Roman" w:hAnsi="Times New Roman" w:cs="Times New Roman"/>
          <w:sz w:val="28"/>
          <w:szCs w:val="28"/>
        </w:rPr>
        <w:t xml:space="preserve"> дневного и круглосуточного пребывания.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33"/>
      <w:bookmarkEnd w:id="11"/>
      <w:r w:rsidRPr="006D01E4">
        <w:rPr>
          <w:rFonts w:ascii="Times New Roman" w:hAnsi="Times New Roman" w:cs="Times New Roman"/>
          <w:sz w:val="28"/>
          <w:szCs w:val="28"/>
        </w:rPr>
        <w:t>3. Организация отдыха в краевых и муниципальных профильных сменах в оздоровительных учреждениях Краснодарского края.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34"/>
      <w:bookmarkEnd w:id="12"/>
      <w:r w:rsidRPr="006D01E4">
        <w:rPr>
          <w:rFonts w:ascii="Times New Roman" w:hAnsi="Times New Roman" w:cs="Times New Roman"/>
          <w:sz w:val="28"/>
          <w:szCs w:val="28"/>
        </w:rPr>
        <w:t xml:space="preserve">4. Организация малозатратных форм отдыха: туристических слётов, палаточных лагерей, многодневных и однодневных походов, многодневных и однодневных экспедиций, участие в соревнованиях, конкурсах и мероприятиях туристско-краеведческой направленности (круглогодично), в школьных ремонтных бригадах (без оплаты труда), деятельность </w:t>
      </w:r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>Школьных лесничеств</w:t>
      </w:r>
      <w:r w:rsidR="003367A4">
        <w:rPr>
          <w:rFonts w:ascii="Times New Roman" w:hAnsi="Times New Roman" w:cs="Times New Roman"/>
          <w:sz w:val="28"/>
          <w:szCs w:val="28"/>
        </w:rPr>
        <w:t>»</w:t>
      </w:r>
      <w:r w:rsidRPr="006D01E4">
        <w:rPr>
          <w:rFonts w:ascii="Times New Roman" w:hAnsi="Times New Roman" w:cs="Times New Roman"/>
          <w:sz w:val="28"/>
          <w:szCs w:val="28"/>
        </w:rPr>
        <w:t>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35"/>
      <w:bookmarkEnd w:id="13"/>
      <w:r w:rsidRPr="006D01E4">
        <w:rPr>
          <w:rFonts w:ascii="Times New Roman" w:hAnsi="Times New Roman" w:cs="Times New Roman"/>
          <w:sz w:val="28"/>
          <w:szCs w:val="28"/>
        </w:rPr>
        <w:t>5. Организация экскурсий по краю, за пределами края, за пределами РФ;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36"/>
      <w:bookmarkEnd w:id="14"/>
      <w:r w:rsidRPr="006D01E4">
        <w:rPr>
          <w:rFonts w:ascii="Times New Roman" w:hAnsi="Times New Roman" w:cs="Times New Roman"/>
          <w:sz w:val="28"/>
          <w:szCs w:val="28"/>
        </w:rPr>
        <w:t>6. Работа дневных тематических площадок и вечерних спортивных площадок.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37"/>
      <w:bookmarkEnd w:id="15"/>
      <w:r w:rsidRPr="006D01E4">
        <w:rPr>
          <w:rFonts w:ascii="Times New Roman" w:hAnsi="Times New Roman" w:cs="Times New Roman"/>
          <w:sz w:val="28"/>
          <w:szCs w:val="28"/>
        </w:rPr>
        <w:t>7. Оздоровление подростков в возрасте от 14 до 17 лет в профильных сменах проводимых департаментом молодежной политики Краснодарского края, подведомственными учреждениями департамента молодежной политики Краснодарского края.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38"/>
      <w:bookmarkEnd w:id="16"/>
      <w:r w:rsidRPr="006D01E4">
        <w:rPr>
          <w:rFonts w:ascii="Times New Roman" w:hAnsi="Times New Roman" w:cs="Times New Roman"/>
          <w:sz w:val="28"/>
          <w:szCs w:val="28"/>
        </w:rPr>
        <w:t>8. Организация досуга подростков на дворовых площадках по месту жительства и в клубах по месту жительства.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39"/>
      <w:bookmarkEnd w:id="17"/>
      <w:r w:rsidRPr="006D01E4">
        <w:rPr>
          <w:rFonts w:ascii="Times New Roman" w:hAnsi="Times New Roman" w:cs="Times New Roman"/>
          <w:sz w:val="28"/>
          <w:szCs w:val="28"/>
        </w:rPr>
        <w:t>9. Оздоровление детей с хроническими патологиями на базе амбулаторно-поликлинических учреждений.</w:t>
      </w:r>
    </w:p>
    <w:bookmarkEnd w:id="18"/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lastRenderedPageBreak/>
        <w:t>Подпрограммы и ведомственные целевые программы в данной муниципальной программе не предусмотрены.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муниципальной программы муниципального образования Кавказский район </w:t>
      </w:r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>Организация отдыха, оздоровления и занятости детей и подростков</w:t>
      </w:r>
      <w:r w:rsidR="003367A4">
        <w:rPr>
          <w:rFonts w:ascii="Times New Roman" w:hAnsi="Times New Roman" w:cs="Times New Roman"/>
          <w:sz w:val="28"/>
          <w:szCs w:val="28"/>
        </w:rPr>
        <w:t>»</w:t>
      </w:r>
      <w:r w:rsidRPr="006D01E4">
        <w:rPr>
          <w:rFonts w:ascii="Times New Roman" w:hAnsi="Times New Roman" w:cs="Times New Roman"/>
          <w:sz w:val="28"/>
          <w:szCs w:val="28"/>
        </w:rPr>
        <w:t xml:space="preserve"> и объемы финансирования мероприятий приведены в </w:t>
      </w:r>
      <w:hyperlink w:anchor="sub_2000" w:history="1">
        <w:r w:rsidRPr="006D01E4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Приложение N 2</w:t>
        </w:r>
      </w:hyperlink>
      <w:r w:rsidRPr="006D01E4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304807" w:rsidRPr="006D01E4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6D01E4">
        <w:rPr>
          <w:rFonts w:ascii="Times New Roman" w:hAnsi="Times New Roman" w:cs="Times New Roman"/>
          <w:color w:val="auto"/>
          <w:sz w:val="28"/>
          <w:szCs w:val="28"/>
        </w:rPr>
        <w:t>5. Обоснование ресурсного обеспечения муниципальной программы</w:t>
      </w:r>
    </w:p>
    <w:p w:rsidR="00304807" w:rsidRPr="006D01E4" w:rsidRDefault="00304807" w:rsidP="002A5A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В рамках действующей программы предусмотрено софинансирование основных мероприятий N 1 </w:t>
      </w:r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>Организация работы лагерей дневного пребывания на базе образовательных учреждений МО Кавказский район в период осенних, зимних, весенних и летних каникул</w:t>
      </w:r>
      <w:r w:rsidR="003367A4">
        <w:rPr>
          <w:rFonts w:ascii="Times New Roman" w:hAnsi="Times New Roman" w:cs="Times New Roman"/>
          <w:sz w:val="28"/>
          <w:szCs w:val="28"/>
        </w:rPr>
        <w:t>»</w:t>
      </w:r>
      <w:r w:rsidRPr="006D01E4">
        <w:rPr>
          <w:rFonts w:ascii="Times New Roman" w:hAnsi="Times New Roman" w:cs="Times New Roman"/>
          <w:sz w:val="28"/>
          <w:szCs w:val="28"/>
        </w:rPr>
        <w:t xml:space="preserve"> и N 3 </w:t>
      </w:r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>Организация отдыха в краевых и муниципальных профильных сменах в оздоровительных учреждениях Краснодарского края</w:t>
      </w:r>
      <w:r w:rsidR="003367A4">
        <w:rPr>
          <w:rFonts w:ascii="Times New Roman" w:hAnsi="Times New Roman" w:cs="Times New Roman"/>
          <w:sz w:val="28"/>
          <w:szCs w:val="28"/>
        </w:rPr>
        <w:t>»</w:t>
      </w:r>
      <w:r w:rsidRPr="006D01E4">
        <w:rPr>
          <w:rFonts w:ascii="Times New Roman" w:hAnsi="Times New Roman" w:cs="Times New Roman"/>
          <w:sz w:val="28"/>
          <w:szCs w:val="28"/>
        </w:rPr>
        <w:t>. Субсидии из краевого бюджета предоставляется бюджету муниципального образования Кавказский район на условиях софинансирования на основании заключенных соглашений.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В 2014 году субсидии на организацию отдыха детей в каникулярное время в лагерях дневного пребывания на базе муниципальных образовательных организаций направлялись на основании заключенного соглашения о предоставлении субсидии из краевого бюджета бюджету муниципального образования Кавказский район между Министерством социального развития и семейной политики Краснодарского края и администрацией муниципального образования Кавказский район на основании </w:t>
      </w:r>
      <w:hyperlink r:id="rId7" w:history="1">
        <w:r w:rsidRPr="006D01E4">
          <w:rPr>
            <w:rStyle w:val="a4"/>
            <w:rFonts w:ascii="Times New Roman" w:hAnsi="Times New Roman"/>
            <w:color w:val="auto"/>
            <w:sz w:val="28"/>
            <w:szCs w:val="28"/>
          </w:rPr>
          <w:t>Закона</w:t>
        </w:r>
      </w:hyperlink>
      <w:r w:rsidRPr="006D01E4">
        <w:rPr>
          <w:rFonts w:ascii="Times New Roman" w:hAnsi="Times New Roman" w:cs="Times New Roman"/>
          <w:sz w:val="28"/>
          <w:szCs w:val="28"/>
        </w:rPr>
        <w:t xml:space="preserve"> Краснодарского края от 18 декабря 2013 года N 2850-КЗ </w:t>
      </w:r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>О краевом бюджете на 2014 год и на плановый период 2015 и 2016 годов</w:t>
      </w:r>
      <w:r w:rsidR="003367A4">
        <w:rPr>
          <w:rFonts w:ascii="Times New Roman" w:hAnsi="Times New Roman" w:cs="Times New Roman"/>
          <w:sz w:val="28"/>
          <w:szCs w:val="28"/>
        </w:rPr>
        <w:t>»</w:t>
      </w:r>
      <w:r w:rsidRPr="006D01E4">
        <w:rPr>
          <w:rFonts w:ascii="Times New Roman" w:hAnsi="Times New Roman" w:cs="Times New Roman"/>
          <w:sz w:val="28"/>
          <w:szCs w:val="28"/>
        </w:rPr>
        <w:t xml:space="preserve">, постановлений главы администрации (губернатора) Краснодарского края </w:t>
      </w:r>
      <w:hyperlink r:id="rId8" w:history="1">
        <w:r w:rsidRPr="006D01E4">
          <w:rPr>
            <w:rStyle w:val="a4"/>
            <w:rFonts w:ascii="Times New Roman" w:hAnsi="Times New Roman"/>
            <w:color w:val="auto"/>
            <w:sz w:val="28"/>
            <w:szCs w:val="28"/>
          </w:rPr>
          <w:t>от 14 октября 2013 года N 1174</w:t>
        </w:r>
      </w:hyperlink>
      <w:r w:rsidRPr="006D01E4">
        <w:rPr>
          <w:rFonts w:ascii="Times New Roman" w:hAnsi="Times New Roman" w:cs="Times New Roman"/>
          <w:sz w:val="28"/>
          <w:szCs w:val="28"/>
        </w:rPr>
        <w:t xml:space="preserve"> </w:t>
      </w:r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Краснодарского края </w:t>
      </w:r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>Дети Кубани</w:t>
      </w:r>
      <w:r w:rsidR="003367A4">
        <w:rPr>
          <w:rFonts w:ascii="Times New Roman" w:hAnsi="Times New Roman" w:cs="Times New Roman"/>
          <w:sz w:val="28"/>
          <w:szCs w:val="28"/>
        </w:rPr>
        <w:t>»</w:t>
      </w:r>
      <w:r w:rsidRPr="006D01E4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6D01E4">
          <w:rPr>
            <w:rStyle w:val="a4"/>
            <w:rFonts w:ascii="Times New Roman" w:hAnsi="Times New Roman"/>
            <w:color w:val="auto"/>
            <w:sz w:val="28"/>
            <w:szCs w:val="28"/>
          </w:rPr>
          <w:t>от 31 марта 2014 года N 275</w:t>
        </w:r>
      </w:hyperlink>
      <w:r w:rsidRPr="006D01E4">
        <w:rPr>
          <w:rFonts w:ascii="Times New Roman" w:hAnsi="Times New Roman" w:cs="Times New Roman"/>
          <w:sz w:val="28"/>
          <w:szCs w:val="28"/>
        </w:rPr>
        <w:t xml:space="preserve"> </w:t>
      </w:r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>Об утверждении Порядка предоставления и распределения субсидий из краевого бюджета бюджетам муниципальных образований Краснодарского краяна организацию отдыха детей в каникулярное время в лагерях дневного пребывания на базе муниципальных образовательных организаций</w:t>
      </w:r>
      <w:r w:rsidR="003367A4">
        <w:rPr>
          <w:rFonts w:ascii="Times New Roman" w:hAnsi="Times New Roman" w:cs="Times New Roman"/>
          <w:sz w:val="28"/>
          <w:szCs w:val="28"/>
        </w:rPr>
        <w:t>»</w:t>
      </w:r>
      <w:r w:rsidRPr="006D01E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6D01E4">
          <w:rPr>
            <w:rStyle w:val="a4"/>
            <w:rFonts w:ascii="Times New Roman" w:hAnsi="Times New Roman"/>
            <w:color w:val="auto"/>
            <w:sz w:val="28"/>
            <w:szCs w:val="28"/>
          </w:rPr>
          <w:t>от 22 апреля 2014 года N 368</w:t>
        </w:r>
      </w:hyperlink>
      <w:r w:rsidRPr="006D01E4">
        <w:rPr>
          <w:rFonts w:ascii="Times New Roman" w:hAnsi="Times New Roman" w:cs="Times New Roman"/>
          <w:sz w:val="28"/>
          <w:szCs w:val="28"/>
        </w:rPr>
        <w:t xml:space="preserve"> </w:t>
      </w:r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>О распределении субсидий из краевого бюджета бюджетам муниципальных образований Краснодарского края на организацию отдыха детей в каникулярное время в лагерях дневного пребывания на базе муниципальных образовательных организаций на 2014 год</w:t>
      </w:r>
      <w:r w:rsidR="003367A4">
        <w:rPr>
          <w:rFonts w:ascii="Times New Roman" w:hAnsi="Times New Roman" w:cs="Times New Roman"/>
          <w:sz w:val="28"/>
          <w:szCs w:val="28"/>
        </w:rPr>
        <w:t>»</w:t>
      </w:r>
      <w:r w:rsidRPr="006D01E4">
        <w:rPr>
          <w:rFonts w:ascii="Times New Roman" w:hAnsi="Times New Roman" w:cs="Times New Roman"/>
          <w:sz w:val="28"/>
          <w:szCs w:val="28"/>
        </w:rPr>
        <w:t>. Распределение субсидий осуществляется исходя из численности учащихся муниципальных образовательных организаций, расположенных на территории муниципального образования Краснодарского края, а также лимитов бюджетных обязательств, предусмотренных министерству социального развития и семейной политики Краснодарского края на соответствующие цели.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Условиями предоставления субсидии являются целевое использование бюджетных средств, наличие в местном бюджете бюджетных ассигнований на исполнение расходного обязательства муниципального образования Краснодарского края по организации отдыха детей в каникулярное время в лагерях дневного пребывания на базе муниципальных образовательных организаций, включающих субсидию, в размере 2 638 500 (два миллиона шестьсот тридцать восемь тысяч пятьсот) рублей, </w:t>
      </w:r>
      <w:r w:rsidRPr="006D01E4">
        <w:rPr>
          <w:rFonts w:ascii="Times New Roman" w:hAnsi="Times New Roman" w:cs="Times New Roman"/>
          <w:sz w:val="28"/>
          <w:szCs w:val="28"/>
        </w:rPr>
        <w:lastRenderedPageBreak/>
        <w:t>в том числе средства местного бюджета не менее 10 %, наличие муниципального правового акта, устанавливающего расходное обязательство муниципального образования Краснодарского края, на исполнение которого предоставляется субсидия, достижение установленных показателей результативности предоставления субсидии, а также эффективности использования субсидий. Субсидии имеют строго целевое назначение и расходуются на приобретение продуктов питания детей в лагерях дневного пребывания на базе муниципальных образовательных организаций в каникулярное время. В 2014 году была установлена средняя стоимость суточной нормы продуктов питания на одного ребенка, отдыхающего в каникулярное время в лагере дневного пребывания на базе образовательных организаций, в размере 114 рублей (с двухразовым питанием). Продолжительность пребывания в лагере дневного пребывания составляет 21 день. В 2014 году значение показателя результативности предоставления субсидии составляет не менее 1 225 человек. Уровень софинансирования расходного обязательства муниципального образования Краснодарского края за счет субсидии не может быть более 90 % от расходного обязательства.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Субсидии из краевого бюджета на софинансирование мероприятий по организации отдыха детей в каникулярное время на базе оздоровительных учреждений, расположенных на территории Краснодарского края, за исключением муниципальных учреждений, осуществляющих организацию отдыха детей в Краснодарском крае, в 2014 году направлялись на основании заключенного между Министерством образования и науки Краснодарского края и администрацией муниципального образования Кавказский район на основании </w:t>
      </w:r>
      <w:hyperlink r:id="rId11" w:history="1">
        <w:r w:rsidRPr="006D01E4">
          <w:rPr>
            <w:rStyle w:val="a4"/>
            <w:rFonts w:ascii="Times New Roman" w:hAnsi="Times New Roman"/>
            <w:color w:val="auto"/>
            <w:sz w:val="28"/>
            <w:szCs w:val="28"/>
          </w:rPr>
          <w:t>Закона</w:t>
        </w:r>
      </w:hyperlink>
      <w:r w:rsidRPr="006D01E4">
        <w:rPr>
          <w:rFonts w:ascii="Times New Roman" w:hAnsi="Times New Roman" w:cs="Times New Roman"/>
          <w:sz w:val="28"/>
          <w:szCs w:val="28"/>
        </w:rPr>
        <w:t xml:space="preserve"> Краснодарского края от18 декабря 2013 года N 2850-КЗ </w:t>
      </w:r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>О краевом бюджете на 2014 год и на плановый период 2015 и 2016 годов</w:t>
      </w:r>
      <w:r w:rsidR="003367A4">
        <w:rPr>
          <w:rFonts w:ascii="Times New Roman" w:hAnsi="Times New Roman" w:cs="Times New Roman"/>
          <w:sz w:val="28"/>
          <w:szCs w:val="28"/>
        </w:rPr>
        <w:t>»</w:t>
      </w:r>
      <w:r w:rsidRPr="006D01E4">
        <w:rPr>
          <w:rFonts w:ascii="Times New Roman" w:hAnsi="Times New Roman" w:cs="Times New Roman"/>
          <w:sz w:val="28"/>
          <w:szCs w:val="28"/>
        </w:rPr>
        <w:t xml:space="preserve">, постановлений главы администрации (губернатора) Краснодарского края </w:t>
      </w:r>
      <w:hyperlink r:id="rId12" w:history="1">
        <w:r w:rsidRPr="006D01E4">
          <w:rPr>
            <w:rStyle w:val="a4"/>
            <w:rFonts w:ascii="Times New Roman" w:hAnsi="Times New Roman"/>
            <w:color w:val="auto"/>
            <w:sz w:val="28"/>
            <w:szCs w:val="28"/>
          </w:rPr>
          <w:t>от 14 октября 2013 года N 1174</w:t>
        </w:r>
      </w:hyperlink>
      <w:r w:rsidRPr="006D01E4">
        <w:rPr>
          <w:rFonts w:ascii="Times New Roman" w:hAnsi="Times New Roman" w:cs="Times New Roman"/>
          <w:sz w:val="28"/>
          <w:szCs w:val="28"/>
        </w:rPr>
        <w:t xml:space="preserve"> </w:t>
      </w:r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Краснодарского края </w:t>
      </w:r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>Дети Кубани</w:t>
      </w:r>
      <w:r w:rsidR="003367A4">
        <w:rPr>
          <w:rFonts w:ascii="Times New Roman" w:hAnsi="Times New Roman" w:cs="Times New Roman"/>
          <w:sz w:val="28"/>
          <w:szCs w:val="28"/>
        </w:rPr>
        <w:t>»</w:t>
      </w:r>
      <w:r w:rsidRPr="006D01E4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6D01E4">
          <w:rPr>
            <w:rStyle w:val="a4"/>
            <w:rFonts w:ascii="Times New Roman" w:hAnsi="Times New Roman"/>
            <w:color w:val="auto"/>
            <w:sz w:val="28"/>
            <w:szCs w:val="28"/>
          </w:rPr>
          <w:t>от 20 мая 2014 года N 473</w:t>
        </w:r>
      </w:hyperlink>
      <w:r w:rsidRPr="006D01E4">
        <w:rPr>
          <w:rFonts w:ascii="Times New Roman" w:hAnsi="Times New Roman" w:cs="Times New Roman"/>
          <w:sz w:val="28"/>
          <w:szCs w:val="28"/>
        </w:rPr>
        <w:t xml:space="preserve"> </w:t>
      </w:r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и распределения субсидий из краевого бюджета местным бюджетаммуниципальных образований Краснодарского края на реализацию мероприятий государственной программы Краснодарского края </w:t>
      </w:r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>Дети Кубани</w:t>
      </w:r>
      <w:r w:rsidR="003367A4">
        <w:rPr>
          <w:rFonts w:ascii="Times New Roman" w:hAnsi="Times New Roman" w:cs="Times New Roman"/>
          <w:sz w:val="28"/>
          <w:szCs w:val="28"/>
        </w:rPr>
        <w:t>»</w:t>
      </w:r>
      <w:r w:rsidRPr="006D01E4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6D01E4">
          <w:rPr>
            <w:rStyle w:val="a4"/>
            <w:rFonts w:ascii="Times New Roman" w:hAnsi="Times New Roman"/>
            <w:color w:val="auto"/>
            <w:sz w:val="28"/>
            <w:szCs w:val="28"/>
          </w:rPr>
          <w:t>от 9 июня 2014 года N 579</w:t>
        </w:r>
      </w:hyperlink>
      <w:r w:rsidRPr="006D01E4">
        <w:rPr>
          <w:rFonts w:ascii="Times New Roman" w:hAnsi="Times New Roman" w:cs="Times New Roman"/>
          <w:sz w:val="28"/>
          <w:szCs w:val="28"/>
        </w:rPr>
        <w:t xml:space="preserve"> </w:t>
      </w:r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>О распределении субсидий из краевого бюджета</w:t>
      </w:r>
      <w:r w:rsidR="003367A4">
        <w:rPr>
          <w:rFonts w:ascii="Times New Roman" w:hAnsi="Times New Roman" w:cs="Times New Roman"/>
          <w:sz w:val="28"/>
          <w:szCs w:val="28"/>
        </w:rPr>
        <w:t>»</w:t>
      </w:r>
      <w:r w:rsidRPr="006D01E4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hyperlink r:id="rId15" w:history="1">
        <w:r w:rsidRPr="006D01E4">
          <w:rPr>
            <w:rStyle w:val="a4"/>
            <w:rFonts w:ascii="Times New Roman" w:hAnsi="Times New Roman"/>
            <w:color w:val="auto"/>
            <w:sz w:val="28"/>
            <w:szCs w:val="28"/>
          </w:rPr>
          <w:t>Закона</w:t>
        </w:r>
      </w:hyperlink>
      <w:r w:rsidRPr="006D01E4">
        <w:rPr>
          <w:rFonts w:ascii="Times New Roman" w:hAnsi="Times New Roman" w:cs="Times New Roman"/>
          <w:sz w:val="28"/>
          <w:szCs w:val="28"/>
        </w:rPr>
        <w:t xml:space="preserve"> Краснодарского края от 18 декабря 2013 года N 2850-КЗ </w:t>
      </w:r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>О краевом бюджете на 2014 год и на плановый период 2015 и 2016 годов</w:t>
      </w:r>
      <w:r w:rsidR="003367A4">
        <w:rPr>
          <w:rFonts w:ascii="Times New Roman" w:hAnsi="Times New Roman" w:cs="Times New Roman"/>
          <w:sz w:val="28"/>
          <w:szCs w:val="28"/>
        </w:rPr>
        <w:t>»</w:t>
      </w:r>
      <w:r w:rsidRPr="006D01E4">
        <w:rPr>
          <w:rFonts w:ascii="Times New Roman" w:hAnsi="Times New Roman" w:cs="Times New Roman"/>
          <w:sz w:val="28"/>
          <w:szCs w:val="28"/>
        </w:rPr>
        <w:t xml:space="preserve">, постановлений главы администрации (губернатора) Краснодарского края </w:t>
      </w:r>
      <w:hyperlink r:id="rId16" w:history="1">
        <w:r w:rsidRPr="006D01E4">
          <w:rPr>
            <w:rStyle w:val="a4"/>
            <w:rFonts w:ascii="Times New Roman" w:hAnsi="Times New Roman"/>
            <w:color w:val="auto"/>
            <w:sz w:val="28"/>
            <w:szCs w:val="28"/>
          </w:rPr>
          <w:t>от 14октября 2013 года N 1174</w:t>
        </w:r>
      </w:hyperlink>
      <w:r w:rsidRPr="006D01E4">
        <w:rPr>
          <w:rFonts w:ascii="Times New Roman" w:hAnsi="Times New Roman" w:cs="Times New Roman"/>
          <w:sz w:val="28"/>
          <w:szCs w:val="28"/>
        </w:rPr>
        <w:t xml:space="preserve"> </w:t>
      </w:r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Краснодарского края </w:t>
      </w:r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>Дети Кубани</w:t>
      </w:r>
      <w:r w:rsidR="003367A4">
        <w:rPr>
          <w:rFonts w:ascii="Times New Roman" w:hAnsi="Times New Roman" w:cs="Times New Roman"/>
          <w:sz w:val="28"/>
          <w:szCs w:val="28"/>
        </w:rPr>
        <w:t>»</w:t>
      </w:r>
      <w:r w:rsidRPr="006D01E4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6D01E4">
          <w:rPr>
            <w:rStyle w:val="a4"/>
            <w:rFonts w:ascii="Times New Roman" w:hAnsi="Times New Roman"/>
            <w:color w:val="auto"/>
            <w:sz w:val="28"/>
            <w:szCs w:val="28"/>
          </w:rPr>
          <w:t>от 20 мая 2014 года N 473</w:t>
        </w:r>
      </w:hyperlink>
      <w:r w:rsidRPr="006D01E4">
        <w:rPr>
          <w:rFonts w:ascii="Times New Roman" w:hAnsi="Times New Roman" w:cs="Times New Roman"/>
          <w:sz w:val="28"/>
          <w:szCs w:val="28"/>
        </w:rPr>
        <w:t xml:space="preserve"> </w:t>
      </w:r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и распределения субсидий из краевого бюджета местным бюджетам муниципальных образований Краснодарского края на реализацию мероприятий государственной программы Краснодарского края </w:t>
      </w:r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>Дети Кубани</w:t>
      </w:r>
      <w:r w:rsidR="003367A4">
        <w:rPr>
          <w:rFonts w:ascii="Times New Roman" w:hAnsi="Times New Roman" w:cs="Times New Roman"/>
          <w:sz w:val="28"/>
          <w:szCs w:val="28"/>
        </w:rPr>
        <w:t>»</w:t>
      </w:r>
      <w:r w:rsidRPr="006D01E4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6D01E4">
          <w:rPr>
            <w:rStyle w:val="a4"/>
            <w:rFonts w:ascii="Times New Roman" w:hAnsi="Times New Roman"/>
            <w:color w:val="auto"/>
            <w:sz w:val="28"/>
            <w:szCs w:val="28"/>
          </w:rPr>
          <w:t>от 9 июня 2014 года N 579</w:t>
        </w:r>
      </w:hyperlink>
      <w:r w:rsidRPr="006D01E4">
        <w:rPr>
          <w:rFonts w:ascii="Times New Roman" w:hAnsi="Times New Roman" w:cs="Times New Roman"/>
          <w:sz w:val="28"/>
          <w:szCs w:val="28"/>
        </w:rPr>
        <w:t xml:space="preserve"> </w:t>
      </w:r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>О распределении субсидий из краевого бюджета</w:t>
      </w:r>
      <w:r w:rsidR="003367A4">
        <w:rPr>
          <w:rFonts w:ascii="Times New Roman" w:hAnsi="Times New Roman" w:cs="Times New Roman"/>
          <w:sz w:val="28"/>
          <w:szCs w:val="28"/>
        </w:rPr>
        <w:t>»</w:t>
      </w:r>
      <w:r w:rsidRPr="006D01E4">
        <w:rPr>
          <w:rFonts w:ascii="Times New Roman" w:hAnsi="Times New Roman" w:cs="Times New Roman"/>
          <w:sz w:val="28"/>
          <w:szCs w:val="28"/>
        </w:rPr>
        <w:t>. Администрация МО Кавказский район утверждает в бюджете муниципального образования Кавказский район средства на софинансирование расходных обязательств в объеме не ниже 10 процентов расходного обязательства.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505"/>
      <w:r w:rsidRPr="006D01E4">
        <w:rPr>
          <w:rFonts w:ascii="Times New Roman" w:hAnsi="Times New Roman" w:cs="Times New Roman"/>
          <w:sz w:val="28"/>
          <w:szCs w:val="28"/>
        </w:rPr>
        <w:lastRenderedPageBreak/>
        <w:t xml:space="preserve">Обоснование ресурсного обеспечения муниципальной программы муниципального образования Кавказский район </w:t>
      </w:r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>Организация отдыха, оздоровления и занятости детей и подростков</w:t>
      </w:r>
      <w:r w:rsidR="003367A4">
        <w:rPr>
          <w:rFonts w:ascii="Times New Roman" w:hAnsi="Times New Roman" w:cs="Times New Roman"/>
          <w:sz w:val="28"/>
          <w:szCs w:val="28"/>
        </w:rPr>
        <w:t>»</w:t>
      </w:r>
      <w:r w:rsidRPr="006D01E4">
        <w:rPr>
          <w:rFonts w:ascii="Times New Roman" w:hAnsi="Times New Roman" w:cs="Times New Roman"/>
          <w:sz w:val="28"/>
          <w:szCs w:val="28"/>
        </w:rPr>
        <w:t xml:space="preserve"> приведено в </w:t>
      </w:r>
      <w:hyperlink w:anchor="sub_6000" w:history="1">
        <w:r w:rsidRPr="006D01E4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приложении N 6</w:t>
        </w:r>
      </w:hyperlink>
      <w:r w:rsidRPr="006D01E4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bookmarkEnd w:id="19"/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0" w:name="sub_600"/>
      <w:r w:rsidRPr="006D01E4">
        <w:rPr>
          <w:rFonts w:ascii="Times New Roman" w:hAnsi="Times New Roman" w:cs="Times New Roman"/>
          <w:color w:val="auto"/>
          <w:sz w:val="28"/>
          <w:szCs w:val="28"/>
        </w:rPr>
        <w:t>6.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</w:t>
      </w:r>
    </w:p>
    <w:bookmarkEnd w:id="20"/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Муниципальных заданий на оказание муниципальных услуг (выполнение работ) муниципальными учреждениями в муниципальной программе не предусмотрено.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6D01E4">
        <w:rPr>
          <w:rFonts w:ascii="Times New Roman" w:hAnsi="Times New Roman" w:cs="Times New Roman"/>
          <w:color w:val="auto"/>
          <w:sz w:val="28"/>
          <w:szCs w:val="28"/>
        </w:rPr>
        <w:t>7.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Анализ рисков и управление рисками при реализации муниципальной программы осуществляет ответственный исполнитель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координатор муниципальной программы.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К наиболее серьезным рискам можно отнести финансовый и административный риски реализации муниципальной программы.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Финансовый риск реализации муниципальной программы представляет собой невыполнение в полном объеме принятых по муниципальной программе финансовых обязательств. Способом ограничения финансового риска является ежегодная корректировка финансовых показателей программных мероприятий и показателей в зависимости от достигнутых результатов.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Административный риск связан с неэффективным управлением муниципальной программой, которое может привести к невыполнению целей и задач муниципальной программы.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Способами ограничения административного риска являются: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контроль за ходом выполнения программных мероприятий и совершенствование механизма текущего управления реализацией муниципальной программы;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формирование ежегодных планов реализации муниципальной программы;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непрерывный мониторинг выполнения показателей (индикаторов) муниципальной программы.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Принятие мер по управлению рисками осуществляется ответственным исполнителем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координатором муниципальной программы на основе мониторинга реализации муниципальной программы и оценки ее эффективности и результативности.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1" w:name="sub_800"/>
      <w:r w:rsidRPr="006D01E4">
        <w:rPr>
          <w:rFonts w:ascii="Times New Roman" w:hAnsi="Times New Roman" w:cs="Times New Roman"/>
          <w:color w:val="auto"/>
          <w:sz w:val="28"/>
          <w:szCs w:val="28"/>
        </w:rPr>
        <w:t>8. Меры правового регулирования в сфере реализации муниципальной программы</w:t>
      </w:r>
    </w:p>
    <w:bookmarkEnd w:id="21"/>
    <w:p w:rsidR="00304807" w:rsidRPr="006D01E4" w:rsidRDefault="00304807" w:rsidP="002A5A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Меры правового регулирования в сфере реализации муниципальной программы муниципального образования Кавказский район </w:t>
      </w:r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>Организация отдыха, оздоровления и занятости детей и подростков</w:t>
      </w:r>
      <w:r w:rsidR="003367A4">
        <w:rPr>
          <w:rFonts w:ascii="Times New Roman" w:hAnsi="Times New Roman" w:cs="Times New Roman"/>
          <w:sz w:val="28"/>
          <w:szCs w:val="28"/>
        </w:rPr>
        <w:t>»</w:t>
      </w:r>
      <w:r w:rsidRPr="006D01E4">
        <w:rPr>
          <w:rFonts w:ascii="Times New Roman" w:hAnsi="Times New Roman" w:cs="Times New Roman"/>
          <w:sz w:val="28"/>
          <w:szCs w:val="28"/>
        </w:rPr>
        <w:t xml:space="preserve"> не предусмотрены.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2" w:name="sub_900"/>
      <w:r w:rsidRPr="006D01E4">
        <w:rPr>
          <w:rFonts w:ascii="Times New Roman" w:hAnsi="Times New Roman" w:cs="Times New Roman"/>
          <w:color w:val="auto"/>
          <w:sz w:val="28"/>
          <w:szCs w:val="28"/>
        </w:rPr>
        <w:lastRenderedPageBreak/>
        <w:t>9. Методика оценки эффективности реализации муниципальной программы</w:t>
      </w:r>
    </w:p>
    <w:bookmarkEnd w:id="22"/>
    <w:p w:rsidR="00304807" w:rsidRPr="006D01E4" w:rsidRDefault="00304807" w:rsidP="002A5A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3" w:name="sub_91"/>
      <w:r w:rsidRPr="006D01E4">
        <w:rPr>
          <w:rFonts w:ascii="Times New Roman" w:hAnsi="Times New Roman" w:cs="Times New Roman"/>
          <w:color w:val="auto"/>
          <w:sz w:val="28"/>
          <w:szCs w:val="28"/>
        </w:rPr>
        <w:t>9.1. Общие положения</w:t>
      </w:r>
    </w:p>
    <w:bookmarkEnd w:id="23"/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911"/>
      <w:r w:rsidRPr="006D01E4">
        <w:rPr>
          <w:rFonts w:ascii="Times New Roman" w:hAnsi="Times New Roman" w:cs="Times New Roman"/>
          <w:sz w:val="28"/>
          <w:szCs w:val="28"/>
        </w:rPr>
        <w:t>9.1.1. 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управлением по вопросам семьи и детства администрации муниципального образования Кавказский район в составе ежегодного доклада о ходе реализации муниципальной программы и об оценке эффективности ее реализации.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912"/>
      <w:bookmarkEnd w:id="24"/>
      <w:r w:rsidRPr="006D01E4">
        <w:rPr>
          <w:rFonts w:ascii="Times New Roman" w:hAnsi="Times New Roman" w:cs="Times New Roman"/>
          <w:sz w:val="28"/>
          <w:szCs w:val="28"/>
        </w:rPr>
        <w:t>9.1.2. Оценка эффективности реализации муниципальной программы осуществляется в два этапа.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9121"/>
      <w:bookmarkEnd w:id="25"/>
      <w:r w:rsidRPr="006D01E4">
        <w:rPr>
          <w:rFonts w:ascii="Times New Roman" w:hAnsi="Times New Roman" w:cs="Times New Roman"/>
          <w:sz w:val="28"/>
          <w:szCs w:val="28"/>
        </w:rPr>
        <w:t>9.1.2.1. На первом этапе осуществляется оценка эффективности реализации каждой основных мероприятий, включенных в муниципальную программу, и включает:</w:t>
      </w:r>
    </w:p>
    <w:bookmarkEnd w:id="26"/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оценку степени реализации основных мероприятий и достижения ожидаемых непосредственных результатов их реализации;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оценку степени соответствия запланированному уровню расходов;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оценку эффективности использования средств местного бюджета;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- оценку степени достижения целей и решения задач основных мероприятий, входящих в муниципальную программу (далее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оценка степени реализации основного мероприятия);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9122"/>
      <w:r w:rsidRPr="006D01E4">
        <w:rPr>
          <w:rFonts w:ascii="Times New Roman" w:hAnsi="Times New Roman" w:cs="Times New Roman"/>
          <w:sz w:val="28"/>
          <w:szCs w:val="28"/>
        </w:rPr>
        <w:t>9.1.2.2. 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bookmarkEnd w:id="27"/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8" w:name="sub_92"/>
      <w:r w:rsidRPr="006D01E4">
        <w:rPr>
          <w:rFonts w:ascii="Times New Roman" w:hAnsi="Times New Roman" w:cs="Times New Roman"/>
          <w:color w:val="auto"/>
          <w:sz w:val="28"/>
          <w:szCs w:val="28"/>
        </w:rPr>
        <w:t>9.2. Оценка степени реализации основных мероприятий и достижения ожидаемых непосредственных результатов их реализации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921"/>
      <w:bookmarkEnd w:id="28"/>
      <w:r w:rsidRPr="006D01E4">
        <w:rPr>
          <w:rFonts w:ascii="Times New Roman" w:hAnsi="Times New Roman" w:cs="Times New Roman"/>
          <w:sz w:val="28"/>
          <w:szCs w:val="28"/>
        </w:rPr>
        <w:t>9.2.1. Степень реализации мероприятий оценивается для каждого основного мероприятия, как доля мероприятий выполненных в полном объеме по следующей формуле:</w:t>
      </w:r>
    </w:p>
    <w:bookmarkEnd w:id="29"/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00100" cy="200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01E4">
        <w:rPr>
          <w:rFonts w:ascii="Times New Roman" w:hAnsi="Times New Roman" w:cs="Times New Roman"/>
          <w:sz w:val="28"/>
          <w:szCs w:val="28"/>
        </w:rPr>
        <w:t>, где: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СРм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степень реализации мероприятий;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Мв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количество мероприятий, выполненных в полном объеме, из числа мероприятий, запланированных к реализации в отчетном году;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М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общее количество мероприятий, запланированных к реализации в отчетном году.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923"/>
      <w:r w:rsidRPr="006D01E4">
        <w:rPr>
          <w:rFonts w:ascii="Times New Roman" w:hAnsi="Times New Roman" w:cs="Times New Roman"/>
          <w:sz w:val="28"/>
          <w:szCs w:val="28"/>
        </w:rPr>
        <w:t>9.2.2. Мероприятие может считаться выполненным в полном объеме при достижении следующих результатов: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9221"/>
      <w:bookmarkEnd w:id="30"/>
      <w:r w:rsidRPr="006D01E4">
        <w:rPr>
          <w:rFonts w:ascii="Times New Roman" w:hAnsi="Times New Roman" w:cs="Times New Roman"/>
          <w:sz w:val="28"/>
          <w:szCs w:val="28"/>
        </w:rPr>
        <w:t xml:space="preserve">9.2.2.1. 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результат), считается выполненным в полном объеме, если фактически достигнутое его значение составляет не менее 95 % от запланированного и не хуже, чем значение </w:t>
      </w:r>
      <w:r w:rsidRPr="006D01E4">
        <w:rPr>
          <w:rFonts w:ascii="Times New Roman" w:hAnsi="Times New Roman" w:cs="Times New Roman"/>
          <w:sz w:val="28"/>
          <w:szCs w:val="28"/>
        </w:rPr>
        <w:lastRenderedPageBreak/>
        <w:t>показателя результата, достигнутое в году, предшествующем отчетному, с учетом корректировки объемов финансирования по мероприятию.</w:t>
      </w:r>
    </w:p>
    <w:bookmarkEnd w:id="31"/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Выполнение данного условия подразумевает, что в случае, если степень достижения показателя результата составляет менее 100 %,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мероприятию.При этом мероприятие может считаться выполненным только в случае, если темпы ухудшения значений показателя результата ниже темпов сокращения расходов на реализацию мероприятия (например, допускается снижение на 1 % значения показателя результата, если расходы сократились не менее чем на 1 % в отчетном году по сравнению с годом, предшествующим отчетному.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9222"/>
      <w:r w:rsidRPr="006D01E4">
        <w:rPr>
          <w:rFonts w:ascii="Times New Roman" w:hAnsi="Times New Roman" w:cs="Times New Roman"/>
          <w:sz w:val="28"/>
          <w:szCs w:val="28"/>
        </w:rPr>
        <w:t>9.2.2.2. Мероприятие, предусматривающее оказание муниципальных услуг (выполнение работ) на основании муниципальных заданий, финансовое обеспечение которых осуществляется за счет средств местного бюджета, считается выполненным в полном объеме в случае выполнения сводных показателей муниципальных заданий по объему (качеству) муниципальных услуг (работ) в соответствии с:</w:t>
      </w:r>
    </w:p>
    <w:bookmarkEnd w:id="32"/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соглашением о порядке и условиях предоставления субсидии на финансовое обеспечение выполнения муниципального задания, заключаемого муниципальными бюджетным или муниципальными автономным учреждением муниципального образования Кавказский район и органом исполнительной власти муниципального образования Кавказский район, осуществляющим функции и полномочия его учредителя;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показателями бюджетной сметы муниципального казенного учреждения.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9223"/>
      <w:r w:rsidRPr="006D01E4">
        <w:rPr>
          <w:rFonts w:ascii="Times New Roman" w:hAnsi="Times New Roman" w:cs="Times New Roman"/>
          <w:sz w:val="28"/>
          <w:szCs w:val="28"/>
        </w:rPr>
        <w:t>9.2.2.3. По иным мероприятиям результаты реализации могут оцениваться наступление или не наступление контрольного события (событий) и (или) достижение качественного результата.</w:t>
      </w:r>
    </w:p>
    <w:bookmarkEnd w:id="33"/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34" w:name="sub_93"/>
      <w:r w:rsidRPr="006D01E4">
        <w:rPr>
          <w:rFonts w:ascii="Times New Roman" w:hAnsi="Times New Roman" w:cs="Times New Roman"/>
          <w:color w:val="auto"/>
          <w:sz w:val="28"/>
          <w:szCs w:val="28"/>
        </w:rPr>
        <w:t>9.3. Оценка степени соответствия запланированному уровню расходов</w:t>
      </w:r>
    </w:p>
    <w:bookmarkEnd w:id="34"/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931"/>
      <w:r w:rsidRPr="006D01E4">
        <w:rPr>
          <w:rFonts w:ascii="Times New Roman" w:hAnsi="Times New Roman" w:cs="Times New Roman"/>
          <w:sz w:val="28"/>
          <w:szCs w:val="28"/>
        </w:rPr>
        <w:t>9.3.1. Степень соответствия запланированному уровню расходов оценивается для каждого основного мероприятия как отношение фактически произведенных в отчетном году расходов на их реализацию к плановым значениям по следующей формуле:</w:t>
      </w:r>
    </w:p>
    <w:bookmarkEnd w:id="35"/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828675" cy="2000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01E4">
        <w:rPr>
          <w:rFonts w:ascii="Times New Roman" w:hAnsi="Times New Roman" w:cs="Times New Roman"/>
          <w:sz w:val="28"/>
          <w:szCs w:val="28"/>
        </w:rPr>
        <w:t>, где: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С</w:t>
      </w:r>
      <w:r w:rsidR="003367A4" w:rsidRPr="006D01E4">
        <w:rPr>
          <w:rFonts w:ascii="Times New Roman" w:hAnsi="Times New Roman" w:cs="Times New Roman"/>
          <w:sz w:val="28"/>
          <w:szCs w:val="28"/>
        </w:rPr>
        <w:t>с</w:t>
      </w:r>
      <w:r w:rsidRPr="006D01E4">
        <w:rPr>
          <w:rFonts w:ascii="Times New Roman" w:hAnsi="Times New Roman" w:cs="Times New Roman"/>
          <w:sz w:val="28"/>
          <w:szCs w:val="28"/>
        </w:rPr>
        <w:t xml:space="preserve">уз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степень соответствия запланированному уровню расходов;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Зф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фактические расходы на реализацию основного мероприятия в отчетном году;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Зп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объемы бюджетных ассигнований, предусмотренные на реализацию соответствующего основного мероприятия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932"/>
      <w:r w:rsidRPr="006D01E4">
        <w:rPr>
          <w:rFonts w:ascii="Times New Roman" w:hAnsi="Times New Roman" w:cs="Times New Roman"/>
          <w:sz w:val="28"/>
          <w:szCs w:val="28"/>
        </w:rPr>
        <w:t xml:space="preserve">9.3.2. 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</w:t>
      </w:r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>степень соответствия запланированному уровню расходов</w:t>
      </w:r>
      <w:r w:rsidR="003367A4">
        <w:rPr>
          <w:rFonts w:ascii="Times New Roman" w:hAnsi="Times New Roman" w:cs="Times New Roman"/>
          <w:sz w:val="28"/>
          <w:szCs w:val="28"/>
        </w:rPr>
        <w:t>»</w:t>
      </w:r>
      <w:r w:rsidRPr="006D01E4">
        <w:rPr>
          <w:rFonts w:ascii="Times New Roman" w:hAnsi="Times New Roman" w:cs="Times New Roman"/>
          <w:sz w:val="28"/>
          <w:szCs w:val="28"/>
        </w:rPr>
        <w:t xml:space="preserve"> только бюджетные расходы либо расходы из всех источников.</w:t>
      </w:r>
    </w:p>
    <w:bookmarkEnd w:id="36"/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37" w:name="sub_94"/>
      <w:r w:rsidRPr="006D01E4">
        <w:rPr>
          <w:rFonts w:ascii="Times New Roman" w:hAnsi="Times New Roman" w:cs="Times New Roman"/>
          <w:color w:val="auto"/>
          <w:sz w:val="28"/>
          <w:szCs w:val="28"/>
        </w:rPr>
        <w:t>9.4. Оценка эффективности использования средств местного бюджета</w:t>
      </w:r>
    </w:p>
    <w:bookmarkEnd w:id="37"/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Эффективность использования бюджетных средств рассчитывается для каждого основного мероприятия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47750" cy="2000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01E4">
        <w:rPr>
          <w:rFonts w:ascii="Times New Roman" w:hAnsi="Times New Roman" w:cs="Times New Roman"/>
          <w:sz w:val="28"/>
          <w:szCs w:val="28"/>
        </w:rPr>
        <w:t>, где: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Эис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эффективность использования средств местного бюджета;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СРм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степень реализации мероприятий, полностью или частично финансируемых из средств местного бюджета;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С</w:t>
      </w:r>
      <w:r w:rsidR="003367A4" w:rsidRPr="006D01E4">
        <w:rPr>
          <w:rFonts w:ascii="Times New Roman" w:hAnsi="Times New Roman" w:cs="Times New Roman"/>
          <w:sz w:val="28"/>
          <w:szCs w:val="28"/>
        </w:rPr>
        <w:t>с</w:t>
      </w:r>
      <w:r w:rsidRPr="006D01E4">
        <w:rPr>
          <w:rFonts w:ascii="Times New Roman" w:hAnsi="Times New Roman" w:cs="Times New Roman"/>
          <w:sz w:val="28"/>
          <w:szCs w:val="28"/>
        </w:rPr>
        <w:t xml:space="preserve">уз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степень соответствия запланированному уровню расходов из средств местного бюджета.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Если доля финансового обеспечения реализации основного мероприятия из местного бюджета составляет менее 75 %,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основного мероприятия. Данный показатель рассчитывается по формуле: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47750" cy="2000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01E4">
        <w:rPr>
          <w:rFonts w:ascii="Times New Roman" w:hAnsi="Times New Roman" w:cs="Times New Roman"/>
          <w:sz w:val="28"/>
          <w:szCs w:val="28"/>
        </w:rPr>
        <w:t>, где: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Эис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эффективность использования финансовых ресурсов на реализацию основного мероприятия;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СРм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степень реализации всех мероприятий подпрограммы основного мероприятия;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С</w:t>
      </w:r>
      <w:r w:rsidR="003367A4" w:rsidRPr="006D01E4">
        <w:rPr>
          <w:rFonts w:ascii="Times New Roman" w:hAnsi="Times New Roman" w:cs="Times New Roman"/>
          <w:sz w:val="28"/>
          <w:szCs w:val="28"/>
        </w:rPr>
        <w:t>с</w:t>
      </w:r>
      <w:r w:rsidRPr="006D01E4">
        <w:rPr>
          <w:rFonts w:ascii="Times New Roman" w:hAnsi="Times New Roman" w:cs="Times New Roman"/>
          <w:sz w:val="28"/>
          <w:szCs w:val="28"/>
        </w:rPr>
        <w:t xml:space="preserve">уз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степень соответствия запланированному уровню расходов из всех источников.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38" w:name="sub_95"/>
      <w:r w:rsidRPr="006D01E4">
        <w:rPr>
          <w:rFonts w:ascii="Times New Roman" w:hAnsi="Times New Roman" w:cs="Times New Roman"/>
          <w:color w:val="auto"/>
          <w:sz w:val="28"/>
          <w:szCs w:val="28"/>
        </w:rPr>
        <w:t>9.5. Оценка степени достижения целей и решения задач основного мероприятия</w:t>
      </w:r>
    </w:p>
    <w:bookmarkEnd w:id="38"/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951"/>
      <w:r w:rsidRPr="006D01E4">
        <w:rPr>
          <w:rFonts w:ascii="Times New Roman" w:hAnsi="Times New Roman" w:cs="Times New Roman"/>
          <w:sz w:val="28"/>
          <w:szCs w:val="28"/>
        </w:rPr>
        <w:t xml:space="preserve">9.5.1. Для оценки степени достижения целей и решения задач (далее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степень реализации) основного мероприятия определяется степень достижения плановых значений каждого целевого показателя, характеризующего цели и задачи основного мероприятия.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952"/>
      <w:bookmarkEnd w:id="39"/>
      <w:r w:rsidRPr="006D01E4">
        <w:rPr>
          <w:rFonts w:ascii="Times New Roman" w:hAnsi="Times New Roman" w:cs="Times New Roman"/>
          <w:sz w:val="28"/>
          <w:szCs w:val="28"/>
        </w:rPr>
        <w:t>9.5.2. Степень достижения планового значения целевого показателя рассчитывается по следующим формулам:</w:t>
      </w:r>
    </w:p>
    <w:bookmarkEnd w:id="40"/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увеличение значений: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85925" cy="2000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01E4">
        <w:rPr>
          <w:rFonts w:ascii="Times New Roman" w:hAnsi="Times New Roman" w:cs="Times New Roman"/>
          <w:sz w:val="28"/>
          <w:szCs w:val="28"/>
        </w:rPr>
        <w:t>,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85925" cy="2000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01E4">
        <w:rPr>
          <w:rFonts w:ascii="Times New Roman" w:hAnsi="Times New Roman" w:cs="Times New Roman"/>
          <w:sz w:val="28"/>
          <w:szCs w:val="28"/>
        </w:rPr>
        <w:t>, где: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СДп/ппз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степень достижения планового значения целевого показателя основного мероприятия;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ЗПп/</w:t>
      </w:r>
      <w:r w:rsidR="003367A4">
        <w:rPr>
          <w:rFonts w:ascii="Times New Roman" w:hAnsi="Times New Roman" w:cs="Times New Roman"/>
          <w:sz w:val="28"/>
          <w:szCs w:val="28"/>
        </w:rPr>
        <w:pgNum/>
      </w:r>
      <w:r w:rsidR="003367A4">
        <w:rPr>
          <w:rFonts w:ascii="Times New Roman" w:hAnsi="Times New Roman" w:cs="Times New Roman"/>
          <w:sz w:val="28"/>
          <w:szCs w:val="28"/>
        </w:rPr>
        <w:t>д</w:t>
      </w:r>
      <w:r w:rsidRPr="006D01E4">
        <w:rPr>
          <w:rFonts w:ascii="Times New Roman" w:hAnsi="Times New Roman" w:cs="Times New Roman"/>
          <w:sz w:val="28"/>
          <w:szCs w:val="28"/>
        </w:rPr>
        <w:t xml:space="preserve">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значение целевого показателя основного мероприятия фактически достигнутое на конец отчетного периода;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ЗПп/пп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плановое значение целевого показателя основного мероприятия.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53"/>
      <w:r w:rsidRPr="006D01E4">
        <w:rPr>
          <w:rFonts w:ascii="Times New Roman" w:hAnsi="Times New Roman" w:cs="Times New Roman"/>
          <w:sz w:val="28"/>
          <w:szCs w:val="28"/>
        </w:rPr>
        <w:t>9.5.3. Степень реализации основного мероприятия рассчитывается по формуле:</w:t>
      </w:r>
      <w:bookmarkEnd w:id="41"/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71625" cy="4953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01E4">
        <w:rPr>
          <w:rFonts w:ascii="Times New Roman" w:hAnsi="Times New Roman" w:cs="Times New Roman"/>
          <w:sz w:val="28"/>
          <w:szCs w:val="28"/>
        </w:rPr>
        <w:t>, где: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СРп/п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степень реализации основного мероприятия;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СДп/ппз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степень достижения планового значения целевого показателя основного мероприятия;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N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число целевых показателей основного мероприятия.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При использовании данной формуле в случаях, если СДп/ппз&gt;1, значение СДп/ппз принимается равным 1.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При оценке степени реализации основного мероприятия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следующую: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0" cy="4953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01E4">
        <w:rPr>
          <w:rFonts w:ascii="Times New Roman" w:hAnsi="Times New Roman" w:cs="Times New Roman"/>
          <w:sz w:val="28"/>
          <w:szCs w:val="28"/>
        </w:rPr>
        <w:t>, где: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ki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удельный вес, отражающий значимость целевого показателя, </w:t>
      </w:r>
      <w:r w:rsidRPr="006D01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2450" cy="24765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01E4">
        <w:rPr>
          <w:rFonts w:ascii="Times New Roman" w:hAnsi="Times New Roman" w:cs="Times New Roman"/>
          <w:sz w:val="28"/>
          <w:szCs w:val="28"/>
        </w:rPr>
        <w:t>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42" w:name="sub_96"/>
      <w:r w:rsidRPr="006D01E4">
        <w:rPr>
          <w:rFonts w:ascii="Times New Roman" w:hAnsi="Times New Roman" w:cs="Times New Roman"/>
          <w:color w:val="auto"/>
          <w:sz w:val="28"/>
          <w:szCs w:val="28"/>
        </w:rPr>
        <w:t>9.6. Оценка эффективности реализации основного мероприятия</w:t>
      </w:r>
    </w:p>
    <w:bookmarkEnd w:id="42"/>
    <w:p w:rsidR="00304807" w:rsidRPr="006D01E4" w:rsidRDefault="00304807" w:rsidP="002A5A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961"/>
      <w:r w:rsidRPr="006D01E4">
        <w:rPr>
          <w:rFonts w:ascii="Times New Roman" w:hAnsi="Times New Roman" w:cs="Times New Roman"/>
          <w:sz w:val="28"/>
          <w:szCs w:val="28"/>
        </w:rPr>
        <w:t>9.6.1. Эффективность реализации основного мероприятия оценивается в зависимости от значений оценки степени реализации основного мероприятия и оценки эффективности использования средств местного бюджета по следующей формуле:</w:t>
      </w:r>
    </w:p>
    <w:bookmarkEnd w:id="43"/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14450" cy="20002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01E4">
        <w:rPr>
          <w:rFonts w:ascii="Times New Roman" w:hAnsi="Times New Roman" w:cs="Times New Roman"/>
          <w:sz w:val="28"/>
          <w:szCs w:val="28"/>
        </w:rPr>
        <w:t>, где: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Э</w:t>
      </w:r>
      <w:r w:rsidR="003367A4" w:rsidRPr="006D01E4">
        <w:rPr>
          <w:rFonts w:ascii="Times New Roman" w:hAnsi="Times New Roman" w:cs="Times New Roman"/>
          <w:sz w:val="28"/>
          <w:szCs w:val="28"/>
        </w:rPr>
        <w:t>р</w:t>
      </w:r>
      <w:r w:rsidRPr="006D01E4">
        <w:rPr>
          <w:rFonts w:ascii="Times New Roman" w:hAnsi="Times New Roman" w:cs="Times New Roman"/>
          <w:sz w:val="28"/>
          <w:szCs w:val="28"/>
        </w:rPr>
        <w:t xml:space="preserve">п/п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эффективность реализации основного мероприятия;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СРп/п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степень реализации основного мероприятия;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Эис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эффективность использования бюджетных средств (либо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по решению координатора муниципальной программы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эффективность использования финансовых ресурсов на реализацию основного мероприятия.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962"/>
      <w:r w:rsidRPr="006D01E4">
        <w:rPr>
          <w:rFonts w:ascii="Times New Roman" w:hAnsi="Times New Roman" w:cs="Times New Roman"/>
          <w:sz w:val="28"/>
          <w:szCs w:val="28"/>
        </w:rPr>
        <w:t>9.6.2. Эффективность реализации основного мероприятия признается высокой в случае, если значение Э</w:t>
      </w:r>
      <w:r w:rsidR="003367A4" w:rsidRPr="006D01E4">
        <w:rPr>
          <w:rFonts w:ascii="Times New Roman" w:hAnsi="Times New Roman" w:cs="Times New Roman"/>
          <w:sz w:val="28"/>
          <w:szCs w:val="28"/>
        </w:rPr>
        <w:t>р</w:t>
      </w:r>
      <w:r w:rsidRPr="006D01E4">
        <w:rPr>
          <w:rFonts w:ascii="Times New Roman" w:hAnsi="Times New Roman" w:cs="Times New Roman"/>
          <w:sz w:val="28"/>
          <w:szCs w:val="28"/>
        </w:rPr>
        <w:t>п/п составляет не менее 0,9.</w:t>
      </w:r>
    </w:p>
    <w:bookmarkEnd w:id="44"/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Эффективность реализации основного мероприятия признается средней в случае, если значение Э</w:t>
      </w:r>
      <w:r w:rsidR="003367A4" w:rsidRPr="006D01E4">
        <w:rPr>
          <w:rFonts w:ascii="Times New Roman" w:hAnsi="Times New Roman" w:cs="Times New Roman"/>
          <w:sz w:val="28"/>
          <w:szCs w:val="28"/>
        </w:rPr>
        <w:t>р</w:t>
      </w:r>
      <w:r w:rsidRPr="006D01E4">
        <w:rPr>
          <w:rFonts w:ascii="Times New Roman" w:hAnsi="Times New Roman" w:cs="Times New Roman"/>
          <w:sz w:val="28"/>
          <w:szCs w:val="28"/>
        </w:rPr>
        <w:t>п/п составляет не менее 0,8.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Эффективность реализации основного мероприятия признается удовлетворительной в случае, если значение Э</w:t>
      </w:r>
      <w:r w:rsidR="003367A4" w:rsidRPr="006D01E4">
        <w:rPr>
          <w:rFonts w:ascii="Times New Roman" w:hAnsi="Times New Roman" w:cs="Times New Roman"/>
          <w:sz w:val="28"/>
          <w:szCs w:val="28"/>
        </w:rPr>
        <w:t>р</w:t>
      </w:r>
      <w:r w:rsidRPr="006D01E4">
        <w:rPr>
          <w:rFonts w:ascii="Times New Roman" w:hAnsi="Times New Roman" w:cs="Times New Roman"/>
          <w:sz w:val="28"/>
          <w:szCs w:val="28"/>
        </w:rPr>
        <w:t>п/п составляет не менее 0,7.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основного мероприятия признается неудовлетворительной.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45" w:name="sub_97"/>
      <w:r w:rsidRPr="006D01E4">
        <w:rPr>
          <w:rFonts w:ascii="Times New Roman" w:hAnsi="Times New Roman" w:cs="Times New Roman"/>
          <w:color w:val="auto"/>
          <w:sz w:val="28"/>
          <w:szCs w:val="28"/>
        </w:rPr>
        <w:t>9.7. Оценка степени достижения целей и решения задач муниципальной программы</w:t>
      </w:r>
    </w:p>
    <w:bookmarkEnd w:id="45"/>
    <w:p w:rsidR="00304807" w:rsidRPr="006D01E4" w:rsidRDefault="00304807" w:rsidP="002A5A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971"/>
      <w:r w:rsidRPr="006D01E4">
        <w:rPr>
          <w:rFonts w:ascii="Times New Roman" w:hAnsi="Times New Roman" w:cs="Times New Roman"/>
          <w:sz w:val="28"/>
          <w:szCs w:val="28"/>
        </w:rPr>
        <w:t xml:space="preserve">9.7.1. Для оценки степени достижения целей и решения задач (далее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972"/>
      <w:bookmarkEnd w:id="46"/>
      <w:r w:rsidRPr="006D01E4">
        <w:rPr>
          <w:rFonts w:ascii="Times New Roman" w:hAnsi="Times New Roman" w:cs="Times New Roman"/>
          <w:sz w:val="28"/>
          <w:szCs w:val="28"/>
        </w:rPr>
        <w:t>9.7.2. 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bookmarkEnd w:id="47"/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увеличение значений: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85900" cy="2000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01E4">
        <w:rPr>
          <w:rFonts w:ascii="Times New Roman" w:hAnsi="Times New Roman" w:cs="Times New Roman"/>
          <w:sz w:val="28"/>
          <w:szCs w:val="28"/>
        </w:rPr>
        <w:t>,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СДгппз = ЗПгпл / ЗПгпф, где: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СДгппз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степень достижения планового значения целевого показателя, характеризующего цели и задачи муниципальной программы;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ЗПГПф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ЗПГПП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плановое значение целевого показателя, характеризующего цели и задачи муниципальной программы.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973"/>
      <w:r w:rsidRPr="006D01E4">
        <w:rPr>
          <w:rFonts w:ascii="Times New Roman" w:hAnsi="Times New Roman" w:cs="Times New Roman"/>
          <w:sz w:val="28"/>
          <w:szCs w:val="28"/>
        </w:rPr>
        <w:t>9.7.3. Степень реализации муниципальной программы рассчитывается по формуле:</w:t>
      </w:r>
      <w:bookmarkEnd w:id="48"/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47800" cy="4953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01E4">
        <w:rPr>
          <w:rFonts w:ascii="Times New Roman" w:hAnsi="Times New Roman" w:cs="Times New Roman"/>
          <w:sz w:val="28"/>
          <w:szCs w:val="28"/>
        </w:rPr>
        <w:t>, где: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СРгп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степень реализации муниципальной программы;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СДгппз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М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число целевых показателей, характеризующих цели и задачи муниципальной программы.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lastRenderedPageBreak/>
        <w:t>При использовании данной формулы в случаях, если СДгппз&gt;1, значение СДгппз принимается равным 1.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следующую: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76375" cy="4953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01E4">
        <w:rPr>
          <w:rFonts w:ascii="Times New Roman" w:hAnsi="Times New Roman" w:cs="Times New Roman"/>
          <w:sz w:val="28"/>
          <w:szCs w:val="28"/>
        </w:rPr>
        <w:t>, где: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ki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удельный вес, отражающий значимость показателя, </w:t>
      </w:r>
      <w:r w:rsidRPr="006D01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2450" cy="24765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49" w:name="sub_98"/>
      <w:r w:rsidRPr="006D01E4">
        <w:rPr>
          <w:rFonts w:ascii="Times New Roman" w:hAnsi="Times New Roman" w:cs="Times New Roman"/>
          <w:color w:val="auto"/>
          <w:sz w:val="28"/>
          <w:szCs w:val="28"/>
        </w:rPr>
        <w:t>9.8. Оценка эффективности реализации муниципальной программы</w:t>
      </w:r>
    </w:p>
    <w:bookmarkEnd w:id="49"/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9.8.1.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(ведомственных целевых программ, основных мероприятий) по следующей формуле: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922"/>
      <w:r w:rsidRPr="006D01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95575" cy="5810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01E4">
        <w:rPr>
          <w:rFonts w:ascii="Times New Roman" w:hAnsi="Times New Roman" w:cs="Times New Roman"/>
          <w:sz w:val="28"/>
          <w:szCs w:val="28"/>
        </w:rPr>
        <w:t>, где:</w:t>
      </w:r>
      <w:bookmarkEnd w:id="50"/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Э</w:t>
      </w:r>
      <w:r w:rsidR="003367A4" w:rsidRPr="006D01E4">
        <w:rPr>
          <w:rFonts w:ascii="Times New Roman" w:hAnsi="Times New Roman" w:cs="Times New Roman"/>
          <w:sz w:val="28"/>
          <w:szCs w:val="28"/>
        </w:rPr>
        <w:t>р</w:t>
      </w:r>
      <w:r w:rsidRPr="006D01E4">
        <w:rPr>
          <w:rFonts w:ascii="Times New Roman" w:hAnsi="Times New Roman" w:cs="Times New Roman"/>
          <w:sz w:val="28"/>
          <w:szCs w:val="28"/>
        </w:rPr>
        <w:t xml:space="preserve">гп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эффективность реализации муниципальной программы;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СРгп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степень реализации муниципальной программы;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Э</w:t>
      </w:r>
      <w:r w:rsidR="003367A4" w:rsidRPr="006D01E4">
        <w:rPr>
          <w:rFonts w:ascii="Times New Roman" w:hAnsi="Times New Roman" w:cs="Times New Roman"/>
          <w:sz w:val="28"/>
          <w:szCs w:val="28"/>
        </w:rPr>
        <w:t>р</w:t>
      </w:r>
      <w:r w:rsidRPr="006D01E4">
        <w:rPr>
          <w:rFonts w:ascii="Times New Roman" w:hAnsi="Times New Roman" w:cs="Times New Roman"/>
          <w:sz w:val="28"/>
          <w:szCs w:val="28"/>
        </w:rPr>
        <w:t xml:space="preserve">п/п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эффективность реализации основного мероприятия;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kj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коэффициент значимости основного мероприятия для достижения целей муниципальной программы, определяемый в методике оценки эффективности реализации муниципальной программы ее координатором.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По умолчанию kj определяется по формуле: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20002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01E4">
        <w:rPr>
          <w:rFonts w:ascii="Times New Roman" w:hAnsi="Times New Roman" w:cs="Times New Roman"/>
          <w:sz w:val="28"/>
          <w:szCs w:val="28"/>
        </w:rPr>
        <w:t>, где: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Фj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объем фактических расходов из местного бюджета (кассового исполнения) на реализацию j-той подпрограммы основного мероприятия в отчетном году;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Ф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объем фактических расходов из местного бюджета (кассового исполнения) на реализацию муниципальной программы;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982"/>
      <w:r w:rsidRPr="006D01E4">
        <w:rPr>
          <w:rFonts w:ascii="Times New Roman" w:hAnsi="Times New Roman" w:cs="Times New Roman"/>
          <w:sz w:val="28"/>
          <w:szCs w:val="28"/>
        </w:rPr>
        <w:t>9.8.2. Эффективность реализации муниципальной программы признается высокой в случае, если значение Э</w:t>
      </w:r>
      <w:r w:rsidR="003367A4" w:rsidRPr="006D01E4">
        <w:rPr>
          <w:rFonts w:ascii="Times New Roman" w:hAnsi="Times New Roman" w:cs="Times New Roman"/>
          <w:sz w:val="28"/>
          <w:szCs w:val="28"/>
        </w:rPr>
        <w:t>р</w:t>
      </w:r>
      <w:r w:rsidRPr="006D01E4">
        <w:rPr>
          <w:rFonts w:ascii="Times New Roman" w:hAnsi="Times New Roman" w:cs="Times New Roman"/>
          <w:sz w:val="28"/>
          <w:szCs w:val="28"/>
        </w:rPr>
        <w:t>гп составляет не менее 0,90.</w:t>
      </w:r>
    </w:p>
    <w:bookmarkEnd w:id="51"/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признается средней в случае, если значение Э</w:t>
      </w:r>
      <w:r w:rsidR="003367A4" w:rsidRPr="006D01E4">
        <w:rPr>
          <w:rFonts w:ascii="Times New Roman" w:hAnsi="Times New Roman" w:cs="Times New Roman"/>
          <w:sz w:val="28"/>
          <w:szCs w:val="28"/>
        </w:rPr>
        <w:t>р</w:t>
      </w:r>
      <w:r w:rsidRPr="006D01E4">
        <w:rPr>
          <w:rFonts w:ascii="Times New Roman" w:hAnsi="Times New Roman" w:cs="Times New Roman"/>
          <w:sz w:val="28"/>
          <w:szCs w:val="28"/>
        </w:rPr>
        <w:t>гп, составляет не менее 0,80.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признается удовлетворительной в случае, если значение Э</w:t>
      </w:r>
      <w:r w:rsidR="003367A4" w:rsidRPr="006D01E4">
        <w:rPr>
          <w:rFonts w:ascii="Times New Roman" w:hAnsi="Times New Roman" w:cs="Times New Roman"/>
          <w:sz w:val="28"/>
          <w:szCs w:val="28"/>
        </w:rPr>
        <w:t>р</w:t>
      </w:r>
      <w:r w:rsidRPr="006D01E4">
        <w:rPr>
          <w:rFonts w:ascii="Times New Roman" w:hAnsi="Times New Roman" w:cs="Times New Roman"/>
          <w:sz w:val="28"/>
          <w:szCs w:val="28"/>
        </w:rPr>
        <w:t>гп составляет не менее 0,70.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муниципальной программы признается неудовлетворительной.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52" w:name="sub_10"/>
      <w:bookmarkStart w:id="53" w:name="_GoBack"/>
      <w:r w:rsidRPr="006D01E4">
        <w:rPr>
          <w:rFonts w:ascii="Times New Roman" w:hAnsi="Times New Roman" w:cs="Times New Roman"/>
          <w:color w:val="auto"/>
          <w:sz w:val="28"/>
          <w:szCs w:val="28"/>
        </w:rPr>
        <w:t>10. Механизм реализации муниципальной программы и контроль за ее выполнением</w:t>
      </w:r>
    </w:p>
    <w:bookmarkEnd w:id="52"/>
    <w:bookmarkEnd w:id="53"/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410"/>
      <w:r w:rsidRPr="006D01E4">
        <w:rPr>
          <w:rFonts w:ascii="Times New Roman" w:hAnsi="Times New Roman" w:cs="Times New Roman"/>
          <w:sz w:val="28"/>
          <w:szCs w:val="28"/>
        </w:rPr>
        <w:lastRenderedPageBreak/>
        <w:t>10.1. Текущее управление муниципальной программой осуществляет управление по вопросам семьи и детства администрации муниципального образования Кавказский район (далее – Управление), который:</w:t>
      </w:r>
      <w:bookmarkEnd w:id="54"/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обеспечивает разработку муниципальной программы, ее согласование с участниками муниципальной программы;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формирует структуру муниципальной программы и перечень участников муниципальной программы;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организует реализацию муниципальной программы, координацию деятельности участников муниципальной программы;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несет ответственность за достижение целевых показателей муниципальной программы;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разрабатывает формы отчетности для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проводит мониторинг реализации муниципальной программы и анализ отчетности, представляемой участниками муниципальной программы;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ежегодно проводит оценку эффективности реализации муниципальной программы;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- готовит ежегодный доклад о ходе реализации муниципальной программы и оценке эффективности ее реализации (далее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доклад о ходе реализации муниципальной программы);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«Интернет» (далее – сайт);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размещает информацию о ходе реализации и достигнутых результатах муниципальной программы на сайте;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10.2. Управление  ежегодно, не                      позднее 31 декабря текущего финансового года, утверждает согласованный с участниками муниципальной программы план реализации муниципальной программы на очередной год (далее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план реализации муниципальной программы) по форме согласно Приложению № 3 к муниципальной программе.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План реализации муниципальной программы составляется в разрезе основных мероприятий,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lastRenderedPageBreak/>
        <w:t xml:space="preserve"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нулевая длительность, возможность однозначной оценки достижения (0% или 100%), </w:t>
      </w:r>
      <w:r w:rsidRPr="006D01E4">
        <w:rPr>
          <w:rFonts w:ascii="Times New Roman" w:hAnsi="Times New Roman" w:cs="Times New Roman"/>
          <w:sz w:val="28"/>
          <w:szCs w:val="28"/>
        </w:rPr>
        <w:tab/>
        <w:t>документальное подтверждение результата.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В качестве формулировок таких контрольных событий муниципальной программы рекомендуется использовать следующие: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«процент  оздоровленных детей составил»;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«рейтинговыми формами отдыха охвачено» и т.д.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В обязательном порядке контрольные события выделяются по основным мероприятиям, в составе которых предусмотрена реализация муниципальных функций по разработке и реализации муниципальной 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Контрольные события определяются в зависимости от содержания основных мероприятий, по которым они выделяются. 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Для основных мероприятий: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В процессе реализации муниципальной программы Управление  по согласованию с  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10.3. В целях обеспечения контроля за выполнением муниципальной программы Управление 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программы»).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lastRenderedPageBreak/>
        <w:t>10.4. Мониторинг реализации муниципальной программы осуществляется по отчетным формам, утверждаемым финансовым управлением.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10.5. Управление 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10.6. Управление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Участники муниципальной программы в пределах своей компетенции ежегодно в сроки, установленные Управлением,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304807" w:rsidRPr="006D01E4" w:rsidRDefault="00304807" w:rsidP="006D0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сведения о фактических объемах финансирования муниципальной программы в целом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304807" w:rsidRPr="006D01E4" w:rsidRDefault="00304807" w:rsidP="006D0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 сведения о фактическом выполнении основных мероприятий с указанием причин их невыполнения или неполного выполнения;</w:t>
      </w:r>
    </w:p>
    <w:p w:rsidR="00304807" w:rsidRPr="006D01E4" w:rsidRDefault="00304807" w:rsidP="006D0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 сведения о соответствии фактически достигнутых целевых показателей реализации муниципальной программы и  основных мероприятий плановым показателям, установленным муниципальной программой;</w:t>
      </w:r>
    </w:p>
    <w:p w:rsidR="00304807" w:rsidRPr="006D01E4" w:rsidRDefault="00304807" w:rsidP="006D0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оценку эффективности реализации муниципальной программы.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В случае расхождений между плановыми и фактическими значениями объемов финансирования и целевых показателей Управлением  проводится анализ факторов и указываются в докладе о ходе реализации муниципальной программы причины, повлиявшие на такие расхождения.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По муниципальной программе, срок реализации которой завершился в отчетном году, Управление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10.7. При реализации мероприятия муниципальной программы (основного мероприятия) Управление,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10.8. Муниципальный заказчик:</w:t>
      </w:r>
    </w:p>
    <w:p w:rsidR="00304807" w:rsidRPr="006D01E4" w:rsidRDefault="00304807" w:rsidP="006D0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 заключает муниципальные контракты в установленном законодательством порядке на основании положений Федерального закона от 5 апреля 2013 года N 44-</w:t>
      </w:r>
      <w:r w:rsidRPr="006D01E4">
        <w:rPr>
          <w:rFonts w:ascii="Times New Roman" w:hAnsi="Times New Roman" w:cs="Times New Roman"/>
          <w:sz w:val="28"/>
          <w:szCs w:val="28"/>
        </w:rPr>
        <w:lastRenderedPageBreak/>
        <w:t xml:space="preserve">ФЗ </w:t>
      </w:r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муниципальных и муниципальных нужд</w:t>
      </w:r>
      <w:r w:rsidR="003367A4">
        <w:rPr>
          <w:rFonts w:ascii="Times New Roman" w:hAnsi="Times New Roman" w:cs="Times New Roman"/>
          <w:sz w:val="28"/>
          <w:szCs w:val="28"/>
        </w:rPr>
        <w:t>»</w:t>
      </w:r>
      <w:r w:rsidRPr="006D01E4">
        <w:rPr>
          <w:rFonts w:ascii="Times New Roman" w:hAnsi="Times New Roman" w:cs="Times New Roman"/>
          <w:sz w:val="28"/>
          <w:szCs w:val="28"/>
        </w:rPr>
        <w:t>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проводит анализ выполнения мероприятия;</w:t>
      </w:r>
      <w:r w:rsidRPr="006D01E4">
        <w:rPr>
          <w:rFonts w:ascii="Times New Roman" w:hAnsi="Times New Roman" w:cs="Times New Roman"/>
          <w:sz w:val="28"/>
          <w:szCs w:val="28"/>
        </w:rPr>
        <w:tab/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несет ответственность за нецелевое и неэффективное использование выделенных в его распоряжение бюджетных средств;</w:t>
      </w:r>
      <w:r w:rsidRPr="006D01E4">
        <w:rPr>
          <w:rFonts w:ascii="Times New Roman" w:hAnsi="Times New Roman" w:cs="Times New Roman"/>
          <w:sz w:val="28"/>
          <w:szCs w:val="28"/>
        </w:rPr>
        <w:tab/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осуществляет согласование с координатором муниципальной программы возможных сроков выполнения мероприятия, предложений по объемам и источникам финансирования;</w:t>
      </w:r>
      <w:r w:rsidRPr="006D01E4">
        <w:rPr>
          <w:rFonts w:ascii="Times New Roman" w:hAnsi="Times New Roman" w:cs="Times New Roman"/>
          <w:sz w:val="28"/>
          <w:szCs w:val="28"/>
        </w:rPr>
        <w:tab/>
        <w:t>формирует бюджетные заявки на финансирование мероприятия основного мероприятия, а также осуществляет иные полномочия, установленные муниципальной программой.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10.9. Главный распорядитель (распорядитель) бюджетных средств в пределах полномочий, установленных бюджетным законодательством Российской Федерации:</w:t>
      </w:r>
      <w:r w:rsidRPr="006D01E4">
        <w:rPr>
          <w:rFonts w:ascii="Times New Roman" w:hAnsi="Times New Roman" w:cs="Times New Roman"/>
          <w:sz w:val="28"/>
          <w:szCs w:val="28"/>
        </w:rPr>
        <w:tab/>
        <w:t>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обеспечивает предоставление субсидий и бюджетных инвестиций в установленном порядке;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 осуществляет иные полномочия, установленные бюджетным законодательством Российской Федерации.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10.10. Исполнитель: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      обеспечивает реализацию мероприятия и проводит анализ его выполнения;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      представляет отчетность координатору муниципальной программы  о результатах выполнения основного мероприятия;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муниципальной программой».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304807" w:rsidRPr="006D01E4" w:rsidTr="00D02BDC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304807" w:rsidRPr="006D01E4" w:rsidRDefault="00304807" w:rsidP="006D01E4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  <w:r w:rsidRPr="006D01E4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муниципального образования</w:t>
            </w:r>
            <w:r w:rsidRPr="006D01E4">
              <w:rPr>
                <w:rFonts w:ascii="Times New Roman" w:hAnsi="Times New Roman" w:cs="Times New Roman"/>
                <w:sz w:val="28"/>
                <w:szCs w:val="28"/>
              </w:rPr>
              <w:br/>
              <w:t>Кавказский район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304807" w:rsidRPr="006D01E4" w:rsidRDefault="00304807" w:rsidP="006D01E4">
            <w:pPr>
              <w:pStyle w:val="af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С.В. Филатова</w:t>
            </w:r>
          </w:p>
        </w:tc>
      </w:tr>
    </w:tbl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04807" w:rsidRPr="006D01E4" w:rsidSect="00D02BDC">
          <w:pgSz w:w="11905" w:h="16837"/>
          <w:pgMar w:top="799" w:right="1440" w:bottom="1100" w:left="425" w:header="720" w:footer="720" w:gutter="0"/>
          <w:cols w:space="720"/>
          <w:noEndnote/>
        </w:sect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A2906" w:rsidRDefault="00304807" w:rsidP="006D01E4">
      <w:pPr>
        <w:spacing w:after="0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6A2906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Приложение N 1</w:t>
      </w:r>
      <w:r w:rsidRPr="006A2906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br/>
        <w:t xml:space="preserve">к </w:t>
      </w:r>
      <w:hyperlink w:anchor="sub_1000" w:history="1">
        <w:r w:rsidRPr="006A2906">
          <w:rPr>
            <w:rStyle w:val="a4"/>
            <w:rFonts w:ascii="Times New Roman" w:hAnsi="Times New Roman"/>
            <w:color w:val="auto"/>
            <w:sz w:val="28"/>
            <w:szCs w:val="28"/>
          </w:rPr>
          <w:t>муниципальной программе</w:t>
        </w:r>
      </w:hyperlink>
      <w:r w:rsidRPr="006A2906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br/>
        <w:t>муниципального образования</w:t>
      </w:r>
      <w:r w:rsidRPr="006A2906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br/>
        <w:t xml:space="preserve">Кавказский район </w:t>
      </w:r>
      <w:r w:rsidR="003367A4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Pr="006A2906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Организация</w:t>
      </w:r>
      <w:r w:rsidRPr="006A2906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br/>
        <w:t>отдыха, оздоровления и занятости</w:t>
      </w:r>
      <w:r w:rsidRPr="006A2906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br/>
        <w:t>детей и подростков</w:t>
      </w:r>
      <w:r w:rsidR="003367A4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»</w:t>
      </w:r>
    </w:p>
    <w:p w:rsidR="00304807" w:rsidRPr="006A2906" w:rsidRDefault="00304807" w:rsidP="00304807">
      <w:pPr>
        <w:rPr>
          <w:rFonts w:ascii="Times New Roman" w:hAnsi="Times New Roman" w:cs="Times New Roman"/>
          <w:sz w:val="28"/>
          <w:szCs w:val="28"/>
        </w:rPr>
      </w:pPr>
    </w:p>
    <w:p w:rsidR="006A2906" w:rsidRDefault="006A2906" w:rsidP="006A2906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763F" w:rsidRPr="00CC6C0B" w:rsidRDefault="00FD763F" w:rsidP="00FD763F">
      <w:pPr>
        <w:pStyle w:val="1"/>
        <w:rPr>
          <w:b w:val="0"/>
          <w:sz w:val="28"/>
          <w:szCs w:val="28"/>
        </w:rPr>
      </w:pPr>
      <w:r w:rsidRPr="00CC6C0B">
        <w:rPr>
          <w:b w:val="0"/>
          <w:sz w:val="28"/>
          <w:szCs w:val="28"/>
        </w:rPr>
        <w:t>Цели, задачи и целевые показатели</w:t>
      </w:r>
      <w:r w:rsidRPr="00CC6C0B">
        <w:rPr>
          <w:b w:val="0"/>
          <w:sz w:val="28"/>
          <w:szCs w:val="28"/>
        </w:rPr>
        <w:br/>
        <w:t>муниципальной программы муниципального образования Кавказский район «Организация отдыха, оздоровления и занятости детей и подростков»</w:t>
      </w:r>
      <w:r w:rsidRPr="00CC6C0B">
        <w:rPr>
          <w:b w:val="0"/>
          <w:sz w:val="28"/>
          <w:szCs w:val="28"/>
        </w:rPr>
        <w:br/>
      </w:r>
    </w:p>
    <w:tbl>
      <w:tblPr>
        <w:tblW w:w="150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4538"/>
        <w:gridCol w:w="1135"/>
        <w:gridCol w:w="142"/>
        <w:gridCol w:w="708"/>
        <w:gridCol w:w="1134"/>
        <w:gridCol w:w="1134"/>
        <w:gridCol w:w="1134"/>
        <w:gridCol w:w="1134"/>
        <w:gridCol w:w="1134"/>
        <w:gridCol w:w="1134"/>
        <w:gridCol w:w="993"/>
      </w:tblGrid>
      <w:tr w:rsidR="00FD763F" w:rsidTr="00CE4D6E">
        <w:trPr>
          <w:trHeight w:val="386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целевого</w:t>
            </w:r>
          </w:p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изме-рения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Статус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* </w:t>
            </w: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Значение показателей</w:t>
            </w:r>
          </w:p>
        </w:tc>
      </w:tr>
      <w:tr w:rsidR="00FD763F" w:rsidTr="00CE4D6E">
        <w:trPr>
          <w:trHeight w:val="1142"/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F" w:rsidRDefault="00FD763F" w:rsidP="00CE4D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F" w:rsidRDefault="00FD763F" w:rsidP="00CE4D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F" w:rsidRDefault="00FD763F" w:rsidP="00CE4D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F" w:rsidRDefault="00FD763F" w:rsidP="00CE4D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</w:tr>
      <w:tr w:rsidR="00FD763F" w:rsidTr="00CE4D6E">
        <w:trPr>
          <w:trHeight w:val="3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FD763F" w:rsidTr="00CE4D6E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F" w:rsidRDefault="00FD763F" w:rsidP="00CE4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программа «Организация отдыха, оздоровления и занятости детей и подростков»</w:t>
            </w:r>
          </w:p>
        </w:tc>
      </w:tr>
      <w:tr w:rsidR="00FD763F" w:rsidTr="00CE4D6E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совершенствование системы организации  отдыха, оздоровления и занятости детей в Кавказском районе</w:t>
            </w:r>
          </w:p>
        </w:tc>
      </w:tr>
      <w:tr w:rsidR="00FD763F" w:rsidTr="00CE4D6E">
        <w:trPr>
          <w:trHeight w:val="27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Основное мероприятие №1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«Организация работы </w:t>
            </w:r>
            <w:r>
              <w:rPr>
                <w:rFonts w:ascii="Times New Roman" w:eastAsia="Calibri" w:hAnsi="Times New Roman" w:cs="Arial"/>
                <w:sz w:val="28"/>
                <w:szCs w:val="28"/>
              </w:rPr>
              <w:t>профильных лагерей,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организацией их питания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763F" w:rsidTr="00CE4D6E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14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Задача:</w:t>
            </w:r>
            <w:r>
              <w:rPr>
                <w:rStyle w:val="FontStyle28"/>
                <w:sz w:val="28"/>
                <w:szCs w:val="28"/>
              </w:rPr>
              <w:t>создание необходимых условий для отдыха, оздоровления и занятости детей в каникулярное время, формирования у них общей культуры и навыков здорового образа жизни</w:t>
            </w:r>
          </w:p>
        </w:tc>
      </w:tr>
      <w:tr w:rsidR="00FD763F" w:rsidTr="00CE4D6E">
        <w:trPr>
          <w:trHeight w:val="198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показатель:</w:t>
            </w:r>
          </w:p>
          <w:p w:rsidR="00FD763F" w:rsidRDefault="00FD763F" w:rsidP="00CE4D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число детей, отдохнувших в </w:t>
            </w:r>
            <w:r>
              <w:rPr>
                <w:rFonts w:ascii="Times New Roman" w:eastAsia="Calibri" w:hAnsi="Times New Roman" w:cs="Arial"/>
                <w:sz w:val="28"/>
                <w:szCs w:val="28"/>
              </w:rPr>
              <w:t>каникулярное время в  профильных лагерях,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организацией их питания»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1225</w:t>
            </w:r>
          </w:p>
        </w:tc>
      </w:tr>
      <w:tr w:rsidR="00FD763F" w:rsidTr="00CE4D6E">
        <w:trPr>
          <w:trHeight w:val="3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2.</w:t>
            </w:r>
          </w:p>
        </w:tc>
        <w:tc>
          <w:tcPr>
            <w:tcW w:w="14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Основное мероприятие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№2  «Организация   работы «Лагерей труда и отдыха дневного  и круглосуточного пребывания»</w:t>
            </w:r>
          </w:p>
        </w:tc>
      </w:tr>
      <w:tr w:rsidR="00FD763F" w:rsidTr="00CE4D6E">
        <w:trPr>
          <w:trHeight w:val="3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14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Задача: создание условий для организации работы лагерей труда и отдыха (трудоустройство, питание, досуг) </w:t>
            </w:r>
          </w:p>
        </w:tc>
      </w:tr>
      <w:tr w:rsidR="00FD763F" w:rsidTr="00CE4D6E">
        <w:trPr>
          <w:trHeight w:val="75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показатель: Число детей, посещающих лагеря труда и отдыха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63F" w:rsidRPr="007C5084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7C5084">
              <w:rPr>
                <w:rFonts w:ascii="Times New Roman" w:hAnsi="Times New Roman"/>
                <w:color w:val="7030A0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FD763F" w:rsidTr="00CE4D6E">
        <w:trPr>
          <w:trHeight w:val="3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14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Основное мероприятие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№3 «Организация отдыха детей в краевых и муниципальных профильных сменах в   оздоровительных учреждениях Краснодарского края»</w:t>
            </w:r>
          </w:p>
        </w:tc>
      </w:tr>
      <w:tr w:rsidR="00FD763F" w:rsidTr="00CE4D6E">
        <w:trPr>
          <w:trHeight w:val="3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14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Задача: оздоровление детей в краевых и муниципальных профильных сменах в организациях отдыха детей и их оздоровления, расположенных на территории  Краснодарского края; 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организация подвоза детей-сирот и детей, оставшихся без попечения родителей, находящихся под опекой (попечительством), в приёмных или патронатных семьях (в том числе кровных детей), к месту отдыха и обратно</w:t>
            </w:r>
          </w:p>
        </w:tc>
      </w:tr>
      <w:tr w:rsidR="00FD763F" w:rsidTr="00CE4D6E">
        <w:trPr>
          <w:trHeight w:val="185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3.2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Целевой показатель: </w:t>
            </w:r>
          </w:p>
          <w:p w:rsidR="00FD763F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 детей, отдохнувших в профильных сменах на базе оздоровительных учреждений, расположенных на территории Краснодарского края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63F" w:rsidRPr="007C5084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7C5084">
              <w:rPr>
                <w:rFonts w:ascii="Times New Roman" w:hAnsi="Times New Roman"/>
                <w:color w:val="7030A0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763F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</w:tr>
      <w:tr w:rsidR="00FD763F" w:rsidTr="00CE4D6E">
        <w:trPr>
          <w:trHeight w:val="185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показатель: Число  детей-сирот и детей, оставшихся без попечения родителей, находящихся под опекой (попечительством), в приёмных или патронатных семьях (в том числе кровных детей), доставленных к месту отдыха и обратно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F" w:rsidRPr="00C03560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C03560">
              <w:rPr>
                <w:rFonts w:ascii="Times New Roman" w:hAnsi="Times New Roman"/>
                <w:color w:val="7030A0"/>
                <w:sz w:val="28"/>
                <w:szCs w:val="28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560">
              <w:rPr>
                <w:rFonts w:ascii="Times New Roman" w:hAnsi="Times New Roman"/>
                <w:color w:val="7030A0"/>
                <w:sz w:val="28"/>
                <w:szCs w:val="28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560">
              <w:rPr>
                <w:rFonts w:ascii="Times New Roman" w:hAnsi="Times New Roman"/>
                <w:color w:val="7030A0"/>
                <w:sz w:val="28"/>
                <w:szCs w:val="28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560">
              <w:rPr>
                <w:rFonts w:ascii="Times New Roman" w:hAnsi="Times New Roman"/>
                <w:color w:val="7030A0"/>
                <w:sz w:val="28"/>
                <w:szCs w:val="28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560">
              <w:rPr>
                <w:rFonts w:ascii="Times New Roman" w:hAnsi="Times New Roman"/>
                <w:color w:val="7030A0"/>
                <w:sz w:val="28"/>
                <w:szCs w:val="28"/>
              </w:rPr>
              <w:t>46</w:t>
            </w:r>
          </w:p>
        </w:tc>
      </w:tr>
      <w:tr w:rsidR="00FD763F" w:rsidTr="00CE4D6E">
        <w:trPr>
          <w:trHeight w:val="3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4.</w:t>
            </w:r>
          </w:p>
        </w:tc>
        <w:tc>
          <w:tcPr>
            <w:tcW w:w="14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Основное мероприятие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4 «Организация малозатратных форм отдыха:  туристических слётов, палаточных лагерей,  многодневных и однодневных походов, многодневных и однодневных  экспедиций,  участие в соревнованиях, конкурсах и мероприятиях туристско-краеведческой направленности (круглогодично)</w:t>
            </w:r>
          </w:p>
        </w:tc>
      </w:tr>
      <w:tr w:rsidR="00FD763F" w:rsidTr="00CE4D6E">
        <w:trPr>
          <w:trHeight w:val="3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14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Задача: обеспечение  работы палаточных лагерей, занятость детей в многодневных и однодневных походах, многодневных и однодневных  экспедициях,  участие в соревнованиях, конкурсах и мероприятиях туристско-краеведческой направленности</w:t>
            </w:r>
          </w:p>
        </w:tc>
      </w:tr>
      <w:tr w:rsidR="00FD763F" w:rsidTr="00CE4D6E">
        <w:trPr>
          <w:trHeight w:val="148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4.2.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показатель: Число школьников, охваченных малозатратными формами отдыха и оздоровления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F" w:rsidRPr="007C5084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7C5084">
              <w:rPr>
                <w:rFonts w:ascii="Times New Roman" w:hAnsi="Times New Roman"/>
                <w:color w:val="7030A0"/>
                <w:sz w:val="28"/>
                <w:szCs w:val="28"/>
              </w:rPr>
              <w:t>12048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11388</w:t>
            </w:r>
          </w:p>
        </w:tc>
      </w:tr>
      <w:tr w:rsidR="00FD763F" w:rsidTr="00CE4D6E">
        <w:trPr>
          <w:trHeight w:val="148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показатель: Число участников творческих коллективов учреждений культуры, учащихся школ дополнительного образования, воспитанников военно-патриотических клубов, посетивших многодневные экскурсии, походы.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FD763F" w:rsidTr="00CE4D6E">
        <w:trPr>
          <w:trHeight w:val="3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</w:p>
        </w:tc>
        <w:tc>
          <w:tcPr>
            <w:tcW w:w="14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Основное мероприятие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5 «Организация  экскурсий по краю, за пределами края, за пределами РФ»</w:t>
            </w:r>
          </w:p>
        </w:tc>
      </w:tr>
      <w:tr w:rsidR="00FD763F" w:rsidTr="00CE4D6E">
        <w:trPr>
          <w:trHeight w:val="3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14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Задача:  знакомство школьников с историей родного края, страны, привлечение к экскурсионным мероприятиям  детей, находящихся в трудной жизненной ситуации и состоящих на учете в органах системы профилактики</w:t>
            </w:r>
          </w:p>
        </w:tc>
      </w:tr>
      <w:tr w:rsidR="00FD763F" w:rsidTr="00CE4D6E">
        <w:trPr>
          <w:trHeight w:val="1056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5.2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показатель: Число детей, охваченных экскурсионными мероприятиями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F" w:rsidRPr="007C5084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7C5084">
              <w:rPr>
                <w:rFonts w:ascii="Times New Roman" w:hAnsi="Times New Roman"/>
                <w:color w:val="7030A0"/>
                <w:sz w:val="28"/>
                <w:szCs w:val="28"/>
              </w:rPr>
              <w:t>12048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11388</w:t>
            </w:r>
          </w:p>
        </w:tc>
      </w:tr>
      <w:tr w:rsidR="00FD763F" w:rsidTr="00CE4D6E">
        <w:trPr>
          <w:trHeight w:val="3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6.</w:t>
            </w:r>
          </w:p>
        </w:tc>
        <w:tc>
          <w:tcPr>
            <w:tcW w:w="14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Основное мероприятие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6 «Работа дневных тематических площадок   и  вечерних спортивных площадок»</w:t>
            </w:r>
          </w:p>
        </w:tc>
      </w:tr>
      <w:tr w:rsidR="00FD763F" w:rsidTr="00CE4D6E">
        <w:trPr>
          <w:trHeight w:val="3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14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Задача: организация  работы дневных,  тематических  площадок различной направленности с использованием  разнообразных форм занятости, деятельности школьных спортивных клубов (в дневное время) и спортивных секций, кружков,  спортивно-массовых мероприятий (в вечернее время)</w:t>
            </w:r>
          </w:p>
        </w:tc>
      </w:tr>
      <w:tr w:rsidR="00FD763F" w:rsidTr="00CE4D6E">
        <w:trPr>
          <w:trHeight w:val="157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показатель: доля занятости учащихся в дневных тематических площадках   и  вечерних спортивных площадках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</w:tr>
      <w:tr w:rsidR="00FD763F" w:rsidTr="00CE4D6E">
        <w:trPr>
          <w:trHeight w:val="27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Основное мероприятие №7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«Оздоровление подростков в возрасте от 14 до 17 лет в профильных сменах проводимых департаментом молодежной политики Краснодарского края, подведомственными учреждениями министерству образования, науки и молодежной политики Краснодарского края»</w:t>
            </w:r>
          </w:p>
        </w:tc>
      </w:tr>
      <w:tr w:rsidR="00FD763F" w:rsidTr="00CE4D6E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</w:t>
            </w:r>
          </w:p>
        </w:tc>
        <w:tc>
          <w:tcPr>
            <w:tcW w:w="14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Задача: осуществление доставки подростков в возрасте от 14 до 17 лет к местам проведения профильных смен и обратно, проводимых министерству образования, науки и молодежной политики Краснодарского края, подведомственными учреждениями министерства образования, науки и молодежной политики Краснодарского края</w:t>
            </w:r>
          </w:p>
        </w:tc>
      </w:tr>
      <w:tr w:rsidR="00FD763F" w:rsidTr="00CE4D6E">
        <w:trPr>
          <w:trHeight w:val="2308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7.2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Целевой показатель: </w:t>
            </w:r>
          </w:p>
          <w:p w:rsidR="00FD763F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    подростков в возрасте от 14 до 17 лет, доставленных на оздоровление в профильные смены, проводимыхминистерством образования, науки и молодежной политики Краснодарского края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FD763F" w:rsidTr="00CE4D6E">
        <w:trPr>
          <w:trHeight w:val="3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Основное мероприятие №8 </w:t>
            </w:r>
            <w:r>
              <w:rPr>
                <w:rFonts w:ascii="Times New Roman" w:hAnsi="Times New Roman"/>
                <w:sz w:val="28"/>
                <w:szCs w:val="28"/>
              </w:rPr>
              <w:t>«Организация досуга подростков на дворовых площадках по месту жительства и  в клубах по месту жительства»</w:t>
            </w:r>
          </w:p>
        </w:tc>
      </w:tr>
      <w:tr w:rsidR="00FD763F" w:rsidTr="00CE4D6E">
        <w:trPr>
          <w:trHeight w:val="3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14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Задача: вовлечение подростков на дворовые площадки по месту жительства, клубы по месту жительства</w:t>
            </w:r>
          </w:p>
        </w:tc>
      </w:tr>
      <w:tr w:rsidR="00FD763F" w:rsidTr="00CE4D6E">
        <w:trPr>
          <w:trHeight w:val="166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F" w:rsidRDefault="00FD763F" w:rsidP="00CE4D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показатель: Число подростков, охваченных организацией досуга на дворовых площадках по месту жительства,  в клубах по месту жительства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63F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F" w:rsidRPr="002E0F2E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F2E">
              <w:rPr>
                <w:rFonts w:ascii="Times New Roman" w:hAnsi="Times New Roman"/>
                <w:sz w:val="28"/>
                <w:szCs w:val="28"/>
              </w:rPr>
              <w:t>3190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3190</w:t>
            </w:r>
          </w:p>
        </w:tc>
      </w:tr>
      <w:tr w:rsidR="00FD763F" w:rsidTr="00CE4D6E">
        <w:trPr>
          <w:trHeight w:val="3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Основное мероприятие №9</w:t>
            </w:r>
            <w:r>
              <w:rPr>
                <w:rFonts w:ascii="Times New Roman" w:hAnsi="Times New Roman"/>
                <w:sz w:val="28"/>
                <w:szCs w:val="28"/>
              </w:rPr>
              <w:t>«Оздоровление детей с хроническими патологиями на базе амбулаторно-поликлинических учреждений»</w:t>
            </w:r>
          </w:p>
        </w:tc>
      </w:tr>
      <w:tr w:rsidR="00FD763F" w:rsidTr="00CE4D6E">
        <w:trPr>
          <w:trHeight w:val="3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9.1.</w:t>
            </w:r>
          </w:p>
        </w:tc>
        <w:tc>
          <w:tcPr>
            <w:tcW w:w="14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Задача: проведение мероприятий по оздоровлению детей   на базе амбулаторно-поликлинических  учреждений</w:t>
            </w:r>
          </w:p>
        </w:tc>
      </w:tr>
      <w:tr w:rsidR="00FD763F" w:rsidTr="00CE4D6E">
        <w:trPr>
          <w:trHeight w:val="114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F" w:rsidRDefault="00FD763F" w:rsidP="00CE4D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показатель: Число детей, прошедших оздоровление на базе амбулаторно-поликлинических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F" w:rsidRPr="007C5084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7C5084">
              <w:rPr>
                <w:rFonts w:ascii="Times New Roman" w:hAnsi="Times New Roman"/>
                <w:color w:val="7030A0"/>
                <w:sz w:val="28"/>
                <w:szCs w:val="28"/>
              </w:rPr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F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</w:tbl>
    <w:p w:rsidR="00FD763F" w:rsidRDefault="00FD763F" w:rsidP="00FD763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>*</w:t>
      </w:r>
      <w:r>
        <w:rPr>
          <w:rFonts w:ascii="Times New Roman" w:hAnsi="Times New Roman"/>
          <w:sz w:val="28"/>
          <w:szCs w:val="28"/>
        </w:rPr>
        <w:t xml:space="preserve"> статус «1» -  целевой показатель определяется на основе данных муниципального статистического наблюдения;</w:t>
      </w:r>
    </w:p>
    <w:p w:rsidR="00FD763F" w:rsidRDefault="00FD763F" w:rsidP="00FD763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статус «2» -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актами;</w:t>
      </w:r>
    </w:p>
    <w:p w:rsidR="00FD763F" w:rsidRDefault="00FD763F" w:rsidP="00FD763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статус «3» -  целевой показатель  рассчитывается по информации, предоставляемой участниками Программы</w:t>
      </w:r>
    </w:p>
    <w:p w:rsidR="00FD763F" w:rsidRDefault="00FD763F" w:rsidP="00FD763F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763F" w:rsidRDefault="00FD763F" w:rsidP="00FD763F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763F" w:rsidRDefault="00FD763F" w:rsidP="00FD763F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2906" w:rsidRDefault="006A2906" w:rsidP="006A2906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2906" w:rsidRDefault="006A2906" w:rsidP="006A2906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2906" w:rsidRDefault="006A2906" w:rsidP="006A2906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 муниципального</w:t>
      </w:r>
    </w:p>
    <w:p w:rsidR="00304807" w:rsidRPr="00F46F7F" w:rsidRDefault="006A2906" w:rsidP="00AE6E4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 xml:space="preserve">Образования Кавказский район                                                                                                           </w:t>
      </w:r>
      <w:r w:rsidR="00D30BDC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С.В. Филатова</w:t>
      </w:r>
    </w:p>
    <w:p w:rsidR="00304807" w:rsidRDefault="00304807" w:rsidP="00304807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304807" w:rsidRDefault="00304807" w:rsidP="00304807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304807" w:rsidRDefault="00304807" w:rsidP="00304807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304807" w:rsidRDefault="00304807" w:rsidP="00A72358">
      <w:pPr>
        <w:rPr>
          <w:rStyle w:val="a3"/>
          <w:rFonts w:ascii="Times New Roman" w:hAnsi="Times New Roman" w:cs="Times New Roman"/>
          <w:bCs/>
          <w:color w:val="auto"/>
        </w:rPr>
      </w:pPr>
    </w:p>
    <w:p w:rsidR="00304807" w:rsidRDefault="00304807" w:rsidP="00304807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6A2906" w:rsidRDefault="006A2906" w:rsidP="00304807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FD763F" w:rsidRDefault="00304807" w:rsidP="00FD763F">
      <w:pPr>
        <w:pStyle w:val="1"/>
        <w:jc w:val="right"/>
        <w:rPr>
          <w:sz w:val="28"/>
          <w:szCs w:val="28"/>
        </w:rPr>
      </w:pPr>
      <w:r w:rsidRPr="00201A68">
        <w:rPr>
          <w:rStyle w:val="affff7"/>
          <w:color w:val="auto"/>
          <w:szCs w:val="28"/>
        </w:rPr>
        <w:t xml:space="preserve">Приложение </w:t>
      </w:r>
      <w:r w:rsidR="00AE6E47">
        <w:rPr>
          <w:rStyle w:val="affff7"/>
          <w:color w:val="auto"/>
          <w:szCs w:val="28"/>
        </w:rPr>
        <w:t>№</w:t>
      </w:r>
      <w:r w:rsidRPr="00201A68">
        <w:rPr>
          <w:rStyle w:val="affff7"/>
          <w:color w:val="auto"/>
          <w:szCs w:val="28"/>
        </w:rPr>
        <w:t> 2</w:t>
      </w:r>
      <w:r w:rsidRPr="00201A68">
        <w:rPr>
          <w:rStyle w:val="affff7"/>
          <w:color w:val="auto"/>
          <w:szCs w:val="28"/>
        </w:rPr>
        <w:br/>
        <w:t xml:space="preserve">к </w:t>
      </w:r>
      <w:hyperlink w:anchor="sub_1000" w:history="1">
        <w:r w:rsidRPr="00201A68">
          <w:rPr>
            <w:rStyle w:val="ConsNormal"/>
            <w:rFonts w:ascii="Times New Roman" w:hAnsi="Times New Roman"/>
            <w:color w:val="auto"/>
            <w:sz w:val="28"/>
            <w:szCs w:val="28"/>
          </w:rPr>
          <w:t>муниципальной программе</w:t>
        </w:r>
      </w:hyperlink>
      <w:r w:rsidRPr="00201A68">
        <w:rPr>
          <w:rStyle w:val="affff7"/>
          <w:color w:val="auto"/>
          <w:szCs w:val="28"/>
        </w:rPr>
        <w:br/>
        <w:t>муниципального образования</w:t>
      </w:r>
      <w:r w:rsidRPr="00201A68">
        <w:rPr>
          <w:rStyle w:val="affff7"/>
          <w:color w:val="auto"/>
          <w:szCs w:val="28"/>
        </w:rPr>
        <w:br/>
        <w:t xml:space="preserve">Кавказский район </w:t>
      </w:r>
      <w:r w:rsidR="003367A4">
        <w:rPr>
          <w:rStyle w:val="affff7"/>
          <w:color w:val="auto"/>
          <w:szCs w:val="28"/>
        </w:rPr>
        <w:t>«</w:t>
      </w:r>
      <w:r w:rsidRPr="00201A68">
        <w:rPr>
          <w:rStyle w:val="affff7"/>
          <w:color w:val="auto"/>
          <w:szCs w:val="28"/>
        </w:rPr>
        <w:t>Организация</w:t>
      </w:r>
      <w:r w:rsidRPr="00201A68">
        <w:rPr>
          <w:rStyle w:val="affff7"/>
          <w:color w:val="auto"/>
          <w:szCs w:val="28"/>
        </w:rPr>
        <w:br/>
        <w:t>отдыха, оздоровления и занятости</w:t>
      </w:r>
      <w:r w:rsidRPr="00201A68">
        <w:rPr>
          <w:rStyle w:val="affff7"/>
          <w:color w:val="auto"/>
          <w:szCs w:val="28"/>
        </w:rPr>
        <w:br/>
      </w:r>
    </w:p>
    <w:p w:rsidR="00FD763F" w:rsidRPr="00FD763F" w:rsidRDefault="00FD763F" w:rsidP="00FD763F">
      <w:pPr>
        <w:pStyle w:val="1"/>
        <w:rPr>
          <w:rFonts w:ascii="Times New Roman" w:hAnsi="Times New Roman" w:cs="Times New Roman"/>
          <w:sz w:val="28"/>
          <w:szCs w:val="28"/>
        </w:rPr>
      </w:pPr>
      <w:r w:rsidRPr="00FD763F">
        <w:rPr>
          <w:rFonts w:ascii="Times New Roman" w:hAnsi="Times New Roman" w:cs="Times New Roman"/>
          <w:sz w:val="28"/>
          <w:szCs w:val="28"/>
        </w:rPr>
        <w:t>Перечень</w:t>
      </w:r>
      <w:r w:rsidRPr="00FD763F">
        <w:rPr>
          <w:rFonts w:ascii="Times New Roman" w:hAnsi="Times New Roman" w:cs="Times New Roman"/>
          <w:sz w:val="28"/>
          <w:szCs w:val="28"/>
        </w:rPr>
        <w:br/>
        <w:t>основных мероприятий муниципальной программы муниципального образования Кавказский район «Организация отдыха, оздоровления и занятости детей и подростков»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552"/>
        <w:gridCol w:w="1134"/>
        <w:gridCol w:w="1276"/>
        <w:gridCol w:w="992"/>
        <w:gridCol w:w="992"/>
        <w:gridCol w:w="992"/>
        <w:gridCol w:w="993"/>
        <w:gridCol w:w="992"/>
        <w:gridCol w:w="992"/>
        <w:gridCol w:w="992"/>
        <w:gridCol w:w="1418"/>
        <w:gridCol w:w="1276"/>
      </w:tblGrid>
      <w:tr w:rsidR="00FD763F" w:rsidRPr="00026496" w:rsidTr="00CE4D6E">
        <w:trPr>
          <w:trHeight w:val="51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264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Объем финанси-рования, </w:t>
            </w:r>
          </w:p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264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всего</w:t>
            </w:r>
          </w:p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(тыс.руб)</w:t>
            </w:r>
          </w:p>
        </w:tc>
        <w:tc>
          <w:tcPr>
            <w:tcW w:w="6945" w:type="dxa"/>
            <w:gridSpan w:val="7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264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том числе по годам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264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Непосредственный </w:t>
            </w:r>
          </w:p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hd w:val="clear" w:color="auto" w:fill="FFFFFF"/>
              <w:suppressAutoHyphens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Участник муниципальной программы</w:t>
            </w:r>
          </w:p>
        </w:tc>
      </w:tr>
      <w:tr w:rsidR="00FD763F" w:rsidRPr="00026496" w:rsidTr="00CE4D6E">
        <w:tc>
          <w:tcPr>
            <w:tcW w:w="567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 xml:space="preserve">2016 год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993" w:type="dxa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63F" w:rsidRPr="00026496" w:rsidTr="00CE4D6E">
        <w:tc>
          <w:tcPr>
            <w:tcW w:w="567" w:type="dxa"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FD763F" w:rsidRPr="00026496" w:rsidTr="00CE4D6E">
        <w:trPr>
          <w:trHeight w:val="337"/>
        </w:trPr>
        <w:tc>
          <w:tcPr>
            <w:tcW w:w="567" w:type="dxa"/>
            <w:vMerge w:val="restart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№1</w:t>
            </w:r>
          </w:p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 xml:space="preserve"> «Организация работы профильных лагерей,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</w:t>
            </w:r>
            <w:r w:rsidRPr="0002649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организацией их питания»</w:t>
            </w:r>
          </w:p>
        </w:tc>
        <w:tc>
          <w:tcPr>
            <w:tcW w:w="1134" w:type="dxa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>16 421,1</w:t>
            </w:r>
          </w:p>
        </w:tc>
        <w:tc>
          <w:tcPr>
            <w:tcW w:w="992" w:type="dxa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>2788,7</w:t>
            </w:r>
          </w:p>
        </w:tc>
        <w:tc>
          <w:tcPr>
            <w:tcW w:w="992" w:type="dxa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>2489,4</w:t>
            </w:r>
          </w:p>
        </w:tc>
        <w:tc>
          <w:tcPr>
            <w:tcW w:w="992" w:type="dxa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>2563,0</w:t>
            </w:r>
          </w:p>
        </w:tc>
        <w:tc>
          <w:tcPr>
            <w:tcW w:w="993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>2145,0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>2145,0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>2145,0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>2145,0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Оздоровление детей в лагерях дневного</w:t>
            </w:r>
          </w:p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пребывания на базе муници-пальныхобразова-тельных органи-заций в каникуляр-ное время</w:t>
            </w:r>
          </w:p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 xml:space="preserve">Управ-лениеобразо-вания администрации МО Кавказ-ский район </w:t>
            </w:r>
          </w:p>
        </w:tc>
      </w:tr>
      <w:tr w:rsidR="00FD763F" w:rsidRPr="00026496" w:rsidTr="00CE4D6E">
        <w:tc>
          <w:tcPr>
            <w:tcW w:w="567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12 660,3</w:t>
            </w:r>
          </w:p>
        </w:tc>
        <w:tc>
          <w:tcPr>
            <w:tcW w:w="992" w:type="dxa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1907,0</w:t>
            </w:r>
          </w:p>
        </w:tc>
        <w:tc>
          <w:tcPr>
            <w:tcW w:w="992" w:type="dxa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1750,3</w:t>
            </w:r>
          </w:p>
        </w:tc>
        <w:tc>
          <w:tcPr>
            <w:tcW w:w="992" w:type="dxa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1823,0</w:t>
            </w:r>
          </w:p>
        </w:tc>
        <w:tc>
          <w:tcPr>
            <w:tcW w:w="993" w:type="dxa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1795,0</w:t>
            </w:r>
          </w:p>
        </w:tc>
        <w:tc>
          <w:tcPr>
            <w:tcW w:w="992" w:type="dxa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1795,0</w:t>
            </w:r>
          </w:p>
        </w:tc>
        <w:tc>
          <w:tcPr>
            <w:tcW w:w="992" w:type="dxa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1795,0</w:t>
            </w:r>
          </w:p>
        </w:tc>
        <w:tc>
          <w:tcPr>
            <w:tcW w:w="992" w:type="dxa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1795,0</w:t>
            </w:r>
          </w:p>
        </w:tc>
        <w:tc>
          <w:tcPr>
            <w:tcW w:w="1418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63F" w:rsidRPr="00026496" w:rsidTr="00CE4D6E">
        <w:tc>
          <w:tcPr>
            <w:tcW w:w="567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3760,8</w:t>
            </w:r>
          </w:p>
        </w:tc>
        <w:tc>
          <w:tcPr>
            <w:tcW w:w="992" w:type="dxa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881,7</w:t>
            </w:r>
          </w:p>
        </w:tc>
        <w:tc>
          <w:tcPr>
            <w:tcW w:w="992" w:type="dxa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739,1</w:t>
            </w:r>
          </w:p>
        </w:tc>
        <w:tc>
          <w:tcPr>
            <w:tcW w:w="992" w:type="dxa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740,0</w:t>
            </w:r>
          </w:p>
        </w:tc>
        <w:tc>
          <w:tcPr>
            <w:tcW w:w="993" w:type="dxa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992" w:type="dxa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992" w:type="dxa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992" w:type="dxa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1418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63F" w:rsidRPr="00026496" w:rsidTr="00CE4D6E">
        <w:tc>
          <w:tcPr>
            <w:tcW w:w="567" w:type="dxa"/>
            <w:vMerge w:val="restart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 xml:space="preserve">Мероприятие № 1.1.     «Приобретение про-дуктов питания для детей в профильных лагерях,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организацией их питания»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14757,4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2207,0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1944,8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2025,6</w:t>
            </w:r>
          </w:p>
        </w:tc>
        <w:tc>
          <w:tcPr>
            <w:tcW w:w="993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2145,0</w:t>
            </w:r>
          </w:p>
        </w:tc>
        <w:tc>
          <w:tcPr>
            <w:tcW w:w="992" w:type="dxa"/>
            <w:vAlign w:val="center"/>
          </w:tcPr>
          <w:p w:rsidR="00FD763F" w:rsidRPr="0068512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685126">
              <w:rPr>
                <w:rFonts w:ascii="Times New Roman" w:hAnsi="Times New Roman"/>
                <w:color w:val="7030A0"/>
                <w:sz w:val="24"/>
                <w:szCs w:val="24"/>
              </w:rPr>
              <w:t>2 145,0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2145,0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2145,0</w:t>
            </w:r>
          </w:p>
        </w:tc>
        <w:tc>
          <w:tcPr>
            <w:tcW w:w="1418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63F" w:rsidRPr="00026496" w:rsidTr="00CE4D6E">
        <w:tc>
          <w:tcPr>
            <w:tcW w:w="567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12 660,3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1907,0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1750,3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1823,0</w:t>
            </w:r>
          </w:p>
        </w:tc>
        <w:tc>
          <w:tcPr>
            <w:tcW w:w="993" w:type="dxa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1795,0</w:t>
            </w:r>
          </w:p>
        </w:tc>
        <w:tc>
          <w:tcPr>
            <w:tcW w:w="992" w:type="dxa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1795,0</w:t>
            </w:r>
          </w:p>
        </w:tc>
        <w:tc>
          <w:tcPr>
            <w:tcW w:w="992" w:type="dxa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1795,0</w:t>
            </w:r>
          </w:p>
        </w:tc>
        <w:tc>
          <w:tcPr>
            <w:tcW w:w="992" w:type="dxa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1795,0</w:t>
            </w:r>
          </w:p>
        </w:tc>
        <w:tc>
          <w:tcPr>
            <w:tcW w:w="1418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63F" w:rsidRPr="00026496" w:rsidTr="00CE4D6E">
        <w:tc>
          <w:tcPr>
            <w:tcW w:w="567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 xml:space="preserve">2097,1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194,5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202,6</w:t>
            </w:r>
          </w:p>
        </w:tc>
        <w:tc>
          <w:tcPr>
            <w:tcW w:w="993" w:type="dxa"/>
            <w:vAlign w:val="center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1418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63F" w:rsidRPr="00026496" w:rsidTr="00CE4D6E">
        <w:tc>
          <w:tcPr>
            <w:tcW w:w="567" w:type="dxa"/>
            <w:vMerge w:val="restart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 xml:space="preserve">Мероприятие № 1.2 «Оплата поставщику  за организацию горячего питания в «Профильных лагерях,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</w:t>
            </w:r>
            <w:r w:rsidRPr="00026496">
              <w:rPr>
                <w:rFonts w:ascii="Times New Roman" w:hAnsi="Times New Roman"/>
                <w:sz w:val="24"/>
                <w:szCs w:val="24"/>
              </w:rPr>
              <w:lastRenderedPageBreak/>
              <w:t>пребыванием с обязательной организацией их питания»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1600,3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552,5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510,4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537,4</w:t>
            </w:r>
          </w:p>
        </w:tc>
        <w:tc>
          <w:tcPr>
            <w:tcW w:w="993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63F" w:rsidRPr="00026496" w:rsidTr="00CE4D6E">
        <w:tc>
          <w:tcPr>
            <w:tcW w:w="567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63F" w:rsidRPr="00026496" w:rsidTr="00CE4D6E">
        <w:tc>
          <w:tcPr>
            <w:tcW w:w="567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1600,3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552,5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510,4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537,4</w:t>
            </w:r>
          </w:p>
        </w:tc>
        <w:tc>
          <w:tcPr>
            <w:tcW w:w="993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63F" w:rsidRPr="00026496" w:rsidTr="00CE4D6E">
        <w:trPr>
          <w:trHeight w:val="335"/>
        </w:trPr>
        <w:tc>
          <w:tcPr>
            <w:tcW w:w="567" w:type="dxa"/>
            <w:vMerge w:val="restart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Мероприятие № 1.3. «Оплата разницы сто-имости между свежи-ми овощами и овощ-ной полуфабрикатной продукцией»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63,4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29,2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34,2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63F" w:rsidRPr="00026496" w:rsidTr="00CE4D6E">
        <w:tc>
          <w:tcPr>
            <w:tcW w:w="567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63F" w:rsidRPr="00026496" w:rsidTr="00CE4D6E">
        <w:tc>
          <w:tcPr>
            <w:tcW w:w="567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63,4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29,2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34,2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63F" w:rsidRPr="00026496" w:rsidTr="00CE4D6E">
        <w:tc>
          <w:tcPr>
            <w:tcW w:w="567" w:type="dxa"/>
            <w:vMerge w:val="restart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№2 «Организация   рабо-ты «Лагерей труда и отдыха  дневного  и круглосуточного пребывания»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>69,4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>69,4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Оздоров-ление детей в лагерях труда и отдыха дневного  и кругло-суточного пребы-вания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Управ-лениеобразо-вания администрации МО Кавказ-ский район</w:t>
            </w:r>
          </w:p>
        </w:tc>
      </w:tr>
      <w:tr w:rsidR="00FD763F" w:rsidRPr="00026496" w:rsidTr="00CE4D6E">
        <w:tc>
          <w:tcPr>
            <w:tcW w:w="567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63F" w:rsidRPr="00026496" w:rsidTr="00CE4D6E">
        <w:tc>
          <w:tcPr>
            <w:tcW w:w="567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69,4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69,4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63F" w:rsidRPr="00026496" w:rsidTr="00CE4D6E">
        <w:tc>
          <w:tcPr>
            <w:tcW w:w="567" w:type="dxa"/>
            <w:vMerge w:val="restart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Мероприятие № 2.1  «Организация пита-ния в  «Лагерях труда и отдыха» дневного пребывания на базе ОУ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69,4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69,4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63F" w:rsidRPr="00026496" w:rsidTr="00CE4D6E">
        <w:tc>
          <w:tcPr>
            <w:tcW w:w="567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63F" w:rsidRPr="00026496" w:rsidTr="00CE4D6E">
        <w:tc>
          <w:tcPr>
            <w:tcW w:w="567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69,4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69,4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63F" w:rsidRPr="00026496" w:rsidTr="00CE4D6E">
        <w:tc>
          <w:tcPr>
            <w:tcW w:w="567" w:type="dxa"/>
            <w:vMerge w:val="restart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 xml:space="preserve">Мероприятие № 2.2  «Приобретение путе-вок в  «Лагерь труда и отдыха» круглосуточ-ного  пребывания в оздоровительных учреждениях Краснодарского края»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63F" w:rsidRPr="00026496" w:rsidTr="00CE4D6E">
        <w:tc>
          <w:tcPr>
            <w:tcW w:w="567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63F" w:rsidRPr="00026496" w:rsidTr="00CE4D6E">
        <w:tc>
          <w:tcPr>
            <w:tcW w:w="567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63F" w:rsidRPr="00026496" w:rsidTr="00CE4D6E">
        <w:trPr>
          <w:trHeight w:val="410"/>
        </w:trPr>
        <w:tc>
          <w:tcPr>
            <w:tcW w:w="567" w:type="dxa"/>
            <w:vMerge w:val="restart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№3 «Организация отдыха детей в краевых и </w:t>
            </w:r>
            <w:r w:rsidRPr="0002649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муниципальных профильных сменах   в оздоровительных учреждениях Краснодарского края»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D763F" w:rsidRPr="000557F2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0557F2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3 865,5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>709,6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>592,9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557F2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0557F2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522,4</w:t>
            </w:r>
          </w:p>
        </w:tc>
        <w:tc>
          <w:tcPr>
            <w:tcW w:w="993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>590,9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>480,9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>484,4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>484,4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 xml:space="preserve">Отдых детей в   организа-цияхотды-ха и </w:t>
            </w:r>
            <w:r w:rsidRPr="00026496">
              <w:rPr>
                <w:rFonts w:ascii="Times New Roman" w:hAnsi="Times New Roman"/>
                <w:sz w:val="24"/>
                <w:szCs w:val="24"/>
              </w:rPr>
              <w:lastRenderedPageBreak/>
              <w:t>оздоров-ления детей, рас-положен-ных на территории  Краснодарского края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Управ-лениеобразо-вания,Отдел </w:t>
            </w:r>
            <w:r w:rsidRPr="00026496">
              <w:rPr>
                <w:rFonts w:ascii="Times New Roman" w:hAnsi="Times New Roman"/>
                <w:sz w:val="24"/>
                <w:szCs w:val="24"/>
              </w:rPr>
              <w:lastRenderedPageBreak/>
              <w:t>молодеж-ной политики администрации МО Кавказс-кий район</w:t>
            </w:r>
          </w:p>
        </w:tc>
      </w:tr>
      <w:tr w:rsidR="00FD763F" w:rsidRPr="00026496" w:rsidTr="00CE4D6E">
        <w:tc>
          <w:tcPr>
            <w:tcW w:w="567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763F" w:rsidRPr="000557F2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0557F2">
              <w:rPr>
                <w:rFonts w:ascii="Times New Roman" w:hAnsi="Times New Roman"/>
                <w:color w:val="7030A0"/>
                <w:sz w:val="24"/>
                <w:szCs w:val="24"/>
              </w:rPr>
              <w:t>512,2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67,3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51,9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557F2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0557F2">
              <w:rPr>
                <w:rFonts w:ascii="Times New Roman" w:hAnsi="Times New Roman"/>
                <w:color w:val="7030A0"/>
                <w:sz w:val="24"/>
                <w:szCs w:val="24"/>
              </w:rPr>
              <w:t>62,4</w:t>
            </w:r>
          </w:p>
        </w:tc>
        <w:tc>
          <w:tcPr>
            <w:tcW w:w="993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80,9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80,9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84,4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84,4</w:t>
            </w:r>
          </w:p>
        </w:tc>
        <w:tc>
          <w:tcPr>
            <w:tcW w:w="1418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63F" w:rsidRPr="00026496" w:rsidTr="00CE4D6E">
        <w:trPr>
          <w:trHeight w:val="980"/>
        </w:trPr>
        <w:tc>
          <w:tcPr>
            <w:tcW w:w="567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3 353,3</w:t>
            </w:r>
          </w:p>
        </w:tc>
        <w:tc>
          <w:tcPr>
            <w:tcW w:w="992" w:type="dxa"/>
            <w:shd w:val="clear" w:color="auto" w:fill="auto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 xml:space="preserve">642,3 </w:t>
            </w:r>
          </w:p>
        </w:tc>
        <w:tc>
          <w:tcPr>
            <w:tcW w:w="992" w:type="dxa"/>
            <w:shd w:val="clear" w:color="auto" w:fill="auto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541,0</w:t>
            </w:r>
          </w:p>
        </w:tc>
        <w:tc>
          <w:tcPr>
            <w:tcW w:w="992" w:type="dxa"/>
            <w:shd w:val="clear" w:color="auto" w:fill="auto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460,0</w:t>
            </w:r>
          </w:p>
        </w:tc>
        <w:tc>
          <w:tcPr>
            <w:tcW w:w="993" w:type="dxa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510,0</w:t>
            </w:r>
          </w:p>
        </w:tc>
        <w:tc>
          <w:tcPr>
            <w:tcW w:w="992" w:type="dxa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992" w:type="dxa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992" w:type="dxa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418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63F" w:rsidRPr="00026496" w:rsidTr="00CE4D6E">
        <w:trPr>
          <w:trHeight w:val="271"/>
        </w:trPr>
        <w:tc>
          <w:tcPr>
            <w:tcW w:w="567" w:type="dxa"/>
            <w:vMerge w:val="restart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Мероприятие № 3.1.«Приобретение  путевок в краевые профильные смены»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63F" w:rsidRPr="00026496" w:rsidTr="00CE4D6E">
        <w:tc>
          <w:tcPr>
            <w:tcW w:w="567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63F" w:rsidRPr="00026496" w:rsidTr="00CE4D6E">
        <w:trPr>
          <w:trHeight w:val="507"/>
        </w:trPr>
        <w:tc>
          <w:tcPr>
            <w:tcW w:w="567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63F" w:rsidRPr="00026496" w:rsidTr="00CE4D6E">
        <w:tc>
          <w:tcPr>
            <w:tcW w:w="567" w:type="dxa"/>
            <w:vMerge w:val="restart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Мероприятие № 3.2.«Приобретение  путевок в муниципальные профильные смены»</w:t>
            </w:r>
          </w:p>
        </w:tc>
        <w:tc>
          <w:tcPr>
            <w:tcW w:w="1134" w:type="dxa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2 793,3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482,3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441,0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993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340,0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340,0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340,0</w:t>
            </w:r>
          </w:p>
        </w:tc>
        <w:tc>
          <w:tcPr>
            <w:tcW w:w="1418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63F" w:rsidRPr="00026496" w:rsidTr="00CE4D6E">
        <w:tc>
          <w:tcPr>
            <w:tcW w:w="567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63F" w:rsidRPr="00026496" w:rsidTr="00CE4D6E">
        <w:tc>
          <w:tcPr>
            <w:tcW w:w="567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2 793,3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482,3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441,0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993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340,0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340,0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340,0</w:t>
            </w:r>
          </w:p>
        </w:tc>
        <w:tc>
          <w:tcPr>
            <w:tcW w:w="1418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63F" w:rsidRPr="00026496" w:rsidTr="00CE4D6E">
        <w:tc>
          <w:tcPr>
            <w:tcW w:w="567" w:type="dxa"/>
            <w:vMerge w:val="restart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Мероприятие № 3.3. «Приобретение турис-тической услуги для проведения муници-пальной тематической смены для подростков  в возрасте от 14 до 17 лет»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560,0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3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Оздоров-ление подростков  в муници-пальной профиль-ной смене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Отдел молодеж-ной политики администрации МО  Кавказ-кий район</w:t>
            </w:r>
          </w:p>
        </w:tc>
      </w:tr>
      <w:tr w:rsidR="00FD763F" w:rsidRPr="00026496" w:rsidTr="00CE4D6E">
        <w:tc>
          <w:tcPr>
            <w:tcW w:w="567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63F" w:rsidRPr="00026496" w:rsidTr="00CE4D6E">
        <w:tc>
          <w:tcPr>
            <w:tcW w:w="567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560,0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3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418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63F" w:rsidRPr="00026496" w:rsidTr="00CE4D6E">
        <w:trPr>
          <w:trHeight w:val="424"/>
        </w:trPr>
        <w:tc>
          <w:tcPr>
            <w:tcW w:w="567" w:type="dxa"/>
            <w:vMerge w:val="restart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 xml:space="preserve">Мероприятие № 3.4. «Оплата аренды авто-транспортных средств сторонним постав-щикам за </w:t>
            </w:r>
            <w:r w:rsidRPr="0002649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организа-цию подвоза детей-сирот и детей, остав-шихся без попечения родителей, находя-щихся под опекой (попечительством), в приёмных или патронатных семьях, </w:t>
            </w:r>
            <w:r w:rsidRPr="00026496"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к месту отдыха и обратно</w:t>
            </w:r>
            <w:r w:rsidRPr="000264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D763F" w:rsidRPr="0068512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685126">
              <w:rPr>
                <w:rFonts w:ascii="Times New Roman" w:hAnsi="Times New Roman"/>
                <w:color w:val="7030A0"/>
                <w:sz w:val="24"/>
                <w:szCs w:val="24"/>
              </w:rPr>
              <w:t>512,2</w:t>
            </w:r>
          </w:p>
        </w:tc>
        <w:tc>
          <w:tcPr>
            <w:tcW w:w="992" w:type="dxa"/>
            <w:shd w:val="clear" w:color="auto" w:fill="auto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67,3</w:t>
            </w:r>
          </w:p>
        </w:tc>
        <w:tc>
          <w:tcPr>
            <w:tcW w:w="992" w:type="dxa"/>
            <w:shd w:val="clear" w:color="auto" w:fill="auto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51,9</w:t>
            </w:r>
          </w:p>
        </w:tc>
        <w:tc>
          <w:tcPr>
            <w:tcW w:w="992" w:type="dxa"/>
            <w:shd w:val="clear" w:color="auto" w:fill="auto"/>
          </w:tcPr>
          <w:p w:rsidR="00FD763F" w:rsidRPr="00685126" w:rsidRDefault="00FD763F" w:rsidP="00CE4D6E">
            <w:pPr>
              <w:spacing w:line="240" w:lineRule="auto"/>
              <w:jc w:val="center"/>
              <w:rPr>
                <w:color w:val="7030A0"/>
              </w:rPr>
            </w:pPr>
            <w:r w:rsidRPr="00685126">
              <w:rPr>
                <w:rFonts w:ascii="Times New Roman" w:hAnsi="Times New Roman"/>
                <w:color w:val="7030A0"/>
                <w:sz w:val="24"/>
                <w:szCs w:val="24"/>
              </w:rPr>
              <w:t>62,4</w:t>
            </w:r>
          </w:p>
        </w:tc>
        <w:tc>
          <w:tcPr>
            <w:tcW w:w="993" w:type="dxa"/>
          </w:tcPr>
          <w:p w:rsidR="00FD763F" w:rsidRPr="00026496" w:rsidRDefault="00FD763F" w:rsidP="00CE4D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80,9</w:t>
            </w:r>
          </w:p>
        </w:tc>
        <w:tc>
          <w:tcPr>
            <w:tcW w:w="992" w:type="dxa"/>
          </w:tcPr>
          <w:p w:rsidR="00FD763F" w:rsidRPr="00026496" w:rsidRDefault="00FD763F" w:rsidP="00CE4D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80,9</w:t>
            </w:r>
          </w:p>
        </w:tc>
        <w:tc>
          <w:tcPr>
            <w:tcW w:w="992" w:type="dxa"/>
          </w:tcPr>
          <w:p w:rsidR="00FD763F" w:rsidRPr="00026496" w:rsidRDefault="00FD763F" w:rsidP="00CE4D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84,4</w:t>
            </w:r>
          </w:p>
        </w:tc>
        <w:tc>
          <w:tcPr>
            <w:tcW w:w="992" w:type="dxa"/>
          </w:tcPr>
          <w:p w:rsidR="00FD763F" w:rsidRPr="00026496" w:rsidRDefault="00FD763F" w:rsidP="00CE4D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84,4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pacing w:val="1"/>
                <w:sz w:val="24"/>
                <w:szCs w:val="24"/>
              </w:rPr>
              <w:t>Подвоз детей  и подростков к месту отдыха и обратно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 xml:space="preserve">Управ-лениеобразо-вания администрации МО Кавказс-кий район </w:t>
            </w:r>
          </w:p>
        </w:tc>
      </w:tr>
      <w:tr w:rsidR="00FD763F" w:rsidRPr="00026496" w:rsidTr="00CE4D6E">
        <w:trPr>
          <w:trHeight w:val="1535"/>
        </w:trPr>
        <w:tc>
          <w:tcPr>
            <w:tcW w:w="567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763F" w:rsidRPr="0068512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685126">
              <w:rPr>
                <w:rFonts w:ascii="Times New Roman" w:hAnsi="Times New Roman"/>
                <w:color w:val="7030A0"/>
                <w:sz w:val="24"/>
                <w:szCs w:val="24"/>
              </w:rPr>
              <w:t>512,2</w:t>
            </w:r>
          </w:p>
        </w:tc>
        <w:tc>
          <w:tcPr>
            <w:tcW w:w="992" w:type="dxa"/>
            <w:shd w:val="clear" w:color="auto" w:fill="auto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763F" w:rsidRPr="00026496" w:rsidRDefault="00FD763F" w:rsidP="00CE4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67,3</w:t>
            </w:r>
          </w:p>
        </w:tc>
        <w:tc>
          <w:tcPr>
            <w:tcW w:w="992" w:type="dxa"/>
            <w:shd w:val="clear" w:color="auto" w:fill="auto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51,9</w:t>
            </w:r>
          </w:p>
        </w:tc>
        <w:tc>
          <w:tcPr>
            <w:tcW w:w="992" w:type="dxa"/>
            <w:shd w:val="clear" w:color="auto" w:fill="auto"/>
          </w:tcPr>
          <w:p w:rsidR="00FD763F" w:rsidRPr="0068512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  <w:p w:rsidR="00FD763F" w:rsidRPr="00685126" w:rsidRDefault="00FD763F" w:rsidP="00CE4D6E">
            <w:pPr>
              <w:spacing w:line="240" w:lineRule="auto"/>
              <w:jc w:val="center"/>
              <w:rPr>
                <w:color w:val="7030A0"/>
              </w:rPr>
            </w:pPr>
            <w:r w:rsidRPr="00685126">
              <w:rPr>
                <w:rFonts w:ascii="Times New Roman" w:hAnsi="Times New Roman"/>
                <w:color w:val="7030A0"/>
                <w:sz w:val="24"/>
                <w:szCs w:val="24"/>
              </w:rPr>
              <w:t>62,4</w:t>
            </w:r>
          </w:p>
        </w:tc>
        <w:tc>
          <w:tcPr>
            <w:tcW w:w="993" w:type="dxa"/>
          </w:tcPr>
          <w:p w:rsidR="00FD763F" w:rsidRPr="00026496" w:rsidRDefault="00FD763F" w:rsidP="00CE4D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763F" w:rsidRPr="00026496" w:rsidRDefault="00FD763F" w:rsidP="00CE4D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80,9</w:t>
            </w:r>
          </w:p>
        </w:tc>
        <w:tc>
          <w:tcPr>
            <w:tcW w:w="992" w:type="dxa"/>
          </w:tcPr>
          <w:p w:rsidR="00FD763F" w:rsidRPr="00026496" w:rsidRDefault="00FD763F" w:rsidP="00CE4D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763F" w:rsidRPr="00026496" w:rsidRDefault="00FD763F" w:rsidP="00CE4D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80,9</w:t>
            </w:r>
          </w:p>
        </w:tc>
        <w:tc>
          <w:tcPr>
            <w:tcW w:w="992" w:type="dxa"/>
          </w:tcPr>
          <w:p w:rsidR="00FD763F" w:rsidRPr="00026496" w:rsidRDefault="00FD763F" w:rsidP="00CE4D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763F" w:rsidRPr="00026496" w:rsidRDefault="00FD763F" w:rsidP="00CE4D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84,4</w:t>
            </w:r>
          </w:p>
        </w:tc>
        <w:tc>
          <w:tcPr>
            <w:tcW w:w="992" w:type="dxa"/>
          </w:tcPr>
          <w:p w:rsidR="00FD763F" w:rsidRPr="00026496" w:rsidRDefault="00FD763F" w:rsidP="00CE4D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763F" w:rsidRPr="00026496" w:rsidRDefault="00FD763F" w:rsidP="00CE4D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84,4</w:t>
            </w:r>
          </w:p>
        </w:tc>
        <w:tc>
          <w:tcPr>
            <w:tcW w:w="1418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63F" w:rsidRPr="00026496" w:rsidTr="00CE4D6E">
        <w:trPr>
          <w:trHeight w:val="1483"/>
        </w:trPr>
        <w:tc>
          <w:tcPr>
            <w:tcW w:w="567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pacing w:val="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pacing w:val="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pacing w:val="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pacing w:val="1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63F" w:rsidRPr="00026496" w:rsidTr="00CE4D6E">
        <w:trPr>
          <w:trHeight w:val="676"/>
        </w:trPr>
        <w:tc>
          <w:tcPr>
            <w:tcW w:w="567" w:type="dxa"/>
            <w:vMerge w:val="restart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№4 «Организация мало-затратных форм отдыха:  туристиче-ских слётов, палаточ-ных лагерей,  многод-невных и одноднев-ных походов, много-дневных и одноднев-ных  экспедиций,  участие в соревнова-ниях, конкурсах и мероприятиях турист-ско-краеведческой направленности (круглогодично)»</w:t>
            </w:r>
          </w:p>
        </w:tc>
        <w:tc>
          <w:tcPr>
            <w:tcW w:w="1134" w:type="dxa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>5 326,6</w:t>
            </w:r>
          </w:p>
        </w:tc>
        <w:tc>
          <w:tcPr>
            <w:tcW w:w="992" w:type="dxa"/>
            <w:shd w:val="clear" w:color="auto" w:fill="auto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>920,9</w:t>
            </w:r>
          </w:p>
        </w:tc>
        <w:tc>
          <w:tcPr>
            <w:tcW w:w="992" w:type="dxa"/>
            <w:shd w:val="clear" w:color="auto" w:fill="auto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>1169,9</w:t>
            </w:r>
          </w:p>
        </w:tc>
        <w:tc>
          <w:tcPr>
            <w:tcW w:w="992" w:type="dxa"/>
            <w:shd w:val="clear" w:color="auto" w:fill="auto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>825,8</w:t>
            </w:r>
          </w:p>
        </w:tc>
        <w:tc>
          <w:tcPr>
            <w:tcW w:w="993" w:type="dxa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>850,0</w:t>
            </w:r>
          </w:p>
        </w:tc>
        <w:tc>
          <w:tcPr>
            <w:tcW w:w="992" w:type="dxa"/>
          </w:tcPr>
          <w:p w:rsidR="00FD763F" w:rsidRPr="00026496" w:rsidRDefault="00FD763F" w:rsidP="00CE4D6E">
            <w:pPr>
              <w:jc w:val="center"/>
              <w:rPr>
                <w:b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>520,0</w:t>
            </w:r>
          </w:p>
        </w:tc>
        <w:tc>
          <w:tcPr>
            <w:tcW w:w="992" w:type="dxa"/>
          </w:tcPr>
          <w:p w:rsidR="00FD763F" w:rsidRPr="00026496" w:rsidRDefault="00FD763F" w:rsidP="00CE4D6E">
            <w:pPr>
              <w:jc w:val="center"/>
              <w:rPr>
                <w:b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>520,0</w:t>
            </w:r>
          </w:p>
        </w:tc>
        <w:tc>
          <w:tcPr>
            <w:tcW w:w="992" w:type="dxa"/>
          </w:tcPr>
          <w:p w:rsidR="00FD763F" w:rsidRPr="00026496" w:rsidRDefault="00FD763F" w:rsidP="00CE4D6E">
            <w:pPr>
              <w:jc w:val="center"/>
              <w:rPr>
                <w:b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>520,0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Много-кратный охват детей малозатратными формами отдыха и оздоров-ления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Управ-лениеобразо-вания, Отдел по  физиче-ской культуре и спорту, Отдел культуры администрации МО Кавказ-ский район</w:t>
            </w:r>
          </w:p>
        </w:tc>
      </w:tr>
      <w:tr w:rsidR="00FD763F" w:rsidRPr="00026496" w:rsidTr="00CE4D6E">
        <w:trPr>
          <w:trHeight w:val="780"/>
        </w:trPr>
        <w:tc>
          <w:tcPr>
            <w:tcW w:w="567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D763F" w:rsidRPr="00026496" w:rsidRDefault="00FD763F" w:rsidP="00CE4D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63F" w:rsidRPr="00026496" w:rsidTr="00CE4D6E">
        <w:trPr>
          <w:trHeight w:val="1780"/>
        </w:trPr>
        <w:tc>
          <w:tcPr>
            <w:tcW w:w="567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5326,6</w:t>
            </w:r>
          </w:p>
        </w:tc>
        <w:tc>
          <w:tcPr>
            <w:tcW w:w="992" w:type="dxa"/>
            <w:shd w:val="clear" w:color="auto" w:fill="auto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920,9</w:t>
            </w:r>
          </w:p>
        </w:tc>
        <w:tc>
          <w:tcPr>
            <w:tcW w:w="992" w:type="dxa"/>
            <w:shd w:val="clear" w:color="auto" w:fill="auto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1169,9</w:t>
            </w:r>
          </w:p>
        </w:tc>
        <w:tc>
          <w:tcPr>
            <w:tcW w:w="992" w:type="dxa"/>
            <w:shd w:val="clear" w:color="auto" w:fill="auto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825,8</w:t>
            </w:r>
          </w:p>
        </w:tc>
        <w:tc>
          <w:tcPr>
            <w:tcW w:w="993" w:type="dxa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850,0</w:t>
            </w:r>
          </w:p>
        </w:tc>
        <w:tc>
          <w:tcPr>
            <w:tcW w:w="992" w:type="dxa"/>
          </w:tcPr>
          <w:p w:rsidR="00FD763F" w:rsidRPr="00026496" w:rsidRDefault="00FD763F" w:rsidP="00CE4D6E">
            <w:pPr>
              <w:jc w:val="center"/>
            </w:pPr>
            <w:r w:rsidRPr="00026496"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  <w:tc>
          <w:tcPr>
            <w:tcW w:w="992" w:type="dxa"/>
          </w:tcPr>
          <w:p w:rsidR="00FD763F" w:rsidRPr="00026496" w:rsidRDefault="00FD763F" w:rsidP="00CE4D6E">
            <w:pPr>
              <w:jc w:val="center"/>
            </w:pPr>
            <w:r w:rsidRPr="00026496"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  <w:tc>
          <w:tcPr>
            <w:tcW w:w="992" w:type="dxa"/>
          </w:tcPr>
          <w:p w:rsidR="00FD763F" w:rsidRPr="00026496" w:rsidRDefault="00FD763F" w:rsidP="00CE4D6E">
            <w:pPr>
              <w:jc w:val="center"/>
            </w:pPr>
            <w:r w:rsidRPr="00026496"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  <w:tc>
          <w:tcPr>
            <w:tcW w:w="1418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63F" w:rsidRPr="00026496" w:rsidTr="00CE4D6E">
        <w:trPr>
          <w:trHeight w:val="697"/>
        </w:trPr>
        <w:tc>
          <w:tcPr>
            <w:tcW w:w="567" w:type="dxa"/>
            <w:vMerge w:val="restart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 xml:space="preserve">Мероприятие № 4.1. «Приобретение набо-ра продуктов питания для участия в  турис-тических слетах, пала-точных лагерях меро-приятиях туристско – краеведческой направленности» (круглогодично)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340,0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418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63F" w:rsidRPr="00026496" w:rsidTr="00CE4D6E">
        <w:tc>
          <w:tcPr>
            <w:tcW w:w="567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63F" w:rsidRPr="00026496" w:rsidTr="00CE4D6E">
        <w:tc>
          <w:tcPr>
            <w:tcW w:w="567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340,0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418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63F" w:rsidRPr="00026496" w:rsidTr="00CE4D6E">
        <w:tc>
          <w:tcPr>
            <w:tcW w:w="567" w:type="dxa"/>
            <w:vMerge w:val="restart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Мероприятие № 4.2. «Оплата аренды авто-</w:t>
            </w:r>
            <w:r w:rsidRPr="000264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транспортных средств сторонним поставщи-кам за организацию доставки детей  к </w:t>
            </w:r>
            <w:r w:rsidRPr="00026496">
              <w:rPr>
                <w:rFonts w:ascii="Times New Roman" w:hAnsi="Times New Roman"/>
                <w:sz w:val="24"/>
                <w:szCs w:val="24"/>
              </w:rPr>
              <w:pgNum/>
            </w:r>
            <w:r w:rsidRPr="00026496">
              <w:rPr>
                <w:rFonts w:ascii="Times New Roman" w:hAnsi="Times New Roman"/>
                <w:sz w:val="24"/>
                <w:szCs w:val="24"/>
              </w:rPr>
              <w:t>дра-там отдыха и обратно, к местам проведения  массовых мероприя-тий, приобретение билетов» (кругло-годично)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lastRenderedPageBreak/>
              <w:t>1054,0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58,0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line="240" w:lineRule="auto"/>
              <w:jc w:val="center"/>
            </w:pPr>
            <w:r w:rsidRPr="00026496">
              <w:rPr>
                <w:rFonts w:ascii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line="240" w:lineRule="auto"/>
              <w:jc w:val="center"/>
            </w:pPr>
            <w:r w:rsidRPr="00026496">
              <w:rPr>
                <w:rFonts w:ascii="Times New Roman" w:hAnsi="Times New Roman"/>
                <w:sz w:val="24"/>
                <w:szCs w:val="24"/>
              </w:rPr>
              <w:t>196,0</w:t>
            </w:r>
          </w:p>
        </w:tc>
        <w:tc>
          <w:tcPr>
            <w:tcW w:w="993" w:type="dxa"/>
            <w:vAlign w:val="center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1418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63F" w:rsidRPr="00026496" w:rsidTr="00CE4D6E">
        <w:tc>
          <w:tcPr>
            <w:tcW w:w="567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63F" w:rsidRPr="00026496" w:rsidTr="00CE4D6E">
        <w:tc>
          <w:tcPr>
            <w:tcW w:w="567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1054,0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58,0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line="240" w:lineRule="auto"/>
              <w:jc w:val="center"/>
            </w:pPr>
            <w:r w:rsidRPr="00026496">
              <w:rPr>
                <w:rFonts w:ascii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line="240" w:lineRule="auto"/>
              <w:jc w:val="center"/>
            </w:pPr>
            <w:r w:rsidRPr="00026496">
              <w:rPr>
                <w:rFonts w:ascii="Times New Roman" w:hAnsi="Times New Roman"/>
                <w:sz w:val="24"/>
                <w:szCs w:val="24"/>
              </w:rPr>
              <w:t>196,0</w:t>
            </w:r>
          </w:p>
        </w:tc>
        <w:tc>
          <w:tcPr>
            <w:tcW w:w="993" w:type="dxa"/>
            <w:vAlign w:val="center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1418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63F" w:rsidRPr="00026496" w:rsidTr="00CE4D6E">
        <w:trPr>
          <w:trHeight w:val="109"/>
        </w:trPr>
        <w:tc>
          <w:tcPr>
            <w:tcW w:w="567" w:type="dxa"/>
            <w:vMerge w:val="restart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 xml:space="preserve"> Мероприятие № 4.3. «Оплата ГСМ»</w:t>
            </w:r>
          </w:p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FFFFFF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2 592,6</w:t>
            </w:r>
          </w:p>
        </w:tc>
        <w:tc>
          <w:tcPr>
            <w:tcW w:w="992" w:type="dxa"/>
            <w:shd w:val="clear" w:color="auto" w:fill="FFFFFF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582,9</w:t>
            </w:r>
          </w:p>
        </w:tc>
        <w:tc>
          <w:tcPr>
            <w:tcW w:w="992" w:type="dxa"/>
            <w:shd w:val="clear" w:color="auto" w:fill="FFFFFF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519,9</w:t>
            </w:r>
          </w:p>
        </w:tc>
        <w:tc>
          <w:tcPr>
            <w:tcW w:w="992" w:type="dxa"/>
            <w:shd w:val="clear" w:color="auto" w:fill="FFFFFF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409,8</w:t>
            </w:r>
          </w:p>
        </w:tc>
        <w:tc>
          <w:tcPr>
            <w:tcW w:w="993" w:type="dxa"/>
            <w:shd w:val="clear" w:color="auto" w:fill="FFFFFF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510,0</w:t>
            </w:r>
          </w:p>
        </w:tc>
        <w:tc>
          <w:tcPr>
            <w:tcW w:w="992" w:type="dxa"/>
            <w:shd w:val="clear" w:color="auto" w:fill="FFFFFF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190,0</w:t>
            </w:r>
          </w:p>
        </w:tc>
        <w:tc>
          <w:tcPr>
            <w:tcW w:w="992" w:type="dxa"/>
            <w:shd w:val="clear" w:color="auto" w:fill="FFFFFF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190,0</w:t>
            </w:r>
          </w:p>
        </w:tc>
        <w:tc>
          <w:tcPr>
            <w:tcW w:w="992" w:type="dxa"/>
            <w:shd w:val="clear" w:color="auto" w:fill="FFFFFF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190,0</w:t>
            </w:r>
          </w:p>
        </w:tc>
        <w:tc>
          <w:tcPr>
            <w:tcW w:w="1418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63F" w:rsidRPr="00026496" w:rsidTr="00CE4D6E">
        <w:tc>
          <w:tcPr>
            <w:tcW w:w="567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63F" w:rsidRPr="00026496" w:rsidTr="00CE4D6E">
        <w:trPr>
          <w:trHeight w:val="627"/>
        </w:trPr>
        <w:tc>
          <w:tcPr>
            <w:tcW w:w="567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FFFFFF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2 592,6</w:t>
            </w:r>
          </w:p>
        </w:tc>
        <w:tc>
          <w:tcPr>
            <w:tcW w:w="992" w:type="dxa"/>
            <w:shd w:val="clear" w:color="auto" w:fill="FFFFFF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582,9</w:t>
            </w:r>
          </w:p>
        </w:tc>
        <w:tc>
          <w:tcPr>
            <w:tcW w:w="992" w:type="dxa"/>
            <w:shd w:val="clear" w:color="auto" w:fill="FFFFFF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519,9</w:t>
            </w:r>
          </w:p>
        </w:tc>
        <w:tc>
          <w:tcPr>
            <w:tcW w:w="992" w:type="dxa"/>
            <w:shd w:val="clear" w:color="auto" w:fill="FFFFFF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409,8</w:t>
            </w:r>
          </w:p>
        </w:tc>
        <w:tc>
          <w:tcPr>
            <w:tcW w:w="993" w:type="dxa"/>
            <w:shd w:val="clear" w:color="auto" w:fill="FFFFFF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510,0</w:t>
            </w:r>
          </w:p>
        </w:tc>
        <w:tc>
          <w:tcPr>
            <w:tcW w:w="992" w:type="dxa"/>
            <w:shd w:val="clear" w:color="auto" w:fill="FFFFFF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190,0</w:t>
            </w:r>
          </w:p>
        </w:tc>
        <w:tc>
          <w:tcPr>
            <w:tcW w:w="992" w:type="dxa"/>
            <w:shd w:val="clear" w:color="auto" w:fill="FFFFFF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190,0</w:t>
            </w:r>
          </w:p>
        </w:tc>
        <w:tc>
          <w:tcPr>
            <w:tcW w:w="992" w:type="dxa"/>
            <w:shd w:val="clear" w:color="auto" w:fill="FFFFFF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190,0</w:t>
            </w:r>
          </w:p>
        </w:tc>
        <w:tc>
          <w:tcPr>
            <w:tcW w:w="1418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63F" w:rsidRPr="00026496" w:rsidTr="00CE4D6E">
        <w:trPr>
          <w:trHeight w:val="763"/>
        </w:trPr>
        <w:tc>
          <w:tcPr>
            <w:tcW w:w="567" w:type="dxa"/>
            <w:vMerge w:val="restart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Мероприятие № 4.4.«Приобретение грамот, кубков, призов победителей  спортивных соревнований»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850,0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vAlign w:val="center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Награж-дение победи-телейспортив-ныхсоревно-ваний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Отдел  по физиче-ской культуре и спорту</w:t>
            </w:r>
          </w:p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администрации МО Кавказ-ский район</w:t>
            </w:r>
          </w:p>
        </w:tc>
      </w:tr>
      <w:tr w:rsidR="00FD763F" w:rsidRPr="00026496" w:rsidTr="00CE4D6E">
        <w:trPr>
          <w:trHeight w:val="689"/>
        </w:trPr>
        <w:tc>
          <w:tcPr>
            <w:tcW w:w="567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63F" w:rsidRPr="00026496" w:rsidTr="00CE4D6E">
        <w:trPr>
          <w:trHeight w:val="990"/>
        </w:trPr>
        <w:tc>
          <w:tcPr>
            <w:tcW w:w="567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850,0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vAlign w:val="center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63F" w:rsidRPr="00026496" w:rsidTr="00CE4D6E">
        <w:trPr>
          <w:trHeight w:val="300"/>
        </w:trPr>
        <w:tc>
          <w:tcPr>
            <w:tcW w:w="567" w:type="dxa"/>
            <w:vMerge w:val="restart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Мероприятие №4.5.</w:t>
            </w:r>
          </w:p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Услуги аквапарка (приобретение билетов)</w:t>
            </w:r>
          </w:p>
        </w:tc>
        <w:tc>
          <w:tcPr>
            <w:tcW w:w="1134" w:type="dxa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315,0</w:t>
            </w:r>
          </w:p>
        </w:tc>
        <w:tc>
          <w:tcPr>
            <w:tcW w:w="992" w:type="dxa"/>
            <w:shd w:val="clear" w:color="auto" w:fill="auto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992" w:type="dxa"/>
            <w:shd w:val="clear" w:color="auto" w:fill="auto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992" w:type="dxa"/>
            <w:shd w:val="clear" w:color="auto" w:fill="auto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993" w:type="dxa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992" w:type="dxa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992" w:type="dxa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992" w:type="dxa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Отдых детей, участников творческих коллек-тивовучреж-дений культуры,   в аквапарке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Отдел культуры администрации МО Кавказский район</w:t>
            </w:r>
          </w:p>
        </w:tc>
      </w:tr>
      <w:tr w:rsidR="00FD763F" w:rsidRPr="00026496" w:rsidTr="00CE4D6E">
        <w:tc>
          <w:tcPr>
            <w:tcW w:w="567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63F" w:rsidRPr="00026496" w:rsidTr="00CE4D6E">
        <w:tc>
          <w:tcPr>
            <w:tcW w:w="567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315,0</w:t>
            </w:r>
          </w:p>
        </w:tc>
        <w:tc>
          <w:tcPr>
            <w:tcW w:w="992" w:type="dxa"/>
            <w:shd w:val="clear" w:color="auto" w:fill="auto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992" w:type="dxa"/>
            <w:shd w:val="clear" w:color="auto" w:fill="auto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992" w:type="dxa"/>
            <w:shd w:val="clear" w:color="auto" w:fill="auto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993" w:type="dxa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992" w:type="dxa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992" w:type="dxa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992" w:type="dxa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418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63F" w:rsidRPr="00026496" w:rsidTr="00CE4D6E">
        <w:tc>
          <w:tcPr>
            <w:tcW w:w="567" w:type="dxa"/>
            <w:vMerge w:val="restart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Мероприятие №4.6. Транспортные услуги (приобретение ГСМ)</w:t>
            </w:r>
          </w:p>
        </w:tc>
        <w:tc>
          <w:tcPr>
            <w:tcW w:w="1134" w:type="dxa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175,0</w:t>
            </w:r>
          </w:p>
        </w:tc>
        <w:tc>
          <w:tcPr>
            <w:tcW w:w="992" w:type="dxa"/>
            <w:shd w:val="clear" w:color="auto" w:fill="auto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  <w:shd w:val="clear" w:color="auto" w:fill="auto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  <w:shd w:val="clear" w:color="auto" w:fill="auto"/>
          </w:tcPr>
          <w:p w:rsidR="00FD763F" w:rsidRPr="00026496" w:rsidRDefault="00FD763F" w:rsidP="00CE4D6E">
            <w:pPr>
              <w:jc w:val="center"/>
            </w:pPr>
            <w:r w:rsidRPr="00026496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993" w:type="dxa"/>
          </w:tcPr>
          <w:p w:rsidR="00FD763F" w:rsidRPr="00026496" w:rsidRDefault="00FD763F" w:rsidP="00CE4D6E">
            <w:pPr>
              <w:jc w:val="center"/>
            </w:pPr>
            <w:r w:rsidRPr="00026496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</w:tcPr>
          <w:p w:rsidR="00FD763F" w:rsidRPr="00026496" w:rsidRDefault="00FD763F" w:rsidP="00CE4D6E">
            <w:pPr>
              <w:jc w:val="center"/>
            </w:pPr>
            <w:r w:rsidRPr="00026496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</w:tcPr>
          <w:p w:rsidR="00FD763F" w:rsidRPr="00026496" w:rsidRDefault="00FD763F" w:rsidP="00CE4D6E">
            <w:pPr>
              <w:jc w:val="center"/>
            </w:pPr>
            <w:r w:rsidRPr="00026496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</w:tcPr>
          <w:p w:rsidR="00FD763F" w:rsidRPr="00026496" w:rsidRDefault="00FD763F" w:rsidP="00CE4D6E">
            <w:pPr>
              <w:jc w:val="center"/>
            </w:pPr>
            <w:r w:rsidRPr="00026496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418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63F" w:rsidRPr="00026496" w:rsidTr="00CE4D6E">
        <w:tc>
          <w:tcPr>
            <w:tcW w:w="567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63F" w:rsidRPr="00026496" w:rsidTr="00CE4D6E">
        <w:trPr>
          <w:trHeight w:val="475"/>
        </w:trPr>
        <w:tc>
          <w:tcPr>
            <w:tcW w:w="567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175,0</w:t>
            </w:r>
          </w:p>
        </w:tc>
        <w:tc>
          <w:tcPr>
            <w:tcW w:w="992" w:type="dxa"/>
            <w:shd w:val="clear" w:color="auto" w:fill="auto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  <w:shd w:val="clear" w:color="auto" w:fill="auto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  <w:shd w:val="clear" w:color="auto" w:fill="auto"/>
          </w:tcPr>
          <w:p w:rsidR="00FD763F" w:rsidRPr="00026496" w:rsidRDefault="00FD763F" w:rsidP="00CE4D6E">
            <w:pPr>
              <w:jc w:val="center"/>
            </w:pPr>
            <w:r w:rsidRPr="00026496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993" w:type="dxa"/>
          </w:tcPr>
          <w:p w:rsidR="00FD763F" w:rsidRPr="00026496" w:rsidRDefault="00FD763F" w:rsidP="00CE4D6E">
            <w:pPr>
              <w:jc w:val="center"/>
            </w:pPr>
            <w:r w:rsidRPr="00026496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</w:tcPr>
          <w:p w:rsidR="00FD763F" w:rsidRPr="00026496" w:rsidRDefault="00FD763F" w:rsidP="00CE4D6E">
            <w:pPr>
              <w:jc w:val="center"/>
            </w:pPr>
            <w:r w:rsidRPr="00026496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</w:tcPr>
          <w:p w:rsidR="00FD763F" w:rsidRPr="00026496" w:rsidRDefault="00FD763F" w:rsidP="00CE4D6E">
            <w:pPr>
              <w:jc w:val="center"/>
            </w:pPr>
            <w:r w:rsidRPr="00026496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</w:tcPr>
          <w:p w:rsidR="00FD763F" w:rsidRPr="00026496" w:rsidRDefault="00FD763F" w:rsidP="00CE4D6E">
            <w:pPr>
              <w:jc w:val="center"/>
            </w:pPr>
            <w:r w:rsidRPr="00026496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418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63F" w:rsidRPr="00026496" w:rsidTr="00CE4D6E">
        <w:tc>
          <w:tcPr>
            <w:tcW w:w="567" w:type="dxa"/>
            <w:vMerge w:val="restart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№ 5 </w:t>
            </w:r>
          </w:p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>« Организация  экскурсий по краю, за пределами края, за пределами РФ»</w:t>
            </w:r>
          </w:p>
        </w:tc>
        <w:tc>
          <w:tcPr>
            <w:tcW w:w="1134" w:type="dxa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>51,7</w:t>
            </w:r>
          </w:p>
        </w:tc>
        <w:tc>
          <w:tcPr>
            <w:tcW w:w="992" w:type="dxa"/>
            <w:shd w:val="clear" w:color="auto" w:fill="auto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>11,7</w:t>
            </w:r>
          </w:p>
        </w:tc>
        <w:tc>
          <w:tcPr>
            <w:tcW w:w="992" w:type="dxa"/>
            <w:shd w:val="clear" w:color="auto" w:fill="auto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Прове-дение</w:t>
            </w:r>
          </w:p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экскур-сионныхмероп-риятий по краю, за пределами края, за пределами РФ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Управ-лениеобразо-вания администрации МО Кавказ-ский район</w:t>
            </w:r>
          </w:p>
        </w:tc>
      </w:tr>
      <w:tr w:rsidR="00FD763F" w:rsidRPr="00026496" w:rsidTr="00CE4D6E">
        <w:tc>
          <w:tcPr>
            <w:tcW w:w="567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63F" w:rsidRPr="00026496" w:rsidTr="00CE4D6E">
        <w:tc>
          <w:tcPr>
            <w:tcW w:w="567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51,7</w:t>
            </w:r>
          </w:p>
        </w:tc>
        <w:tc>
          <w:tcPr>
            <w:tcW w:w="992" w:type="dxa"/>
            <w:shd w:val="clear" w:color="auto" w:fill="auto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992" w:type="dxa"/>
            <w:shd w:val="clear" w:color="auto" w:fill="auto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63F" w:rsidRPr="00026496" w:rsidTr="00CE4D6E">
        <w:tc>
          <w:tcPr>
            <w:tcW w:w="567" w:type="dxa"/>
            <w:vMerge w:val="restart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Мероприятие № 5.1 «Приобретение транспортных билетов, оплата ГСМ, оплата питания и проживания организованных групп детей»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51,7</w:t>
            </w:r>
          </w:p>
        </w:tc>
        <w:tc>
          <w:tcPr>
            <w:tcW w:w="992" w:type="dxa"/>
            <w:shd w:val="clear" w:color="auto" w:fill="auto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992" w:type="dxa"/>
            <w:shd w:val="clear" w:color="auto" w:fill="auto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63F" w:rsidRPr="00026496" w:rsidTr="00CE4D6E">
        <w:tc>
          <w:tcPr>
            <w:tcW w:w="567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63F" w:rsidRPr="00026496" w:rsidTr="00CE4D6E">
        <w:trPr>
          <w:trHeight w:val="826"/>
        </w:trPr>
        <w:tc>
          <w:tcPr>
            <w:tcW w:w="567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51,7</w:t>
            </w:r>
          </w:p>
        </w:tc>
        <w:tc>
          <w:tcPr>
            <w:tcW w:w="992" w:type="dxa"/>
            <w:shd w:val="clear" w:color="auto" w:fill="auto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992" w:type="dxa"/>
            <w:shd w:val="clear" w:color="auto" w:fill="auto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63F" w:rsidRPr="00026496" w:rsidTr="00CE4D6E">
        <w:trPr>
          <w:trHeight w:val="642"/>
        </w:trPr>
        <w:tc>
          <w:tcPr>
            <w:tcW w:w="567" w:type="dxa"/>
            <w:vMerge w:val="restart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№ 6 «Работа дневных тематических площадок   и  вечерних спортивных площадок»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993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Отдых детей на дневных темати-ческих и вечерних  площадках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Управ-лениеобразо-вания администрации МО Кавказ-ский район</w:t>
            </w:r>
          </w:p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63F" w:rsidRPr="00026496" w:rsidTr="00CE4D6E">
        <w:tc>
          <w:tcPr>
            <w:tcW w:w="567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63F" w:rsidRPr="00026496" w:rsidTr="00CE4D6E">
        <w:tc>
          <w:tcPr>
            <w:tcW w:w="567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63F" w:rsidRPr="00026496" w:rsidTr="00CE4D6E">
        <w:trPr>
          <w:trHeight w:val="382"/>
        </w:trPr>
        <w:tc>
          <w:tcPr>
            <w:tcW w:w="567" w:type="dxa"/>
            <w:vMerge w:val="restart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Мероприятие № 6.1 «Приобретение гра-мот, кубков, призов для  проведения куль-турно-массовых меро-приятий в период ор-ганизации досуговой занятости детей» (круглогодично)</w:t>
            </w:r>
          </w:p>
        </w:tc>
        <w:tc>
          <w:tcPr>
            <w:tcW w:w="1134" w:type="dxa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63F" w:rsidRPr="00026496" w:rsidTr="00CE4D6E">
        <w:tc>
          <w:tcPr>
            <w:tcW w:w="567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63F" w:rsidRPr="00026496" w:rsidTr="00CE4D6E">
        <w:trPr>
          <w:trHeight w:val="1292"/>
        </w:trPr>
        <w:tc>
          <w:tcPr>
            <w:tcW w:w="567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63F" w:rsidRPr="00026496" w:rsidTr="00CE4D6E">
        <w:trPr>
          <w:trHeight w:val="405"/>
        </w:trPr>
        <w:tc>
          <w:tcPr>
            <w:tcW w:w="567" w:type="dxa"/>
            <w:vMerge w:val="restart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№7 «Оздоровление под-ростков в возрасте </w:t>
            </w:r>
            <w:r w:rsidRPr="0002649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от 14 до 17 лет в про-фильных сменах про-водимых министерством образования, науки и молодежной политики Краснодарского края, подведомственными учреждениями министерства образования, науки и молодежной политики Краснодарского края»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>90,0</w:t>
            </w:r>
          </w:p>
        </w:tc>
        <w:tc>
          <w:tcPr>
            <w:tcW w:w="993" w:type="dxa"/>
            <w:vAlign w:val="center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>90,0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>90,0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>90,0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>90,0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Оздоров-ление  подростков в профиль-</w:t>
            </w:r>
            <w:r w:rsidRPr="00026496">
              <w:rPr>
                <w:rFonts w:ascii="Times New Roman" w:hAnsi="Times New Roman"/>
                <w:sz w:val="24"/>
                <w:szCs w:val="24"/>
              </w:rPr>
              <w:lastRenderedPageBreak/>
              <w:t>ных сменах проводи-мыхдепарта-ментом молодеж-ной политики Краснодарского края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молодежной политики </w:t>
            </w:r>
            <w:r w:rsidRPr="00026496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муниципального образования Кавказский район</w:t>
            </w:r>
          </w:p>
        </w:tc>
      </w:tr>
      <w:tr w:rsidR="00FD763F" w:rsidRPr="00026496" w:rsidTr="00CE4D6E">
        <w:trPr>
          <w:trHeight w:val="405"/>
        </w:trPr>
        <w:tc>
          <w:tcPr>
            <w:tcW w:w="567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63F" w:rsidRPr="00026496" w:rsidTr="00CE4D6E">
        <w:trPr>
          <w:trHeight w:val="360"/>
        </w:trPr>
        <w:tc>
          <w:tcPr>
            <w:tcW w:w="567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650,0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993" w:type="dxa"/>
            <w:vAlign w:val="center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418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63F" w:rsidRPr="00026496" w:rsidTr="00CE4D6E">
        <w:trPr>
          <w:trHeight w:val="390"/>
        </w:trPr>
        <w:tc>
          <w:tcPr>
            <w:tcW w:w="567" w:type="dxa"/>
            <w:vMerge w:val="restart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Мероприятие №7.1. «Приобретение транспортной услуги для доставки подростков в профильные смены»</w:t>
            </w:r>
          </w:p>
        </w:tc>
        <w:tc>
          <w:tcPr>
            <w:tcW w:w="1134" w:type="dxa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650,0</w:t>
            </w:r>
          </w:p>
        </w:tc>
        <w:tc>
          <w:tcPr>
            <w:tcW w:w="992" w:type="dxa"/>
            <w:shd w:val="clear" w:color="auto" w:fill="auto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993" w:type="dxa"/>
            <w:vAlign w:val="center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418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63F" w:rsidRPr="00026496" w:rsidTr="00CE4D6E">
        <w:tc>
          <w:tcPr>
            <w:tcW w:w="567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63F" w:rsidRPr="00026496" w:rsidTr="00CE4D6E">
        <w:trPr>
          <w:trHeight w:val="742"/>
        </w:trPr>
        <w:tc>
          <w:tcPr>
            <w:tcW w:w="567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650,0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993" w:type="dxa"/>
            <w:vAlign w:val="center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418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63F" w:rsidRPr="00026496" w:rsidTr="00CE4D6E">
        <w:trPr>
          <w:trHeight w:val="276"/>
        </w:trPr>
        <w:tc>
          <w:tcPr>
            <w:tcW w:w="567" w:type="dxa"/>
            <w:vMerge w:val="restart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№8 «Организация досуга подростков  на дворовых площадках по месту жительства и клубах по месту жительства»</w:t>
            </w:r>
          </w:p>
        </w:tc>
        <w:tc>
          <w:tcPr>
            <w:tcW w:w="1134" w:type="dxa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>110,0</w:t>
            </w:r>
          </w:p>
        </w:tc>
        <w:tc>
          <w:tcPr>
            <w:tcW w:w="992" w:type="dxa"/>
            <w:shd w:val="clear" w:color="auto" w:fill="auto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FD763F" w:rsidRPr="00026496" w:rsidRDefault="00FD763F" w:rsidP="00CE4D6E">
            <w:pPr>
              <w:jc w:val="center"/>
              <w:rPr>
                <w:b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FD763F" w:rsidRPr="00026496" w:rsidRDefault="00FD763F" w:rsidP="00CE4D6E">
            <w:pPr>
              <w:jc w:val="center"/>
              <w:rPr>
                <w:b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FD763F" w:rsidRPr="00026496" w:rsidRDefault="00FD763F" w:rsidP="00CE4D6E">
            <w:pPr>
              <w:jc w:val="center"/>
              <w:rPr>
                <w:b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Занятость  и отдых  подростков на дворовых площадках по месту жительства  и в клубах по месту жительства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Отдел молодеж-ной политики администрации МО Кавказс-кий район</w:t>
            </w:r>
          </w:p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63F" w:rsidRPr="00026496" w:rsidTr="00CE4D6E">
        <w:trPr>
          <w:trHeight w:val="563"/>
        </w:trPr>
        <w:tc>
          <w:tcPr>
            <w:tcW w:w="567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63F" w:rsidRPr="00026496" w:rsidTr="00CE4D6E">
        <w:trPr>
          <w:trHeight w:val="1124"/>
        </w:trPr>
        <w:tc>
          <w:tcPr>
            <w:tcW w:w="567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992" w:type="dxa"/>
            <w:shd w:val="clear" w:color="auto" w:fill="auto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FD763F" w:rsidRPr="00026496" w:rsidRDefault="00FD763F" w:rsidP="00CE4D6E">
            <w:pPr>
              <w:jc w:val="center"/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FD763F" w:rsidRPr="00026496" w:rsidRDefault="00FD763F" w:rsidP="00CE4D6E">
            <w:pPr>
              <w:jc w:val="center"/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FD763F" w:rsidRPr="00026496" w:rsidRDefault="00FD763F" w:rsidP="00CE4D6E">
            <w:pPr>
              <w:jc w:val="center"/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63F" w:rsidRPr="00026496" w:rsidTr="00CE4D6E">
        <w:trPr>
          <w:trHeight w:val="180"/>
        </w:trPr>
        <w:tc>
          <w:tcPr>
            <w:tcW w:w="567" w:type="dxa"/>
            <w:vMerge w:val="restart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 xml:space="preserve">8.1. 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 xml:space="preserve">Мероприятие № 8.1.     Укрепление материально- технической базы </w:t>
            </w:r>
            <w:r w:rsidRPr="00026496">
              <w:rPr>
                <w:rFonts w:ascii="Times New Roman" w:hAnsi="Times New Roman"/>
                <w:sz w:val="24"/>
                <w:szCs w:val="24"/>
              </w:rPr>
              <w:lastRenderedPageBreak/>
              <w:t>дворовых площадок по месту жительства (приобретение спортивного инвентаря)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FD763F" w:rsidRPr="00026496" w:rsidRDefault="00FD763F" w:rsidP="00CE4D6E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63F" w:rsidRPr="00026496" w:rsidTr="00CE4D6E">
        <w:trPr>
          <w:trHeight w:val="180"/>
        </w:trPr>
        <w:tc>
          <w:tcPr>
            <w:tcW w:w="567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FD763F" w:rsidRPr="00026496" w:rsidRDefault="00FD763F" w:rsidP="00CE4D6E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63F" w:rsidRPr="00026496" w:rsidTr="00CE4D6E">
        <w:trPr>
          <w:trHeight w:val="75"/>
        </w:trPr>
        <w:tc>
          <w:tcPr>
            <w:tcW w:w="567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FD763F" w:rsidRPr="00026496" w:rsidRDefault="00FD763F" w:rsidP="00CE4D6E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63F" w:rsidRPr="00026496" w:rsidTr="00CE4D6E">
        <w:trPr>
          <w:trHeight w:val="265"/>
        </w:trPr>
        <w:tc>
          <w:tcPr>
            <w:tcW w:w="567" w:type="dxa"/>
            <w:vMerge w:val="restart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8.2.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 xml:space="preserve">Мероприятие №8.2. «Заработная плата организаторов досуга на дворовых площадках по месту жительства»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63F" w:rsidRPr="00026496" w:rsidTr="00CE4D6E">
        <w:tc>
          <w:tcPr>
            <w:tcW w:w="567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63F" w:rsidRPr="00026496" w:rsidTr="00CE4D6E">
        <w:tc>
          <w:tcPr>
            <w:tcW w:w="567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63F" w:rsidRPr="00026496" w:rsidTr="00CE4D6E">
        <w:trPr>
          <w:trHeight w:val="676"/>
        </w:trPr>
        <w:tc>
          <w:tcPr>
            <w:tcW w:w="567" w:type="dxa"/>
            <w:vMerge w:val="restart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№9«Оздоровление детей с хроническими патологиями на базе амбулаторно-поликлинических учреждений»</w:t>
            </w:r>
          </w:p>
        </w:tc>
        <w:tc>
          <w:tcPr>
            <w:tcW w:w="1134" w:type="dxa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 xml:space="preserve"> 820,0</w:t>
            </w:r>
          </w:p>
        </w:tc>
        <w:tc>
          <w:tcPr>
            <w:tcW w:w="992" w:type="dxa"/>
            <w:shd w:val="clear" w:color="auto" w:fill="auto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 xml:space="preserve">110,0 </w:t>
            </w:r>
          </w:p>
        </w:tc>
        <w:tc>
          <w:tcPr>
            <w:tcW w:w="992" w:type="dxa"/>
            <w:shd w:val="clear" w:color="auto" w:fill="auto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 xml:space="preserve"> 110,0</w:t>
            </w:r>
          </w:p>
        </w:tc>
        <w:tc>
          <w:tcPr>
            <w:tcW w:w="992" w:type="dxa"/>
            <w:shd w:val="clear" w:color="auto" w:fill="auto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 xml:space="preserve"> 120,0</w:t>
            </w:r>
          </w:p>
        </w:tc>
        <w:tc>
          <w:tcPr>
            <w:tcW w:w="993" w:type="dxa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 xml:space="preserve"> 120,0</w:t>
            </w:r>
          </w:p>
        </w:tc>
        <w:tc>
          <w:tcPr>
            <w:tcW w:w="992" w:type="dxa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 xml:space="preserve"> 120,0</w:t>
            </w:r>
          </w:p>
        </w:tc>
        <w:tc>
          <w:tcPr>
            <w:tcW w:w="992" w:type="dxa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 xml:space="preserve"> 120,0</w:t>
            </w:r>
          </w:p>
        </w:tc>
        <w:tc>
          <w:tcPr>
            <w:tcW w:w="992" w:type="dxa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 xml:space="preserve"> 120,0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Амбула-торное</w:t>
            </w:r>
          </w:p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оздоров-ление детей с хрониче-скими патало-гиями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Отдел здраво-хранения администрации МО Кавказ-ский район</w:t>
            </w:r>
          </w:p>
        </w:tc>
      </w:tr>
      <w:tr w:rsidR="00FD763F" w:rsidRPr="00026496" w:rsidTr="00CE4D6E">
        <w:trPr>
          <w:trHeight w:val="225"/>
        </w:trPr>
        <w:tc>
          <w:tcPr>
            <w:tcW w:w="567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63F" w:rsidRPr="00026496" w:rsidTr="00CE4D6E">
        <w:trPr>
          <w:trHeight w:val="1016"/>
        </w:trPr>
        <w:tc>
          <w:tcPr>
            <w:tcW w:w="567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 xml:space="preserve"> 820,0</w:t>
            </w:r>
          </w:p>
        </w:tc>
        <w:tc>
          <w:tcPr>
            <w:tcW w:w="992" w:type="dxa"/>
            <w:shd w:val="clear" w:color="auto" w:fill="auto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 xml:space="preserve">110,0 </w:t>
            </w:r>
          </w:p>
        </w:tc>
        <w:tc>
          <w:tcPr>
            <w:tcW w:w="992" w:type="dxa"/>
            <w:shd w:val="clear" w:color="auto" w:fill="auto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 xml:space="preserve"> 110,0</w:t>
            </w:r>
          </w:p>
        </w:tc>
        <w:tc>
          <w:tcPr>
            <w:tcW w:w="992" w:type="dxa"/>
            <w:shd w:val="clear" w:color="auto" w:fill="auto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 xml:space="preserve"> 120,0</w:t>
            </w:r>
          </w:p>
        </w:tc>
        <w:tc>
          <w:tcPr>
            <w:tcW w:w="993" w:type="dxa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 xml:space="preserve"> 120,0</w:t>
            </w:r>
          </w:p>
        </w:tc>
        <w:tc>
          <w:tcPr>
            <w:tcW w:w="992" w:type="dxa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 xml:space="preserve"> 120,0</w:t>
            </w:r>
          </w:p>
        </w:tc>
        <w:tc>
          <w:tcPr>
            <w:tcW w:w="992" w:type="dxa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 xml:space="preserve"> 120,0</w:t>
            </w:r>
          </w:p>
        </w:tc>
        <w:tc>
          <w:tcPr>
            <w:tcW w:w="992" w:type="dxa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 xml:space="preserve"> 120,0</w:t>
            </w:r>
          </w:p>
        </w:tc>
        <w:tc>
          <w:tcPr>
            <w:tcW w:w="1418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63F" w:rsidRPr="00026496" w:rsidTr="00CE4D6E">
        <w:trPr>
          <w:trHeight w:val="70"/>
        </w:trPr>
        <w:tc>
          <w:tcPr>
            <w:tcW w:w="567" w:type="dxa"/>
            <w:vMerge w:val="restart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 xml:space="preserve"> Мероприятие № 9.1.  «Приобретение медикаментов для индивидуального  лечения детей, состоя-щих на диспансерном учете,  в условиях дневного стационара детской поликлиники МБУЗ «КГБ» </w:t>
            </w:r>
          </w:p>
        </w:tc>
        <w:tc>
          <w:tcPr>
            <w:tcW w:w="1134" w:type="dxa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470,0</w:t>
            </w:r>
          </w:p>
        </w:tc>
        <w:tc>
          <w:tcPr>
            <w:tcW w:w="992" w:type="dxa"/>
            <w:shd w:val="clear" w:color="auto" w:fill="auto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 xml:space="preserve">60,0 </w:t>
            </w:r>
          </w:p>
        </w:tc>
        <w:tc>
          <w:tcPr>
            <w:tcW w:w="992" w:type="dxa"/>
            <w:shd w:val="clear" w:color="auto" w:fill="auto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 xml:space="preserve"> 60,0</w:t>
            </w:r>
          </w:p>
        </w:tc>
        <w:tc>
          <w:tcPr>
            <w:tcW w:w="992" w:type="dxa"/>
            <w:shd w:val="clear" w:color="auto" w:fill="auto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 xml:space="preserve"> 70,0</w:t>
            </w:r>
          </w:p>
        </w:tc>
        <w:tc>
          <w:tcPr>
            <w:tcW w:w="993" w:type="dxa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 xml:space="preserve"> 70,0</w:t>
            </w:r>
          </w:p>
        </w:tc>
        <w:tc>
          <w:tcPr>
            <w:tcW w:w="992" w:type="dxa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 xml:space="preserve"> 70,0</w:t>
            </w:r>
          </w:p>
        </w:tc>
        <w:tc>
          <w:tcPr>
            <w:tcW w:w="992" w:type="dxa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 xml:space="preserve"> 70,0</w:t>
            </w:r>
          </w:p>
        </w:tc>
        <w:tc>
          <w:tcPr>
            <w:tcW w:w="992" w:type="dxa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 xml:space="preserve"> 70,0</w:t>
            </w:r>
          </w:p>
        </w:tc>
        <w:tc>
          <w:tcPr>
            <w:tcW w:w="1418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 xml:space="preserve">МБУ «Кропоткинская городская больница» </w:t>
            </w:r>
          </w:p>
        </w:tc>
      </w:tr>
      <w:tr w:rsidR="00FD763F" w:rsidRPr="00026496" w:rsidTr="00CE4D6E">
        <w:trPr>
          <w:trHeight w:val="70"/>
        </w:trPr>
        <w:tc>
          <w:tcPr>
            <w:tcW w:w="567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63F" w:rsidRPr="00026496" w:rsidTr="00CE4D6E">
        <w:trPr>
          <w:trHeight w:val="1343"/>
        </w:trPr>
        <w:tc>
          <w:tcPr>
            <w:tcW w:w="567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FD763F" w:rsidRPr="00026496" w:rsidRDefault="00FD763F" w:rsidP="00CE4D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470,0</w:t>
            </w:r>
          </w:p>
        </w:tc>
        <w:tc>
          <w:tcPr>
            <w:tcW w:w="992" w:type="dxa"/>
            <w:shd w:val="clear" w:color="auto" w:fill="auto"/>
          </w:tcPr>
          <w:p w:rsidR="00FD763F" w:rsidRPr="00026496" w:rsidRDefault="00FD763F" w:rsidP="00CE4D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 xml:space="preserve">60,0 </w:t>
            </w:r>
          </w:p>
        </w:tc>
        <w:tc>
          <w:tcPr>
            <w:tcW w:w="992" w:type="dxa"/>
            <w:shd w:val="clear" w:color="auto" w:fill="auto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 xml:space="preserve"> 60,0</w:t>
            </w:r>
          </w:p>
        </w:tc>
        <w:tc>
          <w:tcPr>
            <w:tcW w:w="992" w:type="dxa"/>
            <w:shd w:val="clear" w:color="auto" w:fill="auto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 xml:space="preserve"> 70,0</w:t>
            </w:r>
          </w:p>
        </w:tc>
        <w:tc>
          <w:tcPr>
            <w:tcW w:w="993" w:type="dxa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 xml:space="preserve"> 70,0</w:t>
            </w:r>
          </w:p>
        </w:tc>
        <w:tc>
          <w:tcPr>
            <w:tcW w:w="992" w:type="dxa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 xml:space="preserve"> 70,0</w:t>
            </w:r>
          </w:p>
        </w:tc>
        <w:tc>
          <w:tcPr>
            <w:tcW w:w="992" w:type="dxa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 xml:space="preserve"> 70,0</w:t>
            </w:r>
          </w:p>
        </w:tc>
        <w:tc>
          <w:tcPr>
            <w:tcW w:w="992" w:type="dxa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 xml:space="preserve"> 70,0</w:t>
            </w:r>
          </w:p>
        </w:tc>
        <w:tc>
          <w:tcPr>
            <w:tcW w:w="1418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63F" w:rsidRPr="00026496" w:rsidTr="00CE4D6E">
        <w:trPr>
          <w:trHeight w:val="225"/>
        </w:trPr>
        <w:tc>
          <w:tcPr>
            <w:tcW w:w="567" w:type="dxa"/>
            <w:vMerge w:val="restart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9.2.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 xml:space="preserve">Мероприятие №9.2. «Приобретение меди-каментов для индиви-дуального  лечения детей, состоящих на диспансерном учете,  </w:t>
            </w:r>
            <w:r w:rsidRPr="00026496">
              <w:rPr>
                <w:rFonts w:ascii="Times New Roman" w:hAnsi="Times New Roman"/>
                <w:sz w:val="24"/>
                <w:szCs w:val="24"/>
              </w:rPr>
              <w:lastRenderedPageBreak/>
              <w:t>в условиях дневного стационара   на базе участковых больниц и амбулаторий МБУЗ «ЦРБ»</w:t>
            </w:r>
          </w:p>
        </w:tc>
        <w:tc>
          <w:tcPr>
            <w:tcW w:w="1134" w:type="dxa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 xml:space="preserve">350,0 </w:t>
            </w:r>
          </w:p>
        </w:tc>
        <w:tc>
          <w:tcPr>
            <w:tcW w:w="992" w:type="dxa"/>
            <w:shd w:val="clear" w:color="auto" w:fill="auto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 xml:space="preserve">50,0 </w:t>
            </w:r>
          </w:p>
        </w:tc>
        <w:tc>
          <w:tcPr>
            <w:tcW w:w="992" w:type="dxa"/>
            <w:shd w:val="clear" w:color="auto" w:fill="auto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 xml:space="preserve">50,0  </w:t>
            </w:r>
          </w:p>
        </w:tc>
        <w:tc>
          <w:tcPr>
            <w:tcW w:w="992" w:type="dxa"/>
            <w:shd w:val="clear" w:color="auto" w:fill="auto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 xml:space="preserve">50,0  </w:t>
            </w:r>
          </w:p>
        </w:tc>
        <w:tc>
          <w:tcPr>
            <w:tcW w:w="993" w:type="dxa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 xml:space="preserve">МБУ «Кавказ-ская районная больница» </w:t>
            </w:r>
          </w:p>
        </w:tc>
      </w:tr>
      <w:tr w:rsidR="00FD763F" w:rsidRPr="00026496" w:rsidTr="00CE4D6E">
        <w:trPr>
          <w:trHeight w:val="225"/>
        </w:trPr>
        <w:tc>
          <w:tcPr>
            <w:tcW w:w="567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63F" w:rsidRPr="00026496" w:rsidTr="00CE4D6E">
        <w:trPr>
          <w:trHeight w:val="225"/>
        </w:trPr>
        <w:tc>
          <w:tcPr>
            <w:tcW w:w="567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 xml:space="preserve">350,0 </w:t>
            </w:r>
          </w:p>
        </w:tc>
        <w:tc>
          <w:tcPr>
            <w:tcW w:w="992" w:type="dxa"/>
            <w:shd w:val="clear" w:color="auto" w:fill="auto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 xml:space="preserve">50,0 </w:t>
            </w:r>
          </w:p>
        </w:tc>
        <w:tc>
          <w:tcPr>
            <w:tcW w:w="992" w:type="dxa"/>
            <w:shd w:val="clear" w:color="auto" w:fill="auto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 xml:space="preserve">50,0  </w:t>
            </w:r>
          </w:p>
        </w:tc>
        <w:tc>
          <w:tcPr>
            <w:tcW w:w="992" w:type="dxa"/>
            <w:shd w:val="clear" w:color="auto" w:fill="auto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 xml:space="preserve">50,0  </w:t>
            </w:r>
          </w:p>
        </w:tc>
        <w:tc>
          <w:tcPr>
            <w:tcW w:w="993" w:type="dxa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63F" w:rsidRPr="00026496" w:rsidTr="00CE4D6E">
        <w:trPr>
          <w:trHeight w:val="401"/>
        </w:trPr>
        <w:tc>
          <w:tcPr>
            <w:tcW w:w="567" w:type="dxa"/>
            <w:vMerge w:val="restart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10. 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 xml:space="preserve">ИТОГО ПО </w:t>
            </w:r>
          </w:p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ПРОГРАММЕ: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763F" w:rsidRPr="00685126" w:rsidRDefault="00FD763F" w:rsidP="00CE4D6E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685126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27 414,3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>4780,3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>4542,2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685126" w:rsidRDefault="00FD763F" w:rsidP="00CE4D6E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685126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4 141,2</w:t>
            </w:r>
          </w:p>
        </w:tc>
        <w:tc>
          <w:tcPr>
            <w:tcW w:w="993" w:type="dxa"/>
            <w:vAlign w:val="center"/>
          </w:tcPr>
          <w:p w:rsidR="00FD763F" w:rsidRPr="00026496" w:rsidRDefault="00FD763F" w:rsidP="00CE4D6E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>3 815,9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>3375,9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>3379,4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496">
              <w:rPr>
                <w:rFonts w:ascii="Times New Roman" w:hAnsi="Times New Roman"/>
                <w:b/>
                <w:sz w:val="24"/>
                <w:szCs w:val="24"/>
              </w:rPr>
              <w:t>3379,4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63F" w:rsidRPr="00026496" w:rsidTr="00CE4D6E">
        <w:trPr>
          <w:trHeight w:val="225"/>
        </w:trPr>
        <w:tc>
          <w:tcPr>
            <w:tcW w:w="567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763F" w:rsidRPr="00685126" w:rsidRDefault="00FD763F" w:rsidP="00CE4D6E">
            <w:pPr>
              <w:spacing w:after="0" w:line="216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685126">
              <w:rPr>
                <w:rFonts w:ascii="Times New Roman" w:hAnsi="Times New Roman"/>
                <w:color w:val="7030A0"/>
                <w:sz w:val="24"/>
                <w:szCs w:val="24"/>
              </w:rPr>
              <w:t>13 172,5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1974,3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1802,2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685126" w:rsidRDefault="00FD763F" w:rsidP="00CE4D6E">
            <w:pPr>
              <w:spacing w:after="0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685126">
              <w:rPr>
                <w:rFonts w:ascii="Times New Roman" w:hAnsi="Times New Roman"/>
                <w:color w:val="7030A0"/>
                <w:sz w:val="24"/>
                <w:szCs w:val="24"/>
              </w:rPr>
              <w:t>1 885,4</w:t>
            </w:r>
          </w:p>
        </w:tc>
        <w:tc>
          <w:tcPr>
            <w:tcW w:w="993" w:type="dxa"/>
            <w:vAlign w:val="center"/>
          </w:tcPr>
          <w:p w:rsidR="00FD763F" w:rsidRPr="00026496" w:rsidRDefault="00FD763F" w:rsidP="00CE4D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1875,9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1875,9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1 879,4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1 879,4</w:t>
            </w:r>
          </w:p>
        </w:tc>
        <w:tc>
          <w:tcPr>
            <w:tcW w:w="1418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63F" w:rsidRPr="00026496" w:rsidTr="00CE4D6E">
        <w:trPr>
          <w:trHeight w:val="225"/>
        </w:trPr>
        <w:tc>
          <w:tcPr>
            <w:tcW w:w="567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14241,8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2806,0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2740,0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2255,8</w:t>
            </w:r>
          </w:p>
        </w:tc>
        <w:tc>
          <w:tcPr>
            <w:tcW w:w="993" w:type="dxa"/>
            <w:vAlign w:val="center"/>
          </w:tcPr>
          <w:p w:rsidR="00FD763F" w:rsidRPr="00026496" w:rsidRDefault="00FD763F" w:rsidP="00CE4D6E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1940,0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96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418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763F" w:rsidRPr="00026496" w:rsidRDefault="00FD763F" w:rsidP="00FD763F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026496">
        <w:rPr>
          <w:rFonts w:ascii="Times New Roman" w:hAnsi="Times New Roman"/>
          <w:sz w:val="28"/>
          <w:szCs w:val="28"/>
        </w:rPr>
        <w:t>Заместитель главы муниципального</w:t>
      </w:r>
    </w:p>
    <w:p w:rsidR="00FD763F" w:rsidRPr="00026496" w:rsidRDefault="00FD763F" w:rsidP="00FD763F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  <w:r w:rsidRPr="00026496">
        <w:rPr>
          <w:rFonts w:ascii="Times New Roman" w:hAnsi="Times New Roman"/>
          <w:sz w:val="28"/>
          <w:szCs w:val="28"/>
        </w:rPr>
        <w:t xml:space="preserve">образования </w:t>
      </w:r>
      <w:r w:rsidRPr="00026496">
        <w:rPr>
          <w:rFonts w:ascii="Times New Roman" w:hAnsi="Times New Roman"/>
          <w:sz w:val="28"/>
        </w:rPr>
        <w:t>Кавказский район</w:t>
      </w:r>
      <w:r w:rsidRPr="00026496">
        <w:rPr>
          <w:rFonts w:ascii="Times New Roman" w:hAnsi="Times New Roman"/>
          <w:sz w:val="28"/>
        </w:rPr>
        <w:tab/>
        <w:t xml:space="preserve">                                                                             С.В. Филатова</w:t>
      </w:r>
    </w:p>
    <w:p w:rsidR="00FD763F" w:rsidRPr="00026496" w:rsidRDefault="00FD763F" w:rsidP="00FD763F">
      <w:pPr>
        <w:widowControl w:val="0"/>
        <w:tabs>
          <w:tab w:val="left" w:pos="12866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FD763F" w:rsidRPr="00026496" w:rsidRDefault="00FD763F" w:rsidP="00FD763F">
      <w:pPr>
        <w:widowControl w:val="0"/>
        <w:tabs>
          <w:tab w:val="left" w:pos="12866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FD763F" w:rsidRPr="00026496" w:rsidRDefault="00FD763F" w:rsidP="00FD763F">
      <w:pPr>
        <w:widowControl w:val="0"/>
        <w:tabs>
          <w:tab w:val="left" w:pos="12866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FD763F" w:rsidRPr="00026496" w:rsidRDefault="00FD763F" w:rsidP="00FD763F">
      <w:pPr>
        <w:widowControl w:val="0"/>
        <w:tabs>
          <w:tab w:val="left" w:pos="12866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CB6229" w:rsidRDefault="00CB6229" w:rsidP="00CB6229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</w:p>
    <w:p w:rsidR="00304807" w:rsidRPr="00F46F7F" w:rsidRDefault="00304807" w:rsidP="00304807">
      <w:pPr>
        <w:ind w:firstLine="698"/>
        <w:jc w:val="right"/>
        <w:rPr>
          <w:rFonts w:ascii="Times New Roman" w:hAnsi="Times New Roman" w:cs="Times New Roman"/>
        </w:rPr>
      </w:pPr>
      <w:bookmarkStart w:id="55" w:name="sub_3000"/>
      <w:r w:rsidRPr="00F46F7F">
        <w:rPr>
          <w:rStyle w:val="a3"/>
          <w:rFonts w:ascii="Times New Roman" w:hAnsi="Times New Roman" w:cs="Times New Roman"/>
          <w:bCs/>
          <w:color w:val="auto"/>
        </w:rPr>
        <w:t>Приложение N 3</w:t>
      </w:r>
      <w:r w:rsidRPr="00F46F7F">
        <w:rPr>
          <w:rStyle w:val="a3"/>
          <w:rFonts w:ascii="Times New Roman" w:hAnsi="Times New Roman" w:cs="Times New Roman"/>
          <w:bCs/>
          <w:color w:val="auto"/>
        </w:rPr>
        <w:br/>
        <w:t xml:space="preserve">к </w:t>
      </w:r>
      <w:hyperlink w:anchor="sub_1000" w:history="1">
        <w:r w:rsidRPr="00262638">
          <w:rPr>
            <w:rStyle w:val="a4"/>
            <w:rFonts w:ascii="Times New Roman" w:hAnsi="Times New Roman"/>
            <w:b w:val="0"/>
            <w:color w:val="auto"/>
          </w:rPr>
          <w:t>муниципальной программе</w:t>
        </w:r>
      </w:hyperlink>
      <w:r w:rsidRPr="00F46F7F">
        <w:rPr>
          <w:rStyle w:val="a3"/>
          <w:rFonts w:ascii="Times New Roman" w:hAnsi="Times New Roman" w:cs="Times New Roman"/>
          <w:bCs/>
          <w:color w:val="auto"/>
        </w:rPr>
        <w:br/>
        <w:t>муниципального образования</w:t>
      </w:r>
      <w:r w:rsidRPr="00F46F7F">
        <w:rPr>
          <w:rStyle w:val="a3"/>
          <w:rFonts w:ascii="Times New Roman" w:hAnsi="Times New Roman" w:cs="Times New Roman"/>
          <w:bCs/>
          <w:color w:val="auto"/>
        </w:rPr>
        <w:br/>
        <w:t xml:space="preserve">Кавказский район </w:t>
      </w:r>
      <w:r w:rsidR="003367A4">
        <w:rPr>
          <w:rStyle w:val="a3"/>
          <w:rFonts w:ascii="Times New Roman" w:hAnsi="Times New Roman" w:cs="Times New Roman"/>
          <w:bCs/>
          <w:color w:val="auto"/>
        </w:rPr>
        <w:t>«</w:t>
      </w:r>
      <w:r w:rsidRPr="00F46F7F">
        <w:rPr>
          <w:rStyle w:val="a3"/>
          <w:rFonts w:ascii="Times New Roman" w:hAnsi="Times New Roman" w:cs="Times New Roman"/>
          <w:bCs/>
          <w:color w:val="auto"/>
        </w:rPr>
        <w:t>Организация</w:t>
      </w:r>
      <w:r w:rsidRPr="00F46F7F">
        <w:rPr>
          <w:rStyle w:val="a3"/>
          <w:rFonts w:ascii="Times New Roman" w:hAnsi="Times New Roman" w:cs="Times New Roman"/>
          <w:bCs/>
          <w:color w:val="auto"/>
        </w:rPr>
        <w:br/>
        <w:t>отдыха, оздоровления и</w:t>
      </w:r>
      <w:r w:rsidRPr="00F46F7F">
        <w:rPr>
          <w:rStyle w:val="a3"/>
          <w:rFonts w:ascii="Times New Roman" w:hAnsi="Times New Roman" w:cs="Times New Roman"/>
          <w:bCs/>
          <w:color w:val="auto"/>
        </w:rPr>
        <w:br/>
        <w:t>занятости детей и подростков</w:t>
      </w:r>
      <w:r w:rsidR="003367A4">
        <w:rPr>
          <w:rStyle w:val="a3"/>
          <w:rFonts w:ascii="Times New Roman" w:hAnsi="Times New Roman" w:cs="Times New Roman"/>
          <w:bCs/>
          <w:color w:val="auto"/>
        </w:rPr>
        <w:t>»</w:t>
      </w:r>
    </w:p>
    <w:bookmarkEnd w:id="55"/>
    <w:p w:rsidR="00304807" w:rsidRPr="00F46F7F" w:rsidRDefault="00304807" w:rsidP="00304807">
      <w:pPr>
        <w:rPr>
          <w:rFonts w:ascii="Times New Roman" w:hAnsi="Times New Roman" w:cs="Times New Roman"/>
        </w:rPr>
      </w:pPr>
    </w:p>
    <w:tbl>
      <w:tblPr>
        <w:tblW w:w="15168" w:type="dxa"/>
        <w:tblInd w:w="108" w:type="dxa"/>
        <w:tblLayout w:type="fixed"/>
        <w:tblLook w:val="04A0"/>
      </w:tblPr>
      <w:tblGrid>
        <w:gridCol w:w="418"/>
        <w:gridCol w:w="277"/>
        <w:gridCol w:w="1553"/>
        <w:gridCol w:w="1187"/>
        <w:gridCol w:w="960"/>
        <w:gridCol w:w="185"/>
        <w:gridCol w:w="407"/>
        <w:gridCol w:w="116"/>
        <w:gridCol w:w="1961"/>
        <w:gridCol w:w="449"/>
        <w:gridCol w:w="1985"/>
        <w:gridCol w:w="1559"/>
        <w:gridCol w:w="992"/>
        <w:gridCol w:w="1134"/>
        <w:gridCol w:w="992"/>
        <w:gridCol w:w="534"/>
        <w:gridCol w:w="459"/>
      </w:tblGrid>
      <w:tr w:rsidR="00304807" w:rsidRPr="005C576B" w:rsidTr="00D02BDC">
        <w:trPr>
          <w:gridAfter w:val="1"/>
          <w:wAfter w:w="459" w:type="dxa"/>
        </w:trPr>
        <w:tc>
          <w:tcPr>
            <w:tcW w:w="14709" w:type="dxa"/>
            <w:gridSpan w:val="16"/>
          </w:tcPr>
          <w:p w:rsidR="00304807" w:rsidRPr="005C576B" w:rsidRDefault="00304807" w:rsidP="005270A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C576B">
              <w:rPr>
                <w:rFonts w:ascii="Times New Roman" w:hAnsi="Times New Roman" w:cs="Times New Roman"/>
                <w:b/>
              </w:rPr>
              <w:t xml:space="preserve">План реализации муниципальной программы  муниципального образования Кавказский район </w:t>
            </w:r>
          </w:p>
          <w:p w:rsidR="00304807" w:rsidRPr="005C576B" w:rsidRDefault="00304807" w:rsidP="005270A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C576B">
              <w:rPr>
                <w:rFonts w:ascii="Times New Roman" w:hAnsi="Times New Roman" w:cs="Times New Roman"/>
                <w:b/>
              </w:rPr>
              <w:t>«Организация отдыха, оздоровления и занятости детей и подростков»</w:t>
            </w:r>
          </w:p>
        </w:tc>
      </w:tr>
      <w:tr w:rsidR="00304807" w:rsidRPr="005C576B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1"/>
          <w:wAfter w:w="10588" w:type="dxa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b/>
              </w:rPr>
            </w:pPr>
          </w:p>
        </w:tc>
      </w:tr>
      <w:tr w:rsidR="00304807" w:rsidRPr="005C576B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N п/п</w:t>
            </w:r>
            <w:r w:rsidRPr="005C576B">
              <w:rPr>
                <w:rFonts w:ascii="Times New Roman" w:hAnsi="Times New Roman" w:cs="Times New Roman"/>
                <w:b/>
                <w:vertAlign w:val="superscript"/>
              </w:rPr>
              <w:t>1)</w:t>
            </w:r>
          </w:p>
        </w:tc>
        <w:tc>
          <w:tcPr>
            <w:tcW w:w="3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Ста-тус</w:t>
            </w:r>
            <w:hyperlink w:anchor="sub_70" w:history="1">
              <w:r w:rsidRPr="005C576B">
                <w:rPr>
                  <w:rStyle w:val="a4"/>
                  <w:rFonts w:ascii="Times New Roman" w:hAnsi="Times New Roman"/>
                  <w:b w:val="0"/>
                  <w:color w:val="auto"/>
                  <w:vertAlign w:val="superscript"/>
                </w:rPr>
                <w:t>2</w:t>
              </w:r>
            </w:hyperlink>
            <w:r w:rsidRPr="005C576B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 xml:space="preserve">Ответственный за реализацию мероприятия, выполнение контрольное </w:t>
            </w:r>
            <w:r w:rsidRPr="005C576B">
              <w:rPr>
                <w:rFonts w:ascii="Times New Roman" w:hAnsi="Times New Roman" w:cs="Times New Roman"/>
              </w:rPr>
              <w:lastRenderedPageBreak/>
              <w:t xml:space="preserve">событие </w:t>
            </w:r>
            <w:r w:rsidRPr="005C576B">
              <w:rPr>
                <w:rFonts w:ascii="Times New Roman" w:hAnsi="Times New Roman" w:cs="Times New Roman"/>
                <w:b/>
                <w:vertAlign w:val="superscript"/>
              </w:rPr>
              <w:t>3)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5C576B">
              <w:rPr>
                <w:rFonts w:ascii="Times New Roman" w:hAnsi="Times New Roman" w:cs="Times New Roman"/>
              </w:rPr>
              <w:lastRenderedPageBreak/>
              <w:t>Срок реализации мероприятия, дата контрольного события</w:t>
            </w:r>
            <w:r w:rsidRPr="005C576B">
              <w:rPr>
                <w:rFonts w:ascii="Times New Roman" w:hAnsi="Times New Roman" w:cs="Times New Roman"/>
                <w:b/>
                <w:vertAlign w:val="superscript"/>
              </w:rPr>
              <w:t>4)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Код классифи-кации расходов бюджета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5C576B">
              <w:rPr>
                <w:rFonts w:ascii="Times New Roman" w:hAnsi="Times New Roman" w:cs="Times New Roman"/>
              </w:rPr>
              <w:t>Поквартальное распределение прогноза кассовых выплат, тыс.рублей</w:t>
            </w:r>
            <w:r w:rsidRPr="005C576B">
              <w:rPr>
                <w:rFonts w:ascii="Times New Roman" w:hAnsi="Times New Roman" w:cs="Times New Roman"/>
                <w:b/>
                <w:vertAlign w:val="superscript"/>
              </w:rPr>
              <w:t>5)</w:t>
            </w:r>
          </w:p>
        </w:tc>
      </w:tr>
      <w:tr w:rsidR="00304807" w:rsidRPr="005C576B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I 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II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III кв.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IV кв.</w:t>
            </w:r>
          </w:p>
        </w:tc>
      </w:tr>
      <w:tr w:rsidR="00304807" w:rsidRPr="005C576B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10</w:t>
            </w:r>
          </w:p>
        </w:tc>
      </w:tr>
      <w:tr w:rsidR="00304807" w:rsidRPr="005C576B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Основные мероприятия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4807" w:rsidRPr="005C576B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Основное мероприятие № 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304807" w:rsidRPr="005C576B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Контрольное событие 1.1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304807" w:rsidRPr="005C576B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Основное мероприятие № 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304807" w:rsidRPr="005C576B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Контрольное событие 1.2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304807" w:rsidRPr="005C576B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367A4" w:rsidP="00D02BDC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  <w:r w:rsidR="00304807" w:rsidRPr="005C576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4807" w:rsidRPr="005C576B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Подпрограмма № 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304807" w:rsidRPr="005C576B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Мероприятие № 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304807" w:rsidRPr="005C576B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Контрольное событие 2.1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304807" w:rsidRPr="005C576B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Мероприятие № 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4807" w:rsidRPr="005C576B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Контрольное событие 2.2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304807" w:rsidRPr="005C576B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304807" w:rsidRPr="005C576B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1105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304807" w:rsidRPr="005C576B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8"/>
          <w:wAfter w:w="8104" w:type="dxa"/>
        </w:trPr>
        <w:tc>
          <w:tcPr>
            <w:tcW w:w="34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</w:tbl>
    <w:p w:rsidR="00304807" w:rsidRPr="00F46F7F" w:rsidRDefault="00304807" w:rsidP="005270A6">
      <w:pPr>
        <w:spacing w:after="0" w:line="240" w:lineRule="auto"/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  <w:vertAlign w:val="superscript"/>
        </w:rPr>
        <w:t>1)</w:t>
      </w:r>
      <w:r w:rsidRPr="00F46F7F">
        <w:rPr>
          <w:rFonts w:ascii="Times New Roman" w:hAnsi="Times New Roman" w:cs="Times New Roman"/>
        </w:rPr>
        <w:t xml:space="preserve"> Нумерация основного мероприятия, мероприятия подпрограммы должна соответствовать нумерации, указанной в муниципальной программе (подпрограмме,).</w:t>
      </w:r>
    </w:p>
    <w:p w:rsidR="00304807" w:rsidRPr="00F46F7F" w:rsidRDefault="00304807" w:rsidP="005270A6">
      <w:pPr>
        <w:spacing w:after="0" w:line="240" w:lineRule="auto"/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  <w:vertAlign w:val="superscript"/>
        </w:rPr>
        <w:t xml:space="preserve">2) </w:t>
      </w:r>
      <w:r w:rsidRPr="00F46F7F">
        <w:rPr>
          <w:rFonts w:ascii="Times New Roman" w:hAnsi="Times New Roman" w:cs="Times New Roman"/>
        </w:rPr>
        <w:t xml:space="preserve"> Контрольное событие отмечается в следующих случаях:</w:t>
      </w:r>
    </w:p>
    <w:p w:rsidR="00304807" w:rsidRPr="00F46F7F" w:rsidRDefault="00304807" w:rsidP="005270A6">
      <w:pPr>
        <w:spacing w:after="0" w:line="240" w:lineRule="auto"/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304807" w:rsidRPr="00F46F7F" w:rsidRDefault="00304807" w:rsidP="005270A6">
      <w:pPr>
        <w:spacing w:after="0" w:line="240" w:lineRule="auto"/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 xml:space="preserve">если контрольное событие отражает результат выполнения мероприятий приоритетных национальных проектов, присваивается статус </w:t>
      </w:r>
      <w:r w:rsidR="003367A4">
        <w:rPr>
          <w:rFonts w:ascii="Times New Roman" w:hAnsi="Times New Roman" w:cs="Times New Roman"/>
        </w:rPr>
        <w:t>«</w:t>
      </w:r>
      <w:r w:rsidRPr="00F46F7F">
        <w:rPr>
          <w:rFonts w:ascii="Times New Roman" w:hAnsi="Times New Roman" w:cs="Times New Roman"/>
        </w:rPr>
        <w:t>2</w:t>
      </w:r>
      <w:r w:rsidR="003367A4">
        <w:rPr>
          <w:rFonts w:ascii="Times New Roman" w:hAnsi="Times New Roman" w:cs="Times New Roman"/>
        </w:rPr>
        <w:t>»</w:t>
      </w:r>
      <w:r w:rsidRPr="00F46F7F">
        <w:rPr>
          <w:rFonts w:ascii="Times New Roman" w:hAnsi="Times New Roman" w:cs="Times New Roman"/>
        </w:rPr>
        <w:t>;</w:t>
      </w:r>
    </w:p>
    <w:p w:rsidR="00304807" w:rsidRPr="00F46F7F" w:rsidRDefault="00304807" w:rsidP="005270A6">
      <w:pPr>
        <w:spacing w:after="0" w:line="240" w:lineRule="auto"/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 xml:space="preserve">если контрольное событие включено в иной план, присваивается статус </w:t>
      </w:r>
      <w:r w:rsidR="003367A4">
        <w:rPr>
          <w:rFonts w:ascii="Times New Roman" w:hAnsi="Times New Roman" w:cs="Times New Roman"/>
        </w:rPr>
        <w:t>«</w:t>
      </w:r>
      <w:r w:rsidRPr="00F46F7F">
        <w:rPr>
          <w:rFonts w:ascii="Times New Roman" w:hAnsi="Times New Roman" w:cs="Times New Roman"/>
        </w:rPr>
        <w:t>3</w:t>
      </w:r>
      <w:r w:rsidR="003367A4">
        <w:rPr>
          <w:rFonts w:ascii="Times New Roman" w:hAnsi="Times New Roman" w:cs="Times New Roman"/>
        </w:rPr>
        <w:t>»</w:t>
      </w:r>
      <w:r w:rsidRPr="00F46F7F">
        <w:rPr>
          <w:rFonts w:ascii="Times New Roman" w:hAnsi="Times New Roman" w:cs="Times New Roman"/>
        </w:rPr>
        <w:t xml:space="preserve"> с указанием в сноске наименования плана (</w:t>
      </w:r>
      <w:r w:rsidR="003367A4">
        <w:rPr>
          <w:rFonts w:ascii="Times New Roman" w:hAnsi="Times New Roman" w:cs="Times New Roman"/>
        </w:rPr>
        <w:t>«</w:t>
      </w:r>
      <w:r w:rsidRPr="00F46F7F">
        <w:rPr>
          <w:rFonts w:ascii="Times New Roman" w:hAnsi="Times New Roman" w:cs="Times New Roman"/>
        </w:rPr>
        <w:t>дорожной карты</w:t>
      </w:r>
      <w:r w:rsidR="003367A4">
        <w:rPr>
          <w:rFonts w:ascii="Times New Roman" w:hAnsi="Times New Roman" w:cs="Times New Roman"/>
        </w:rPr>
        <w:t>»</w:t>
      </w:r>
      <w:r w:rsidRPr="00F46F7F">
        <w:rPr>
          <w:rFonts w:ascii="Times New Roman" w:hAnsi="Times New Roman" w:cs="Times New Roman"/>
        </w:rPr>
        <w:t>).</w:t>
      </w:r>
    </w:p>
    <w:p w:rsidR="00304807" w:rsidRPr="00F46F7F" w:rsidRDefault="00304807" w:rsidP="005270A6">
      <w:pPr>
        <w:spacing w:after="0" w:line="240" w:lineRule="auto"/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Допускается присваивание нескольких статусов одному контрольному событию в соответствующей графе.</w:t>
      </w:r>
    </w:p>
    <w:p w:rsidR="00304807" w:rsidRPr="00F46F7F" w:rsidRDefault="00304807" w:rsidP="005270A6">
      <w:pPr>
        <w:spacing w:after="0" w:line="240" w:lineRule="auto"/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  <w:vertAlign w:val="superscript"/>
        </w:rPr>
        <w:t xml:space="preserve">3) </w:t>
      </w:r>
      <w:r w:rsidRPr="00F46F7F">
        <w:rPr>
          <w:rFonts w:ascii="Times New Roman" w:hAnsi="Times New Roman" w:cs="Times New Roman"/>
        </w:rPr>
        <w:t xml:space="preserve">Ответственным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304807" w:rsidRPr="00F46F7F" w:rsidRDefault="00304807" w:rsidP="005270A6">
      <w:pPr>
        <w:spacing w:after="0" w:line="240" w:lineRule="auto"/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  <w:vertAlign w:val="superscript"/>
        </w:rPr>
        <w:t xml:space="preserve">4) </w:t>
      </w:r>
      <w:r w:rsidRPr="00F46F7F">
        <w:rPr>
          <w:rFonts w:ascii="Times New Roman" w:hAnsi="Times New Roman" w:cs="Times New Roman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304807" w:rsidRPr="00F46F7F" w:rsidRDefault="00304807" w:rsidP="005270A6">
      <w:pPr>
        <w:spacing w:after="0" w:line="240" w:lineRule="auto"/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  <w:vertAlign w:val="superscript"/>
        </w:rPr>
        <w:t xml:space="preserve">5) </w:t>
      </w:r>
      <w:r w:rsidRPr="00F46F7F">
        <w:rPr>
          <w:rFonts w:ascii="Times New Roman" w:hAnsi="Times New Roman" w:cs="Times New Roman"/>
        </w:rPr>
        <w:t>В части финансового обеспечения реализации муниципальной программы за счет средств местного бюджета,  краевого и федерального бюджета всего и в том числе, с добавлением отдельных строк для каждого уровня бюджета.</w:t>
      </w:r>
    </w:p>
    <w:p w:rsidR="00304807" w:rsidRDefault="00304807" w:rsidP="005270A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304807" w:rsidRPr="00F46F7F" w:rsidRDefault="00304807" w:rsidP="005270A6">
      <w:pPr>
        <w:spacing w:after="0"/>
        <w:rPr>
          <w:rFonts w:ascii="Times New Roman" w:eastAsia="Arial Unicode MS" w:hAnsi="Times New Roman" w:cs="Times New Roman"/>
        </w:rPr>
      </w:pPr>
    </w:p>
    <w:p w:rsidR="00304807" w:rsidRPr="00F46F7F" w:rsidRDefault="00304807" w:rsidP="005270A6">
      <w:pPr>
        <w:tabs>
          <w:tab w:val="left" w:pos="11355"/>
        </w:tabs>
        <w:spacing w:after="0" w:line="240" w:lineRule="auto"/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Заместитель главы муниципального</w:t>
      </w:r>
      <w:r w:rsidRPr="00F46F7F">
        <w:rPr>
          <w:rFonts w:ascii="Times New Roman" w:hAnsi="Times New Roman" w:cs="Times New Roman"/>
        </w:rPr>
        <w:tab/>
        <w:t>С.В.Филатова</w:t>
      </w:r>
    </w:p>
    <w:p w:rsidR="00304807" w:rsidRPr="00F46F7F" w:rsidRDefault="00304807" w:rsidP="005270A6">
      <w:pPr>
        <w:spacing w:after="0" w:line="240" w:lineRule="auto"/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образования Кавказский район</w:t>
      </w:r>
      <w:r w:rsidRPr="00F46F7F">
        <w:rPr>
          <w:rFonts w:ascii="Times New Roman" w:hAnsi="Times New Roman" w:cs="Times New Roman"/>
        </w:rPr>
        <w:tab/>
      </w:r>
      <w:r w:rsidRPr="00F46F7F">
        <w:rPr>
          <w:rFonts w:ascii="Times New Roman" w:hAnsi="Times New Roman" w:cs="Times New Roman"/>
        </w:rPr>
        <w:tab/>
      </w:r>
      <w:r w:rsidRPr="00F46F7F">
        <w:rPr>
          <w:rFonts w:ascii="Times New Roman" w:hAnsi="Times New Roman" w:cs="Times New Roman"/>
        </w:rPr>
        <w:tab/>
      </w:r>
      <w:r w:rsidRPr="00F46F7F">
        <w:rPr>
          <w:rFonts w:ascii="Times New Roman" w:hAnsi="Times New Roman" w:cs="Times New Roman"/>
        </w:rPr>
        <w:tab/>
      </w:r>
      <w:r w:rsidRPr="00F46F7F">
        <w:rPr>
          <w:rFonts w:ascii="Times New Roman" w:hAnsi="Times New Roman" w:cs="Times New Roman"/>
        </w:rPr>
        <w:tab/>
      </w:r>
    </w:p>
    <w:p w:rsidR="00304807" w:rsidRDefault="00304807" w:rsidP="00304807">
      <w:pPr>
        <w:rPr>
          <w:rFonts w:ascii="Times New Roman" w:hAnsi="Times New Roman" w:cs="Times New Roman"/>
        </w:rPr>
      </w:pPr>
    </w:p>
    <w:p w:rsidR="00304807" w:rsidRDefault="00304807" w:rsidP="00304807">
      <w:pPr>
        <w:rPr>
          <w:rFonts w:ascii="Times New Roman" w:hAnsi="Times New Roman" w:cs="Times New Roman"/>
        </w:rPr>
      </w:pPr>
    </w:p>
    <w:p w:rsidR="00304807" w:rsidRDefault="00304807" w:rsidP="00304807">
      <w:pPr>
        <w:rPr>
          <w:rFonts w:ascii="Times New Roman" w:hAnsi="Times New Roman" w:cs="Times New Roman"/>
        </w:rPr>
      </w:pPr>
    </w:p>
    <w:p w:rsidR="00304807" w:rsidRPr="00FD763F" w:rsidRDefault="00304807" w:rsidP="00FD763F">
      <w:pPr>
        <w:spacing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FD763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Приложение N 4</w:t>
      </w:r>
      <w:r w:rsidRPr="00FD763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к </w:t>
      </w:r>
      <w:hyperlink w:anchor="sub_1000" w:history="1">
        <w:r w:rsidRPr="00FD763F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муниципальной программе</w:t>
        </w:r>
      </w:hyperlink>
      <w:r w:rsidRPr="00FD763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муниципального образования</w:t>
      </w:r>
      <w:r w:rsidRPr="00FD763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Кавказский район </w:t>
      </w:r>
      <w:r w:rsidR="003367A4" w:rsidRPr="00FD763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«</w:t>
      </w:r>
      <w:r w:rsidRPr="00FD763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Организация</w:t>
      </w:r>
      <w:r w:rsidRPr="00FD763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отдыха, оздоровления и</w:t>
      </w:r>
      <w:r w:rsidRPr="00FD763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занятости детей и подростков</w:t>
      </w:r>
      <w:r w:rsidR="003367A4" w:rsidRPr="00FD763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»</w:t>
      </w:r>
    </w:p>
    <w:p w:rsidR="00FD763F" w:rsidRPr="00026496" w:rsidRDefault="00FD763F" w:rsidP="00FD763F">
      <w:pPr>
        <w:pStyle w:val="ConsNormal"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26496">
        <w:rPr>
          <w:rFonts w:ascii="Times New Roman" w:hAnsi="Times New Roman" w:cs="Times New Roman"/>
          <w:sz w:val="28"/>
          <w:szCs w:val="28"/>
        </w:rPr>
        <w:t>Обоснование ресурсного обеспечения муниципальной программы «Организация отдыха, оздоровления</w:t>
      </w:r>
    </w:p>
    <w:p w:rsidR="00FD763F" w:rsidRPr="00026496" w:rsidRDefault="00FD763F" w:rsidP="00FD763F">
      <w:pPr>
        <w:pStyle w:val="ConsNormal"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26496">
        <w:rPr>
          <w:rFonts w:ascii="Times New Roman" w:hAnsi="Times New Roman" w:cs="Times New Roman"/>
          <w:sz w:val="28"/>
          <w:szCs w:val="28"/>
        </w:rPr>
        <w:t xml:space="preserve">и занятости детей и подростков» </w:t>
      </w:r>
    </w:p>
    <w:p w:rsidR="00FD763F" w:rsidRPr="00026496" w:rsidRDefault="00FD763F" w:rsidP="00FD763F">
      <w:pPr>
        <w:widowControl w:val="0"/>
        <w:suppressAutoHyphens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4677"/>
        <w:gridCol w:w="1418"/>
        <w:gridCol w:w="1134"/>
        <w:gridCol w:w="1134"/>
        <w:gridCol w:w="1134"/>
        <w:gridCol w:w="1134"/>
        <w:gridCol w:w="1134"/>
        <w:gridCol w:w="992"/>
        <w:gridCol w:w="992"/>
        <w:gridCol w:w="993"/>
      </w:tblGrid>
      <w:tr w:rsidR="00FD763F" w:rsidRPr="00026496" w:rsidTr="00CE4D6E">
        <w:trPr>
          <w:trHeight w:val="262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   </w:t>
            </w:r>
          </w:p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Наименование м</w:t>
            </w:r>
            <w:r w:rsidRPr="0002649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</w:t>
            </w:r>
            <w:r w:rsidRPr="0002649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роприятия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Источники финансир</w:t>
            </w:r>
            <w:r w:rsidRPr="0002649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 w:rsidRPr="0002649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вания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2649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Объем финан-сиро-вания,</w:t>
            </w:r>
          </w:p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2649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всего</w:t>
            </w:r>
          </w:p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тыс.руб.</w:t>
            </w:r>
          </w:p>
        </w:tc>
        <w:tc>
          <w:tcPr>
            <w:tcW w:w="7513" w:type="dxa"/>
            <w:gridSpan w:val="7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2649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 том числе по годам</w:t>
            </w:r>
          </w:p>
        </w:tc>
      </w:tr>
      <w:tr w:rsidR="00FD763F" w:rsidRPr="00026496" w:rsidTr="00CE4D6E">
        <w:tc>
          <w:tcPr>
            <w:tcW w:w="710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 xml:space="preserve">2016 год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 xml:space="preserve">2017 год </w:t>
            </w:r>
          </w:p>
        </w:tc>
        <w:tc>
          <w:tcPr>
            <w:tcW w:w="1134" w:type="dxa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2019 од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993" w:type="dxa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</w:tr>
      <w:tr w:rsidR="00FD763F" w:rsidRPr="00026496" w:rsidTr="00CE4D6E">
        <w:tc>
          <w:tcPr>
            <w:tcW w:w="710" w:type="dxa"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FD763F" w:rsidRPr="00026496" w:rsidTr="00CE4D6E">
        <w:trPr>
          <w:trHeight w:val="534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Основное мер</w:t>
            </w:r>
            <w:r w:rsidRPr="00026496">
              <w:rPr>
                <w:rFonts w:ascii="Times New Roman" w:hAnsi="Times New Roman"/>
                <w:sz w:val="28"/>
                <w:szCs w:val="28"/>
              </w:rPr>
              <w:t>о</w:t>
            </w:r>
            <w:r w:rsidRPr="00026496">
              <w:rPr>
                <w:rFonts w:ascii="Times New Roman" w:hAnsi="Times New Roman"/>
                <w:sz w:val="28"/>
                <w:szCs w:val="28"/>
              </w:rPr>
              <w:t>приятие №1</w:t>
            </w:r>
          </w:p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«Организация работы профильных лагерей,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организацией их питания»</w:t>
            </w:r>
          </w:p>
        </w:tc>
        <w:tc>
          <w:tcPr>
            <w:tcW w:w="1418" w:type="dxa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26496">
              <w:rPr>
                <w:rFonts w:ascii="Times New Roman" w:hAnsi="Times New Roman"/>
                <w:b/>
                <w:sz w:val="28"/>
                <w:szCs w:val="28"/>
              </w:rPr>
              <w:t>16421,1</w:t>
            </w:r>
          </w:p>
        </w:tc>
        <w:tc>
          <w:tcPr>
            <w:tcW w:w="1134" w:type="dxa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26496">
              <w:rPr>
                <w:rFonts w:ascii="Times New Roman" w:hAnsi="Times New Roman"/>
                <w:b/>
                <w:sz w:val="28"/>
                <w:szCs w:val="28"/>
              </w:rPr>
              <w:t>2788,7</w:t>
            </w:r>
          </w:p>
        </w:tc>
        <w:tc>
          <w:tcPr>
            <w:tcW w:w="1134" w:type="dxa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26496">
              <w:rPr>
                <w:rFonts w:ascii="Times New Roman" w:hAnsi="Times New Roman"/>
                <w:b/>
                <w:sz w:val="28"/>
                <w:szCs w:val="28"/>
              </w:rPr>
              <w:t>2489,4</w:t>
            </w:r>
          </w:p>
        </w:tc>
        <w:tc>
          <w:tcPr>
            <w:tcW w:w="1134" w:type="dxa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26496">
              <w:rPr>
                <w:rFonts w:ascii="Times New Roman" w:hAnsi="Times New Roman"/>
                <w:b/>
                <w:sz w:val="28"/>
                <w:szCs w:val="28"/>
              </w:rPr>
              <w:t>2563,0</w:t>
            </w:r>
          </w:p>
        </w:tc>
        <w:tc>
          <w:tcPr>
            <w:tcW w:w="1134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6496">
              <w:rPr>
                <w:rFonts w:ascii="Times New Roman" w:hAnsi="Times New Roman"/>
                <w:b/>
                <w:sz w:val="28"/>
                <w:szCs w:val="28"/>
              </w:rPr>
              <w:t>2145,0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6496">
              <w:rPr>
                <w:rFonts w:ascii="Times New Roman" w:hAnsi="Times New Roman"/>
                <w:b/>
                <w:sz w:val="28"/>
                <w:szCs w:val="28"/>
              </w:rPr>
              <w:t>2145,0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6496">
              <w:rPr>
                <w:rFonts w:ascii="Times New Roman" w:hAnsi="Times New Roman"/>
                <w:b/>
                <w:sz w:val="28"/>
                <w:szCs w:val="28"/>
              </w:rPr>
              <w:t>2145,0</w:t>
            </w:r>
          </w:p>
        </w:tc>
        <w:tc>
          <w:tcPr>
            <w:tcW w:w="993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6496">
              <w:rPr>
                <w:rFonts w:ascii="Times New Roman" w:hAnsi="Times New Roman"/>
                <w:b/>
                <w:sz w:val="28"/>
                <w:szCs w:val="28"/>
              </w:rPr>
              <w:t>2145,0</w:t>
            </w:r>
          </w:p>
        </w:tc>
      </w:tr>
      <w:tr w:rsidR="00FD763F" w:rsidRPr="00026496" w:rsidTr="00CE4D6E">
        <w:tc>
          <w:tcPr>
            <w:tcW w:w="710" w:type="dxa"/>
            <w:vMerge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12660,3</w:t>
            </w:r>
          </w:p>
        </w:tc>
        <w:tc>
          <w:tcPr>
            <w:tcW w:w="1134" w:type="dxa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1907,0</w:t>
            </w:r>
          </w:p>
        </w:tc>
        <w:tc>
          <w:tcPr>
            <w:tcW w:w="1134" w:type="dxa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1750,3</w:t>
            </w:r>
          </w:p>
        </w:tc>
        <w:tc>
          <w:tcPr>
            <w:tcW w:w="1134" w:type="dxa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1823,0</w:t>
            </w:r>
          </w:p>
        </w:tc>
        <w:tc>
          <w:tcPr>
            <w:tcW w:w="1134" w:type="dxa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1795,0</w:t>
            </w:r>
          </w:p>
        </w:tc>
        <w:tc>
          <w:tcPr>
            <w:tcW w:w="992" w:type="dxa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1795,0</w:t>
            </w:r>
          </w:p>
        </w:tc>
        <w:tc>
          <w:tcPr>
            <w:tcW w:w="992" w:type="dxa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1795,0</w:t>
            </w:r>
          </w:p>
        </w:tc>
        <w:tc>
          <w:tcPr>
            <w:tcW w:w="993" w:type="dxa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1795,0</w:t>
            </w:r>
          </w:p>
        </w:tc>
      </w:tr>
      <w:tr w:rsidR="00FD763F" w:rsidRPr="00026496" w:rsidTr="00CE4D6E">
        <w:tc>
          <w:tcPr>
            <w:tcW w:w="710" w:type="dxa"/>
            <w:vMerge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3760,8</w:t>
            </w:r>
          </w:p>
        </w:tc>
        <w:tc>
          <w:tcPr>
            <w:tcW w:w="1134" w:type="dxa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881,7</w:t>
            </w:r>
          </w:p>
        </w:tc>
        <w:tc>
          <w:tcPr>
            <w:tcW w:w="1134" w:type="dxa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739,1</w:t>
            </w:r>
          </w:p>
        </w:tc>
        <w:tc>
          <w:tcPr>
            <w:tcW w:w="1134" w:type="dxa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740,0</w:t>
            </w:r>
          </w:p>
        </w:tc>
        <w:tc>
          <w:tcPr>
            <w:tcW w:w="1134" w:type="dxa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350,0</w:t>
            </w:r>
          </w:p>
        </w:tc>
        <w:tc>
          <w:tcPr>
            <w:tcW w:w="992" w:type="dxa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350,0</w:t>
            </w:r>
          </w:p>
        </w:tc>
        <w:tc>
          <w:tcPr>
            <w:tcW w:w="992" w:type="dxa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350,0</w:t>
            </w:r>
          </w:p>
        </w:tc>
        <w:tc>
          <w:tcPr>
            <w:tcW w:w="993" w:type="dxa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350,0</w:t>
            </w:r>
          </w:p>
        </w:tc>
      </w:tr>
      <w:tr w:rsidR="00FD763F" w:rsidRPr="00026496" w:rsidTr="00CE4D6E">
        <w:tc>
          <w:tcPr>
            <w:tcW w:w="710" w:type="dxa"/>
            <w:vMerge w:val="restart"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Основное мер</w:t>
            </w:r>
            <w:r w:rsidRPr="00026496">
              <w:rPr>
                <w:rFonts w:ascii="Times New Roman" w:hAnsi="Times New Roman"/>
                <w:sz w:val="28"/>
                <w:szCs w:val="28"/>
              </w:rPr>
              <w:t>о</w:t>
            </w:r>
            <w:r w:rsidRPr="00026496">
              <w:rPr>
                <w:rFonts w:ascii="Times New Roman" w:hAnsi="Times New Roman"/>
                <w:sz w:val="28"/>
                <w:szCs w:val="28"/>
              </w:rPr>
              <w:t>приятие №2 «Организация   работы «Лагерей труда и отдыха дневного  и круглосуточного пребывания»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6496">
              <w:rPr>
                <w:rFonts w:ascii="Times New Roman" w:hAnsi="Times New Roman"/>
                <w:b/>
                <w:sz w:val="28"/>
                <w:szCs w:val="28"/>
              </w:rPr>
              <w:t>69,4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6496">
              <w:rPr>
                <w:rFonts w:ascii="Times New Roman" w:hAnsi="Times New Roman"/>
                <w:b/>
                <w:sz w:val="28"/>
                <w:szCs w:val="28"/>
              </w:rPr>
              <w:t>69,4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6496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6496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6496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6496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6496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6496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</w:tr>
      <w:tr w:rsidR="00FD763F" w:rsidRPr="00026496" w:rsidTr="00CE4D6E">
        <w:tc>
          <w:tcPr>
            <w:tcW w:w="710" w:type="dxa"/>
            <w:vMerge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FD763F" w:rsidRPr="00026496" w:rsidTr="00CE4D6E">
        <w:tc>
          <w:tcPr>
            <w:tcW w:w="710" w:type="dxa"/>
            <w:vMerge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69,4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69,4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FD763F" w:rsidRPr="00026496" w:rsidTr="00CE4D6E">
        <w:tc>
          <w:tcPr>
            <w:tcW w:w="710" w:type="dxa"/>
            <w:vMerge w:val="restart"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Основное мер</w:t>
            </w:r>
            <w:r w:rsidRPr="00026496">
              <w:rPr>
                <w:rFonts w:ascii="Times New Roman" w:hAnsi="Times New Roman"/>
                <w:sz w:val="28"/>
                <w:szCs w:val="28"/>
              </w:rPr>
              <w:t>о</w:t>
            </w:r>
            <w:r w:rsidRPr="00026496">
              <w:rPr>
                <w:rFonts w:ascii="Times New Roman" w:hAnsi="Times New Roman"/>
                <w:sz w:val="28"/>
                <w:szCs w:val="28"/>
              </w:rPr>
              <w:t>приятие №3 «Организация отдыха детей в краевых и муниципальных профильных сменах в оздоровительных учреждениях Краснодарского края»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763F" w:rsidRPr="000557F2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0557F2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3 865,5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6496">
              <w:rPr>
                <w:rFonts w:ascii="Times New Roman" w:hAnsi="Times New Roman"/>
                <w:b/>
                <w:sz w:val="28"/>
                <w:szCs w:val="28"/>
              </w:rPr>
              <w:t>709,6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6496">
              <w:rPr>
                <w:rFonts w:ascii="Times New Roman" w:hAnsi="Times New Roman"/>
                <w:b/>
                <w:sz w:val="28"/>
                <w:szCs w:val="28"/>
              </w:rPr>
              <w:t>592,9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763F" w:rsidRPr="000557F2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0557F2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522,4</w:t>
            </w:r>
          </w:p>
        </w:tc>
        <w:tc>
          <w:tcPr>
            <w:tcW w:w="1134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6496">
              <w:rPr>
                <w:rFonts w:ascii="Times New Roman" w:hAnsi="Times New Roman"/>
                <w:b/>
                <w:sz w:val="28"/>
                <w:szCs w:val="28"/>
              </w:rPr>
              <w:t>590,9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6496">
              <w:rPr>
                <w:rFonts w:ascii="Times New Roman" w:hAnsi="Times New Roman"/>
                <w:b/>
                <w:sz w:val="28"/>
                <w:szCs w:val="28"/>
              </w:rPr>
              <w:t>480,9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6496">
              <w:rPr>
                <w:rFonts w:ascii="Times New Roman" w:hAnsi="Times New Roman"/>
                <w:b/>
                <w:sz w:val="28"/>
                <w:szCs w:val="28"/>
              </w:rPr>
              <w:t>484,4</w:t>
            </w:r>
          </w:p>
        </w:tc>
        <w:tc>
          <w:tcPr>
            <w:tcW w:w="993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6496">
              <w:rPr>
                <w:rFonts w:ascii="Times New Roman" w:hAnsi="Times New Roman"/>
                <w:b/>
                <w:sz w:val="28"/>
                <w:szCs w:val="28"/>
              </w:rPr>
              <w:t>484,4</w:t>
            </w:r>
          </w:p>
        </w:tc>
      </w:tr>
      <w:tr w:rsidR="00FD763F" w:rsidRPr="00026496" w:rsidTr="00CE4D6E">
        <w:tc>
          <w:tcPr>
            <w:tcW w:w="710" w:type="dxa"/>
            <w:vMerge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763F" w:rsidRPr="000557F2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0557F2">
              <w:rPr>
                <w:rFonts w:ascii="Times New Roman" w:hAnsi="Times New Roman"/>
                <w:color w:val="7030A0"/>
                <w:sz w:val="24"/>
                <w:szCs w:val="24"/>
              </w:rPr>
              <w:t>512,2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67,3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51,9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763F" w:rsidRPr="000557F2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0557F2">
              <w:rPr>
                <w:rFonts w:ascii="Times New Roman" w:hAnsi="Times New Roman"/>
                <w:color w:val="7030A0"/>
                <w:sz w:val="24"/>
                <w:szCs w:val="24"/>
              </w:rPr>
              <w:t>62,4</w:t>
            </w:r>
          </w:p>
        </w:tc>
        <w:tc>
          <w:tcPr>
            <w:tcW w:w="1134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80,9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80,9</w:t>
            </w:r>
          </w:p>
        </w:tc>
        <w:tc>
          <w:tcPr>
            <w:tcW w:w="992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84,4</w:t>
            </w:r>
          </w:p>
        </w:tc>
        <w:tc>
          <w:tcPr>
            <w:tcW w:w="993" w:type="dxa"/>
            <w:vAlign w:val="center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84,4</w:t>
            </w:r>
          </w:p>
        </w:tc>
      </w:tr>
      <w:tr w:rsidR="00FD763F" w:rsidRPr="00026496" w:rsidTr="00CE4D6E">
        <w:trPr>
          <w:trHeight w:val="559"/>
        </w:trPr>
        <w:tc>
          <w:tcPr>
            <w:tcW w:w="710" w:type="dxa"/>
            <w:vMerge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3 353,3</w:t>
            </w:r>
          </w:p>
        </w:tc>
        <w:tc>
          <w:tcPr>
            <w:tcW w:w="1134" w:type="dxa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 xml:space="preserve">642,3 </w:t>
            </w:r>
          </w:p>
        </w:tc>
        <w:tc>
          <w:tcPr>
            <w:tcW w:w="1134" w:type="dxa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541,0</w:t>
            </w:r>
          </w:p>
        </w:tc>
        <w:tc>
          <w:tcPr>
            <w:tcW w:w="1134" w:type="dxa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460,0</w:t>
            </w:r>
          </w:p>
        </w:tc>
        <w:tc>
          <w:tcPr>
            <w:tcW w:w="1134" w:type="dxa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510,0</w:t>
            </w:r>
          </w:p>
        </w:tc>
        <w:tc>
          <w:tcPr>
            <w:tcW w:w="992" w:type="dxa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400,0</w:t>
            </w:r>
          </w:p>
        </w:tc>
        <w:tc>
          <w:tcPr>
            <w:tcW w:w="992" w:type="dxa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400,0</w:t>
            </w:r>
          </w:p>
        </w:tc>
        <w:tc>
          <w:tcPr>
            <w:tcW w:w="993" w:type="dxa"/>
          </w:tcPr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63F" w:rsidRPr="00026496" w:rsidRDefault="00FD763F" w:rsidP="00CE4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400,0</w:t>
            </w:r>
          </w:p>
        </w:tc>
      </w:tr>
      <w:tr w:rsidR="00FD763F" w:rsidRPr="00026496" w:rsidTr="00CE4D6E">
        <w:tc>
          <w:tcPr>
            <w:tcW w:w="710" w:type="dxa"/>
            <w:vMerge w:val="restart"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Основное мер</w:t>
            </w:r>
            <w:r w:rsidRPr="00026496">
              <w:rPr>
                <w:rFonts w:ascii="Times New Roman" w:hAnsi="Times New Roman"/>
                <w:sz w:val="28"/>
                <w:szCs w:val="28"/>
              </w:rPr>
              <w:t>о</w:t>
            </w:r>
            <w:r w:rsidRPr="00026496">
              <w:rPr>
                <w:rFonts w:ascii="Times New Roman" w:hAnsi="Times New Roman"/>
                <w:sz w:val="28"/>
                <w:szCs w:val="28"/>
              </w:rPr>
              <w:t>приятие №4 «Организация малозатратных форм отдыха:  туристических слётов, палаточных лагерей,  многодневных и однодневных походов, многодневных и однодневных  экспедиций,  участие в соревнованиях, конкурсах и мероприятиях туристско-краеведческой направленности (круглогодично)»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6496">
              <w:rPr>
                <w:rFonts w:ascii="Times New Roman" w:hAnsi="Times New Roman"/>
                <w:b/>
                <w:sz w:val="28"/>
                <w:szCs w:val="28"/>
              </w:rPr>
              <w:t>5326,6</w:t>
            </w:r>
          </w:p>
        </w:tc>
        <w:tc>
          <w:tcPr>
            <w:tcW w:w="1134" w:type="dxa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6496">
              <w:rPr>
                <w:rFonts w:ascii="Times New Roman" w:hAnsi="Times New Roman"/>
                <w:b/>
                <w:sz w:val="28"/>
                <w:szCs w:val="28"/>
              </w:rPr>
              <w:t>920,9</w:t>
            </w:r>
          </w:p>
        </w:tc>
        <w:tc>
          <w:tcPr>
            <w:tcW w:w="1134" w:type="dxa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6496">
              <w:rPr>
                <w:rFonts w:ascii="Times New Roman" w:hAnsi="Times New Roman"/>
                <w:b/>
                <w:sz w:val="28"/>
                <w:szCs w:val="28"/>
              </w:rPr>
              <w:t>1169,9</w:t>
            </w:r>
          </w:p>
        </w:tc>
        <w:tc>
          <w:tcPr>
            <w:tcW w:w="1134" w:type="dxa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6496">
              <w:rPr>
                <w:rFonts w:ascii="Times New Roman" w:hAnsi="Times New Roman"/>
                <w:b/>
                <w:sz w:val="28"/>
                <w:szCs w:val="28"/>
              </w:rPr>
              <w:t>825,8</w:t>
            </w:r>
          </w:p>
        </w:tc>
        <w:tc>
          <w:tcPr>
            <w:tcW w:w="1134" w:type="dxa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6496">
              <w:rPr>
                <w:rFonts w:ascii="Times New Roman" w:hAnsi="Times New Roman"/>
                <w:b/>
                <w:sz w:val="28"/>
                <w:szCs w:val="28"/>
              </w:rPr>
              <w:t>850,0</w:t>
            </w:r>
          </w:p>
        </w:tc>
        <w:tc>
          <w:tcPr>
            <w:tcW w:w="992" w:type="dxa"/>
          </w:tcPr>
          <w:p w:rsidR="00FD763F" w:rsidRPr="00026496" w:rsidRDefault="00FD763F" w:rsidP="00CE4D6E">
            <w:pPr>
              <w:jc w:val="center"/>
              <w:rPr>
                <w:b/>
                <w:sz w:val="28"/>
                <w:szCs w:val="28"/>
              </w:rPr>
            </w:pPr>
            <w:r w:rsidRPr="00026496">
              <w:rPr>
                <w:rFonts w:ascii="Times New Roman" w:hAnsi="Times New Roman"/>
                <w:b/>
                <w:sz w:val="28"/>
                <w:szCs w:val="28"/>
              </w:rPr>
              <w:t>520,0</w:t>
            </w:r>
          </w:p>
        </w:tc>
        <w:tc>
          <w:tcPr>
            <w:tcW w:w="992" w:type="dxa"/>
          </w:tcPr>
          <w:p w:rsidR="00FD763F" w:rsidRPr="00026496" w:rsidRDefault="00FD763F" w:rsidP="00CE4D6E">
            <w:pPr>
              <w:jc w:val="center"/>
              <w:rPr>
                <w:b/>
                <w:sz w:val="28"/>
                <w:szCs w:val="28"/>
              </w:rPr>
            </w:pPr>
            <w:r w:rsidRPr="00026496">
              <w:rPr>
                <w:rFonts w:ascii="Times New Roman" w:hAnsi="Times New Roman"/>
                <w:b/>
                <w:sz w:val="28"/>
                <w:szCs w:val="28"/>
              </w:rPr>
              <w:t>520,0</w:t>
            </w:r>
          </w:p>
        </w:tc>
        <w:tc>
          <w:tcPr>
            <w:tcW w:w="993" w:type="dxa"/>
          </w:tcPr>
          <w:p w:rsidR="00FD763F" w:rsidRPr="00026496" w:rsidRDefault="00FD763F" w:rsidP="00CE4D6E">
            <w:pPr>
              <w:jc w:val="center"/>
              <w:rPr>
                <w:b/>
                <w:sz w:val="28"/>
                <w:szCs w:val="28"/>
              </w:rPr>
            </w:pPr>
            <w:r w:rsidRPr="00026496">
              <w:rPr>
                <w:rFonts w:ascii="Times New Roman" w:hAnsi="Times New Roman"/>
                <w:b/>
                <w:sz w:val="28"/>
                <w:szCs w:val="28"/>
              </w:rPr>
              <w:t>520,0</w:t>
            </w:r>
          </w:p>
        </w:tc>
      </w:tr>
      <w:tr w:rsidR="00FD763F" w:rsidRPr="00026496" w:rsidTr="00CE4D6E">
        <w:tc>
          <w:tcPr>
            <w:tcW w:w="710" w:type="dxa"/>
            <w:vMerge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FD763F" w:rsidRPr="00026496" w:rsidTr="00CE4D6E">
        <w:tc>
          <w:tcPr>
            <w:tcW w:w="710" w:type="dxa"/>
            <w:vMerge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5326,6</w:t>
            </w:r>
          </w:p>
        </w:tc>
        <w:tc>
          <w:tcPr>
            <w:tcW w:w="1134" w:type="dxa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920,9</w:t>
            </w:r>
          </w:p>
        </w:tc>
        <w:tc>
          <w:tcPr>
            <w:tcW w:w="1134" w:type="dxa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1169,9</w:t>
            </w:r>
          </w:p>
        </w:tc>
        <w:tc>
          <w:tcPr>
            <w:tcW w:w="1134" w:type="dxa"/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825,8</w:t>
            </w:r>
          </w:p>
        </w:tc>
        <w:tc>
          <w:tcPr>
            <w:tcW w:w="1134" w:type="dxa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850,0</w:t>
            </w:r>
          </w:p>
        </w:tc>
        <w:tc>
          <w:tcPr>
            <w:tcW w:w="992" w:type="dxa"/>
          </w:tcPr>
          <w:p w:rsidR="00FD763F" w:rsidRPr="00026496" w:rsidRDefault="00FD763F" w:rsidP="00CE4D6E">
            <w:pPr>
              <w:jc w:val="center"/>
              <w:rPr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520,0</w:t>
            </w:r>
          </w:p>
        </w:tc>
        <w:tc>
          <w:tcPr>
            <w:tcW w:w="992" w:type="dxa"/>
          </w:tcPr>
          <w:p w:rsidR="00FD763F" w:rsidRPr="00026496" w:rsidRDefault="00FD763F" w:rsidP="00CE4D6E">
            <w:pPr>
              <w:jc w:val="center"/>
              <w:rPr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520,0</w:t>
            </w:r>
          </w:p>
        </w:tc>
        <w:tc>
          <w:tcPr>
            <w:tcW w:w="993" w:type="dxa"/>
          </w:tcPr>
          <w:p w:rsidR="00FD763F" w:rsidRPr="00026496" w:rsidRDefault="00FD763F" w:rsidP="00CE4D6E">
            <w:pPr>
              <w:jc w:val="center"/>
              <w:rPr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520,0</w:t>
            </w:r>
          </w:p>
        </w:tc>
      </w:tr>
      <w:tr w:rsidR="00FD763F" w:rsidRPr="00026496" w:rsidTr="00CE4D6E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Основное мер</w:t>
            </w:r>
            <w:r w:rsidRPr="00026496">
              <w:rPr>
                <w:rFonts w:ascii="Times New Roman" w:hAnsi="Times New Roman"/>
                <w:sz w:val="28"/>
                <w:szCs w:val="28"/>
              </w:rPr>
              <w:t>о</w:t>
            </w:r>
            <w:r w:rsidRPr="00026496">
              <w:rPr>
                <w:rFonts w:ascii="Times New Roman" w:hAnsi="Times New Roman"/>
                <w:sz w:val="28"/>
                <w:szCs w:val="28"/>
              </w:rPr>
              <w:t>приятие № 5 «Организация  экскурсий по краю, за пределами края, за пределами РФ»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6496">
              <w:rPr>
                <w:rFonts w:ascii="Times New Roman" w:hAnsi="Times New Roman"/>
                <w:b/>
                <w:sz w:val="28"/>
                <w:szCs w:val="28"/>
              </w:rPr>
              <w:t>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6496">
              <w:rPr>
                <w:rFonts w:ascii="Times New Roman" w:hAnsi="Times New Roman"/>
                <w:b/>
                <w:sz w:val="28"/>
                <w:szCs w:val="28"/>
              </w:rPr>
              <w:t>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6496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6496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6496">
              <w:rPr>
                <w:rFonts w:ascii="Times New Roman" w:hAnsi="Times New Roman"/>
                <w:b/>
                <w:sz w:val="28"/>
                <w:szCs w:val="2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6496">
              <w:rPr>
                <w:rFonts w:ascii="Times New Roman" w:hAnsi="Times New Roman"/>
                <w:b/>
                <w:sz w:val="28"/>
                <w:szCs w:val="2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6496">
              <w:rPr>
                <w:rFonts w:ascii="Times New Roman" w:hAnsi="Times New Roman"/>
                <w:b/>
                <w:sz w:val="28"/>
                <w:szCs w:val="28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6496">
              <w:rPr>
                <w:rFonts w:ascii="Times New Roman" w:hAnsi="Times New Roman"/>
                <w:b/>
                <w:sz w:val="28"/>
                <w:szCs w:val="28"/>
              </w:rPr>
              <w:t>10,0</w:t>
            </w:r>
          </w:p>
        </w:tc>
      </w:tr>
      <w:tr w:rsidR="00FD763F" w:rsidRPr="00026496" w:rsidTr="00CE4D6E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FD763F" w:rsidRPr="00026496" w:rsidTr="00CE4D6E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FD763F" w:rsidRPr="00026496" w:rsidTr="00CE4D6E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Основное мер</w:t>
            </w:r>
            <w:r w:rsidRPr="00026496">
              <w:rPr>
                <w:rFonts w:ascii="Times New Roman" w:hAnsi="Times New Roman"/>
                <w:sz w:val="28"/>
                <w:szCs w:val="28"/>
              </w:rPr>
              <w:t>о</w:t>
            </w:r>
            <w:r w:rsidRPr="00026496">
              <w:rPr>
                <w:rFonts w:ascii="Times New Roman" w:hAnsi="Times New Roman"/>
                <w:sz w:val="28"/>
                <w:szCs w:val="28"/>
              </w:rPr>
              <w:t>приятие № 6 «Работа дневных тематических площадок   и  вечерних спортивных площадок»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6496">
              <w:rPr>
                <w:rFonts w:ascii="Times New Roman" w:hAnsi="Times New Roman"/>
                <w:b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6496">
              <w:rPr>
                <w:rFonts w:ascii="Times New Roman" w:hAnsi="Times New Roman"/>
                <w:b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6496">
              <w:rPr>
                <w:rFonts w:ascii="Times New Roman" w:hAnsi="Times New Roman"/>
                <w:b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6496">
              <w:rPr>
                <w:rFonts w:ascii="Times New Roman" w:hAnsi="Times New Roman"/>
                <w:b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6496">
              <w:rPr>
                <w:rFonts w:ascii="Times New Roman" w:hAnsi="Times New Roman"/>
                <w:b/>
                <w:sz w:val="28"/>
                <w:szCs w:val="2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6496">
              <w:rPr>
                <w:rFonts w:ascii="Times New Roman" w:hAnsi="Times New Roman"/>
                <w:b/>
                <w:sz w:val="28"/>
                <w:szCs w:val="2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6496">
              <w:rPr>
                <w:rFonts w:ascii="Times New Roman" w:hAnsi="Times New Roman"/>
                <w:b/>
                <w:sz w:val="28"/>
                <w:szCs w:val="28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6496">
              <w:rPr>
                <w:rFonts w:ascii="Times New Roman" w:hAnsi="Times New Roman"/>
                <w:b/>
                <w:sz w:val="28"/>
                <w:szCs w:val="28"/>
              </w:rPr>
              <w:t>10,0</w:t>
            </w:r>
          </w:p>
        </w:tc>
      </w:tr>
      <w:tr w:rsidR="00FD763F" w:rsidRPr="00026496" w:rsidTr="00CE4D6E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FD763F" w:rsidRPr="00026496" w:rsidTr="00CE4D6E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FD763F" w:rsidRPr="00026496" w:rsidTr="00CE4D6E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№7 «Оздоровление подростков в возрасте от 14 до 17 лет в </w:t>
            </w:r>
            <w:r w:rsidRPr="00026496">
              <w:rPr>
                <w:rFonts w:ascii="Times New Roman" w:hAnsi="Times New Roman"/>
                <w:sz w:val="28"/>
                <w:szCs w:val="28"/>
              </w:rPr>
              <w:lastRenderedPageBreak/>
              <w:t>профильных сменах проводимых департаментом молодежной политики Краснодарского края, подведомственными учреждениями департамента молодежной политики Краснодарского края»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6496">
              <w:rPr>
                <w:rFonts w:ascii="Times New Roman" w:hAnsi="Times New Roman"/>
                <w:b/>
                <w:sz w:val="28"/>
                <w:szCs w:val="28"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6496">
              <w:rPr>
                <w:rFonts w:ascii="Times New Roman" w:hAnsi="Times New Roman"/>
                <w:b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6496">
              <w:rPr>
                <w:rFonts w:ascii="Times New Roman" w:hAnsi="Times New Roman"/>
                <w:b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6496">
              <w:rPr>
                <w:rFonts w:ascii="Times New Roman" w:hAnsi="Times New Roman"/>
                <w:b/>
                <w:sz w:val="28"/>
                <w:szCs w:val="28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6496">
              <w:rPr>
                <w:rFonts w:ascii="Times New Roman" w:hAnsi="Times New Roman"/>
                <w:b/>
                <w:sz w:val="28"/>
                <w:szCs w:val="28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6496">
              <w:rPr>
                <w:rFonts w:ascii="Times New Roman" w:hAnsi="Times New Roman"/>
                <w:b/>
                <w:sz w:val="28"/>
                <w:szCs w:val="28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6496">
              <w:rPr>
                <w:rFonts w:ascii="Times New Roman" w:hAnsi="Times New Roman"/>
                <w:b/>
                <w:sz w:val="28"/>
                <w:szCs w:val="28"/>
              </w:rPr>
              <w:t>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6496">
              <w:rPr>
                <w:rFonts w:ascii="Times New Roman" w:hAnsi="Times New Roman"/>
                <w:b/>
                <w:sz w:val="28"/>
                <w:szCs w:val="28"/>
              </w:rPr>
              <w:t>90,0</w:t>
            </w:r>
          </w:p>
        </w:tc>
      </w:tr>
      <w:tr w:rsidR="00FD763F" w:rsidRPr="00026496" w:rsidTr="00CE4D6E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FD763F" w:rsidRPr="00026496" w:rsidTr="00CE4D6E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</w:tr>
      <w:tr w:rsidR="00FD763F" w:rsidRPr="00026496" w:rsidTr="00CE4D6E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Основное мероприятие №8 «Организация досуга подростков  на дворовых площадках по месту жительства и клубах по месту жительства»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6496">
              <w:rPr>
                <w:rFonts w:ascii="Times New Roman" w:hAnsi="Times New Roman"/>
                <w:b/>
                <w:sz w:val="28"/>
                <w:szCs w:val="28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6496">
              <w:rPr>
                <w:rFonts w:ascii="Times New Roman" w:hAnsi="Times New Roman"/>
                <w:b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6496">
              <w:rPr>
                <w:rFonts w:ascii="Times New Roman" w:hAnsi="Times New Roman"/>
                <w:b/>
                <w:sz w:val="28"/>
                <w:szCs w:val="28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6496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6496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</w:tr>
      <w:tr w:rsidR="00FD763F" w:rsidRPr="00026496" w:rsidTr="00CE4D6E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FD763F" w:rsidRPr="00026496" w:rsidTr="00CE4D6E">
        <w:trPr>
          <w:trHeight w:val="424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6496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FD763F" w:rsidRPr="00026496" w:rsidTr="00CE4D6E">
        <w:trPr>
          <w:trHeight w:val="19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Основное мероприятие №9  «Оздоровление детей с хроническими патологиями на базе амбулаторно-поликлинических учреждений»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6496">
              <w:rPr>
                <w:rFonts w:ascii="Times New Roman" w:hAnsi="Times New Roman"/>
                <w:b/>
                <w:sz w:val="28"/>
                <w:szCs w:val="28"/>
              </w:rPr>
              <w:t>820,0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6496">
              <w:rPr>
                <w:rFonts w:ascii="Times New Roman" w:hAnsi="Times New Roman"/>
                <w:b/>
                <w:sz w:val="28"/>
                <w:szCs w:val="28"/>
              </w:rPr>
              <w:t xml:space="preserve">110,0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6496">
              <w:rPr>
                <w:rFonts w:ascii="Times New Roman" w:hAnsi="Times New Roman"/>
                <w:b/>
                <w:sz w:val="28"/>
                <w:szCs w:val="28"/>
              </w:rPr>
              <w:t xml:space="preserve"> 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6496">
              <w:rPr>
                <w:rFonts w:ascii="Times New Roman" w:hAnsi="Times New Roman"/>
                <w:b/>
                <w:sz w:val="28"/>
                <w:szCs w:val="28"/>
              </w:rPr>
              <w:t xml:space="preserve"> 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6496">
              <w:rPr>
                <w:rFonts w:ascii="Times New Roman" w:hAnsi="Times New Roman"/>
                <w:b/>
                <w:sz w:val="28"/>
                <w:szCs w:val="28"/>
              </w:rPr>
              <w:t xml:space="preserve"> 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6496">
              <w:rPr>
                <w:rFonts w:ascii="Times New Roman" w:hAnsi="Times New Roman"/>
                <w:b/>
                <w:sz w:val="28"/>
                <w:szCs w:val="28"/>
              </w:rPr>
              <w:t xml:space="preserve"> 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6496">
              <w:rPr>
                <w:rFonts w:ascii="Times New Roman" w:hAnsi="Times New Roman"/>
                <w:b/>
                <w:sz w:val="28"/>
                <w:szCs w:val="28"/>
              </w:rPr>
              <w:t xml:space="preserve"> 120,0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6496">
              <w:rPr>
                <w:rFonts w:ascii="Times New Roman" w:hAnsi="Times New Roman"/>
                <w:b/>
                <w:sz w:val="28"/>
                <w:szCs w:val="28"/>
              </w:rPr>
              <w:t xml:space="preserve"> 120,0</w:t>
            </w:r>
          </w:p>
        </w:tc>
      </w:tr>
      <w:tr w:rsidR="00FD763F" w:rsidRPr="00026496" w:rsidTr="00CE4D6E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FD763F" w:rsidRPr="00026496" w:rsidTr="00CE4D6E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b/>
                <w:sz w:val="28"/>
                <w:szCs w:val="28"/>
              </w:rPr>
              <w:t>820,0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 xml:space="preserve">110,0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 xml:space="preserve"> 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 xml:space="preserve"> 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 xml:space="preserve"> 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 xml:space="preserve"> 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 xml:space="preserve"> 120,0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F" w:rsidRPr="00026496" w:rsidRDefault="00FD763F" w:rsidP="00CE4D6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 xml:space="preserve"> 120,0</w:t>
            </w:r>
          </w:p>
        </w:tc>
      </w:tr>
      <w:tr w:rsidR="00FD763F" w:rsidRPr="00026496" w:rsidTr="00CE4D6E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ИТОГО ПО ПРОГРАММЕ: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3F" w:rsidRPr="00685126" w:rsidRDefault="00FD763F" w:rsidP="00CE4D6E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685126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27 414,3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6496">
              <w:rPr>
                <w:rFonts w:ascii="Times New Roman" w:hAnsi="Times New Roman"/>
                <w:b/>
                <w:sz w:val="28"/>
                <w:szCs w:val="28"/>
              </w:rPr>
              <w:t>4780,3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6496">
              <w:rPr>
                <w:rFonts w:ascii="Times New Roman" w:hAnsi="Times New Roman"/>
                <w:b/>
                <w:sz w:val="28"/>
                <w:szCs w:val="28"/>
              </w:rPr>
              <w:t>4542,2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3F" w:rsidRPr="00685126" w:rsidRDefault="00FD763F" w:rsidP="00CE4D6E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685126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4 141,2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3F" w:rsidRPr="00026496" w:rsidRDefault="00FD763F" w:rsidP="00CE4D6E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6496">
              <w:rPr>
                <w:rFonts w:ascii="Times New Roman" w:hAnsi="Times New Roman"/>
                <w:b/>
                <w:sz w:val="28"/>
                <w:szCs w:val="28"/>
              </w:rPr>
              <w:t>3 815,9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3F" w:rsidRPr="00026496" w:rsidRDefault="00FD763F" w:rsidP="00CE4D6E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6496">
              <w:rPr>
                <w:rFonts w:ascii="Times New Roman" w:hAnsi="Times New Roman"/>
                <w:b/>
                <w:sz w:val="28"/>
                <w:szCs w:val="28"/>
              </w:rPr>
              <w:t>3375,9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3F" w:rsidRPr="00026496" w:rsidRDefault="00FD763F" w:rsidP="00CE4D6E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6496">
              <w:rPr>
                <w:rFonts w:ascii="Times New Roman" w:hAnsi="Times New Roman"/>
                <w:b/>
                <w:sz w:val="28"/>
                <w:szCs w:val="28"/>
              </w:rPr>
              <w:t>3379,4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3F" w:rsidRPr="00026496" w:rsidRDefault="00FD763F" w:rsidP="00CE4D6E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6496">
              <w:rPr>
                <w:rFonts w:ascii="Times New Roman" w:hAnsi="Times New Roman"/>
                <w:b/>
                <w:sz w:val="28"/>
                <w:szCs w:val="28"/>
              </w:rPr>
              <w:t>3379,4</w:t>
            </w:r>
          </w:p>
        </w:tc>
      </w:tr>
      <w:tr w:rsidR="00FD763F" w:rsidRPr="00026496" w:rsidTr="00CE4D6E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3F" w:rsidRPr="00685126" w:rsidRDefault="00FD763F" w:rsidP="00CE4D6E">
            <w:pPr>
              <w:spacing w:after="0" w:line="216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685126">
              <w:rPr>
                <w:rFonts w:ascii="Times New Roman" w:hAnsi="Times New Roman"/>
                <w:color w:val="7030A0"/>
                <w:sz w:val="24"/>
                <w:szCs w:val="24"/>
              </w:rPr>
              <w:t>13 172,5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1974,3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1802,2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3F" w:rsidRPr="00685126" w:rsidRDefault="00FD763F" w:rsidP="00CE4D6E">
            <w:pPr>
              <w:spacing w:after="0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685126">
              <w:rPr>
                <w:rFonts w:ascii="Times New Roman" w:hAnsi="Times New Roman"/>
                <w:color w:val="7030A0"/>
                <w:sz w:val="24"/>
                <w:szCs w:val="24"/>
              </w:rPr>
              <w:t>1 885,4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3F" w:rsidRPr="00026496" w:rsidRDefault="00FD763F" w:rsidP="00CE4D6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1875,9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3F" w:rsidRPr="00026496" w:rsidRDefault="00FD763F" w:rsidP="00CE4D6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1875,9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3F" w:rsidRPr="00026496" w:rsidRDefault="00FD763F" w:rsidP="00CE4D6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1 879,4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3F" w:rsidRPr="00026496" w:rsidRDefault="00FD763F" w:rsidP="00CE4D6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1 879,4</w:t>
            </w:r>
          </w:p>
        </w:tc>
      </w:tr>
      <w:tr w:rsidR="00FD763F" w:rsidRPr="00026496" w:rsidTr="00CE4D6E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3F" w:rsidRPr="00026496" w:rsidRDefault="00FD763F" w:rsidP="00CE4D6E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14241,8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2806,0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2740,0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3F" w:rsidRPr="00026496" w:rsidRDefault="00FD763F" w:rsidP="00CE4D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2255,8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3F" w:rsidRPr="00026496" w:rsidRDefault="00FD763F" w:rsidP="00CE4D6E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1940,0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3F" w:rsidRPr="00026496" w:rsidRDefault="00FD763F" w:rsidP="00CE4D6E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3F" w:rsidRPr="00026496" w:rsidRDefault="00FD763F" w:rsidP="00CE4D6E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1500,0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3F" w:rsidRPr="00026496" w:rsidRDefault="00FD763F" w:rsidP="00CE4D6E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1500,0</w:t>
            </w:r>
          </w:p>
        </w:tc>
      </w:tr>
    </w:tbl>
    <w:p w:rsidR="00FD763F" w:rsidRPr="00263838" w:rsidRDefault="00FD763F" w:rsidP="00304807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3B03F4" w:rsidRPr="00852721" w:rsidRDefault="003B03F4" w:rsidP="003B03F4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03F4" w:rsidRPr="00852721" w:rsidRDefault="003B03F4" w:rsidP="003B03F4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852721">
        <w:rPr>
          <w:rFonts w:ascii="Times New Roman" w:hAnsi="Times New Roman"/>
          <w:sz w:val="28"/>
          <w:szCs w:val="28"/>
        </w:rPr>
        <w:t>Заместитель главы муниципального</w:t>
      </w:r>
    </w:p>
    <w:p w:rsidR="00304807" w:rsidRPr="00F46F7F" w:rsidRDefault="003367A4" w:rsidP="003367A4">
      <w:pPr>
        <w:jc w:val="both"/>
        <w:rPr>
          <w:rFonts w:ascii="Times New Roman" w:hAnsi="Times New Roman" w:cs="Times New Roman"/>
        </w:rPr>
      </w:pPr>
      <w:r w:rsidRPr="00852721">
        <w:rPr>
          <w:rFonts w:ascii="Times New Roman" w:hAnsi="Times New Roman"/>
          <w:sz w:val="28"/>
          <w:szCs w:val="28"/>
        </w:rPr>
        <w:t>О</w:t>
      </w:r>
      <w:r w:rsidR="003B03F4" w:rsidRPr="00852721">
        <w:rPr>
          <w:rFonts w:ascii="Times New Roman" w:hAnsi="Times New Roman"/>
          <w:sz w:val="28"/>
          <w:szCs w:val="28"/>
        </w:rPr>
        <w:t xml:space="preserve">бразования Кавказский район                                                      </w:t>
      </w:r>
      <w:r w:rsidR="00652688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3B03F4" w:rsidRPr="0085272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3B03F4" w:rsidRPr="00852721">
        <w:rPr>
          <w:rFonts w:ascii="Times New Roman" w:hAnsi="Times New Roman"/>
          <w:sz w:val="28"/>
          <w:szCs w:val="28"/>
        </w:rPr>
        <w:t xml:space="preserve">   С.В.Фи</w:t>
      </w:r>
      <w:r w:rsidR="003B03F4">
        <w:rPr>
          <w:rFonts w:ascii="Times New Roman" w:hAnsi="Times New Roman"/>
          <w:sz w:val="28"/>
          <w:szCs w:val="28"/>
        </w:rPr>
        <w:t>латова</w:t>
      </w:r>
    </w:p>
    <w:sectPr w:rsidR="00304807" w:rsidRPr="00F46F7F" w:rsidSect="00D02BDC">
      <w:pgSz w:w="16837" w:h="11905" w:orient="landscape"/>
      <w:pgMar w:top="426" w:right="800" w:bottom="1134" w:left="11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4E2" w:rsidRDefault="00EB54E2" w:rsidP="00A72358">
      <w:pPr>
        <w:spacing w:after="0" w:line="240" w:lineRule="auto"/>
      </w:pPr>
      <w:r>
        <w:separator/>
      </w:r>
    </w:p>
  </w:endnote>
  <w:endnote w:type="continuationSeparator" w:id="1">
    <w:p w:rsidR="00EB54E2" w:rsidRDefault="00EB54E2" w:rsidP="00A72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4E2" w:rsidRDefault="00EB54E2" w:rsidP="00A72358">
      <w:pPr>
        <w:spacing w:after="0" w:line="240" w:lineRule="auto"/>
      </w:pPr>
      <w:r>
        <w:separator/>
      </w:r>
    </w:p>
  </w:footnote>
  <w:footnote w:type="continuationSeparator" w:id="1">
    <w:p w:rsidR="00EB54E2" w:rsidRDefault="00EB54E2" w:rsidP="00A72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102E5"/>
    <w:multiLevelType w:val="hybridMultilevel"/>
    <w:tmpl w:val="F5741D3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28672A07"/>
    <w:multiLevelType w:val="hybridMultilevel"/>
    <w:tmpl w:val="D2021B8C"/>
    <w:lvl w:ilvl="0" w:tplc="4588E5E2">
      <w:start w:val="1"/>
      <w:numFmt w:val="decimal"/>
      <w:lvlText w:val="%1."/>
      <w:lvlJc w:val="left"/>
      <w:pPr>
        <w:ind w:left="183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2">
    <w:nsid w:val="2AC57AE2"/>
    <w:multiLevelType w:val="hybridMultilevel"/>
    <w:tmpl w:val="B72E06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E9716EA"/>
    <w:multiLevelType w:val="hybridMultilevel"/>
    <w:tmpl w:val="4710A126"/>
    <w:lvl w:ilvl="0" w:tplc="28A230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F839EC"/>
    <w:multiLevelType w:val="hybridMultilevel"/>
    <w:tmpl w:val="8946E56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3F4D296E"/>
    <w:multiLevelType w:val="hybridMultilevel"/>
    <w:tmpl w:val="ADB80084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6">
    <w:nsid w:val="489551F5"/>
    <w:multiLevelType w:val="multilevel"/>
    <w:tmpl w:val="21A627E6"/>
    <w:lvl w:ilvl="0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7">
    <w:nsid w:val="4EE269F1"/>
    <w:multiLevelType w:val="multilevel"/>
    <w:tmpl w:val="95BCC3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8">
    <w:nsid w:val="55C53B07"/>
    <w:multiLevelType w:val="hybridMultilevel"/>
    <w:tmpl w:val="F5741D3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571A45A9"/>
    <w:multiLevelType w:val="hybridMultilevel"/>
    <w:tmpl w:val="48207BB8"/>
    <w:lvl w:ilvl="0" w:tplc="B49C3E3E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FF05A4"/>
    <w:multiLevelType w:val="hybridMultilevel"/>
    <w:tmpl w:val="600037E8"/>
    <w:lvl w:ilvl="0" w:tplc="AFF8523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>
    <w:nsid w:val="5B690246"/>
    <w:multiLevelType w:val="hybridMultilevel"/>
    <w:tmpl w:val="00DA08A8"/>
    <w:lvl w:ilvl="0" w:tplc="64544590">
      <w:start w:val="1"/>
      <w:numFmt w:val="decimal"/>
      <w:lvlText w:val="%1."/>
      <w:lvlJc w:val="left"/>
      <w:pPr>
        <w:ind w:left="750" w:hanging="39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652613"/>
    <w:multiLevelType w:val="hybridMultilevel"/>
    <w:tmpl w:val="72C2FFB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C2371A"/>
    <w:multiLevelType w:val="hybridMultilevel"/>
    <w:tmpl w:val="B87E2F42"/>
    <w:lvl w:ilvl="0" w:tplc="B4908EE0">
      <w:start w:val="1"/>
      <w:numFmt w:val="decimal"/>
      <w:lvlText w:val="%1."/>
      <w:lvlJc w:val="left"/>
      <w:pPr>
        <w:ind w:left="111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>
    <w:nsid w:val="686716D9"/>
    <w:multiLevelType w:val="hybridMultilevel"/>
    <w:tmpl w:val="BD9474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D664125"/>
    <w:multiLevelType w:val="multilevel"/>
    <w:tmpl w:val="A2BCA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096A02"/>
    <w:multiLevelType w:val="hybridMultilevel"/>
    <w:tmpl w:val="2398EB34"/>
    <w:lvl w:ilvl="0" w:tplc="F1280C02">
      <w:start w:val="1"/>
      <w:numFmt w:val="decimal"/>
      <w:lvlText w:val="%1."/>
      <w:lvlJc w:val="left"/>
      <w:pPr>
        <w:ind w:left="14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7">
    <w:nsid w:val="734D1B67"/>
    <w:multiLevelType w:val="hybridMultilevel"/>
    <w:tmpl w:val="B5C4BC56"/>
    <w:lvl w:ilvl="0" w:tplc="094E4134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D64E1A"/>
    <w:multiLevelType w:val="hybridMultilevel"/>
    <w:tmpl w:val="3746FDA4"/>
    <w:lvl w:ilvl="0" w:tplc="393400F6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5"/>
  </w:num>
  <w:num w:numId="4">
    <w:abstractNumId w:val="2"/>
  </w:num>
  <w:num w:numId="5">
    <w:abstractNumId w:val="11"/>
  </w:num>
  <w:num w:numId="6">
    <w:abstractNumId w:val="13"/>
  </w:num>
  <w:num w:numId="7">
    <w:abstractNumId w:val="16"/>
  </w:num>
  <w:num w:numId="8">
    <w:abstractNumId w:val="1"/>
  </w:num>
  <w:num w:numId="9">
    <w:abstractNumId w:val="6"/>
  </w:num>
  <w:num w:numId="10">
    <w:abstractNumId w:val="9"/>
  </w:num>
  <w:num w:numId="11">
    <w:abstractNumId w:val="17"/>
  </w:num>
  <w:num w:numId="12">
    <w:abstractNumId w:val="12"/>
  </w:num>
  <w:num w:numId="13">
    <w:abstractNumId w:val="4"/>
  </w:num>
  <w:num w:numId="14">
    <w:abstractNumId w:val="5"/>
  </w:num>
  <w:num w:numId="15">
    <w:abstractNumId w:val="10"/>
  </w:num>
  <w:num w:numId="16">
    <w:abstractNumId w:val="14"/>
  </w:num>
  <w:num w:numId="17">
    <w:abstractNumId w:val="0"/>
  </w:num>
  <w:num w:numId="18">
    <w:abstractNumId w:val="18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4807"/>
    <w:rsid w:val="000260DE"/>
    <w:rsid w:val="0007132C"/>
    <w:rsid w:val="001E059A"/>
    <w:rsid w:val="00201A68"/>
    <w:rsid w:val="00213259"/>
    <w:rsid w:val="00234314"/>
    <w:rsid w:val="00263838"/>
    <w:rsid w:val="002834D7"/>
    <w:rsid w:val="002A5AD5"/>
    <w:rsid w:val="00304807"/>
    <w:rsid w:val="0032126A"/>
    <w:rsid w:val="003367A4"/>
    <w:rsid w:val="00344111"/>
    <w:rsid w:val="00345282"/>
    <w:rsid w:val="003537ED"/>
    <w:rsid w:val="003B03F4"/>
    <w:rsid w:val="00457DF6"/>
    <w:rsid w:val="00486629"/>
    <w:rsid w:val="00486BD7"/>
    <w:rsid w:val="005270A6"/>
    <w:rsid w:val="005C722A"/>
    <w:rsid w:val="00602704"/>
    <w:rsid w:val="0064106C"/>
    <w:rsid w:val="00652688"/>
    <w:rsid w:val="006A012E"/>
    <w:rsid w:val="006A2906"/>
    <w:rsid w:val="006C7E6A"/>
    <w:rsid w:val="006D01E4"/>
    <w:rsid w:val="00701CBA"/>
    <w:rsid w:val="00703A00"/>
    <w:rsid w:val="00707914"/>
    <w:rsid w:val="007223AF"/>
    <w:rsid w:val="0072271B"/>
    <w:rsid w:val="00730AA5"/>
    <w:rsid w:val="007316EB"/>
    <w:rsid w:val="007528CD"/>
    <w:rsid w:val="007608B1"/>
    <w:rsid w:val="0078124D"/>
    <w:rsid w:val="00790348"/>
    <w:rsid w:val="007B7C5F"/>
    <w:rsid w:val="007E6E98"/>
    <w:rsid w:val="00821428"/>
    <w:rsid w:val="00845749"/>
    <w:rsid w:val="008578E1"/>
    <w:rsid w:val="00857D5C"/>
    <w:rsid w:val="00897110"/>
    <w:rsid w:val="0094238D"/>
    <w:rsid w:val="00A26F20"/>
    <w:rsid w:val="00A70C7F"/>
    <w:rsid w:val="00A72358"/>
    <w:rsid w:val="00AE220E"/>
    <w:rsid w:val="00AE6E47"/>
    <w:rsid w:val="00B324FF"/>
    <w:rsid w:val="00BB2409"/>
    <w:rsid w:val="00C00C85"/>
    <w:rsid w:val="00CB1DB0"/>
    <w:rsid w:val="00CB6229"/>
    <w:rsid w:val="00CC3233"/>
    <w:rsid w:val="00CD5DBE"/>
    <w:rsid w:val="00D02BDC"/>
    <w:rsid w:val="00D30BDC"/>
    <w:rsid w:val="00D50294"/>
    <w:rsid w:val="00DA1635"/>
    <w:rsid w:val="00DB7808"/>
    <w:rsid w:val="00DC5C12"/>
    <w:rsid w:val="00E825CE"/>
    <w:rsid w:val="00E83C9D"/>
    <w:rsid w:val="00EB2B65"/>
    <w:rsid w:val="00EB54E2"/>
    <w:rsid w:val="00ED1CD5"/>
    <w:rsid w:val="00EF12DE"/>
    <w:rsid w:val="00F03D73"/>
    <w:rsid w:val="00F56E56"/>
    <w:rsid w:val="00F716D7"/>
    <w:rsid w:val="00FA6AB5"/>
    <w:rsid w:val="00FD7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8B1"/>
  </w:style>
  <w:style w:type="paragraph" w:styleId="1">
    <w:name w:val="heading 1"/>
    <w:basedOn w:val="a"/>
    <w:next w:val="a"/>
    <w:link w:val="10"/>
    <w:uiPriority w:val="9"/>
    <w:qFormat/>
    <w:rsid w:val="0030480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"/>
    <w:qFormat/>
    <w:rsid w:val="00304807"/>
    <w:pPr>
      <w:outlineLvl w:val="1"/>
    </w:pPr>
  </w:style>
  <w:style w:type="paragraph" w:styleId="3">
    <w:name w:val="heading 3"/>
    <w:basedOn w:val="2"/>
    <w:next w:val="a"/>
    <w:link w:val="30"/>
    <w:uiPriority w:val="9"/>
    <w:qFormat/>
    <w:rsid w:val="00304807"/>
    <w:pPr>
      <w:outlineLvl w:val="2"/>
    </w:pPr>
  </w:style>
  <w:style w:type="paragraph" w:styleId="4">
    <w:name w:val="heading 4"/>
    <w:basedOn w:val="3"/>
    <w:next w:val="a"/>
    <w:link w:val="40"/>
    <w:uiPriority w:val="9"/>
    <w:qFormat/>
    <w:rsid w:val="0030480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4807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04807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04807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04807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rsid w:val="00304807"/>
    <w:rPr>
      <w:b/>
      <w:color w:val="26282F"/>
    </w:rPr>
  </w:style>
  <w:style w:type="character" w:customStyle="1" w:styleId="a4">
    <w:name w:val="Гипертекстовая ссылка"/>
    <w:basedOn w:val="a3"/>
    <w:rsid w:val="00304807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304807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04807"/>
  </w:style>
  <w:style w:type="paragraph" w:customStyle="1" w:styleId="a8">
    <w:name w:val="Внимание: недобросовестность!"/>
    <w:basedOn w:val="a6"/>
    <w:next w:val="a"/>
    <w:uiPriority w:val="99"/>
    <w:rsid w:val="00304807"/>
  </w:style>
  <w:style w:type="character" w:customStyle="1" w:styleId="a9">
    <w:name w:val="Выделение для Базового Поиска"/>
    <w:basedOn w:val="a3"/>
    <w:uiPriority w:val="99"/>
    <w:rsid w:val="00304807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04807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ad">
    <w:name w:val="Заголовок"/>
    <w:basedOn w:val="ac"/>
    <w:next w:val="a"/>
    <w:uiPriority w:val="99"/>
    <w:rsid w:val="00304807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304807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</w:rPr>
  </w:style>
  <w:style w:type="character" w:customStyle="1" w:styleId="af1">
    <w:name w:val="Заголовок своего сообщения"/>
    <w:basedOn w:val="a3"/>
    <w:uiPriority w:val="99"/>
    <w:rsid w:val="00304807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sid w:val="00304807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304807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304807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30480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30480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304807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304807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304807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304807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304807"/>
  </w:style>
  <w:style w:type="paragraph" w:customStyle="1" w:styleId="aff2">
    <w:name w:val="Моноширинный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3">
    <w:name w:val="Найденные слова"/>
    <w:basedOn w:val="a3"/>
    <w:uiPriority w:val="99"/>
    <w:rsid w:val="00304807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304807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304807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8">
    <w:name w:val="Таблицы (моноширинный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9">
    <w:name w:val="Оглавление"/>
    <w:basedOn w:val="aff8"/>
    <w:next w:val="a"/>
    <w:uiPriority w:val="99"/>
    <w:rsid w:val="00304807"/>
    <w:pPr>
      <w:ind w:left="140"/>
    </w:pPr>
  </w:style>
  <w:style w:type="character" w:customStyle="1" w:styleId="affa">
    <w:name w:val="Опечатки"/>
    <w:uiPriority w:val="99"/>
    <w:rsid w:val="00304807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304807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304807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304807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304807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">
    <w:name w:val="Постоянная часть"/>
    <w:basedOn w:val="ac"/>
    <w:next w:val="a"/>
    <w:uiPriority w:val="99"/>
    <w:rsid w:val="00304807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1">
    <w:name w:val="Пример."/>
    <w:basedOn w:val="a6"/>
    <w:next w:val="a"/>
    <w:uiPriority w:val="99"/>
    <w:rsid w:val="00304807"/>
  </w:style>
  <w:style w:type="paragraph" w:customStyle="1" w:styleId="afff2">
    <w:name w:val="Примечание."/>
    <w:basedOn w:val="a6"/>
    <w:next w:val="a"/>
    <w:uiPriority w:val="99"/>
    <w:rsid w:val="00304807"/>
  </w:style>
  <w:style w:type="character" w:customStyle="1" w:styleId="afff3">
    <w:name w:val="Продолжение ссылки"/>
    <w:basedOn w:val="a4"/>
    <w:uiPriority w:val="99"/>
    <w:rsid w:val="00304807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5">
    <w:name w:val="Сравнение редакций"/>
    <w:basedOn w:val="a3"/>
    <w:uiPriority w:val="99"/>
    <w:rsid w:val="00304807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sid w:val="00304807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304807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9">
    <w:name w:val="Ссылка на утративший силу документ"/>
    <w:basedOn w:val="a4"/>
    <w:uiPriority w:val="99"/>
    <w:rsid w:val="00304807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304807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304807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30480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fff0">
    <w:name w:val="Balloon Text"/>
    <w:basedOn w:val="a"/>
    <w:link w:val="affff1"/>
    <w:uiPriority w:val="99"/>
    <w:semiHidden/>
    <w:unhideWhenUsed/>
    <w:rsid w:val="00A72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A72358"/>
    <w:rPr>
      <w:rFonts w:ascii="Tahoma" w:hAnsi="Tahoma" w:cs="Tahoma"/>
      <w:sz w:val="16"/>
      <w:szCs w:val="16"/>
    </w:rPr>
  </w:style>
  <w:style w:type="paragraph" w:styleId="affff2">
    <w:name w:val="header"/>
    <w:basedOn w:val="a"/>
    <w:link w:val="affff3"/>
    <w:uiPriority w:val="99"/>
    <w:unhideWhenUsed/>
    <w:rsid w:val="00A72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3">
    <w:name w:val="Верхний колонтитул Знак"/>
    <w:basedOn w:val="a0"/>
    <w:link w:val="affff2"/>
    <w:uiPriority w:val="99"/>
    <w:rsid w:val="00A72358"/>
  </w:style>
  <w:style w:type="paragraph" w:styleId="affff4">
    <w:name w:val="footer"/>
    <w:basedOn w:val="a"/>
    <w:link w:val="affff5"/>
    <w:uiPriority w:val="99"/>
    <w:unhideWhenUsed/>
    <w:rsid w:val="00A72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5">
    <w:name w:val="Нижний колонтитул Знак"/>
    <w:basedOn w:val="a0"/>
    <w:link w:val="affff4"/>
    <w:uiPriority w:val="99"/>
    <w:rsid w:val="00A72358"/>
  </w:style>
  <w:style w:type="character" w:customStyle="1" w:styleId="FontStyle28">
    <w:name w:val="Font Style28"/>
    <w:uiPriority w:val="99"/>
    <w:rsid w:val="006A2906"/>
    <w:rPr>
      <w:rFonts w:ascii="Times New Roman" w:hAnsi="Times New Roman" w:cs="Times New Roman" w:hint="default"/>
      <w:sz w:val="26"/>
      <w:szCs w:val="26"/>
    </w:rPr>
  </w:style>
  <w:style w:type="paragraph" w:styleId="affff6">
    <w:name w:val="Body Text"/>
    <w:basedOn w:val="a"/>
    <w:link w:val="affff7"/>
    <w:rsid w:val="00201A6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ff7">
    <w:name w:val="Основной текст Знак"/>
    <w:basedOn w:val="a0"/>
    <w:link w:val="affff6"/>
    <w:rsid w:val="00201A6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201A6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rsid w:val="00201A68"/>
  </w:style>
  <w:style w:type="character" w:styleId="affff8">
    <w:name w:val="Hyperlink"/>
    <w:uiPriority w:val="99"/>
    <w:unhideWhenUsed/>
    <w:rsid w:val="00201A68"/>
    <w:rPr>
      <w:color w:val="0000FF"/>
      <w:u w:val="single"/>
    </w:rPr>
  </w:style>
  <w:style w:type="paragraph" w:styleId="affff9">
    <w:name w:val="List Paragraph"/>
    <w:basedOn w:val="a"/>
    <w:uiPriority w:val="34"/>
    <w:qFormat/>
    <w:rsid w:val="00201A6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uiPriority w:val="99"/>
    <w:rsid w:val="00201A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201A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fffa">
    <w:name w:val="annotation reference"/>
    <w:uiPriority w:val="99"/>
    <w:semiHidden/>
    <w:unhideWhenUsed/>
    <w:rsid w:val="00201A68"/>
    <w:rPr>
      <w:sz w:val="16"/>
      <w:szCs w:val="16"/>
    </w:rPr>
  </w:style>
  <w:style w:type="paragraph" w:styleId="affffb">
    <w:name w:val="annotation text"/>
    <w:basedOn w:val="a"/>
    <w:link w:val="affffc"/>
    <w:unhideWhenUsed/>
    <w:rsid w:val="00201A68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ffc">
    <w:name w:val="Текст примечания Знак"/>
    <w:basedOn w:val="a0"/>
    <w:link w:val="affffb"/>
    <w:rsid w:val="00201A68"/>
    <w:rPr>
      <w:rFonts w:ascii="Calibri" w:eastAsia="Calibri" w:hAnsi="Calibri" w:cs="Times New Roman"/>
      <w:sz w:val="20"/>
      <w:szCs w:val="20"/>
      <w:lang w:eastAsia="en-US"/>
    </w:rPr>
  </w:style>
  <w:style w:type="paragraph" w:styleId="affffd">
    <w:name w:val="annotation subject"/>
    <w:basedOn w:val="affffb"/>
    <w:next w:val="affffb"/>
    <w:link w:val="affffe"/>
    <w:uiPriority w:val="99"/>
    <w:semiHidden/>
    <w:unhideWhenUsed/>
    <w:rsid w:val="00201A68"/>
    <w:rPr>
      <w:b/>
      <w:bCs/>
    </w:rPr>
  </w:style>
  <w:style w:type="character" w:customStyle="1" w:styleId="affffe">
    <w:name w:val="Тема примечания Знак"/>
    <w:basedOn w:val="affffc"/>
    <w:link w:val="affffd"/>
    <w:uiPriority w:val="99"/>
    <w:semiHidden/>
    <w:rsid w:val="00201A68"/>
    <w:rPr>
      <w:rFonts w:ascii="Calibri" w:eastAsia="Calibri" w:hAnsi="Calibri" w:cs="Times New Roman"/>
      <w:b/>
      <w:bCs/>
      <w:sz w:val="20"/>
      <w:szCs w:val="20"/>
      <w:lang w:eastAsia="en-US"/>
    </w:rPr>
  </w:style>
  <w:style w:type="table" w:styleId="afffff">
    <w:name w:val="Table Grid"/>
    <w:basedOn w:val="a1"/>
    <w:rsid w:val="00201A6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201A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201A68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31">
    <w:name w:val="Body Text Indent 3"/>
    <w:basedOn w:val="a"/>
    <w:link w:val="32"/>
    <w:rsid w:val="00201A6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201A68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customStyle="1" w:styleId="ConsPlusNonformat">
    <w:name w:val="ConsPlusNonformat"/>
    <w:uiPriority w:val="99"/>
    <w:rsid w:val="00201A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fff0">
    <w:name w:val="No Spacing"/>
    <w:uiPriority w:val="1"/>
    <w:qFormat/>
    <w:rsid w:val="00201A6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201A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01A68"/>
    <w:rPr>
      <w:rFonts w:ascii="Courier New" w:eastAsia="Times New Roman" w:hAnsi="Courier New" w:cs="Times New Roman"/>
      <w:sz w:val="20"/>
      <w:szCs w:val="20"/>
    </w:rPr>
  </w:style>
  <w:style w:type="paragraph" w:styleId="afffff1">
    <w:name w:val="Normal (Web)"/>
    <w:basedOn w:val="a"/>
    <w:uiPriority w:val="99"/>
    <w:unhideWhenUsed/>
    <w:rsid w:val="0020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ob">
    <w:name w:val="tekstob"/>
    <w:basedOn w:val="a"/>
    <w:rsid w:val="0020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201A6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character" w:styleId="afffff2">
    <w:name w:val="Strong"/>
    <w:uiPriority w:val="22"/>
    <w:qFormat/>
    <w:rsid w:val="00201A68"/>
    <w:rPr>
      <w:b/>
      <w:bCs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01A6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uiPriority w:val="99"/>
    <w:rsid w:val="0020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892522.0" TargetMode="External"/><Relationship Id="rId13" Type="http://schemas.openxmlformats.org/officeDocument/2006/relationships/hyperlink" Target="garantF1://36874692.0" TargetMode="External"/><Relationship Id="rId18" Type="http://schemas.openxmlformats.org/officeDocument/2006/relationships/hyperlink" Target="garantF1://36893464.0" TargetMode="External"/><Relationship Id="rId26" Type="http://schemas.openxmlformats.org/officeDocument/2006/relationships/image" Target="media/image8.emf"/><Relationship Id="rId3" Type="http://schemas.openxmlformats.org/officeDocument/2006/relationships/settings" Target="settings.xml"/><Relationship Id="rId21" Type="http://schemas.openxmlformats.org/officeDocument/2006/relationships/image" Target="media/image3.emf"/><Relationship Id="rId34" Type="http://schemas.openxmlformats.org/officeDocument/2006/relationships/image" Target="media/image16.emf"/><Relationship Id="rId7" Type="http://schemas.openxmlformats.org/officeDocument/2006/relationships/hyperlink" Target="garantF1://36892781.0" TargetMode="External"/><Relationship Id="rId12" Type="http://schemas.openxmlformats.org/officeDocument/2006/relationships/hyperlink" Target="garantF1://36892522.0" TargetMode="External"/><Relationship Id="rId17" Type="http://schemas.openxmlformats.org/officeDocument/2006/relationships/hyperlink" Target="garantF1://36874692.0" TargetMode="External"/><Relationship Id="rId25" Type="http://schemas.openxmlformats.org/officeDocument/2006/relationships/image" Target="media/image7.emf"/><Relationship Id="rId33" Type="http://schemas.openxmlformats.org/officeDocument/2006/relationships/image" Target="media/image15.emf"/><Relationship Id="rId2" Type="http://schemas.openxmlformats.org/officeDocument/2006/relationships/styles" Target="styles.xml"/><Relationship Id="rId16" Type="http://schemas.openxmlformats.org/officeDocument/2006/relationships/hyperlink" Target="garantF1://36892522.0" TargetMode="External"/><Relationship Id="rId20" Type="http://schemas.openxmlformats.org/officeDocument/2006/relationships/image" Target="media/image2.emf"/><Relationship Id="rId29" Type="http://schemas.openxmlformats.org/officeDocument/2006/relationships/image" Target="media/image11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36892781.0" TargetMode="External"/><Relationship Id="rId24" Type="http://schemas.openxmlformats.org/officeDocument/2006/relationships/image" Target="media/image6.emf"/><Relationship Id="rId32" Type="http://schemas.openxmlformats.org/officeDocument/2006/relationships/image" Target="media/image14.emf"/><Relationship Id="rId37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garantF1://36892781.0" TargetMode="External"/><Relationship Id="rId23" Type="http://schemas.openxmlformats.org/officeDocument/2006/relationships/image" Target="media/image5.emf"/><Relationship Id="rId28" Type="http://schemas.openxmlformats.org/officeDocument/2006/relationships/image" Target="media/image10.emf"/><Relationship Id="rId36" Type="http://schemas.openxmlformats.org/officeDocument/2006/relationships/theme" Target="theme/theme1.xml"/><Relationship Id="rId10" Type="http://schemas.openxmlformats.org/officeDocument/2006/relationships/hyperlink" Target="garantF1://36893345.0" TargetMode="External"/><Relationship Id="rId19" Type="http://schemas.openxmlformats.org/officeDocument/2006/relationships/image" Target="media/image1.emf"/><Relationship Id="rId31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hyperlink" Target="garantF1://36874275.0" TargetMode="External"/><Relationship Id="rId14" Type="http://schemas.openxmlformats.org/officeDocument/2006/relationships/hyperlink" Target="garantF1://36893464.0" TargetMode="External"/><Relationship Id="rId22" Type="http://schemas.openxmlformats.org/officeDocument/2006/relationships/image" Target="media/image4.emf"/><Relationship Id="rId27" Type="http://schemas.openxmlformats.org/officeDocument/2006/relationships/image" Target="media/image9.emf"/><Relationship Id="rId30" Type="http://schemas.openxmlformats.org/officeDocument/2006/relationships/image" Target="media/image12.em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10848</Words>
  <Characters>61840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Опека2</dc:creator>
  <cp:lastModifiedBy>updn3</cp:lastModifiedBy>
  <cp:revision>2</cp:revision>
  <dcterms:created xsi:type="dcterms:W3CDTF">2017-12-21T15:53:00Z</dcterms:created>
  <dcterms:modified xsi:type="dcterms:W3CDTF">2017-12-21T15:53:00Z</dcterms:modified>
</cp:coreProperties>
</file>