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43" w:rsidRPr="001A095A" w:rsidRDefault="00325543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5977ED" w:rsidRDefault="00325543" w:rsidP="00967E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здравоохранения"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5977ED">
        <w:rPr>
          <w:rFonts w:ascii="Times New Roman" w:hAnsi="Times New Roman" w:cs="Times New Roman"/>
          <w:color w:val="26282F"/>
          <w:sz w:val="28"/>
          <w:szCs w:val="28"/>
        </w:rPr>
        <w:t>(утв</w:t>
      </w:r>
      <w:r w:rsidRPr="005977ED">
        <w:rPr>
          <w:rFonts w:ascii="Times New Roman" w:hAnsi="Times New Roman" w:cs="Times New Roman"/>
          <w:sz w:val="28"/>
          <w:szCs w:val="28"/>
        </w:rPr>
        <w:t xml:space="preserve">. </w:t>
      </w:r>
      <w:hyperlink w:anchor="sub_0" w:history="1">
        <w:r w:rsidRPr="005977E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977E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  <w:r w:rsidRPr="005977ED">
        <w:rPr>
          <w:rFonts w:ascii="Times New Roman" w:hAnsi="Times New Roman" w:cs="Times New Roman"/>
          <w:color w:val="26282F"/>
          <w:sz w:val="28"/>
          <w:szCs w:val="28"/>
        </w:rPr>
        <w:t xml:space="preserve"> образования Кавказский район от 27 ноября 2014 г. N 1858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, с изменениями и дополнениями </w:t>
      </w:r>
      <w:r w:rsidRPr="00967E8A">
        <w:rPr>
          <w:rFonts w:ascii="Times New Roman" w:hAnsi="Times New Roman" w:cs="Times New Roman"/>
          <w:color w:val="26282F"/>
          <w:sz w:val="28"/>
          <w:szCs w:val="28"/>
        </w:rPr>
        <w:t xml:space="preserve">от27 февраля, 29 апреля, 23 июня, 27 августа, 30 октября, 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14 декабря, </w:t>
      </w:r>
      <w:r w:rsidRPr="00967E8A">
        <w:rPr>
          <w:rFonts w:ascii="Times New Roman" w:hAnsi="Times New Roman" w:cs="Times New Roman"/>
          <w:color w:val="26282F"/>
          <w:sz w:val="28"/>
          <w:szCs w:val="28"/>
        </w:rPr>
        <w:t>29 декабря 2015 г</w:t>
      </w:r>
      <w:r>
        <w:rPr>
          <w:rFonts w:ascii="Times New Roman" w:hAnsi="Times New Roman" w:cs="Times New Roman"/>
          <w:color w:val="26282F"/>
          <w:sz w:val="28"/>
          <w:szCs w:val="28"/>
        </w:rPr>
        <w:t>,20 февраля,20 апреля 2016г,23 июня 2016г,02 сентября 2016 г.,24 ноября 2016г,20 февраля 2017г,20 апреля 2017г,22 июня 2017г,21 августа 2017г</w:t>
      </w:r>
      <w:r w:rsidRPr="005977ED">
        <w:rPr>
          <w:rFonts w:ascii="Times New Roman" w:hAnsi="Times New Roman" w:cs="Times New Roman"/>
          <w:color w:val="26282F"/>
          <w:sz w:val="28"/>
          <w:szCs w:val="28"/>
        </w:rPr>
        <w:t>)</w:t>
      </w:r>
    </w:p>
    <w:p w:rsidR="00325543" w:rsidRPr="005977ED" w:rsidRDefault="00325543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1A095A" w:rsidRDefault="00325543" w:rsidP="0019394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здравоохранения"</w:t>
      </w:r>
    </w:p>
    <w:p w:rsidR="00325543" w:rsidRPr="001A095A" w:rsidRDefault="00325543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4"/>
        <w:gridCol w:w="6177"/>
      </w:tblGrid>
      <w:tr w:rsidR="00325543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1D174D" w:rsidRDefault="00325543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1D174D" w:rsidRDefault="00325543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</w:tc>
      </w:tr>
      <w:tr w:rsidR="00325543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1D174D" w:rsidRDefault="00325543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1D174D" w:rsidRDefault="00325543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325543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1D174D" w:rsidRDefault="00325543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70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445F31" w:rsidRDefault="00325543" w:rsidP="00723837">
            <w:pPr>
              <w:pStyle w:val="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"Центральная районная больница" муниципального образования Кавказский район;</w:t>
            </w:r>
          </w:p>
          <w:p w:rsidR="00325543" w:rsidRPr="00445F31" w:rsidRDefault="00325543" w:rsidP="00723837">
            <w:pPr>
              <w:pStyle w:val="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"Кропоткинская городская больница" муниципального образования Кавказский район;</w:t>
            </w:r>
          </w:p>
          <w:p w:rsidR="00325543" w:rsidRPr="00445F31" w:rsidRDefault="00325543" w:rsidP="00723837">
            <w:pPr>
              <w:pStyle w:val="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"Станция скорой медицинской помощи" муниципального образования Кавказский район;</w:t>
            </w:r>
          </w:p>
          <w:p w:rsidR="00325543" w:rsidRPr="00445F31" w:rsidRDefault="00325543" w:rsidP="00723837">
            <w:pPr>
              <w:pStyle w:val="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 Муниципальное казенное учреждение "Централизованная бухгалтерия здравоохранения" муниципального образования Кавказский район;</w:t>
            </w:r>
          </w:p>
          <w:p w:rsidR="00325543" w:rsidRPr="001D174D" w:rsidRDefault="00325543" w:rsidP="0072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район»;</w:t>
            </w:r>
          </w:p>
        </w:tc>
      </w:tr>
      <w:tr w:rsidR="00325543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1D174D" w:rsidRDefault="00325543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1D174D" w:rsidRDefault="00325543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325543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1D174D" w:rsidRDefault="00325543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5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  <w:bookmarkEnd w:id="1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1D174D" w:rsidRDefault="00325543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помощи</w:t>
            </w:r>
          </w:p>
        </w:tc>
      </w:tr>
      <w:tr w:rsidR="00325543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1D174D" w:rsidRDefault="00325543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76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1D174D" w:rsidRDefault="00325543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реализация дифференцированного подхода к организации первичной медико-санитарной помощи, осуществление профилактических осмотров и диспансеризации населения, в том числе детей;</w:t>
            </w:r>
          </w:p>
          <w:p w:rsidR="00325543" w:rsidRPr="001D174D" w:rsidRDefault="00325543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льготных категорий граждан, имеющих право на социальную помощь в части лекарственного обеспечения, в необходимых лекарственных препаратах и медицинских изделиях;</w:t>
            </w:r>
          </w:p>
          <w:p w:rsidR="00325543" w:rsidRPr="001D174D" w:rsidRDefault="00325543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привлечение доноров для безвозмездной сдачи крови;</w:t>
            </w:r>
          </w:p>
          <w:p w:rsidR="00325543" w:rsidRPr="001D174D" w:rsidRDefault="00325543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в оказании медицинских услуг отдельных категорий граждан, имеющих право на бесплатное изготовление и ремонт зубных протезов;</w:t>
            </w:r>
          </w:p>
          <w:p w:rsidR="00325543" w:rsidRPr="001D174D" w:rsidRDefault="00325543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учета;</w:t>
            </w:r>
          </w:p>
          <w:p w:rsidR="00325543" w:rsidRPr="001D174D" w:rsidRDefault="00325543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обеспечение высокого качества управления процессами развития здравоохранения на муниципальном уровне, в пределах своей компетенции;</w:t>
            </w:r>
          </w:p>
          <w:p w:rsidR="00325543" w:rsidRPr="001D174D" w:rsidRDefault="00325543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жительства;</w:t>
            </w:r>
          </w:p>
          <w:p w:rsidR="00325543" w:rsidRPr="001D174D" w:rsidRDefault="00325543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1768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профессиональных знаний работников медицинских организаций</w:t>
            </w:r>
            <w:bookmarkEnd w:id="3"/>
          </w:p>
        </w:tc>
      </w:tr>
      <w:tr w:rsidR="00325543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1D174D" w:rsidRDefault="00325543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177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показатели муниципальной программы</w:t>
            </w:r>
            <w:bookmarkEnd w:id="4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1D174D" w:rsidRDefault="00325543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повышение продолжительности жизни населения;</w:t>
            </w:r>
          </w:p>
          <w:p w:rsidR="00325543" w:rsidRPr="001D174D" w:rsidRDefault="00325543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снижение смертности населения от всех причин;</w:t>
            </w:r>
          </w:p>
          <w:p w:rsidR="00325543" w:rsidRPr="001D174D" w:rsidRDefault="00325543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охват профилактическими медицинскими осмотрами детей;</w:t>
            </w:r>
          </w:p>
          <w:p w:rsidR="00325543" w:rsidRPr="001D174D" w:rsidRDefault="00325543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жителей, охваченных профилактической вакцинацией;</w:t>
            </w:r>
          </w:p>
          <w:p w:rsidR="00325543" w:rsidRPr="001D174D" w:rsidRDefault="00325543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заболеваний на ранних стадиях развития;</w:t>
            </w:r>
          </w:p>
          <w:p w:rsidR="00325543" w:rsidRPr="001D174D" w:rsidRDefault="00325543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выездов бригад скорой медицинской помощи в календарном году;</w:t>
            </w:r>
          </w:p>
          <w:p w:rsidR="00325543" w:rsidRPr="001D174D" w:rsidRDefault="00325543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отдельных категорий граждан, имеющих право на социальную помощь в части лекарственного обеспечения;</w:t>
            </w:r>
          </w:p>
          <w:p w:rsidR="00325543" w:rsidRPr="001D174D" w:rsidRDefault="00325543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удовлетворённость потребности льготных категории граждан в лекарственном обеспечении в соответствии с терапевтическими показаниями в амбулаторных условиях;</w:t>
            </w:r>
          </w:p>
          <w:p w:rsidR="00325543" w:rsidRPr="001D174D" w:rsidRDefault="00325543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отдельных категорий граждан, имеющих право на социальную помощь в зубопротезировании;</w:t>
            </w:r>
          </w:p>
          <w:p w:rsidR="00325543" w:rsidRPr="001D174D" w:rsidRDefault="00325543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удовлетворённость потребности в оказании медицинских услуг отдельных категорий граждан, имеющих право на бесплатное изготовление и ремонт зубных протезов;</w:t>
            </w:r>
          </w:p>
          <w:p w:rsidR="00325543" w:rsidRPr="001D174D" w:rsidRDefault="00325543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число доноров, безвозмездно сдающих кровь;</w:t>
            </w:r>
          </w:p>
          <w:p w:rsidR="00325543" w:rsidRPr="001D174D" w:rsidRDefault="00325543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здравоохранения, обслуживаемых централизованной бухгалтерией здравоохранения;</w:t>
            </w:r>
          </w:p>
          <w:p w:rsidR="00325543" w:rsidRPr="001D174D" w:rsidRDefault="00325543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учреждений, подведомственных отделу здравоохранения</w:t>
            </w:r>
          </w:p>
          <w:p w:rsidR="00325543" w:rsidRPr="001D174D" w:rsidRDefault="00325543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офисов врачей общей практики на территории района;</w:t>
            </w:r>
          </w:p>
          <w:p w:rsidR="00325543" w:rsidRPr="001D174D" w:rsidRDefault="00325543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17715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муниципальных учреждений здравоохранения Кавказского района, получивших дополнительное профессиональное образование</w:t>
            </w:r>
            <w:bookmarkEnd w:id="5"/>
          </w:p>
        </w:tc>
      </w:tr>
      <w:tr w:rsidR="00325543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1D174D" w:rsidRDefault="00325543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71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6"/>
          </w:p>
          <w:p w:rsidR="00325543" w:rsidRPr="001D174D" w:rsidRDefault="00325543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Объем бюджетных</w:t>
            </w:r>
          </w:p>
          <w:p w:rsidR="00325543" w:rsidRPr="001D174D" w:rsidRDefault="00325543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325543" w:rsidRPr="001D174D" w:rsidRDefault="00325543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325543" w:rsidRPr="001D174D" w:rsidRDefault="00325543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1D174D" w:rsidRDefault="00325543" w:rsidP="00E33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2015 - 2021 годы</w:t>
            </w:r>
          </w:p>
          <w:p w:rsidR="00325543" w:rsidRPr="001D174D" w:rsidRDefault="00325543" w:rsidP="00E33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  <w:p w:rsidR="00325543" w:rsidRPr="009C6239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ресурсов, предусмотренных на реализацию муниципальной программы составляет </w:t>
            </w:r>
            <w:r w:rsidRPr="009C6239">
              <w:rPr>
                <w:rFonts w:ascii="Times New Roman" w:hAnsi="Times New Roman" w:cs="Times New Roman"/>
                <w:sz w:val="28"/>
                <w:szCs w:val="28"/>
              </w:rPr>
              <w:t>5318419,0 тыс. рублей, в том числе по годам:</w:t>
            </w:r>
          </w:p>
          <w:p w:rsidR="00325543" w:rsidRPr="009C6239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239">
              <w:rPr>
                <w:rFonts w:ascii="Times New Roman" w:hAnsi="Times New Roman" w:cs="Times New Roman"/>
                <w:sz w:val="28"/>
                <w:szCs w:val="28"/>
              </w:rPr>
              <w:t>на 2015 год   -745081,1 тыс. руб.;</w:t>
            </w:r>
          </w:p>
          <w:p w:rsidR="00325543" w:rsidRPr="009C6239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239">
              <w:rPr>
                <w:rFonts w:ascii="Times New Roman" w:hAnsi="Times New Roman" w:cs="Times New Roman"/>
                <w:sz w:val="28"/>
                <w:szCs w:val="28"/>
              </w:rPr>
              <w:t>на 2016 год   -762947,1 тыс. руб.;</w:t>
            </w:r>
          </w:p>
          <w:p w:rsidR="00325543" w:rsidRPr="009C6239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239">
              <w:rPr>
                <w:rFonts w:ascii="Times New Roman" w:hAnsi="Times New Roman" w:cs="Times New Roman"/>
                <w:sz w:val="28"/>
                <w:szCs w:val="28"/>
              </w:rPr>
              <w:t>на 2017 год  - 774300,3 тыс. руб.;</w:t>
            </w:r>
          </w:p>
          <w:p w:rsidR="00325543" w:rsidRPr="009C6239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239">
              <w:rPr>
                <w:rFonts w:ascii="Times New Roman" w:hAnsi="Times New Roman" w:cs="Times New Roman"/>
                <w:sz w:val="28"/>
                <w:szCs w:val="28"/>
              </w:rPr>
              <w:t>на 2018 год  - 758648,6 тыс. руб.;</w:t>
            </w:r>
          </w:p>
          <w:p w:rsidR="00325543" w:rsidRPr="009C6239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239">
              <w:rPr>
                <w:rFonts w:ascii="Times New Roman" w:hAnsi="Times New Roman" w:cs="Times New Roman"/>
                <w:sz w:val="28"/>
                <w:szCs w:val="28"/>
              </w:rPr>
              <w:t>на 2019 год  - 758751,5 тыс. руб.;</w:t>
            </w:r>
          </w:p>
          <w:p w:rsidR="00325543" w:rsidRPr="009C6239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239">
              <w:rPr>
                <w:rFonts w:ascii="Times New Roman" w:hAnsi="Times New Roman" w:cs="Times New Roman"/>
                <w:sz w:val="28"/>
                <w:szCs w:val="28"/>
              </w:rPr>
              <w:t>на 2020 год  - 758751,5тыс. руб.;</w:t>
            </w:r>
          </w:p>
          <w:p w:rsidR="00325543" w:rsidRPr="009C6239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239">
              <w:rPr>
                <w:rFonts w:ascii="Times New Roman" w:hAnsi="Times New Roman" w:cs="Times New Roman"/>
                <w:sz w:val="28"/>
                <w:szCs w:val="28"/>
              </w:rPr>
              <w:t>на 2021 год  - 758751,5 тыс. руб.;</w:t>
            </w:r>
          </w:p>
          <w:p w:rsidR="00325543" w:rsidRPr="009C6239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239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источникам:</w:t>
            </w:r>
          </w:p>
          <w:p w:rsidR="00325543" w:rsidRPr="009C6239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239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  780016,1 тыс. руб., в том числе по годам:</w:t>
            </w:r>
          </w:p>
          <w:p w:rsidR="00325543" w:rsidRPr="009C6239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239">
              <w:rPr>
                <w:rFonts w:ascii="Times New Roman" w:hAnsi="Times New Roman" w:cs="Times New Roman"/>
                <w:sz w:val="28"/>
                <w:szCs w:val="28"/>
              </w:rPr>
              <w:t>на 2015 год   - 95880,3 тыс. руб.;</w:t>
            </w:r>
          </w:p>
          <w:p w:rsidR="00325543" w:rsidRPr="009C6239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239">
              <w:rPr>
                <w:rFonts w:ascii="Times New Roman" w:hAnsi="Times New Roman" w:cs="Times New Roman"/>
                <w:sz w:val="28"/>
                <w:szCs w:val="28"/>
              </w:rPr>
              <w:t>на 2016 год  - 110198,3 тыс. руб.;</w:t>
            </w:r>
          </w:p>
          <w:p w:rsidR="00325543" w:rsidRPr="009C6239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239">
              <w:rPr>
                <w:rFonts w:ascii="Times New Roman" w:hAnsi="Times New Roman" w:cs="Times New Roman"/>
                <w:sz w:val="28"/>
                <w:szCs w:val="28"/>
              </w:rPr>
              <w:t>на 2017 год  - 122502,9 тыс. руб.;</w:t>
            </w:r>
          </w:p>
          <w:p w:rsidR="00325543" w:rsidRPr="009C6239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239">
              <w:rPr>
                <w:rFonts w:ascii="Times New Roman" w:hAnsi="Times New Roman" w:cs="Times New Roman"/>
                <w:sz w:val="28"/>
                <w:szCs w:val="28"/>
              </w:rPr>
              <w:t>на 2018 год  - 112561,8 тыс. руб.;</w:t>
            </w:r>
          </w:p>
          <w:p w:rsidR="00325543" w:rsidRPr="009C6239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239">
              <w:rPr>
                <w:rFonts w:ascii="Times New Roman" w:hAnsi="Times New Roman" w:cs="Times New Roman"/>
                <w:sz w:val="28"/>
                <w:szCs w:val="28"/>
              </w:rPr>
              <w:t>на 2019 год  - 112561,8 тыс. руб.;</w:t>
            </w:r>
          </w:p>
          <w:p w:rsidR="00325543" w:rsidRPr="009C6239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239">
              <w:rPr>
                <w:rFonts w:ascii="Times New Roman" w:hAnsi="Times New Roman" w:cs="Times New Roman"/>
                <w:sz w:val="28"/>
                <w:szCs w:val="28"/>
              </w:rPr>
              <w:t>на 2020 год  - 112561,8тыс. руб.;</w:t>
            </w:r>
          </w:p>
          <w:p w:rsidR="00325543" w:rsidRPr="009C6239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239">
              <w:rPr>
                <w:rFonts w:ascii="Times New Roman" w:hAnsi="Times New Roman" w:cs="Times New Roman"/>
                <w:sz w:val="28"/>
                <w:szCs w:val="28"/>
              </w:rPr>
              <w:t>на 2021 год  - 112561,8тыс. руб.;</w:t>
            </w:r>
          </w:p>
          <w:p w:rsidR="00325543" w:rsidRPr="009B7F9C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239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6106,2</w:t>
            </w:r>
            <w:r w:rsidRPr="009B7F9C">
              <w:rPr>
                <w:rFonts w:ascii="Times New Roman" w:hAnsi="Times New Roman" w:cs="Times New Roman"/>
                <w:sz w:val="28"/>
                <w:szCs w:val="28"/>
              </w:rPr>
              <w:t xml:space="preserve"> тыс.руб., в том числе по годам:</w:t>
            </w:r>
          </w:p>
          <w:p w:rsidR="00325543" w:rsidRPr="009B7F9C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F9C">
              <w:rPr>
                <w:rFonts w:ascii="Times New Roman" w:hAnsi="Times New Roman" w:cs="Times New Roman"/>
                <w:sz w:val="28"/>
                <w:szCs w:val="28"/>
              </w:rPr>
              <w:t>на 2015 год -6106,2 тыс. руб.;</w:t>
            </w:r>
          </w:p>
          <w:p w:rsidR="00325543" w:rsidRPr="009B7F9C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F9C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</w:t>
            </w:r>
            <w:r w:rsidRPr="009C6239">
              <w:rPr>
                <w:rFonts w:ascii="Times New Roman" w:hAnsi="Times New Roman" w:cs="Times New Roman"/>
                <w:sz w:val="28"/>
                <w:szCs w:val="28"/>
              </w:rPr>
              <w:t>бюджета 5043,1 тыс</w:t>
            </w:r>
            <w:r w:rsidRPr="009B7F9C">
              <w:rPr>
                <w:rFonts w:ascii="Times New Roman" w:hAnsi="Times New Roman" w:cs="Times New Roman"/>
                <w:sz w:val="28"/>
                <w:szCs w:val="28"/>
              </w:rPr>
              <w:t xml:space="preserve">. руб., в том числе: </w:t>
            </w:r>
          </w:p>
          <w:p w:rsidR="00325543" w:rsidRPr="009B7F9C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F9C">
              <w:rPr>
                <w:rFonts w:ascii="Times New Roman" w:hAnsi="Times New Roman" w:cs="Times New Roman"/>
                <w:sz w:val="28"/>
                <w:szCs w:val="28"/>
              </w:rPr>
              <w:t>на 2015 год  -233,7 тыс. руб.;</w:t>
            </w:r>
          </w:p>
          <w:p w:rsidR="00325543" w:rsidRPr="00A5217D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F9C">
              <w:rPr>
                <w:rFonts w:ascii="Times New Roman" w:hAnsi="Times New Roman" w:cs="Times New Roman"/>
                <w:sz w:val="28"/>
                <w:szCs w:val="28"/>
              </w:rPr>
              <w:t>на 2016 год   -349,1  тыс. руб.;</w:t>
            </w:r>
          </w:p>
          <w:p w:rsidR="00325543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543" w:rsidRPr="00A5217D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2017 </w:t>
            </w:r>
            <w:r w:rsidRPr="009B7F9C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9C6239">
              <w:rPr>
                <w:rFonts w:ascii="Times New Roman" w:hAnsi="Times New Roman" w:cs="Times New Roman"/>
                <w:sz w:val="28"/>
                <w:szCs w:val="28"/>
              </w:rPr>
              <w:t>– 2763,6 тыс</w:t>
            </w:r>
            <w:r w:rsidRPr="00A5217D">
              <w:rPr>
                <w:rFonts w:ascii="Times New Roman" w:hAnsi="Times New Roman" w:cs="Times New Roman"/>
                <w:sz w:val="28"/>
                <w:szCs w:val="28"/>
              </w:rPr>
              <w:t>. руб.;</w:t>
            </w:r>
          </w:p>
          <w:p w:rsidR="00325543" w:rsidRPr="00A5217D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17D">
              <w:rPr>
                <w:rFonts w:ascii="Times New Roman" w:hAnsi="Times New Roman" w:cs="Times New Roman"/>
                <w:sz w:val="28"/>
                <w:szCs w:val="28"/>
              </w:rPr>
              <w:t>на 2018 год  - 347,0 тыс. руб.;</w:t>
            </w:r>
          </w:p>
          <w:p w:rsidR="00325543" w:rsidRPr="00A5217D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17D">
              <w:rPr>
                <w:rFonts w:ascii="Times New Roman" w:hAnsi="Times New Roman" w:cs="Times New Roman"/>
                <w:sz w:val="28"/>
                <w:szCs w:val="28"/>
              </w:rPr>
              <w:t>на 2019 год  - 449,9 тыс. руб.;</w:t>
            </w:r>
          </w:p>
          <w:p w:rsidR="00325543" w:rsidRPr="00A5217D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17D">
              <w:rPr>
                <w:rFonts w:ascii="Times New Roman" w:hAnsi="Times New Roman" w:cs="Times New Roman"/>
                <w:sz w:val="28"/>
                <w:szCs w:val="28"/>
              </w:rPr>
              <w:t>на 2020 год - 449,9 тыс. руб.;</w:t>
            </w:r>
          </w:p>
          <w:p w:rsidR="00325543" w:rsidRPr="00A5217D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17D">
              <w:rPr>
                <w:rFonts w:ascii="Times New Roman" w:hAnsi="Times New Roman" w:cs="Times New Roman"/>
                <w:sz w:val="28"/>
                <w:szCs w:val="28"/>
              </w:rPr>
              <w:t>на 2021 год  - 449,9 тыс. руб.;</w:t>
            </w:r>
          </w:p>
          <w:p w:rsidR="00325543" w:rsidRPr="009C6239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17D">
              <w:rPr>
                <w:rFonts w:ascii="Times New Roman" w:hAnsi="Times New Roman" w:cs="Times New Roman"/>
                <w:sz w:val="28"/>
                <w:szCs w:val="28"/>
              </w:rPr>
              <w:t xml:space="preserve">за счет внебюджетных </w:t>
            </w:r>
            <w:r w:rsidRPr="009C6239">
              <w:rPr>
                <w:rFonts w:ascii="Times New Roman" w:hAnsi="Times New Roman" w:cs="Times New Roman"/>
                <w:sz w:val="28"/>
                <w:szCs w:val="28"/>
              </w:rPr>
              <w:t>источников 4527253,6 тыс. руб., в том числе по годам:</w:t>
            </w:r>
          </w:p>
          <w:p w:rsidR="00325543" w:rsidRPr="009C6239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239">
              <w:rPr>
                <w:rFonts w:ascii="Times New Roman" w:hAnsi="Times New Roman" w:cs="Times New Roman"/>
                <w:sz w:val="28"/>
                <w:szCs w:val="28"/>
              </w:rPr>
              <w:t>на 2015 год   -642860,9 тыс. руб.;</w:t>
            </w:r>
          </w:p>
          <w:p w:rsidR="00325543" w:rsidRPr="009C6239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239">
              <w:rPr>
                <w:rFonts w:ascii="Times New Roman" w:hAnsi="Times New Roman" w:cs="Times New Roman"/>
                <w:sz w:val="28"/>
                <w:szCs w:val="28"/>
              </w:rPr>
              <w:t>на 2016 год   -652399,7 тыс. руб.;</w:t>
            </w:r>
          </w:p>
          <w:p w:rsidR="00325543" w:rsidRPr="00A5217D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239">
              <w:rPr>
                <w:rFonts w:ascii="Times New Roman" w:hAnsi="Times New Roman" w:cs="Times New Roman"/>
                <w:sz w:val="28"/>
                <w:szCs w:val="28"/>
              </w:rPr>
              <w:t>на 2017 год  - 649033,8 тыс. руб.;</w:t>
            </w:r>
          </w:p>
          <w:p w:rsidR="00325543" w:rsidRPr="00A5217D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17D">
              <w:rPr>
                <w:rFonts w:ascii="Times New Roman" w:hAnsi="Times New Roman" w:cs="Times New Roman"/>
                <w:sz w:val="28"/>
                <w:szCs w:val="28"/>
              </w:rPr>
              <w:t>на 2018 год  - 645739,8тыс. руб.;</w:t>
            </w:r>
          </w:p>
          <w:p w:rsidR="00325543" w:rsidRPr="00A5217D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17D">
              <w:rPr>
                <w:rFonts w:ascii="Times New Roman" w:hAnsi="Times New Roman" w:cs="Times New Roman"/>
                <w:sz w:val="28"/>
                <w:szCs w:val="28"/>
              </w:rPr>
              <w:t>на 2019 год  - 645739,8 тыс. руб.;</w:t>
            </w:r>
          </w:p>
          <w:p w:rsidR="00325543" w:rsidRPr="00A5217D" w:rsidRDefault="00325543" w:rsidP="0055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17D">
              <w:rPr>
                <w:rFonts w:ascii="Times New Roman" w:hAnsi="Times New Roman" w:cs="Times New Roman"/>
                <w:sz w:val="28"/>
                <w:szCs w:val="28"/>
              </w:rPr>
              <w:t>на 2020 год  - 645739,8тыс. руб.;</w:t>
            </w:r>
          </w:p>
          <w:p w:rsidR="00325543" w:rsidRPr="001D174D" w:rsidRDefault="00325543" w:rsidP="00554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17D">
              <w:rPr>
                <w:rFonts w:ascii="Times New Roman" w:hAnsi="Times New Roman" w:cs="Times New Roman"/>
                <w:sz w:val="28"/>
                <w:szCs w:val="28"/>
              </w:rPr>
              <w:t>на 2021 год  - 645739,8тыс. руб.».</w:t>
            </w:r>
          </w:p>
        </w:tc>
      </w:tr>
    </w:tbl>
    <w:p w:rsidR="00325543" w:rsidRDefault="00325543" w:rsidP="00193940"/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развитие сферы "Здравоохранение" муниципального образования Кавказский район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целях обеспечения устойчивого социально-экономического развития Кавказского района, одним из приоритетов должно являться сохранение и укрепление здоровья населения на основе формирования здорового образа жизни и повышения доступности и качества медицинской помощи.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Возрастной состав жителей района характеризуется преобладанием лиц старших возрастных групп. Количество лиц моложе трудоспособного возраста - 26994 человек, в трудоспособном возрасте - 70043 человек, старше трудоспособного возраста - 32025 человек. Рождаемость в 2013 году составляла 8,8 случаев на 1 000 населения, смертность - 14,7 случаев на 1 000 населения.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Как и в предыдущие годы, наиболее распространенными причинами смерти в 2013 году остались болезни системы кровообращения (61,0 процента в общем числе умерших), новообразования (11,2 процента) и внешние причины (8,6 процента).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Кавказском районе функционирует пять учреждений здравоохранения, а именно: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"/>
      <w:r w:rsidRPr="001A095A">
        <w:rPr>
          <w:rFonts w:ascii="Times New Roman" w:hAnsi="Times New Roman" w:cs="Times New Roman"/>
          <w:sz w:val="28"/>
          <w:szCs w:val="28"/>
        </w:rPr>
        <w:t>I. МБУЗ "Кропоткинская городская больница" 526 коек, в т.ч. 391 круглосуточного пребывания, 80 коек стационара дневного пребывания и 55 коек дневного стационара при амбулаторно-поликлинических учреждениях. Мощность амбулаторно-поликлинических учреждений 1360 посещений в смену.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"/>
      <w:bookmarkEnd w:id="7"/>
      <w:r w:rsidRPr="001A095A">
        <w:rPr>
          <w:rFonts w:ascii="Times New Roman" w:hAnsi="Times New Roman" w:cs="Times New Roman"/>
          <w:sz w:val="28"/>
          <w:szCs w:val="28"/>
        </w:rPr>
        <w:t>II. МБУЗ "Центральная районная больница" 345 коек, в т.ч. 255 круглосуточного пребывания, 75 коек стационара дневного пребывания и 15 коек дневного стационара при амбулаторно-поликлинических учреждениях, 10 коек стационар на дому. Мощность амбулаторно-поликлинических учреждений 725 посещений в смену.</w:t>
      </w:r>
    </w:p>
    <w:bookmarkEnd w:id="8"/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Структурными подразделениями МБУЗ "Центральная районная больница" являются: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Участковая больница N 1 ст. Казанская на 50 коек с поликлиникой на 150 посещений в смену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Участковая больница N 2 ст. Темижбекская на 30 коек с поликлиникой на 50 посещений в смену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Участковая больница N 3 пос. Мирской на 20 коек с поликлиникой на 25 посещений в смену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- 3 амбулатории - х. Лосево на 25 посещений в смену п. М. Горького на 30 посещений в смену ст. Дмитриевская на 45 посещений в смену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- 11 фельдшерско-акушерских пунктов.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"/>
      <w:r w:rsidRPr="001A095A">
        <w:rPr>
          <w:rFonts w:ascii="Times New Roman" w:hAnsi="Times New Roman" w:cs="Times New Roman"/>
          <w:sz w:val="28"/>
          <w:szCs w:val="28"/>
        </w:rPr>
        <w:t>III. МБУЗ "Станция скорой медицинской помощи" относится к III категории (от 25 до 50 тыс. выездов в год). Имеет 14 круглосуточных выездных бригад, в т.ч. 1 врачебная и 13 фельдшерских.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4"/>
      <w:bookmarkEnd w:id="9"/>
      <w:r w:rsidRPr="001A095A">
        <w:rPr>
          <w:rFonts w:ascii="Times New Roman" w:hAnsi="Times New Roman" w:cs="Times New Roman"/>
          <w:sz w:val="28"/>
          <w:szCs w:val="28"/>
        </w:rPr>
        <w:t>IV. Отдел здравоохранения администрации муниципального образования Кавказский район.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6"/>
      <w:bookmarkEnd w:id="10"/>
      <w:r w:rsidRPr="001A095A">
        <w:rPr>
          <w:rFonts w:ascii="Times New Roman" w:hAnsi="Times New Roman" w:cs="Times New Roman"/>
          <w:sz w:val="28"/>
          <w:szCs w:val="28"/>
        </w:rPr>
        <w:t>V. Муниципальное казенное учреждение "Централизованная бухгалтерия здравоохранения" муниципального образования Кавказский район.</w:t>
      </w:r>
    </w:p>
    <w:bookmarkEnd w:id="11"/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За время реализации национального проекта "Здоровье" и программы модернизации здравоохранения, все учреждения района обеспечены современным оборудованием, позволяющим оказывать качественную медицинскую помощь на современном уровне, обеспечить ее доступность и преемственность между лечением на стационарном и амбулаторно-поликлиническом этапах.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Заложены основы дальнейшего улучшения показателей здоровья населения.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Причинами, формирующими недостаточную динамику в состоянии здоровья населения, являются: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низкая мотивация населения на соблюдение здорового образа жизни;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высокая распространенность поведенческих факторов риска неинфекционных заболеваний (курение, злоупотребление алкоголем и наркотиками, недостаточная двигательная активность, нерациональное несбалансированное питание и ожирение);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высокая распространенность биологических факторов риска неинфекционных заболеваний (артериальная гипертония, гиперхолестеринемия, гипергликемия, избыточная масса тела и ожирение);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несвоевременное обращение за медицинской помощью;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обуславливающих;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неполное внедрение порядков и стандартов оказания медицинской помощи;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Требуется проведение комплекса мер, направленных на повышение эффективности работы службы родовспоможения и детства для устранения факторов, оказывающих негативное влияние на уровень младенческой смертности.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Высокий уровень заболеваемости трудоспособного населения диктует необходимость проведения мероприятий, направленных на сохранение и укрепление здоровья работающего населения.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Существенным сдерживающим фактором является недостаточное применение современных информационных технологий. На настоящий момент уже реализованы процессы обобщения и предоставления в электронном виде на вышестоящий уровень управления агрегированной информации. Необходимо создание и применение алгоритмов аналитической обработки информации для целей управления в здравоохранении.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Дальнейшее развитие сферы охраны здоровья в период до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095A">
        <w:rPr>
          <w:rFonts w:ascii="Times New Roman" w:hAnsi="Times New Roman" w:cs="Times New Roman"/>
          <w:sz w:val="28"/>
          <w:szCs w:val="28"/>
        </w:rPr>
        <w:t> года связано с необходимостью решения существующих проблем. Таким образом, структура программы охватывает как направления, связанные с решением первоочередных проблем смертности и заболеваемости населения города, так и направления, обеспечивающие дальнейшее развитие системы охраны здоровья.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631"/>
      <w:r w:rsidRPr="001A095A">
        <w:rPr>
          <w:rFonts w:ascii="Times New Roman" w:hAnsi="Times New Roman" w:cs="Times New Roman"/>
          <w:sz w:val="28"/>
          <w:szCs w:val="28"/>
        </w:rPr>
        <w:t>В ходе реализации программы предполагается дальнейшее активное распространение и усиление роли механизмов, обеспечивающих недопущение или возможно более раннюю коррекцию факторов риска развития заболеваний. В настоящее время количество медицинского персонала, выбывающего из учреждений здравоохранения, не в полной мере компенсируется притоком других медицинских специалистов, в том числе молодых. В связи с этим одной из первоочередных задач является закрепление медицинских кадров за учреждениями здравоохранения.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"/>
      <w:bookmarkEnd w:id="12"/>
      <w:r w:rsidRPr="001A095A">
        <w:rPr>
          <w:rFonts w:ascii="Times New Roman" w:hAnsi="Times New Roman" w:cs="Times New Roman"/>
          <w:sz w:val="28"/>
          <w:szCs w:val="28"/>
        </w:rPr>
        <w:t>Отмена системы государственного распределения выпускников профессиональных образовательных организаций среднего и высшего профессионального образования, неудовлетворенность социально-бытовыми условиям и приводят к оттоку квалифицированных медицинских кадров.</w:t>
      </w:r>
    </w:p>
    <w:bookmarkEnd w:id="13"/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Обеспеченность врачами на 10 тысяч населения в Краснодарском крае в целом составляет 35,2, что ниже показателей обеспеченности в сравнении с другими субъектами Южного федерального округа, такими как Волгоградская область (44,2). Республика Калмыкия (45,5), а также общим показателем по Южному федеральному округу (39,4) и по Российской Федерации (44,0).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учреждениях здравоохранения муниципального образования Кавказский район на протяжении нескольких лет укомплектованность врачами увеличивается, 89,0 процентов в сравнении со среднекраевым показателем (62,1 процента).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Показатели по укомплектованности средним медицинским персоналом в сравнении со средним показателем по муниципальным образованиям (69,7 процента) в Кавказском районе укомплектованность составляет 91,0 процент.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Коэффициент совместительства у врачей, работающих в указанных муниципальных образованиях, составляет в среднем от 1,5 до 2,0 (при среднекраевом показателе 1,3). Высокий уровень коэффициента совместительства свидетельствует о дополнительной нагрузке, приходящейся на каждого специалиста, о стремлении компенсировать недостаточный уровень заработной платы за счет более высокой нагрузки. Кроме того, невозможность замены отсутствующего работника ограничивает направление врачей и средних медицинских работников на повышение квалификации, длительные нагрузки приводят к синдрому "хронической усталости", и специалисты не могут на должном уровне выполнить весь объем работы.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Уровень качества оказываемой медицинской помощи зависит от уровня квалификации медицинских работников. В соответствии с Положением о министерстве здравоохранения Краснодарского края, утвержденным </w:t>
      </w:r>
      <w:hyperlink r:id="rId5" w:history="1">
        <w:r w:rsidRPr="0051015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A095A">
        <w:rPr>
          <w:rFonts w:ascii="Times New Roman" w:hAnsi="Times New Roman" w:cs="Times New Roman"/>
          <w:sz w:val="28"/>
          <w:szCs w:val="28"/>
        </w:rPr>
        <w:t>главы администрации (губернатора) Краснодарского края от 28 июня 2012 года N 742 "О министерстве здравоохранения Краснодарского края", министерство здравоохранения Краснодарского края организует в пределах компетенции подготовку, переподготовку и повышение квалификации специалистов в области здравоохранения.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Снижение дефицита медицинских кадров зависит от решения их социальных проблем путем предоставления работникам мер социальной поддержки, оказания содействия в профессиональной подготовке с последующим закреплением специалистов за конкретными учреждениями.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На этапе оказания первичной медико-санитарной помощи, являющейся основой системы оказания медицинской помощи, будут выявляться факторы риска неинфекционных заболеваний, осуществляться ранняя диагностика этих заболеваний и эффективное лечение, а также обучение людей навыкам по сохранению и укреплению своего здоровья.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Уровень конкурентоспособности современной инновационной экономики в значительной степени определяется качеством профессиональных кадров. Ключевым фактором привлечения и удержания высококвалифицированных кадров является уровень качества и доступности системы охраны здоровья.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Важными характеристиками успешного решения задач развития человеческого капитала являются стабилизация демографической ситуации в городе, снижение смертности в трудоспособном возрасте; структурная и технологическая модернизация здравоохранения; увеличение роли профилактики заболеваний и формирование здорового образа жизни.</w:t>
      </w:r>
    </w:p>
    <w:p w:rsidR="00325543" w:rsidRPr="001A095A" w:rsidRDefault="00325543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1A095A" w:rsidRDefault="00325543" w:rsidP="009261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4" w:name="sub_2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 "Развитие здравоохранения"</w:t>
      </w:r>
    </w:p>
    <w:bookmarkEnd w:id="14"/>
    <w:p w:rsidR="00325543" w:rsidRPr="001A095A" w:rsidRDefault="00325543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510151" w:rsidRDefault="00325543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</w:t>
      </w:r>
      <w:r w:rsidRPr="0051015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1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510151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325543" w:rsidRPr="00510151" w:rsidRDefault="00325543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1A095A" w:rsidRDefault="00325543" w:rsidP="009261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5" w:name="sub_3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основных мероприятий муниципальной программы</w:t>
      </w:r>
    </w:p>
    <w:bookmarkEnd w:id="15"/>
    <w:p w:rsidR="00325543" w:rsidRPr="001A095A" w:rsidRDefault="00325543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1A095A" w:rsidRDefault="00325543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содержание учреждений здравоохранения, проведение мероприятий в области здравоохранения на территории Кавказского района являются полномочиями субъекта Российской Федерации.</w:t>
      </w:r>
    </w:p>
    <w:p w:rsidR="00325543" w:rsidRPr="001A095A" w:rsidRDefault="00325543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связи с этим, лечебные учреждения района финансируются за счет субвенции краевого бюджета на осуществление государственных полномочий в области здравоохранения, а также средств обязательного медицинского страхования (внебюджетный источник финансирования).</w:t>
      </w:r>
    </w:p>
    <w:p w:rsidR="00325543" w:rsidRDefault="00325543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программы, подпрограмм представлен в </w:t>
      </w:r>
      <w:hyperlink w:anchor="sub_12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1A095A">
        <w:rPr>
          <w:rFonts w:ascii="Times New Roman" w:hAnsi="Times New Roman" w:cs="Times New Roman"/>
          <w:sz w:val="28"/>
          <w:szCs w:val="28"/>
        </w:rPr>
        <w:t>к программе.</w:t>
      </w:r>
    </w:p>
    <w:p w:rsidR="00325543" w:rsidRPr="001A095A" w:rsidRDefault="00325543" w:rsidP="00EE169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6" w:name="sub_4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16"/>
    <w:p w:rsidR="00325543" w:rsidRPr="001A095A" w:rsidRDefault="00325543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1A095A" w:rsidRDefault="00325543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краевого бюджета и средств обязательного медицинского страхования с возможным привлечением средств, федерального бюджета, местного бюджета и внебюджетных источников.</w:t>
      </w:r>
    </w:p>
    <w:p w:rsidR="00325543" w:rsidRPr="001A095A" w:rsidRDefault="00325543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реализацию муниципальной программы представлен в </w:t>
      </w:r>
      <w:hyperlink w:anchor="sub_13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325543" w:rsidRPr="00510151" w:rsidRDefault="00325543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510151" w:rsidRDefault="00325543" w:rsidP="00AE58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sub_500"/>
      <w:r w:rsidRPr="00510151">
        <w:rPr>
          <w:rFonts w:ascii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17"/>
    <w:p w:rsidR="00325543" w:rsidRPr="00510151" w:rsidRDefault="00325543" w:rsidP="00AE58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1A095A" w:rsidRDefault="00325543" w:rsidP="00AE58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0151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здравоохранения, на очередной финансовый год и плановый период представлен в </w:t>
      </w:r>
      <w:hyperlink w:anchor="sub_14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1A095A">
        <w:rPr>
          <w:rFonts w:ascii="Times New Roman" w:hAnsi="Times New Roman" w:cs="Times New Roman"/>
          <w:sz w:val="28"/>
          <w:szCs w:val="28"/>
        </w:rPr>
        <w:t>.</w:t>
      </w:r>
    </w:p>
    <w:p w:rsidR="00325543" w:rsidRPr="001A095A" w:rsidRDefault="00325543" w:rsidP="00AE58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8" w:name="sub_6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6. Меры муниципального регулирования и управления рисками с целью минимизации их влияния на достижение целей муниципальной программы </w:t>
      </w:r>
    </w:p>
    <w:bookmarkEnd w:id="18"/>
    <w:p w:rsidR="00325543" w:rsidRPr="00445F31" w:rsidRDefault="00325543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hAnsi="Times New Roman" w:cs="Times New Roman"/>
          <w:color w:val="26282F"/>
          <w:sz w:val="28"/>
          <w:szCs w:val="28"/>
          <w:lang w:eastAsia="en-US"/>
        </w:rPr>
        <w:t>«</w:t>
      </w: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Меры налогового, тарифного, кредитного и иного муниципального регулирования в сфере реализации муниципальной программы не предусмотрены.</w:t>
      </w:r>
    </w:p>
    <w:p w:rsidR="00325543" w:rsidRPr="00445F31" w:rsidRDefault="00325543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Анализ рисков, снижающих вероятность полной реализации муниципальной программы и достижения поставленных целей и решения задач, позволяет выделить следующие риски:</w:t>
      </w:r>
    </w:p>
    <w:p w:rsidR="00325543" w:rsidRPr="00445F31" w:rsidRDefault="00325543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финансовый риск;</w:t>
      </w:r>
    </w:p>
    <w:p w:rsidR="00325543" w:rsidRPr="00445F31" w:rsidRDefault="00325543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административный риск.</w:t>
      </w:r>
    </w:p>
    <w:p w:rsidR="00325543" w:rsidRPr="00445F31" w:rsidRDefault="00325543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325543" w:rsidRPr="00445F31" w:rsidRDefault="00325543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Способом ограничения финансового риска является ежегодная корректировка финансовых показателей мероприятий программы и показателей в зависимости от достигнутых результатов. </w:t>
      </w:r>
    </w:p>
    <w:p w:rsidR="00325543" w:rsidRPr="00445F31" w:rsidRDefault="00325543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Административный риск связан с неэффективным управлением муниципальной программы, который может привести в невыполнению целей и задач муниципальной программы.</w:t>
      </w:r>
    </w:p>
    <w:p w:rsidR="00325543" w:rsidRPr="00445F31" w:rsidRDefault="00325543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Способами ограничения административного риска являются:</w:t>
      </w:r>
    </w:p>
    <w:p w:rsidR="00325543" w:rsidRPr="00445F31" w:rsidRDefault="00325543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25543" w:rsidRPr="00445F31" w:rsidRDefault="00325543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формирование ежегодных планов реализации муниципальной программы;</w:t>
      </w:r>
    </w:p>
    <w:p w:rsidR="00325543" w:rsidRPr="00445F31" w:rsidRDefault="00325543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непрерывный мониторинг выполнения целевых показателей муниципальной программы;</w:t>
      </w:r>
    </w:p>
    <w:p w:rsidR="00325543" w:rsidRPr="00445F31" w:rsidRDefault="00325543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информирование населения и открытая публикация данных о реализации муниципальной программы.</w:t>
      </w:r>
    </w:p>
    <w:p w:rsidR="00325543" w:rsidRDefault="00325543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Эффективное управление рисками и принятие мер по управлению ими входит в сферу ответственности координатора муниципальной программы на основе мониторинга реализации программы и оценки ее эффективности и результативности.</w:t>
      </w:r>
    </w:p>
    <w:p w:rsidR="00325543" w:rsidRPr="001A095A" w:rsidRDefault="00325543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9" w:name="sub_7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7. Меры правового регулирования в сфере реализации муниципальной программы </w:t>
      </w:r>
    </w:p>
    <w:bookmarkEnd w:id="19"/>
    <w:p w:rsidR="00325543" w:rsidRPr="001A095A" w:rsidRDefault="0032554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1A095A" w:rsidRDefault="0032554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7991">
        <w:rPr>
          <w:rFonts w:ascii="Times New Roman" w:hAnsi="Times New Roman" w:cs="Times New Roman"/>
          <w:b/>
          <w:bCs/>
          <w:sz w:val="28"/>
          <w:szCs w:val="28"/>
        </w:rPr>
        <w:t>8. Методика</w:t>
      </w:r>
      <w:r w:rsidRPr="007E7991">
        <w:rPr>
          <w:rFonts w:ascii="Times New Roman" w:hAnsi="Times New Roman" w:cs="Times New Roman"/>
          <w:b/>
          <w:bCs/>
          <w:sz w:val="28"/>
          <w:szCs w:val="28"/>
        </w:rPr>
        <w:br/>
        <w:t>оценки эффективности реализации муниципальной программы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sub_10710"/>
      <w:r w:rsidRPr="007E799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71"/>
      <w:bookmarkEnd w:id="20"/>
      <w:r w:rsidRPr="007E7991">
        <w:rPr>
          <w:rFonts w:ascii="Times New Roman" w:hAnsi="Times New Roman" w:cs="Times New Roman"/>
          <w:sz w:val="28"/>
          <w:szCs w:val="28"/>
        </w:rPr>
        <w:t>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72"/>
      <w:bookmarkEnd w:id="21"/>
      <w:r w:rsidRPr="007E7991">
        <w:rPr>
          <w:rFonts w:ascii="Times New Roman" w:hAnsi="Times New Roman" w:cs="Times New Roman"/>
          <w:sz w:val="28"/>
          <w:szCs w:val="28"/>
        </w:rPr>
        <w:t>1.2. Оценка эффективности реализации муниципальной программы рассчитывается на основании:</w:t>
      </w:r>
    </w:p>
    <w:bookmarkEnd w:id="22"/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 xml:space="preserve"> оценки степени реализации мероприятий подпрограмм, ведомственных целевых программ, основных мероприятий, включенных в муниципальную программу;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 xml:space="preserve"> оценки степени соответствия запланированному уровню расходов;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 xml:space="preserve"> оценки эффективности использования финансовых ресурсов;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 xml:space="preserve"> оценки степени достижения целей и решения задач подпрограмм, ведомственных целевых программ, включенных в муниципальную программу (далее - оценка степени реализации подпрограммы (ведомственной целевой программы).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7E7991" w:rsidRDefault="00325543" w:rsidP="003F0B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sub_10720"/>
      <w:r w:rsidRPr="007E7991">
        <w:rPr>
          <w:rFonts w:ascii="Times New Roman" w:hAnsi="Times New Roman" w:cs="Times New Roman"/>
          <w:b/>
          <w:bCs/>
          <w:sz w:val="28"/>
          <w:szCs w:val="28"/>
        </w:rPr>
        <w:t xml:space="preserve">2. Оценка степени реализации мероприятий </w:t>
      </w:r>
    </w:p>
    <w:bookmarkEnd w:id="23"/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721"/>
      <w:r w:rsidRPr="007E7991">
        <w:rPr>
          <w:rFonts w:ascii="Times New Roman" w:hAnsi="Times New Roman" w:cs="Times New Roman"/>
          <w:sz w:val="28"/>
          <w:szCs w:val="28"/>
        </w:rPr>
        <w:t>2.1. Степень реализации мероприятий оценивается для каждой подпрограммы, ведомственной целевой программы и перечня основных мероприятий муниципальной программы, как доля мероприятий выполненных в полном объеме по следующей формуле:</w:t>
      </w:r>
    </w:p>
    <w:bookmarkEnd w:id="24"/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 w:rsidRPr="00D426F9">
        <w:rPr>
          <w:rFonts w:ascii="Times New Roman" w:hAnsi="Times New Roman" w:cs="Times New Roman"/>
          <w:sz w:val="28"/>
          <w:szCs w:val="28"/>
        </w:rPr>
        <w:pict>
          <v:group id="_x0000_s1026" editas="canvas" style="width:69.4pt;height:32.2pt;mso-position-horizontal-relative:char;mso-position-vertical-relative:line" coordsize="1388,64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388;height:644" o:preferrelative="f">
              <v:fill o:detectmouseclick="t"/>
              <v:path o:extrusionok="t" o:connecttype="none"/>
              <o:lock v:ext="edit" text="t"/>
            </v:shape>
            <v:rect id="_x0000_s1028" style="position:absolute;width:1320;height:360" filled="f" stroked="f"/>
            <v:rect id="_x0000_s1029" style="position:absolute;left:15;top:15;width:229;height:818;mso-wrap-style:none" filled="f" stroked="f">
              <v:textbox style="mso-next-textbox:#_x0000_s1029;mso-rotate-with-shape:t;mso-fit-shape-to-text:t" inset="0,0,0,0">
                <w:txbxContent>
                  <w:p w:rsidR="00325543" w:rsidRDefault="00325543" w:rsidP="003F0B68">
                    <w:r>
                      <w:rPr>
                        <w:i/>
                        <w:iCs/>
                        <w:color w:val="000000"/>
                        <w:lang w:val="en-US"/>
                      </w:rPr>
                      <w:t>CP</w:t>
                    </w:r>
                  </w:p>
                </w:txbxContent>
              </v:textbox>
            </v:rect>
            <v:rect id="_x0000_s1030" style="position:absolute;left:300;top:135;width:175;height:425;mso-wrap-style:none" filled="f" stroked="f">
              <v:textbox style="mso-next-textbox:#_x0000_s1030;mso-rotate-with-shape:t;mso-fit-shape-to-text:t" inset="0,0,0,0">
                <w:txbxContent>
                  <w:p w:rsidR="00325543" w:rsidRPr="00CB5FF4" w:rsidRDefault="00325543" w:rsidP="003F0B68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CB5FF4">
                      <w:rPr>
                        <w:i/>
                        <w:iCs/>
                        <w:sz w:val="16"/>
                        <w:szCs w:val="16"/>
                      </w:rPr>
                      <w:t>М</w:t>
                    </w:r>
                  </w:p>
                </w:txbxContent>
              </v:textbox>
            </v:rect>
            <v:rect id="_x0000_s1031" style="position:absolute;left:465;top:15;width:110;height:509;mso-wrap-style:none" filled="f" stroked="f">
              <v:textbox style="mso-next-textbox:#_x0000_s1031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32" style="position:absolute;left:630;top:15;width:189;height:509;mso-wrap-style:none" filled="f" stroked="f">
              <v:textbox style="mso-next-textbox:#_x0000_s1032;mso-rotate-with-shape:t;mso-fit-shape-to-text:t" inset="0,0,0,0">
                <w:txbxContent>
                  <w:p w:rsidR="00325543" w:rsidRPr="004F1C6F" w:rsidRDefault="00325543" w:rsidP="003F0B68">
                    <w:r w:rsidRPr="004F1C6F">
                      <w:rPr>
                        <w:i/>
                        <w:iCs/>
                        <w:color w:val="000000"/>
                        <w:lang w:val="en-US"/>
                      </w:rPr>
                      <w:t>M</w:t>
                    </w:r>
                  </w:p>
                </w:txbxContent>
              </v:textbox>
            </v:rect>
            <v:rect id="_x0000_s1033" style="position:absolute;left:825;top:135;width:126;height:425;mso-wrap-style:none" filled="f" stroked="f">
              <v:textbox style="mso-next-textbox:#_x0000_s1033;mso-rotate-with-shape:t;mso-fit-shape-to-text:t" inset="0,0,0,0">
                <w:txbxContent>
                  <w:p w:rsidR="00325543" w:rsidRPr="004F1C6F" w:rsidRDefault="00325543" w:rsidP="003F0B68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4F1C6F">
                      <w:rPr>
                        <w:i/>
                        <w:iCs/>
                        <w:sz w:val="16"/>
                        <w:szCs w:val="16"/>
                      </w:rPr>
                      <w:t>В</w:t>
                    </w:r>
                  </w:p>
                </w:txbxContent>
              </v:textbox>
            </v:rect>
            <v:rect id="_x0000_s1034" style="position:absolute;left:945;top:15;width:85;height:509;mso-wrap-style:none" filled="f" stroked="f">
              <v:textbox style="mso-next-textbox:#_x0000_s1034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35" style="position:absolute;left:1035;top:15;width:309;height:509;mso-wrap-style:none" filled="f" stroked="f">
              <v:textbox style="mso-next-textbox:#_x0000_s1035;mso-rotate-with-shape:t;mso-fit-shape-to-text:t" inset="0,0,0,0">
                <w:txbxContent>
                  <w:p w:rsidR="00325543" w:rsidRPr="00CB5FF4" w:rsidRDefault="00325543" w:rsidP="003F0B68">
                    <w:pPr>
                      <w:rPr>
                        <w:vertAlign w:val="subscript"/>
                      </w:rPr>
                    </w:pPr>
                    <w:r w:rsidRPr="003869BF">
                      <w:rPr>
                        <w:i/>
                        <w:iCs/>
                        <w:color w:val="000000"/>
                        <w:lang w:val="en-US"/>
                      </w:rPr>
                      <w:t>M</w:t>
                    </w:r>
                    <w:r w:rsidRPr="00CB5FF4">
                      <w:rPr>
                        <w:i/>
                        <w:iCs/>
                        <w:color w:val="000000"/>
                        <w:vertAlign w:val="subscript"/>
                      </w:rPr>
                      <w:t>П</w:t>
                    </w:r>
                  </w:p>
                </w:txbxContent>
              </v:textbox>
            </v:rect>
            <w10:anchorlock/>
          </v:group>
        </w:pict>
      </w:r>
      <w:r w:rsidRPr="007E7991">
        <w:rPr>
          <w:rFonts w:ascii="Times New Roman" w:hAnsi="Times New Roman" w:cs="Times New Roman"/>
          <w:sz w:val="28"/>
          <w:szCs w:val="28"/>
        </w:rPr>
        <w:t>, где: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СРм - степень реализации мероприятий;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Мв</w:t>
      </w:r>
      <w:r w:rsidRPr="007E799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E7991">
        <w:rPr>
          <w:rFonts w:ascii="Times New Roman" w:hAnsi="Times New Roman" w:cs="Times New Roman"/>
          <w:sz w:val="28"/>
          <w:szCs w:val="28"/>
        </w:rPr>
        <w:t>- количество мероприятий, выполненных в полном объеме, из числа мероприятий, запланированных к реализации в отчетном периоде;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Мп - общее количество мероприятий, запланированных к реализации в отчетном периоде.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722"/>
      <w:r w:rsidRPr="007E7991">
        <w:rPr>
          <w:rFonts w:ascii="Times New Roman" w:hAnsi="Times New Roman" w:cs="Times New Roman"/>
          <w:sz w:val="28"/>
          <w:szCs w:val="28"/>
        </w:rPr>
        <w:t>2.2. Мероприятие может считаться выполненным в полном объеме при достижении следующих результатов: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7221"/>
      <w:bookmarkEnd w:id="25"/>
      <w:r w:rsidRPr="007E7991">
        <w:rPr>
          <w:rFonts w:ascii="Times New Roman" w:hAnsi="Times New Roman" w:cs="Times New Roman"/>
          <w:sz w:val="28"/>
          <w:szCs w:val="28"/>
        </w:rPr>
        <w:t>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7223"/>
      <w:bookmarkEnd w:id="26"/>
      <w:r w:rsidRPr="007E7991">
        <w:rPr>
          <w:rFonts w:ascii="Times New Roman" w:hAnsi="Times New Roman" w:cs="Times New Roman"/>
          <w:sz w:val="28"/>
          <w:szCs w:val="28"/>
        </w:rPr>
        <w:t>2.2.2. По иным мероприятиям результаты реализации могут оцениваться наступление или ненаступление контрольного события (событий) и (или) достижение качественного результата.</w:t>
      </w:r>
    </w:p>
    <w:bookmarkEnd w:id="27"/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7E7991" w:rsidRDefault="00325543" w:rsidP="003F0B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8" w:name="sub_10730"/>
      <w:r w:rsidRPr="007E7991">
        <w:rPr>
          <w:rFonts w:ascii="Times New Roman" w:hAnsi="Times New Roman" w:cs="Times New Roman"/>
          <w:b/>
          <w:bCs/>
          <w:sz w:val="28"/>
          <w:szCs w:val="28"/>
        </w:rPr>
        <w:t>3. Оценка степени соответствия запланированному уровню расходов</w:t>
      </w:r>
    </w:p>
    <w:bookmarkEnd w:id="28"/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731"/>
      <w:r w:rsidRPr="007E7991">
        <w:rPr>
          <w:rFonts w:ascii="Times New Roman" w:hAnsi="Times New Roman" w:cs="Times New Roman"/>
          <w:sz w:val="28"/>
          <w:szCs w:val="28"/>
        </w:rPr>
        <w:t>3.1. Степень соответствия запланированному уровню расходов оценивается для каждой подпрограммы, ведомственной целевой программы и перечня основных мероприятий муниципальной программы,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9"/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922">
        <w:rPr>
          <w:rFonts w:ascii="Times New Roman" w:hAnsi="Times New Roman" w:cs="Times New Roman"/>
          <w:noProof/>
          <w:sz w:val="28"/>
          <w:szCs w:val="28"/>
        </w:rPr>
        <w:pict>
          <v:shape id="Рисунок 5" o:spid="_x0000_i1026" type="#_x0000_t75" style="width:283.5pt;height:21pt;visibility:visible">
            <v:imagedata r:id="rId6" o:title=""/>
          </v:shape>
        </w:pict>
      </w:r>
      <w:r w:rsidRPr="007E7991">
        <w:rPr>
          <w:rFonts w:ascii="Times New Roman" w:hAnsi="Times New Roman" w:cs="Times New Roman"/>
          <w:sz w:val="28"/>
          <w:szCs w:val="28"/>
        </w:rPr>
        <w:t>, где: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732"/>
      <w:r w:rsidRPr="007E7991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расходов;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Зфкб - фактические расходы на реализацию подпрограммы (ведомственной целевой программы, перечня основных мероприятий) из средств краевого бюджета, в том числе источником финансирования которых являются межбюджетные трансферты из федерального бюджета, в отчетном периоде;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Зпкб - плановые расходы на реализацию подпрограммы (ведомственной целевой программы, перечня основных мероприятий) из средств краевого бюджета, в том числе источником финансирования которых являются межбюджетные трансферты из федерального бюджета, в отчетном периоде. Используются данные об объемах бюджетных ассигнований в соответствии со сводной бюджетной росписью местного бюджета по состоянию на 31 декабря отчетного года;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Зфмб - фактические расходы на реализацию подпрограммы (ведомственной целевой программы, перечня основных мероприятий) из средств местного бюджета в отчетном периоде;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Зпмб - плановые расходы на реализацию подпрограммы (ведомственной целевой программы, перечня основных мероприятий) из средств местного бюджета в отчетном периоде;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Зфви - фактические расходы на реализацию подпрограммы (ведомственной целевой программы, перечня основных мероприятий) из средств внебюджетных источников в отчетном периоде;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Зпви - плановые расходы на реализацию подпрограммы (ведомственной целевой программы, перечня основных мероприятий) из средств внебюджетных источников в отчетном периоде. Используются данные по объемам расходов, предусмотренных за счет внебюджетных источников на реализацию подпрограммы (ведомственной целевой программы, перечня основных мероприятий), в соответствии с действующей на момент проведения оценки эффективности реализации государственной программы редакцией муниципальной программы;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E7991">
        <w:rPr>
          <w:rFonts w:ascii="Times New Roman" w:hAnsi="Times New Roman" w:cs="Times New Roman"/>
          <w:sz w:val="28"/>
          <w:szCs w:val="28"/>
        </w:rPr>
        <w:t>зб - весовой коэффициент значимости расходов из средств федерального, краевого и местных бюджетных источников (далее - бюджетные источники       (</w:t>
      </w:r>
      <w:r w:rsidRPr="007E799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E7991">
        <w:rPr>
          <w:rFonts w:ascii="Times New Roman" w:hAnsi="Times New Roman" w:cs="Times New Roman"/>
          <w:sz w:val="28"/>
          <w:szCs w:val="28"/>
        </w:rPr>
        <w:t>зб = 0,6);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E7991">
        <w:rPr>
          <w:rFonts w:ascii="Times New Roman" w:hAnsi="Times New Roman" w:cs="Times New Roman"/>
          <w:sz w:val="28"/>
          <w:szCs w:val="28"/>
        </w:rPr>
        <w:t>зви - весовой коэффициент значимости расходов из средств внебюджетных источников (</w:t>
      </w:r>
      <w:r w:rsidRPr="007E799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E7991">
        <w:rPr>
          <w:rFonts w:ascii="Times New Roman" w:hAnsi="Times New Roman" w:cs="Times New Roman"/>
          <w:sz w:val="28"/>
          <w:szCs w:val="28"/>
        </w:rPr>
        <w:t>зви = 0,4).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 xml:space="preserve">Если расходы на реализацию подпрограммы (ведомственной целевой программы, перечня основных мероприятий) предусмотрены только за счет средств бюджетных источников, </w:t>
      </w:r>
      <w:r w:rsidRPr="007E799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E7991">
        <w:rPr>
          <w:rFonts w:ascii="Times New Roman" w:hAnsi="Times New Roman" w:cs="Times New Roman"/>
          <w:sz w:val="28"/>
          <w:szCs w:val="28"/>
        </w:rPr>
        <w:t xml:space="preserve">зб = 1, </w:t>
      </w:r>
      <w:r w:rsidRPr="007E799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E7991">
        <w:rPr>
          <w:rFonts w:ascii="Times New Roman" w:hAnsi="Times New Roman" w:cs="Times New Roman"/>
          <w:sz w:val="28"/>
          <w:szCs w:val="28"/>
        </w:rPr>
        <w:t>зви не применяется.</w:t>
      </w:r>
    </w:p>
    <w:bookmarkEnd w:id="30"/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7E7991" w:rsidRDefault="00325543" w:rsidP="003F0B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1" w:name="sub_10740"/>
      <w:r w:rsidRPr="007E7991">
        <w:rPr>
          <w:rFonts w:ascii="Times New Roman" w:hAnsi="Times New Roman" w:cs="Times New Roman"/>
          <w:b/>
          <w:bCs/>
          <w:sz w:val="28"/>
          <w:szCs w:val="28"/>
        </w:rPr>
        <w:t>4. Оценка эффективности использования финансовых ресурсов</w:t>
      </w:r>
    </w:p>
    <w:bookmarkEnd w:id="31"/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Эффективность использования финансовых ресурсов рассчитывается для каждой подпрограммы, ведомственной целевой программы и перечня основных мероприятий, как отношение степени реализации мероприятий к степени соответствия запланированному уровню расходов по следующей формуле: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276922">
        <w:rPr>
          <w:rFonts w:ascii="Times New Roman" w:hAnsi="Times New Roman" w:cs="Times New Roman"/>
          <w:noProof/>
          <w:sz w:val="28"/>
          <w:szCs w:val="28"/>
        </w:rPr>
        <w:pict>
          <v:shape id="Рисунок 3" o:spid="_x0000_i1027" type="#_x0000_t75" style="width:78.75pt;height:18pt;visibility:visible">
            <v:imagedata r:id="rId7" o:title=""/>
          </v:shape>
        </w:pict>
      </w:r>
      <w:r w:rsidRPr="007E7991">
        <w:rPr>
          <w:rFonts w:ascii="Times New Roman" w:hAnsi="Times New Roman" w:cs="Times New Roman"/>
          <w:sz w:val="28"/>
          <w:szCs w:val="28"/>
        </w:rPr>
        <w:t>, где: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Эис - эффективность использования финансовых ресурсов;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СРм - степень реализации мероприятий;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расходов.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2" w:name="sub_10750"/>
    </w:p>
    <w:p w:rsidR="00325543" w:rsidRPr="007E7991" w:rsidRDefault="00325543" w:rsidP="003F0B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7991">
        <w:rPr>
          <w:rFonts w:ascii="Times New Roman" w:hAnsi="Times New Roman" w:cs="Times New Roman"/>
          <w:b/>
          <w:bCs/>
          <w:sz w:val="28"/>
          <w:szCs w:val="28"/>
        </w:rPr>
        <w:t>5. Оценка степени реализации подпрограммы (ведомственной целевой программы)</w:t>
      </w:r>
    </w:p>
    <w:bookmarkEnd w:id="32"/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751"/>
      <w:r w:rsidRPr="007E7991">
        <w:rPr>
          <w:rFonts w:ascii="Times New Roman" w:hAnsi="Times New Roman" w:cs="Times New Roman"/>
          <w:sz w:val="28"/>
          <w:szCs w:val="28"/>
        </w:rPr>
        <w:t>5.1. Для оценки степени реализации подпрограммы, ведомственной целевой программы определяется степень достижения плановых значений каждого целевого показателя, характеризующего цели и задачи подпрограммы, ведомственной целевой программы.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752"/>
      <w:bookmarkEnd w:id="33"/>
      <w:r w:rsidRPr="007E7991">
        <w:rPr>
          <w:rFonts w:ascii="Times New Roman" w:hAnsi="Times New Roman" w:cs="Times New Roman"/>
          <w:sz w:val="28"/>
          <w:szCs w:val="28"/>
        </w:rPr>
        <w:t>5.2. Степень достижения планового значения целевого показателя рассчитывается по следующим формулам:</w:t>
      </w:r>
    </w:p>
    <w:bookmarkEnd w:id="34"/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922">
        <w:rPr>
          <w:rFonts w:ascii="Times New Roman" w:hAnsi="Times New Roman" w:cs="Times New Roman"/>
          <w:noProof/>
          <w:sz w:val="28"/>
          <w:szCs w:val="28"/>
        </w:rPr>
        <w:pict>
          <v:shape id="Рисунок 7" o:spid="_x0000_i1028" type="#_x0000_t75" style="width:110.25pt;height:18pt;visibility:visible">
            <v:imagedata r:id="rId8" o:title=""/>
          </v:shape>
        </w:pict>
      </w:r>
      <w:r w:rsidRPr="007E799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325543" w:rsidRPr="007E7991" w:rsidRDefault="00325543" w:rsidP="003F0B68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276922">
        <w:rPr>
          <w:rFonts w:ascii="Times New Roman" w:hAnsi="Times New Roman" w:cs="Times New Roman"/>
          <w:noProof/>
          <w:sz w:val="28"/>
          <w:szCs w:val="28"/>
        </w:rPr>
        <w:pict>
          <v:shape id="Рисунок 8" o:spid="_x0000_i1029" type="#_x0000_t75" style="width:110.25pt;height:18pt;visibility:visible">
            <v:imagedata r:id="rId9" o:title=""/>
          </v:shape>
        </w:pict>
      </w:r>
      <w:r w:rsidRPr="007E7991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СДп/пз - степень достижения планового значения целевого показателя подпрограммы (ведомственной целевой программы);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ЗПп/пф - значение целевого показателя подпрограммы (ведомственной целевой программы) фактически достигнутое на конец отчетного периода;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программы).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753"/>
      <w:r w:rsidRPr="007E7991">
        <w:rPr>
          <w:rFonts w:ascii="Times New Roman" w:hAnsi="Times New Roman" w:cs="Times New Roman"/>
          <w:sz w:val="28"/>
          <w:szCs w:val="28"/>
        </w:rPr>
        <w:t>5.3. Степень реализации подпрограммы (ведомственной целевой программы) рассчитывается по формуле:</w:t>
      </w:r>
    </w:p>
    <w:bookmarkEnd w:id="35"/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 w:rsidRPr="00D426F9">
        <w:rPr>
          <w:rFonts w:ascii="Times New Roman" w:hAnsi="Times New Roman" w:cs="Times New Roman"/>
          <w:sz w:val="28"/>
          <w:szCs w:val="28"/>
        </w:rPr>
        <w:pict>
          <v:group id="_x0000_s1036" editas="canvas" style="width:136pt;height:57.7pt;mso-position-horizontal-relative:char;mso-position-vertical-relative:line" coordsize="2720,1154">
            <o:lock v:ext="edit" aspectratio="t"/>
            <v:shape id="_x0000_s1037" type="#_x0000_t75" style="position:absolute;width:2720;height:1154" o:preferrelative="f">
              <v:fill o:detectmouseclick="t"/>
              <v:path o:extrusionok="t" o:connecttype="none"/>
              <o:lock v:ext="edit" text="t"/>
            </v:shape>
            <v:rect id="_x0000_s1038" style="position:absolute;width:2720;height:1000" filled="f" stroked="f"/>
            <v:rect id="_x0000_s1039" style="position:absolute;left:45;top:364;width:231;height:818;mso-wrap-style:none" filled="f" stroked="f">
              <v:textbox style="mso-next-textbox:#_x0000_s1039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lang w:val="en-US"/>
                      </w:rPr>
                      <w:t>СР</w:t>
                    </w:r>
                  </w:p>
                </w:txbxContent>
              </v:textbox>
            </v:rect>
            <v:rect id="_x0000_s1040" style="position:absolute;left:346;top:500;width:84;height:425;mso-wrap-style:none" filled="f" stroked="f">
              <v:textbox style="mso-next-textbox:#_x0000_s1040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41" style="position:absolute;left:466;top:500;width:62;height:425;mso-wrap-style:none" filled="f" stroked="f">
              <v:textbox style="mso-next-textbox:#_x0000_s1041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42" style="position:absolute;left:541;top:500;width:84;height:425;mso-wrap-style:none" filled="f" stroked="f">
              <v:textbox style="mso-next-textbox:#_x0000_s1042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43" style="position:absolute;left:661;top:364;width:110;height:509;mso-wrap-style:none" filled="f" stroked="f">
              <v:textbox style="mso-next-textbox:#_x0000_s1043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44" style="position:absolute;left:992;top:61;width:84;height:425;mso-wrap-style:none" filled="f" stroked="f">
              <v:textbox style="mso-next-textbox:#_x0000_s1044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45" style="position:absolute;left:992;top:742;width:82;height:425;mso-wrap-style:none" filled="f" stroked="f">
              <v:textbox style="mso-next-textbox:#_x0000_s1045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46" style="position:absolute;left:857;top:167;width:226;height:874;mso-wrap-style:none" filled="f" stroked="f">
              <v:textbox style="mso-next-textbox:#_x0000_s1046;mso-rotate-with-shape:t;mso-fit-shape-to-text:t" inset="0,0,0,0">
                <w:txbxContent>
                  <w:p w:rsidR="00325543" w:rsidRPr="00E81CC3" w:rsidRDefault="00325543" w:rsidP="003F0B68">
                    <w:pPr>
                      <w:rPr>
                        <w:sz w:val="48"/>
                        <w:szCs w:val="48"/>
                      </w:rPr>
                    </w:pPr>
                    <w:r w:rsidRPr="00E81CC3">
                      <w:rPr>
                        <w:b/>
                        <w:bCs/>
                        <w:color w:val="000000"/>
                        <w:sz w:val="48"/>
                        <w:szCs w:val="48"/>
                        <w:lang w:val="en-US"/>
                      </w:rPr>
                      <w:t>Σ</w:t>
                    </w:r>
                  </w:p>
                </w:txbxContent>
              </v:textbox>
            </v:rect>
            <v:rect id="_x0000_s1047" style="position:absolute;left:1262;top:364;width:259;height:818;mso-wrap-style:none" filled="f" stroked="f">
              <v:textbox style="mso-next-textbox:#_x0000_s1047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lang w:val="en-US"/>
                      </w:rPr>
                      <w:t>СД</w:t>
                    </w:r>
                  </w:p>
                </w:txbxContent>
              </v:textbox>
            </v:rect>
            <v:rect id="_x0000_s1048" style="position:absolute;left:1593;top:500;width:84;height:425;mso-wrap-style:none" filled="f" stroked="f">
              <v:textbox style="mso-next-textbox:#_x0000_s1048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49" style="position:absolute;left:1713;top:500;width:62;height:425;mso-wrap-style:none" filled="f" stroked="f">
              <v:textbox style="mso-next-textbox:#_x0000_s1049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50" style="position:absolute;left:1788;top:500;width:151;height:649;mso-wrap-style:none" filled="f" stroked="f">
              <v:textbox style="mso-next-textbox:#_x0000_s1050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пз</w:t>
                    </w:r>
                  </w:p>
                </w:txbxContent>
              </v:textbox>
            </v:rect>
            <v:rect id="_x0000_s1051" style="position:absolute;left:2059;top:364;width:85;height:509;mso-wrap-style:none" filled="f" stroked="f">
              <v:textbox style="mso-next-textbox:#_x0000_s1051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52" style="position:absolute;left:2149;top:364;width:120;height:509;mso-wrap-style:none" filled="f" stroked="f">
              <v:textbox style="mso-next-textbox:#_x0000_s1052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53" style="position:absolute;left:2314;top:485;width:229;height:649;mso-wrap-style:none" filled="f" stroked="f">
              <v:textbox style="mso-next-textbox:#_x0000_s1053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п/п</w:t>
                    </w:r>
                  </w:p>
                </w:txbxContent>
              </v:textbox>
            </v:rect>
            <w10:anchorlock/>
          </v:group>
        </w:pict>
      </w:r>
      <w:r w:rsidRPr="007E7991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СРп/п - степень реализации подпрограммы (ведомственной целевой программы);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СДп/пз - степень достижения планового значения целевого показателя подпрограммы (ведомственной целевой программы);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Кп/п - число целевых показателей подпрограммы (ведомственной целевой программы).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При использовании данной формуле в случаях, если СДп/пз &gt; 1, значение СДп/пз принимается равным 1.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7E7991" w:rsidRDefault="00325543" w:rsidP="003F0B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6" w:name="sub_10760"/>
      <w:r w:rsidRPr="007E7991">
        <w:rPr>
          <w:rFonts w:ascii="Times New Roman" w:hAnsi="Times New Roman" w:cs="Times New Roman"/>
          <w:b/>
          <w:bCs/>
          <w:sz w:val="28"/>
          <w:szCs w:val="28"/>
        </w:rPr>
        <w:t>6. Оценка эффективности реализации подпрограммы, (ведомственной целевой программы)</w:t>
      </w:r>
    </w:p>
    <w:bookmarkEnd w:id="36"/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761"/>
      <w:r w:rsidRPr="007E7991">
        <w:rPr>
          <w:rFonts w:ascii="Times New Roman" w:hAnsi="Times New Roman" w:cs="Times New Roman"/>
          <w:sz w:val="28"/>
          <w:szCs w:val="28"/>
        </w:rPr>
        <w:t>6.1. Эффективность реализации подпрограммы (ведомственной целевой программы) оценивается в зависимости от значений оценки степени реализации подпрограммы (ведомственной целевой программы) и оценки эффективности использования финансовых ресурсов по следующей формуле:</w:t>
      </w:r>
    </w:p>
    <w:bookmarkEnd w:id="37"/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76922">
        <w:rPr>
          <w:rFonts w:ascii="Times New Roman" w:hAnsi="Times New Roman" w:cs="Times New Roman"/>
          <w:noProof/>
          <w:sz w:val="28"/>
          <w:szCs w:val="28"/>
        </w:rPr>
        <w:pict>
          <v:shape id="Рисунок 10" o:spid="_x0000_i1031" type="#_x0000_t75" style="width:91.5pt;height:18pt;visibility:visible">
            <v:imagedata r:id="rId10" o:title=""/>
          </v:shape>
        </w:pict>
      </w:r>
      <w:r w:rsidRPr="007E7991">
        <w:rPr>
          <w:rFonts w:ascii="Times New Roman" w:hAnsi="Times New Roman" w:cs="Times New Roman"/>
          <w:sz w:val="28"/>
          <w:szCs w:val="28"/>
        </w:rPr>
        <w:t>, где: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ЭРп/п - эффективность реализации подпрограммы (ведомственной целевой программы);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СРп/п - степень реализации подпрограммы (ведомственной целевой программы);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Эис - эффективность использования финансовых ресурсов на реализацию подпрограммы (ведомственной целевой программы).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762"/>
      <w:r w:rsidRPr="007E7991">
        <w:rPr>
          <w:rFonts w:ascii="Times New Roman" w:hAnsi="Times New Roman" w:cs="Times New Roman"/>
          <w:sz w:val="28"/>
          <w:szCs w:val="28"/>
        </w:rPr>
        <w:t>6.2. Эффективность реализации подпрограммы (ведомственной целевой программы) признается высокой в случае, если значение ЭРп/п составляет не менее 0,9.</w:t>
      </w:r>
    </w:p>
    <w:bookmarkEnd w:id="38"/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Эффективность реализации подпрограммы (ведомственной целевой программы) признается средней в случае, если значение ЭРп/п составляет не менее 0,8.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Эффективность реализации подпрограммы (ведомственной целевой программы) признается удовлетворительной в случае, если значение ЭРп/п составляет не менее 0,7.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(ведомственной целевой программы) признается неудовлетворительной.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7E7991" w:rsidRDefault="00325543" w:rsidP="003F0B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9" w:name="sub_10770"/>
      <w:r w:rsidRPr="007E7991">
        <w:rPr>
          <w:rFonts w:ascii="Times New Roman" w:hAnsi="Times New Roman" w:cs="Times New Roman"/>
          <w:b/>
          <w:bCs/>
          <w:sz w:val="28"/>
          <w:szCs w:val="28"/>
        </w:rPr>
        <w:t>7. Оценка степени достижения целей и решения задач муниципальной программы</w:t>
      </w:r>
    </w:p>
    <w:bookmarkEnd w:id="39"/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771"/>
      <w:r w:rsidRPr="007E7991">
        <w:rPr>
          <w:rFonts w:ascii="Times New Roman" w:hAnsi="Times New Roman" w:cs="Times New Roman"/>
          <w:sz w:val="28"/>
          <w:szCs w:val="28"/>
        </w:rPr>
        <w:t>7.1. Для оценки степени достижения целей и решения задач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772"/>
      <w:bookmarkEnd w:id="40"/>
      <w:r w:rsidRPr="007E7991">
        <w:rPr>
          <w:rFonts w:ascii="Times New Roman" w:hAnsi="Times New Roman" w:cs="Times New Roman"/>
          <w:sz w:val="28"/>
          <w:szCs w:val="28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41"/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7E7991" w:rsidRDefault="00325543" w:rsidP="003F0B6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 w:rsidRPr="00D426F9">
        <w:rPr>
          <w:rFonts w:ascii="Times New Roman" w:hAnsi="Times New Roman" w:cs="Times New Roman"/>
          <w:sz w:val="28"/>
          <w:szCs w:val="28"/>
        </w:rPr>
        <w:pict>
          <v:group id="_x0000_s1054" editas="canvas" style="width:132.45pt;height:28.3pt;mso-position-horizontal-relative:char;mso-position-vertical-relative:line" coordsize="2649,566">
            <o:lock v:ext="edit" aspectratio="t"/>
            <v:shape id="_x0000_s1055" type="#_x0000_t75" style="position:absolute;width:2649;height:566" o:preferrelative="f">
              <v:fill o:detectmouseclick="t"/>
              <v:path o:extrusionok="t" o:connecttype="none"/>
              <o:lock v:ext="edit" text="t"/>
            </v:shape>
            <v:rect id="_x0000_s1056" style="position:absolute;width:2620;height:400" filled="f" stroked="f"/>
            <v:rect id="_x0000_s1057" style="position:absolute;left:15;top:15;width:259;height:818;mso-wrap-style:none" filled="f" stroked="f">
              <v:textbox style="mso-next-textbox:#_x0000_s1057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lang w:val="en-US"/>
                      </w:rPr>
                      <w:t>СД</w:t>
                    </w:r>
                  </w:p>
                </w:txbxContent>
              </v:textbox>
            </v:rect>
            <v:rect id="_x0000_s1058" style="position:absolute;left:344;top:154;width:192;height:649;mso-wrap-style:none" filled="f" stroked="f">
              <v:textbox style="mso-next-textbox:#_x0000_s1058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59" style="position:absolute;left:539;top:154;width:62;height:425;mso-wrap-style:none" filled="f" stroked="f">
              <v:textbox style="mso-next-textbox:#_x0000_s1059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60" style="position:absolute;left:614;top:154;width:151;height:649;mso-wrap-style:none" filled="f" stroked="f">
              <v:textbox style="mso-next-textbox:#_x0000_s1060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пз</w:t>
                    </w:r>
                  </w:p>
                </w:txbxContent>
              </v:textbox>
            </v:rect>
            <v:rect id="_x0000_s1061" style="position:absolute;left:793;top:15;width:110;height:509;mso-wrap-style:none" filled="f" stroked="f">
              <v:textbox style="mso-next-textbox:#_x0000_s1061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62" style="position:absolute;left:958;top:15;width:241;height:818;mso-wrap-style:none" filled="f" stroked="f">
              <v:textbox style="mso-next-textbox:#_x0000_s1062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lang w:val="en-US"/>
                      </w:rPr>
                      <w:t>ЗП</w:t>
                    </w:r>
                  </w:p>
                </w:txbxContent>
              </v:textbox>
            </v:rect>
            <v:rect id="_x0000_s1063" style="position:absolute;left:1243;top:154;width:192;height:649;mso-wrap-style:none" filled="f" stroked="f">
              <v:textbox style="mso-next-textbox:#_x0000_s1063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64" style="position:absolute;left:1437;top:154;width:62;height:425;mso-wrap-style:none" filled="f" stroked="f">
              <v:textbox style="mso-next-textbox:#_x0000_s1064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65" style="position:absolute;left:1512;top:154;width:184;height:649;mso-wrap-style:none" filled="f" stroked="f">
              <v:textbox style="mso-next-textbox:#_x0000_s1065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пф</w:t>
                    </w:r>
                  </w:p>
                </w:txbxContent>
              </v:textbox>
            </v:rect>
            <v:rect id="_x0000_s1066" style="position:absolute;left:1737;top:15;width:85;height:509;mso-wrap-style:none" filled="f" stroked="f">
              <v:textbox style="mso-next-textbox:#_x0000_s1066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67" style="position:absolute;left:1826;top:15;width:241;height:818;mso-wrap-style:none" filled="f" stroked="f">
              <v:textbox style="mso-next-textbox:#_x0000_s1067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lang w:val="en-US"/>
                      </w:rPr>
                      <w:t>ЗП</w:t>
                    </w:r>
                  </w:p>
                </w:txbxContent>
              </v:textbox>
            </v:rect>
            <v:rect id="_x0000_s1068" style="position:absolute;left:2111;top:154;width:192;height:649;mso-wrap-style:none" filled="f" stroked="f">
              <v:textbox style="mso-next-textbox:#_x0000_s1068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69" style="position:absolute;left:2305;top:154;width:62;height:425;mso-wrap-style:none" filled="f" stroked="f">
              <v:textbox style="mso-next-textbox:#_x0000_s1069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70" style="position:absolute;left:2380;top:154;width:167;height:649;mso-wrap-style:none" filled="f" stroked="f">
              <v:textbox style="mso-next-textbox:#_x0000_s1070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пп</w:t>
                    </w:r>
                  </w:p>
                </w:txbxContent>
              </v:textbox>
            </v:rect>
            <w10:anchorlock/>
          </v:group>
        </w:pict>
      </w:r>
      <w:r w:rsidRPr="007E7991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 w:rsidRPr="00D426F9">
        <w:rPr>
          <w:rFonts w:ascii="Times New Roman" w:hAnsi="Times New Roman" w:cs="Times New Roman"/>
          <w:sz w:val="28"/>
          <w:szCs w:val="28"/>
        </w:rPr>
        <w:pict>
          <v:group id="_x0000_s1071" editas="canvas" style="width:132.45pt;height:28.3pt;mso-position-horizontal-relative:char;mso-position-vertical-relative:line" coordsize="2649,566">
            <o:lock v:ext="edit" aspectratio="t"/>
            <v:shape id="_x0000_s1072" type="#_x0000_t75" style="position:absolute;width:2649;height:566" o:preferrelative="f">
              <v:fill o:detectmouseclick="t"/>
              <v:path o:extrusionok="t" o:connecttype="none"/>
              <o:lock v:ext="edit" text="t"/>
            </v:shape>
            <v:rect id="_x0000_s1073" style="position:absolute;width:2620;height:400" filled="f" stroked="f"/>
            <v:rect id="_x0000_s1074" style="position:absolute;left:15;top:15;width:259;height:818;mso-wrap-style:none" filled="f" stroked="f">
              <v:textbox style="mso-next-textbox:#_x0000_s1074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lang w:val="en-US"/>
                      </w:rPr>
                      <w:t>СД</w:t>
                    </w:r>
                  </w:p>
                </w:txbxContent>
              </v:textbox>
            </v:rect>
            <v:rect id="_x0000_s1075" style="position:absolute;left:344;top:154;width:192;height:649;mso-wrap-style:none" filled="f" stroked="f">
              <v:textbox style="mso-next-textbox:#_x0000_s1075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76" style="position:absolute;left:539;top:154;width:62;height:425;mso-wrap-style:none" filled="f" stroked="f">
              <v:textbox style="mso-next-textbox:#_x0000_s1076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77" style="position:absolute;left:614;top:154;width:151;height:649;mso-wrap-style:none" filled="f" stroked="f">
              <v:textbox style="mso-next-textbox:#_x0000_s1077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пз</w:t>
                    </w:r>
                  </w:p>
                </w:txbxContent>
              </v:textbox>
            </v:rect>
            <v:rect id="_x0000_s1078" style="position:absolute;left:793;top:15;width:110;height:509;mso-wrap-style:none" filled="f" stroked="f">
              <v:textbox style="mso-next-textbox:#_x0000_s1078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79" style="position:absolute;left:958;top:15;width:241;height:818;mso-wrap-style:none" filled="f" stroked="f">
              <v:textbox style="mso-next-textbox:#_x0000_s1079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lang w:val="en-US"/>
                      </w:rPr>
                      <w:t>ЗП</w:t>
                    </w:r>
                  </w:p>
                </w:txbxContent>
              </v:textbox>
            </v:rect>
            <v:rect id="_x0000_s1080" style="position:absolute;left:1243;top:154;width:192;height:649;mso-wrap-style:none" filled="f" stroked="f">
              <v:textbox style="mso-next-textbox:#_x0000_s1080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81" style="position:absolute;left:1437;top:154;width:62;height:425;mso-wrap-style:none" filled="f" stroked="f">
              <v:textbox style="mso-next-textbox:#_x0000_s1081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82" style="position:absolute;left:1512;top:154;width:167;height:649;mso-wrap-style:none" filled="f" stroked="f">
              <v:textbox style="mso-next-textbox:#_x0000_s1082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пп</w:t>
                    </w:r>
                  </w:p>
                </w:txbxContent>
              </v:textbox>
            </v:rect>
            <v:rect id="_x0000_s1083" style="position:absolute;left:1722;top:15;width:85;height:509;mso-wrap-style:none" filled="f" stroked="f">
              <v:textbox style="mso-next-textbox:#_x0000_s1083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84" style="position:absolute;left:1811;top:15;width:241;height:818;mso-wrap-style:none" filled="f" stroked="f">
              <v:textbox style="mso-next-textbox:#_x0000_s1084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lang w:val="en-US"/>
                      </w:rPr>
                      <w:t>ЗП</w:t>
                    </w:r>
                  </w:p>
                </w:txbxContent>
              </v:textbox>
            </v:rect>
            <v:rect id="_x0000_s1085" style="position:absolute;left:2096;top:154;width:192;height:649;mso-wrap-style:none" filled="f" stroked="f">
              <v:textbox style="mso-next-textbox:#_x0000_s1085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86" style="position:absolute;left:2291;top:154;width:62;height:425;mso-wrap-style:none" filled="f" stroked="f">
              <v:textbox style="mso-next-textbox:#_x0000_s1086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87" style="position:absolute;left:2365;top:154;width:184;height:649;mso-wrap-style:none" filled="f" stroked="f">
              <v:textbox style="mso-next-textbox:#_x0000_s1087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пф</w:t>
                    </w:r>
                  </w:p>
                </w:txbxContent>
              </v:textbox>
            </v:rect>
            <w10:anchorlock/>
          </v:group>
        </w:pict>
      </w:r>
      <w:r w:rsidRPr="007E7991">
        <w:rPr>
          <w:rFonts w:ascii="Times New Roman" w:hAnsi="Times New Roman" w:cs="Times New Roman"/>
          <w:sz w:val="28"/>
          <w:szCs w:val="28"/>
        </w:rPr>
        <w:t>, где: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СДмп/пз - степень достижения планового значения целевого показателя, характеризующего цели и задачи муниципальной программы;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ЗПмп/пф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ЗПмп/пп - плановое значение целевого показателя, характеризующего цели и задачи муниципальной программы.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При использовании данной формулы в случаях, если СДмп/пз &gt; 1, значение СДмп/пз принимается равным 1.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773"/>
      <w:r w:rsidRPr="007E7991">
        <w:rPr>
          <w:rFonts w:ascii="Times New Roman" w:hAnsi="Times New Roman" w:cs="Times New Roman"/>
          <w:sz w:val="28"/>
          <w:szCs w:val="28"/>
        </w:rPr>
        <w:t>7.3. Степень реализации муниципальной программы рассчитывается по формуле:</w:t>
      </w:r>
    </w:p>
    <w:bookmarkEnd w:id="42"/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 w:rsidRPr="00D426F9">
        <w:rPr>
          <w:rFonts w:ascii="Times New Roman" w:hAnsi="Times New Roman" w:cs="Times New Roman"/>
          <w:sz w:val="28"/>
          <w:szCs w:val="28"/>
        </w:rPr>
        <w:pict>
          <v:group id="_x0000_s1088" editas="canvas" style="width:136pt;height:57.7pt;mso-position-horizontal-relative:char;mso-position-vertical-relative:line" coordsize="2720,1154">
            <o:lock v:ext="edit" aspectratio="t"/>
            <v:shape id="_x0000_s1089" type="#_x0000_t75" style="position:absolute;width:2720;height:1154" o:preferrelative="f">
              <v:fill o:detectmouseclick="t"/>
              <v:path o:extrusionok="t" o:connecttype="none"/>
              <o:lock v:ext="edit" text="t"/>
            </v:shape>
            <v:rect id="_x0000_s1090" style="position:absolute;width:2720;height:1000" filled="f" stroked="f"/>
            <v:rect id="_x0000_s1091" style="position:absolute;left:45;top:364;width:231;height:818;mso-wrap-style:none" filled="f" stroked="f">
              <v:textbox style="mso-next-textbox:#_x0000_s1091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lang w:val="en-US"/>
                      </w:rPr>
                      <w:t>СР</w:t>
                    </w:r>
                  </w:p>
                </w:txbxContent>
              </v:textbox>
            </v:rect>
            <v:rect id="_x0000_s1092" style="position:absolute;left:346;top:485;width:192;height:649;mso-wrap-style:none" filled="f" stroked="f">
              <v:textbox style="mso-next-textbox:#_x0000_s1092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93" style="position:absolute;left:541;top:364;width:110;height:509;mso-wrap-style:none" filled="f" stroked="f">
              <v:textbox style="mso-next-textbox:#_x0000_s1093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94" style="position:absolute;left:872;top:61;width:87;height:425;mso-wrap-style:none" filled="f" stroked="f">
              <v:textbox style="mso-next-textbox:#_x0000_s1094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95" style="position:absolute;left:872;top:742;width:82;height:425;mso-wrap-style:none" filled="f" stroked="f">
              <v:textbox style="mso-next-textbox:#_x0000_s1095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96" style="position:absolute;left:736;top:167;width:226;height:874;mso-wrap-style:none" filled="f" stroked="f">
              <v:textbox style="mso-next-textbox:#_x0000_s1096;mso-rotate-with-shape:t;mso-fit-shape-to-text:t" inset="0,0,0,0">
                <w:txbxContent>
                  <w:p w:rsidR="00325543" w:rsidRPr="00471B9D" w:rsidRDefault="00325543" w:rsidP="003F0B68">
                    <w:pPr>
                      <w:rPr>
                        <w:sz w:val="48"/>
                        <w:szCs w:val="48"/>
                      </w:rPr>
                    </w:pPr>
                    <w:r w:rsidRPr="00471B9D">
                      <w:rPr>
                        <w:b/>
                        <w:bCs/>
                        <w:color w:val="000000"/>
                        <w:sz w:val="48"/>
                        <w:szCs w:val="48"/>
                        <w:lang w:val="en-US"/>
                      </w:rPr>
                      <w:t>Σ</w:t>
                    </w:r>
                  </w:p>
                </w:txbxContent>
              </v:textbox>
            </v:rect>
            <v:rect id="_x0000_s1097" style="position:absolute;left:1142;top:364;width:259;height:818;mso-wrap-style:none" filled="f" stroked="f">
              <v:textbox style="mso-next-textbox:#_x0000_s1097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lang w:val="en-US"/>
                      </w:rPr>
                      <w:t>СД</w:t>
                    </w:r>
                  </w:p>
                </w:txbxContent>
              </v:textbox>
            </v:rect>
            <v:rect id="_x0000_s1098" style="position:absolute;left:1473;top:500;width:192;height:649;mso-wrap-style:none" filled="f" stroked="f">
              <v:textbox style="mso-next-textbox:#_x0000_s1098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99" style="position:absolute;left:1668;top:500;width:62;height:425;mso-wrap-style:none" filled="f" stroked="f">
              <v:textbox style="mso-next-textbox:#_x0000_s1099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100" style="position:absolute;left:1743;top:500;width:151;height:649;mso-wrap-style:none" filled="f" stroked="f">
              <v:textbox style="mso-next-textbox:#_x0000_s1100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пз</w:t>
                    </w:r>
                  </w:p>
                </w:txbxContent>
              </v:textbox>
            </v:rect>
            <v:rect id="_x0000_s1101" style="position:absolute;left:1924;top:364;width:85;height:509;mso-wrap-style:none" filled="f" stroked="f">
              <v:textbox style="mso-next-textbox:#_x0000_s1101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102" style="position:absolute;left:2014;top:364;width:120;height:509;mso-wrap-style:none" filled="f" stroked="f">
              <v:textbox style="mso-next-textbox:#_x0000_s1102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103" style="position:absolute;left:2179;top:500;width:192;height:649;mso-wrap-style:none" filled="f" stroked="f">
              <v:textbox style="mso-next-textbox:#_x0000_s1103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104" style="position:absolute;left:2374;top:500;width:62;height:425;mso-wrap-style:none" filled="f" stroked="f">
              <v:textbox style="mso-next-textbox:#_x0000_s1104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105" style="position:absolute;left:2450;top:500;width:84;height:425;mso-wrap-style:none" filled="f" stroked="f">
              <v:textbox style="mso-next-textbox:#_x0000_s1105;mso-rotate-with-shape:t;mso-fit-shape-to-text:t" inset="0,0,0,0">
                <w:txbxContent>
                  <w:p w:rsidR="00325543" w:rsidRDefault="00325543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w10:anchorlock/>
          </v:group>
        </w:pict>
      </w:r>
      <w:r w:rsidRPr="007E7991">
        <w:rPr>
          <w:rFonts w:ascii="Times New Roman" w:hAnsi="Times New Roman" w:cs="Times New Roman"/>
          <w:sz w:val="28"/>
          <w:szCs w:val="28"/>
        </w:rPr>
        <w:t>, где: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СРмп - степень реализации муниципальной программы;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СДмп/пз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Кмп/п - количество целевых показателей, характеризующих цели и задачи муниципальной программы.</w:t>
      </w:r>
    </w:p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7E7991" w:rsidRDefault="00325543" w:rsidP="003F0B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3" w:name="sub_10780"/>
      <w:r w:rsidRPr="007E7991">
        <w:rPr>
          <w:rFonts w:ascii="Times New Roman" w:hAnsi="Times New Roman" w:cs="Times New Roman"/>
          <w:b/>
          <w:bCs/>
          <w:sz w:val="28"/>
          <w:szCs w:val="28"/>
        </w:rPr>
        <w:t>8. Оценка эффективности реализации муниципальной программы</w:t>
      </w:r>
    </w:p>
    <w:bookmarkEnd w:id="43"/>
    <w:p w:rsidR="00325543" w:rsidRPr="007E7991" w:rsidRDefault="00325543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3F0B68">
      <w:pPr>
        <w:ind w:firstLine="851"/>
        <w:jc w:val="both"/>
        <w:rPr>
          <w:sz w:val="28"/>
          <w:szCs w:val="28"/>
        </w:rPr>
      </w:pPr>
      <w:r w:rsidRPr="006E2D64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муниципальной программы муниципального образования Кавказский район «Развитие здравоохранения» рассчитывается в соответствии с приложением № 7 «Методика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</w:p>
    <w:p w:rsidR="00325543" w:rsidRPr="001A095A" w:rsidRDefault="00325543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1A095A" w:rsidRDefault="00325543" w:rsidP="00E31D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4" w:name="sub_9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9. Механизм реализации муниципальной программы и контроль за ее выполнением</w:t>
      </w:r>
    </w:p>
    <w:bookmarkEnd w:id="44"/>
    <w:p w:rsidR="00325543" w:rsidRPr="001A095A" w:rsidRDefault="00325543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1A095A" w:rsidRDefault="00325543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901"/>
      <w:r w:rsidRPr="001A095A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bookmarkEnd w:id="45"/>
    <w:p w:rsidR="00325543" w:rsidRPr="001A095A" w:rsidRDefault="00325543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325543" w:rsidRPr="001A095A" w:rsidRDefault="00325543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325543" w:rsidRPr="001A095A" w:rsidRDefault="00325543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325543" w:rsidRPr="001A095A" w:rsidRDefault="00325543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25543" w:rsidRPr="001A095A" w:rsidRDefault="00325543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325543" w:rsidRPr="001A095A" w:rsidRDefault="00325543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325543" w:rsidRPr="001A095A" w:rsidRDefault="00325543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325543" w:rsidRPr="001A095A" w:rsidRDefault="00325543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325543" w:rsidRPr="001A095A" w:rsidRDefault="00325543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325543" w:rsidRPr="001A095A" w:rsidRDefault="00325543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325543" w:rsidRPr="001A095A" w:rsidRDefault="00325543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325543" w:rsidRPr="001A095A" w:rsidRDefault="00325543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325543" w:rsidRPr="001A095A" w:rsidRDefault="00325543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325543" w:rsidRPr="001A095A" w:rsidRDefault="00325543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902"/>
      <w:r w:rsidRPr="001A095A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bookmarkEnd w:id="46"/>
    <w:p w:rsidR="00325543" w:rsidRPr="001A095A" w:rsidRDefault="00325543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5543" w:rsidRPr="001A095A" w:rsidRDefault="00325543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325543" w:rsidRPr="001A095A" w:rsidRDefault="00325543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5543" w:rsidRPr="001A095A" w:rsidRDefault="00325543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325543" w:rsidRPr="006C7AD7" w:rsidRDefault="00325543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</w:t>
      </w:r>
      <w:r>
        <w:rPr>
          <w:rFonts w:ascii="Times New Roman" w:hAnsi="Times New Roman" w:cs="Times New Roman"/>
          <w:sz w:val="28"/>
          <w:szCs w:val="28"/>
        </w:rPr>
        <w:t xml:space="preserve">ации муниципальной программы). </w:t>
      </w:r>
    </w:p>
    <w:p w:rsidR="00325543" w:rsidRPr="006C7AD7" w:rsidRDefault="00325543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325543" w:rsidRPr="006C7AD7" w:rsidRDefault="00325543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9.4. 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325543" w:rsidRPr="006C7AD7" w:rsidRDefault="00325543" w:rsidP="00596FC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 мероприятиям подпрограмм, в составе которых предусмотрена реализация муниципальных функций по разработке и реализации государственной 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325543" w:rsidRPr="006C7AD7" w:rsidRDefault="00325543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Контрольные события определяются в зависимости от содержания основных мероприятий и  мероприятий подпрограмм, по которым они выделяются. Для основных мероприятий и  мероприятий подпрограмм:</w:t>
      </w:r>
    </w:p>
    <w:p w:rsidR="00325543" w:rsidRPr="006C7AD7" w:rsidRDefault="00325543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промежуточный(ожидаемый) результат) реализации мероприятий);</w:t>
      </w:r>
    </w:p>
    <w:p w:rsidR="00325543" w:rsidRPr="006C7AD7" w:rsidRDefault="00325543" w:rsidP="00596FC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325543" w:rsidRPr="006C7AD7" w:rsidRDefault="00325543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 xml:space="preserve">предусматривающих реализацию функций по осуществлению муниципального контроля(надзора),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325543" w:rsidRPr="006C7AD7" w:rsidRDefault="00325543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325543" w:rsidRPr="006C7AD7" w:rsidRDefault="00325543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9.5.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квартал».</w:t>
      </w:r>
    </w:p>
    <w:p w:rsidR="00325543" w:rsidRPr="006C7AD7" w:rsidRDefault="00325543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9.6.В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программы)».</w:t>
      </w:r>
    </w:p>
    <w:p w:rsidR="00325543" w:rsidRPr="001A095A" w:rsidRDefault="00325543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907"/>
      <w:r w:rsidRPr="001A095A">
        <w:rPr>
          <w:rFonts w:ascii="Times New Roman" w:hAnsi="Times New Roman" w:cs="Times New Roman"/>
          <w:sz w:val="28"/>
          <w:szCs w:val="28"/>
        </w:rPr>
        <w:t>9.7. Мониторинг реализации муниципальной программы осуществляется по отчетным формам, утверждаемым финансовым управлением.</w:t>
      </w:r>
    </w:p>
    <w:p w:rsidR="00325543" w:rsidRPr="001A095A" w:rsidRDefault="00325543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908"/>
      <w:bookmarkEnd w:id="47"/>
      <w:r w:rsidRPr="001A095A">
        <w:rPr>
          <w:rFonts w:ascii="Times New Roman" w:hAnsi="Times New Roman" w:cs="Times New Roman"/>
          <w:sz w:val="28"/>
          <w:szCs w:val="28"/>
        </w:rPr>
        <w:t>9.8.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325543" w:rsidRPr="001A095A" w:rsidRDefault="00325543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909"/>
      <w:bookmarkEnd w:id="48"/>
      <w:r w:rsidRPr="001A095A">
        <w:rPr>
          <w:rFonts w:ascii="Times New Roman" w:hAnsi="Times New Roman" w:cs="Times New Roman"/>
          <w:sz w:val="28"/>
          <w:szCs w:val="28"/>
        </w:rPr>
        <w:t>9.9.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bookmarkEnd w:id="49"/>
    <w:p w:rsidR="00325543" w:rsidRPr="001A095A" w:rsidRDefault="00325543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25543" w:rsidRPr="001A095A" w:rsidRDefault="00325543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325543" w:rsidRPr="001A095A" w:rsidRDefault="00325543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25543" w:rsidRPr="001A095A" w:rsidRDefault="00325543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325543" w:rsidRPr="001A095A" w:rsidRDefault="00325543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325543" w:rsidRPr="001A095A" w:rsidRDefault="00325543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325543" w:rsidRPr="001A095A" w:rsidRDefault="00325543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25543" w:rsidRPr="001A095A" w:rsidRDefault="00325543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325543" w:rsidRPr="001A095A" w:rsidRDefault="00325543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25543" w:rsidRPr="001A095A" w:rsidRDefault="00325543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910"/>
      <w:r w:rsidRPr="001A095A">
        <w:rPr>
          <w:rFonts w:ascii="Times New Roman" w:hAnsi="Times New Roman" w:cs="Times New Roman"/>
          <w:sz w:val="28"/>
          <w:szCs w:val="28"/>
        </w:rPr>
        <w:t>9.10.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325543" w:rsidRPr="001A095A" w:rsidRDefault="00325543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911"/>
      <w:bookmarkEnd w:id="50"/>
      <w:r w:rsidRPr="001A095A">
        <w:rPr>
          <w:rFonts w:ascii="Times New Roman" w:hAnsi="Times New Roman" w:cs="Times New Roman"/>
          <w:sz w:val="28"/>
          <w:szCs w:val="28"/>
        </w:rPr>
        <w:t>9.11. Муниципальный заказчик:</w:t>
      </w:r>
    </w:p>
    <w:bookmarkEnd w:id="51"/>
    <w:p w:rsidR="00325543" w:rsidRPr="001A095A" w:rsidRDefault="00325543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1" w:history="1">
        <w:r w:rsidRPr="001F0775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5543" w:rsidRPr="001A095A" w:rsidRDefault="00325543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325543" w:rsidRPr="001A095A" w:rsidRDefault="00325543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5543" w:rsidRPr="001A095A" w:rsidRDefault="00325543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5543" w:rsidRPr="001A095A" w:rsidRDefault="00325543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5543" w:rsidRPr="001A095A" w:rsidRDefault="00325543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912"/>
      <w:r w:rsidRPr="001A095A">
        <w:rPr>
          <w:rFonts w:ascii="Times New Roman" w:hAnsi="Times New Roman" w:cs="Times New Roman"/>
          <w:sz w:val="28"/>
          <w:szCs w:val="28"/>
        </w:rPr>
        <w:t xml:space="preserve">9.12. Главный распорядитель (распорядитель) бюджетных средств в пределах полномочий, установленных </w:t>
      </w:r>
      <w:hyperlink r:id="rId12" w:history="1">
        <w:r w:rsidRPr="001F0775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Российской Федерации:</w:t>
      </w:r>
    </w:p>
    <w:bookmarkEnd w:id="52"/>
    <w:p w:rsidR="00325543" w:rsidRPr="001A095A" w:rsidRDefault="00325543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25543" w:rsidRPr="001A095A" w:rsidRDefault="00325543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325543" w:rsidRPr="001A095A" w:rsidRDefault="00325543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325543" w:rsidRPr="001A095A" w:rsidRDefault="00325543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полномочия, установленные </w:t>
      </w:r>
      <w:hyperlink r:id="rId13" w:history="1">
        <w:r w:rsidRPr="001F0775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25543" w:rsidRPr="001A095A" w:rsidRDefault="00325543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913"/>
      <w:r w:rsidRPr="001A095A">
        <w:rPr>
          <w:rFonts w:ascii="Times New Roman" w:hAnsi="Times New Roman" w:cs="Times New Roman"/>
          <w:sz w:val="28"/>
          <w:szCs w:val="28"/>
        </w:rPr>
        <w:t>9.13. Исполнитель:</w:t>
      </w:r>
    </w:p>
    <w:bookmarkEnd w:id="53"/>
    <w:p w:rsidR="00325543" w:rsidRPr="001A095A" w:rsidRDefault="00325543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5543" w:rsidRPr="001A095A" w:rsidRDefault="00325543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5543" w:rsidRPr="001A095A" w:rsidRDefault="00325543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325543" w:rsidRPr="001A095A" w:rsidRDefault="00325543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ook w:val="0000"/>
      </w:tblPr>
      <w:tblGrid>
        <w:gridCol w:w="6041"/>
        <w:gridCol w:w="3139"/>
      </w:tblGrid>
      <w:tr w:rsidR="00325543" w:rsidRPr="001D174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1D174D" w:rsidRDefault="00325543" w:rsidP="001F0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1D174D" w:rsidRDefault="00325543" w:rsidP="001F0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325543" w:rsidRPr="00596FC6" w:rsidRDefault="00325543" w:rsidP="00E31D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/>
          <w:sz w:val="28"/>
          <w:szCs w:val="28"/>
          <w:lang w:eastAsia="zh-CN"/>
        </w:rPr>
      </w:pPr>
    </w:p>
    <w:p w:rsidR="00325543" w:rsidRPr="001A095A" w:rsidRDefault="00325543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1A095A" w:rsidRDefault="00325543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25543" w:rsidSect="00193940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325543" w:rsidRPr="006E2D64" w:rsidRDefault="00325543" w:rsidP="005C2D56">
      <w:pPr>
        <w:widowControl w:val="0"/>
        <w:suppressAutoHyphens/>
        <w:spacing w:after="0" w:line="240" w:lineRule="auto"/>
        <w:ind w:left="9215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25543" w:rsidRPr="006E2D64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 образования Кавказский район « Развитие здравоохранения»,  утвержденной постановлением администрации муниципального образования Кавказский район от 27.11.2014 № 1858</w:t>
      </w:r>
    </w:p>
    <w:p w:rsidR="00325543" w:rsidRPr="006E2D64" w:rsidRDefault="00325543" w:rsidP="005C2D5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543" w:rsidRPr="006E2D64" w:rsidRDefault="00325543" w:rsidP="005C2D56">
      <w:pPr>
        <w:widowControl w:val="0"/>
        <w:suppressAutoHyphens/>
        <w:spacing w:after="0" w:line="240" w:lineRule="auto"/>
        <w:ind w:left="9215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Pr="006E2D64" w:rsidRDefault="00325543" w:rsidP="005C2D5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Pr="006E2D64" w:rsidRDefault="00325543" w:rsidP="005C2D5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 xml:space="preserve">Цели, задачи и целевые показатели муниципальной программы муниципального образования Кавказский район </w:t>
      </w:r>
    </w:p>
    <w:p w:rsidR="00325543" w:rsidRPr="006E2D64" w:rsidRDefault="00325543" w:rsidP="005C2D5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 xml:space="preserve">«Развитие здравоохранения» </w:t>
      </w:r>
    </w:p>
    <w:p w:rsidR="00325543" w:rsidRPr="006E2D64" w:rsidRDefault="00325543" w:rsidP="005C2D5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3"/>
        <w:gridCol w:w="19"/>
        <w:gridCol w:w="6114"/>
        <w:gridCol w:w="1276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325543" w:rsidRPr="006E2D64">
        <w:trPr>
          <w:trHeight w:val="386"/>
          <w:tblHeader/>
        </w:trPr>
        <w:tc>
          <w:tcPr>
            <w:tcW w:w="813" w:type="dxa"/>
            <w:vMerge w:val="restart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33" w:type="dxa"/>
            <w:gridSpan w:val="2"/>
            <w:vMerge w:val="restart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</w:t>
            </w:r>
          </w:p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изме-рения</w:t>
            </w:r>
          </w:p>
        </w:tc>
        <w:tc>
          <w:tcPr>
            <w:tcW w:w="709" w:type="dxa"/>
            <w:vMerge w:val="restart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Ста-тус</w:t>
            </w:r>
            <w:r w:rsidRPr="006E2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953" w:type="dxa"/>
            <w:gridSpan w:val="7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325543" w:rsidRPr="006E2D64">
        <w:trPr>
          <w:trHeight w:val="517"/>
          <w:tblHeader/>
        </w:trPr>
        <w:tc>
          <w:tcPr>
            <w:tcW w:w="813" w:type="dxa"/>
            <w:vMerge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  <w:gridSpan w:val="2"/>
            <w:vMerge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325543" w:rsidRPr="006E2D64">
        <w:trPr>
          <w:trHeight w:val="259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3" w:type="dxa"/>
            <w:gridSpan w:val="2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5543" w:rsidRPr="006E2D64">
        <w:trPr>
          <w:trHeight w:val="297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 «Развитие здравоохранения»</w:t>
            </w:r>
          </w:p>
        </w:tc>
      </w:tr>
      <w:tr w:rsidR="00325543" w:rsidRPr="006E2D64">
        <w:trPr>
          <w:trHeight w:val="297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Цель: 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помощи</w:t>
            </w:r>
          </w:p>
        </w:tc>
      </w:tr>
      <w:tr w:rsidR="00325543" w:rsidRPr="006E2D64">
        <w:trPr>
          <w:trHeight w:val="297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 отражены в п.1.1, 2.1, 3.1, 4.1, 5.1, 5.2 и п.6.1(цель подпрограммы является задачей муниципальной программы).</w:t>
            </w:r>
          </w:p>
        </w:tc>
      </w:tr>
      <w:tr w:rsidR="00325543" w:rsidRPr="006E2D64">
        <w:trPr>
          <w:trHeight w:val="297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1" w:type="dxa"/>
            <w:gridSpan w:val="11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 «Организация оказания медицинской помощи»</w:t>
            </w:r>
          </w:p>
        </w:tc>
      </w:tr>
      <w:tr w:rsidR="00325543" w:rsidRPr="006E2D64">
        <w:trPr>
          <w:trHeight w:val="540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71" w:type="dxa"/>
            <w:gridSpan w:val="11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дифференцированного подхода к организации первичной медико-санитарной помощи, осуществление профилактических осмотров и диспансеризации населения, в том числе детей </w:t>
            </w:r>
          </w:p>
        </w:tc>
      </w:tr>
      <w:tr w:rsidR="00325543" w:rsidRPr="006E2D64">
        <w:trPr>
          <w:trHeight w:val="273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325543" w:rsidRPr="006E2D64">
        <w:trPr>
          <w:trHeight w:val="273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33" w:type="dxa"/>
            <w:gridSpan w:val="2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Повышение продолжительности жизни населения</w:t>
            </w:r>
          </w:p>
        </w:tc>
        <w:tc>
          <w:tcPr>
            <w:tcW w:w="1276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09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25543" w:rsidRPr="006E2D64">
        <w:trPr>
          <w:trHeight w:val="273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133" w:type="dxa"/>
            <w:gridSpan w:val="2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населения от всех причин</w:t>
            </w:r>
          </w:p>
        </w:tc>
        <w:tc>
          <w:tcPr>
            <w:tcW w:w="1276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на 1тыс.насел.</w:t>
            </w:r>
          </w:p>
        </w:tc>
        <w:tc>
          <w:tcPr>
            <w:tcW w:w="709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325543" w:rsidRPr="006E2D64">
        <w:trPr>
          <w:trHeight w:val="273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33" w:type="dxa"/>
            <w:gridSpan w:val="2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профилактическими медицинскими осмотрами детей</w:t>
            </w:r>
          </w:p>
        </w:tc>
        <w:tc>
          <w:tcPr>
            <w:tcW w:w="1276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25543" w:rsidRPr="006E2D64">
        <w:trPr>
          <w:trHeight w:val="273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133" w:type="dxa"/>
            <w:gridSpan w:val="2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охваченных профилактической вакцинацией</w:t>
            </w:r>
          </w:p>
        </w:tc>
        <w:tc>
          <w:tcPr>
            <w:tcW w:w="1276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Количество прививок</w:t>
            </w:r>
          </w:p>
        </w:tc>
        <w:tc>
          <w:tcPr>
            <w:tcW w:w="709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57480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57481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57583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57701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57934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58309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58427</w:t>
            </w:r>
          </w:p>
        </w:tc>
      </w:tr>
      <w:tr w:rsidR="00325543" w:rsidRPr="006E2D64">
        <w:trPr>
          <w:trHeight w:val="273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133" w:type="dxa"/>
            <w:gridSpan w:val="2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Количество  выявленных заболеваний на ранних стадиях развития</w:t>
            </w: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65010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78825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79064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79293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79341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79424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79523</w:t>
            </w:r>
          </w:p>
        </w:tc>
      </w:tr>
      <w:tr w:rsidR="00325543" w:rsidRPr="006E2D64">
        <w:trPr>
          <w:trHeight w:val="273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133" w:type="dxa"/>
            <w:gridSpan w:val="2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выездов бригад скорой медицинской помощи в календарном году </w:t>
            </w: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39429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39801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</w:tr>
      <w:tr w:rsidR="00325543" w:rsidRPr="006E2D64">
        <w:trPr>
          <w:trHeight w:val="297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1" w:type="dxa"/>
            <w:gridSpan w:val="11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Основное мероприятие </w:t>
            </w: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 «Обеспечение лекарственными средствами и изделиями медицинского назначения отдельных групп населения, кроме групп населения, получающих инсулин, таблетированныесахаропонижающие препараты, средства самоконтроля и диагностические средства, либо перенесших пересадки органов и тканей, получающих иммунодепресанты»</w:t>
            </w:r>
          </w:p>
        </w:tc>
      </w:tr>
      <w:tr w:rsidR="00325543" w:rsidRPr="006E2D64">
        <w:trPr>
          <w:trHeight w:val="259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071" w:type="dxa"/>
            <w:gridSpan w:val="11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Удовлетворение потребности льготных категорий граждан, имеющих право на социальную помощь  в части лекарственного обеспечения, в необходимых лекарственных препаратах и медицинских изделиях;</w:t>
            </w:r>
          </w:p>
        </w:tc>
      </w:tr>
      <w:tr w:rsidR="00325543" w:rsidRPr="006E2D64">
        <w:trPr>
          <w:trHeight w:val="269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325543" w:rsidRPr="006E2D64">
        <w:trPr>
          <w:trHeight w:val="269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133" w:type="dxa"/>
            <w:gridSpan w:val="2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Количество отдельных льготных категорий  граждан, имеющих право на социальную помощь в части лекарственного обеспечения</w:t>
            </w:r>
          </w:p>
        </w:tc>
        <w:tc>
          <w:tcPr>
            <w:tcW w:w="1276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13790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19450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19500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19550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19600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19650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19700</w:t>
            </w:r>
          </w:p>
        </w:tc>
      </w:tr>
      <w:tr w:rsidR="00325543" w:rsidRPr="006E2D64">
        <w:trPr>
          <w:trHeight w:val="269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133" w:type="dxa"/>
            <w:gridSpan w:val="2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Удовлетворённость потребности льготных категории граждан в лекарственном обеспечении в соответствии с терапевтическими показаниями в амбулаторных условиях</w:t>
            </w:r>
          </w:p>
        </w:tc>
        <w:tc>
          <w:tcPr>
            <w:tcW w:w="1276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99,92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5543" w:rsidRPr="006E2D64">
        <w:trPr>
          <w:trHeight w:val="269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1" w:type="dxa"/>
            <w:gridSpan w:val="11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</w:tr>
      <w:tr w:rsidR="00325543" w:rsidRPr="006E2D64">
        <w:trPr>
          <w:trHeight w:val="269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071" w:type="dxa"/>
            <w:gridSpan w:val="11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 доноров  для безвозмездной сдачи крови.</w:t>
            </w:r>
          </w:p>
        </w:tc>
      </w:tr>
      <w:tr w:rsidR="00325543" w:rsidRPr="006E2D64">
        <w:trPr>
          <w:trHeight w:val="269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133" w:type="dxa"/>
            <w:gridSpan w:val="2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Число доноров, </w:t>
            </w: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 сдающих кровь </w:t>
            </w:r>
          </w:p>
        </w:tc>
        <w:tc>
          <w:tcPr>
            <w:tcW w:w="1276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325543" w:rsidRPr="006E2D64">
        <w:trPr>
          <w:trHeight w:val="269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1" w:type="dxa"/>
            <w:gridSpan w:val="11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</w:p>
        </w:tc>
      </w:tr>
      <w:tr w:rsidR="00325543" w:rsidRPr="006E2D64">
        <w:trPr>
          <w:trHeight w:val="269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071" w:type="dxa"/>
            <w:gridSpan w:val="11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Удовлетворение потребности в оказании медицинских услуг отдельных категорий граждан, имеющих право на бесплатное изготовление и ремонт зубных протезов</w:t>
            </w:r>
          </w:p>
        </w:tc>
      </w:tr>
      <w:tr w:rsidR="00325543" w:rsidRPr="006E2D64">
        <w:trPr>
          <w:trHeight w:val="269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  <w:gridSpan w:val="2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  <w:tc>
          <w:tcPr>
            <w:tcW w:w="1276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rPr>
          <w:trHeight w:val="269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6133" w:type="dxa"/>
            <w:gridSpan w:val="2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Количество отдельных категорий граждан, имеющих право на социальную помощь в зубопротезировании</w:t>
            </w:r>
          </w:p>
        </w:tc>
        <w:tc>
          <w:tcPr>
            <w:tcW w:w="1276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25543" w:rsidRPr="006E2D64">
        <w:trPr>
          <w:trHeight w:val="269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133" w:type="dxa"/>
            <w:gridSpan w:val="2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Удовлетворённость потребности в оказании медицинских услуг отдельных категорий граждан, имеющих право на бесплатное изготовление и ремонт зубных протезов</w:t>
            </w:r>
          </w:p>
        </w:tc>
        <w:tc>
          <w:tcPr>
            <w:tcW w:w="1276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25543" w:rsidRPr="006E2D64">
        <w:trPr>
          <w:trHeight w:val="319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071" w:type="dxa"/>
            <w:gridSpan w:val="11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5:  Прочие мероприятия в области здравоохранения</w:t>
            </w:r>
          </w:p>
        </w:tc>
      </w:tr>
      <w:tr w:rsidR="00325543" w:rsidRPr="006E2D64">
        <w:trPr>
          <w:trHeight w:val="252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071" w:type="dxa"/>
            <w:gridSpan w:val="11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осуществление  деятельности в области бухгалтерского учета и отчетности на основании договоров на передачу полномочий на ведение бухгалтерского учета</w:t>
            </w:r>
          </w:p>
        </w:tc>
      </w:tr>
      <w:tr w:rsidR="00325543" w:rsidRPr="006E2D64">
        <w:trPr>
          <w:trHeight w:val="252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6133" w:type="dxa"/>
            <w:gridSpan w:val="2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здравоохранения, обслуживаемых централизованной бухгалтерией здравоохранения </w:t>
            </w:r>
          </w:p>
        </w:tc>
        <w:tc>
          <w:tcPr>
            <w:tcW w:w="1276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5543" w:rsidRPr="006E2D64">
        <w:trPr>
          <w:trHeight w:val="252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071" w:type="dxa"/>
            <w:gridSpan w:val="11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высокого качества управления процессами развития здравоохранения на муниципальном</w:t>
            </w:r>
          </w:p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уровне, в пределах своей компетенции.</w:t>
            </w:r>
          </w:p>
        </w:tc>
      </w:tr>
      <w:tr w:rsidR="00325543" w:rsidRPr="006E2D64">
        <w:trPr>
          <w:trHeight w:val="252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6133" w:type="dxa"/>
            <w:gridSpan w:val="2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учреждений,,подведомственных отделу здравоохранения</w:t>
            </w:r>
          </w:p>
        </w:tc>
        <w:tc>
          <w:tcPr>
            <w:tcW w:w="1276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5543" w:rsidRPr="006E2D64">
        <w:trPr>
          <w:trHeight w:val="252"/>
          <w:tblHeader/>
        </w:trPr>
        <w:tc>
          <w:tcPr>
            <w:tcW w:w="832" w:type="dxa"/>
            <w:gridSpan w:val="2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052" w:type="dxa"/>
            <w:gridSpan w:val="10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Задача: повышение уровня профессиональных знаний работников медицинских организаций;</w:t>
            </w:r>
          </w:p>
        </w:tc>
      </w:tr>
      <w:tr w:rsidR="00325543" w:rsidRPr="006E2D64">
        <w:trPr>
          <w:trHeight w:val="1158"/>
          <w:tblHeader/>
        </w:trPr>
        <w:tc>
          <w:tcPr>
            <w:tcW w:w="832" w:type="dxa"/>
            <w:gridSpan w:val="2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6114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муниципальных учреждений здравоохранения Кавказского района, получивших дополнительное профессиональное образование</w:t>
            </w:r>
          </w:p>
        </w:tc>
        <w:tc>
          <w:tcPr>
            <w:tcW w:w="1276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5543" w:rsidRPr="006E2D64">
        <w:trPr>
          <w:trHeight w:val="252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1" w:type="dxa"/>
            <w:gridSpan w:val="11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</w:t>
            </w: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 «Амбулаторно-поликлиническая медицинская помощь (строительство зданий врача общей практики)»</w:t>
            </w:r>
          </w:p>
        </w:tc>
      </w:tr>
      <w:tr w:rsidR="00325543" w:rsidRPr="006E2D64">
        <w:trPr>
          <w:trHeight w:val="259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071" w:type="dxa"/>
            <w:gridSpan w:val="11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Цель подпрограммы (задача муниципальной программы):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325543" w:rsidRPr="006E2D64">
        <w:trPr>
          <w:trHeight w:val="259"/>
          <w:tblHeader/>
        </w:trPr>
        <w:tc>
          <w:tcPr>
            <w:tcW w:w="813" w:type="dxa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071" w:type="dxa"/>
            <w:gridSpan w:val="11"/>
          </w:tcPr>
          <w:p w:rsidR="00325543" w:rsidRPr="006E2D64" w:rsidRDefault="00325543" w:rsidP="005C2D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подпрограммы: Увеличение зданий офисов врачей общей практики</w:t>
            </w:r>
          </w:p>
        </w:tc>
      </w:tr>
      <w:tr w:rsidR="00325543" w:rsidRPr="006E2D64">
        <w:trPr>
          <w:trHeight w:val="973"/>
          <w:tblHeader/>
        </w:trPr>
        <w:tc>
          <w:tcPr>
            <w:tcW w:w="813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6133" w:type="dxa"/>
            <w:gridSpan w:val="2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Количество офисов врачей общей практики построенных  на территории района</w:t>
            </w:r>
          </w:p>
        </w:tc>
        <w:tc>
          <w:tcPr>
            <w:tcW w:w="1276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25543" w:rsidRPr="006E2D64" w:rsidRDefault="00325543" w:rsidP="005C2D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25543" w:rsidRPr="006E2D64" w:rsidRDefault="00325543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D64">
        <w:rPr>
          <w:rFonts w:ascii="Times New Roman" w:hAnsi="Times New Roman" w:cs="Times New Roman"/>
          <w:sz w:val="24"/>
          <w:szCs w:val="24"/>
          <w:shd w:val="clear" w:color="auto" w:fill="FFFFFF"/>
        </w:rPr>
        <w:t>* Отмечается:</w:t>
      </w:r>
    </w:p>
    <w:p w:rsidR="00325543" w:rsidRPr="006E2D64" w:rsidRDefault="00325543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D64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325543" w:rsidRPr="006E2D64" w:rsidRDefault="00325543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D64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325543" w:rsidRPr="006E2D64" w:rsidRDefault="00325543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D64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325543" w:rsidRPr="006E2D64" w:rsidRDefault="00325543" w:rsidP="005C2D5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9F551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9F551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543" w:rsidRPr="00445F31" w:rsidRDefault="00325543" w:rsidP="009F551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543" w:rsidRPr="00AA6DE4" w:rsidRDefault="00325543" w:rsidP="009F551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DE4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:rsidR="00325543" w:rsidRPr="00AA6DE4" w:rsidRDefault="00325543" w:rsidP="009F5510">
      <w:pPr>
        <w:pStyle w:val="ListParagraph"/>
        <w:widowControl w:val="0"/>
        <w:suppressAutoHyphens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A6DE4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AA6DE4">
        <w:rPr>
          <w:rFonts w:ascii="Times New Roman" w:hAnsi="Times New Roman" w:cs="Times New Roman"/>
          <w:sz w:val="28"/>
          <w:szCs w:val="28"/>
        </w:rPr>
        <w:tab/>
      </w:r>
      <w:r w:rsidRPr="00AA6DE4">
        <w:rPr>
          <w:rFonts w:ascii="Times New Roman" w:hAnsi="Times New Roman" w:cs="Times New Roman"/>
          <w:sz w:val="28"/>
          <w:szCs w:val="28"/>
        </w:rPr>
        <w:tab/>
      </w:r>
      <w:r w:rsidRPr="00AA6DE4">
        <w:rPr>
          <w:rFonts w:ascii="Times New Roman" w:hAnsi="Times New Roman" w:cs="Times New Roman"/>
          <w:sz w:val="28"/>
          <w:szCs w:val="28"/>
        </w:rPr>
        <w:tab/>
      </w:r>
      <w:r w:rsidRPr="00AA6DE4">
        <w:rPr>
          <w:rFonts w:ascii="Times New Roman" w:hAnsi="Times New Roman" w:cs="Times New Roman"/>
          <w:sz w:val="28"/>
          <w:szCs w:val="28"/>
        </w:rPr>
        <w:tab/>
      </w:r>
      <w:r w:rsidRPr="00AA6DE4">
        <w:rPr>
          <w:rFonts w:ascii="Times New Roman" w:hAnsi="Times New Roman" w:cs="Times New Roman"/>
          <w:sz w:val="28"/>
          <w:szCs w:val="28"/>
        </w:rPr>
        <w:tab/>
      </w:r>
      <w:r w:rsidRPr="00AA6DE4">
        <w:rPr>
          <w:rFonts w:ascii="Times New Roman" w:hAnsi="Times New Roman" w:cs="Times New Roman"/>
          <w:sz w:val="28"/>
          <w:szCs w:val="28"/>
        </w:rPr>
        <w:tab/>
      </w:r>
      <w:r w:rsidRPr="00AA6D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6DE4">
        <w:rPr>
          <w:rFonts w:ascii="Times New Roman" w:hAnsi="Times New Roman" w:cs="Times New Roman"/>
          <w:sz w:val="28"/>
          <w:szCs w:val="28"/>
        </w:rPr>
        <w:t>С.В.Филатова</w:t>
      </w:r>
    </w:p>
    <w:p w:rsidR="00325543" w:rsidRPr="00AA6DE4" w:rsidRDefault="00325543" w:rsidP="009F5510">
      <w:pPr>
        <w:spacing w:line="228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325543" w:rsidRPr="00D67F54" w:rsidRDefault="00325543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Pr="00D67F54" w:rsidRDefault="00325543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Pr="00D67F54" w:rsidRDefault="00325543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Pr="006E2D64" w:rsidRDefault="00325543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 xml:space="preserve">Приложение №2                                                 к муниципальной программе муниципального образования Кавказский район « Развитие здравоохранения»,       Утвержденной постановлением администрации муниципального образования Кавказский район от 27.11.2014 № 1858 </w:t>
      </w:r>
    </w:p>
    <w:p w:rsidR="00325543" w:rsidRPr="00CF4782" w:rsidRDefault="00325543" w:rsidP="002A6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782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муниципальной программы муниципального образования Кавказский район </w:t>
      </w:r>
    </w:p>
    <w:p w:rsidR="00325543" w:rsidRPr="00CF4782" w:rsidRDefault="00325543" w:rsidP="002A6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782">
        <w:rPr>
          <w:rFonts w:ascii="Times New Roman" w:hAnsi="Times New Roman" w:cs="Times New Roman"/>
          <w:sz w:val="24"/>
          <w:szCs w:val="24"/>
        </w:rPr>
        <w:t>«Развитие здравоохранения»</w:t>
      </w:r>
    </w:p>
    <w:tbl>
      <w:tblPr>
        <w:tblW w:w="14920" w:type="dxa"/>
        <w:tblInd w:w="-106" w:type="dxa"/>
        <w:tblLayout w:type="fixed"/>
        <w:tblLook w:val="0000"/>
      </w:tblPr>
      <w:tblGrid>
        <w:gridCol w:w="720"/>
        <w:gridCol w:w="2840"/>
        <w:gridCol w:w="1280"/>
        <w:gridCol w:w="1568"/>
        <w:gridCol w:w="1260"/>
        <w:gridCol w:w="52"/>
        <w:gridCol w:w="960"/>
        <w:gridCol w:w="980"/>
        <w:gridCol w:w="1248"/>
        <w:gridCol w:w="2352"/>
        <w:gridCol w:w="1660"/>
      </w:tblGrid>
      <w:tr w:rsidR="00325543" w:rsidRPr="00CF4782" w:rsidTr="00D92AC0">
        <w:trPr>
          <w:trHeight w:val="28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2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</w:tr>
      <w:tr w:rsidR="00325543" w:rsidRPr="00CF4782" w:rsidTr="00D92AC0">
        <w:trPr>
          <w:trHeight w:val="28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12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феде-раль-ныйбюд-жет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мест-ныйбюд-жет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внебюд-жетные источник</w:t>
            </w: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5543" w:rsidRPr="00CF4782" w:rsidTr="00D92AC0">
        <w:trPr>
          <w:trHeight w:val="556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1.</w:t>
            </w: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«Организация оказания медицинской помощи»</w:t>
            </w: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4937459,4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410205,8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4527253,6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и повышение эффективности медицинских услуг населению Кавказского района.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Кавказского района</w:t>
            </w: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691527,8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48666,9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642860,9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709030,1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56630,4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652399,7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710015,5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649033,8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медицинской помощи: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1.1</w:t>
            </w: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"Развитие стационарной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E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135149,</w:t>
            </w:r>
            <w:r w:rsidRPr="004E0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E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135149,</w:t>
            </w:r>
            <w:r w:rsidRPr="004E0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F02278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F02278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F02278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20024,8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20024,8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F02278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F02278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F02278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21186,4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21186,4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F02278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F02278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F02278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20135,</w:t>
            </w:r>
            <w:r w:rsidRPr="004E0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20135,</w:t>
            </w:r>
            <w:r w:rsidRPr="004E0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1.2</w:t>
            </w: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"Развитие амбулаторно-поликлинической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E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237793,</w:t>
            </w:r>
            <w:r w:rsidRPr="004E0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E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237793,</w:t>
            </w:r>
            <w:r w:rsidRPr="004E0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22804,3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22804,3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30679,4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30679,4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35514,</w:t>
            </w:r>
            <w:r w:rsidRPr="004E0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35514,</w:t>
            </w:r>
            <w:r w:rsidRPr="004E0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1.3</w:t>
            </w: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"Развитие скорой медицинской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4898,6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4898,6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603,6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603,6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9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1.4</w:t>
            </w: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"Развитие центров, станций и отделений переливания донорской крови (заготовка, переработка, хранение и обеспечение безопасности донорской крови и ее компонентов)"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32363,8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32363,8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5067,8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5067,8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4161,0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4161,0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2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1.5</w:t>
            </w: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"Территориальная программа государственных гарантий бесплатного оказания гражданам медицинской помощи в рамках территориальной программы обязательного медицинского страхования"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4160162,0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4160162,0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и повышение эффективности медицинских услуг населению Кавказского района в рамках территориальной программы обязательного медицинского страхования"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591217,0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591217,0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5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597411,5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597411,5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2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608867,1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608867,1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1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24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№1.6</w:t>
            </w: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«Иные мероприятия в области здравоохранения»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367091,6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367091,6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качественной медицинской помощью беременных женщин, рожениц, лиц, застрахованных  вне территории</w:t>
            </w: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Краснодарского края, предоставление платных медицинских услуг.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51643,9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51643,9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54988,2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54988,2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2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40166,7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4E09D9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4E09D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D9">
              <w:rPr>
                <w:rFonts w:ascii="Times New Roman" w:hAnsi="Times New Roman" w:cs="Times New Roman"/>
                <w:sz w:val="24"/>
                <w:szCs w:val="24"/>
              </w:rPr>
              <w:t>40166,7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9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6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</w:t>
            </w: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лекарственными средствами и изделиями медицинского назначения отдельных групп населения, кроме групп населения, получающих инсулин, таблетированныесахароснижающие препараты, средства самоконтроля и диагностические средства, либо перенесших пересадки органов и тканей, получающих иммунодепресанты»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130396,3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124290,1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Удовлетворенность граждан, имеющих право на государственную социальную помощь в части лекарственного</w:t>
            </w:r>
          </w:p>
          <w:p w:rsidR="00325543" w:rsidRPr="00CF4782" w:rsidRDefault="00325543" w:rsidP="00D92A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1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19593,5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13487,3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20758,8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20758,8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2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2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268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3</w:t>
            </w: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5161,3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качества донорской крови и ее компонентов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28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1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24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8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7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</w:t>
            </w:r>
            <w:r w:rsidRPr="0088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270048,2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Удовлетворенность отдельных категорий граждан, имеющих право на бесплатное изготовление и ремонт зубных протезов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8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0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5 </w:t>
            </w:r>
          </w:p>
          <w:p w:rsidR="00325543" w:rsidRPr="00CF4782" w:rsidRDefault="00325543" w:rsidP="00D92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«Прочие мероприятия в области здравоохранения» всего, из них: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206242,7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204510,7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Качественное обслуживание учреждений здравоохранения  по бухгалтерскому учету, эффективное управление сферой «Здравоохранение»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Отдел здравоохранения администрации МО Кавказский район; МКУ "ЦБЗ"</w:t>
            </w:r>
          </w:p>
        </w:tc>
      </w:tr>
      <w:tr w:rsidR="00325543" w:rsidRPr="00CF4782" w:rsidTr="00D92AC0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30078,8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30004,8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2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29262,6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29224,9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30055,2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29731,6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323,6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9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28837,5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28590,5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28940,4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28590,5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29534,1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29184,2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29534,1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29184,2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8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5.1</w:t>
            </w: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МКУ «Централизованная бухгалтерия здравоохранения» Кавказского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192142,6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192142,6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2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F0227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78">
              <w:rPr>
                <w:rFonts w:ascii="Times New Roman" w:hAnsi="Times New Roman" w:cs="Times New Roman"/>
                <w:sz w:val="24"/>
                <w:szCs w:val="24"/>
              </w:rPr>
              <w:t>27360,7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F0227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78">
              <w:rPr>
                <w:rFonts w:ascii="Times New Roman" w:hAnsi="Times New Roman" w:cs="Times New Roman"/>
                <w:sz w:val="24"/>
                <w:szCs w:val="24"/>
              </w:rPr>
              <w:t>27360,7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0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27260,5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27260,5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0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27266,8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27266,8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27266,8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27266,8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27266,8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27266,8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23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№5.2</w:t>
            </w: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отдела здравоохранения администрации МО Кавказский район»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9106,1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0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1239,4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1239,4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0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1248,2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1248,2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9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0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CF4782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5.3  </w:t>
            </w: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«Обеспечение дополнительным профессиональным образованием работников муниципальных учреждений здравоохранения Кавказского района»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4994,0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3262,0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381DBF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Переподготовка и</w:t>
            </w:r>
          </w:p>
          <w:p w:rsidR="00325543" w:rsidRPr="00CF4782" w:rsidRDefault="00325543" w:rsidP="00D92A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в области здравоохранения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Кавказского района</w:t>
            </w:r>
          </w:p>
        </w:tc>
      </w:tr>
      <w:tr w:rsidR="00325543" w:rsidRPr="00CF4782" w:rsidTr="00D92AC0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1478,7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1404,7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381DBF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381DBF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BF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381DBF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753,9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716,2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381DBF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381DBF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BF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381DBF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1464,7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1141,1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323,6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381DBF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381DBF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381DBF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1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381DBF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9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8817AB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8817AB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B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381DBF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6</w:t>
            </w:r>
          </w:p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"Меры социальной поддержки 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в сельских населенных пунктах муниципального образования Кавказский район"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1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9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A96E28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Всего по основным мероприятиям муниципальной программы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5308207,9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771216,1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4527253,6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3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744921,4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95880,3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642860,9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1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762635,7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110198,3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652399,7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764960,3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113702,9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2223,6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649033,8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0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758548,6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112561,8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9C6239" w:rsidRDefault="00325543" w:rsidP="00D9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8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E8544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758651,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E8544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112561,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FE05D8" w:rsidRDefault="00325543" w:rsidP="00D9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FE05D8" w:rsidRDefault="00325543" w:rsidP="00D9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381DBF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42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E8544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759245,2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E8544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113155,5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FE05D8" w:rsidRDefault="00325543" w:rsidP="00D9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FE05D8" w:rsidRDefault="00325543" w:rsidP="00D9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381DBF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CF4782" w:rsidTr="00D92AC0">
        <w:trPr>
          <w:trHeight w:val="39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E8544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759245,2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E8544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113155,5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FE05D8" w:rsidRDefault="00325543" w:rsidP="00D9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5543" w:rsidRPr="00FE05D8" w:rsidRDefault="00325543" w:rsidP="00D9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543" w:rsidRPr="00381DBF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543" w:rsidRPr="00CF4782" w:rsidRDefault="00325543" w:rsidP="002A628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5543" w:rsidRPr="006E2D64" w:rsidRDefault="00325543" w:rsidP="005C2D5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D64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:rsidR="00325543" w:rsidRPr="006E2D64" w:rsidRDefault="00325543" w:rsidP="005C2D5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D64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  <w:t>С.В.Филатова</w:t>
      </w:r>
    </w:p>
    <w:p w:rsidR="00325543" w:rsidRDefault="00325543" w:rsidP="005C2D56">
      <w:pPr>
        <w:widowControl w:val="0"/>
        <w:suppressAutoHyphens/>
        <w:spacing w:after="0" w:line="240" w:lineRule="auto"/>
        <w:ind w:left="8496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Pr="006E2D64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25543" w:rsidRPr="006E2D64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</w:t>
      </w:r>
    </w:p>
    <w:p w:rsidR="00325543" w:rsidRPr="006E2D64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325543" w:rsidRPr="006E2D64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муниципального образования Кавказский район</w:t>
      </w:r>
    </w:p>
    <w:p w:rsidR="00325543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325543" w:rsidRPr="006E2D64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Pr="00CF4782" w:rsidRDefault="00325543" w:rsidP="002A628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782">
        <w:rPr>
          <w:rFonts w:ascii="Times New Roman" w:hAnsi="Times New Roman" w:cs="Times New Roman"/>
          <w:sz w:val="24"/>
          <w:szCs w:val="24"/>
        </w:rPr>
        <w:t>Объем финансовых ресурсов, предусмотренных на реализацию муниципальной  программы муниципального образования Кавказский район  «Развитие здравоохранения»</w:t>
      </w:r>
    </w:p>
    <w:p w:rsidR="00325543" w:rsidRPr="00CF4782" w:rsidRDefault="00325543" w:rsidP="002A628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876"/>
        <w:gridCol w:w="1275"/>
        <w:gridCol w:w="1418"/>
        <w:gridCol w:w="1191"/>
        <w:gridCol w:w="1219"/>
        <w:gridCol w:w="1134"/>
        <w:gridCol w:w="1417"/>
      </w:tblGrid>
      <w:tr w:rsidR="00325543" w:rsidRPr="00CF4782" w:rsidTr="00D92AC0">
        <w:trPr>
          <w:trHeight w:val="709"/>
        </w:trPr>
        <w:tc>
          <w:tcPr>
            <w:tcW w:w="568" w:type="dxa"/>
            <w:vMerge w:val="restart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76" w:type="dxa"/>
            <w:vMerge w:val="restart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Год реали-зациипрог-раммы</w:t>
            </w:r>
          </w:p>
        </w:tc>
        <w:tc>
          <w:tcPr>
            <w:tcW w:w="1418" w:type="dxa"/>
            <w:vMerge w:val="restart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финанси-рования,</w:t>
            </w: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4961" w:type="dxa"/>
            <w:gridSpan w:val="4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в том по и</w:t>
            </w:r>
            <w:r w:rsidRPr="00CF47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сточникам финансирования</w:t>
            </w:r>
          </w:p>
        </w:tc>
      </w:tr>
      <w:tr w:rsidR="00325543" w:rsidRPr="00CF4782" w:rsidTr="00D92AC0"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19" w:type="dxa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1134" w:type="dxa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внебюд-жетные источник</w:t>
            </w:r>
          </w:p>
        </w:tc>
      </w:tr>
      <w:tr w:rsidR="00325543" w:rsidRPr="00CF4782" w:rsidTr="00D92AC0">
        <w:tc>
          <w:tcPr>
            <w:tcW w:w="568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5543" w:rsidRPr="00CF4782" w:rsidTr="00D92AC0">
        <w:trPr>
          <w:trHeight w:val="272"/>
        </w:trPr>
        <w:tc>
          <w:tcPr>
            <w:tcW w:w="568" w:type="dxa"/>
            <w:vMerge w:val="restart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  <w:vMerge w:val="restart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1.</w:t>
            </w: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«Организация оказания медицинской помощи»</w:t>
            </w: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4937459,4</w:t>
            </w:r>
          </w:p>
        </w:tc>
        <w:tc>
          <w:tcPr>
            <w:tcW w:w="1191" w:type="dxa"/>
            <w:vAlign w:val="center"/>
          </w:tcPr>
          <w:p w:rsidR="00325543" w:rsidRPr="00583C7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C1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410205,8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4527253,6</w:t>
            </w:r>
          </w:p>
        </w:tc>
      </w:tr>
      <w:tr w:rsidR="00325543" w:rsidRPr="00CF4782" w:rsidTr="00D92AC0"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691527,8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48666,9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642860,9</w:t>
            </w:r>
          </w:p>
        </w:tc>
      </w:tr>
      <w:tr w:rsidR="00325543" w:rsidRPr="00CF4782" w:rsidTr="00D92AC0"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709030,1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56630,4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652399,7</w:t>
            </w:r>
          </w:p>
        </w:tc>
      </w:tr>
      <w:tr w:rsidR="00325543" w:rsidRPr="00CF4782" w:rsidTr="00D92AC0"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662724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710015,5</w:t>
            </w:r>
          </w:p>
        </w:tc>
        <w:tc>
          <w:tcPr>
            <w:tcW w:w="1191" w:type="dxa"/>
            <w:vAlign w:val="center"/>
          </w:tcPr>
          <w:p w:rsidR="00325543" w:rsidRPr="00583C7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1541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649033,8</w:t>
            </w:r>
          </w:p>
        </w:tc>
      </w:tr>
      <w:tr w:rsidR="00325543" w:rsidRPr="00CF4782" w:rsidTr="00D92AC0"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662724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325543" w:rsidRPr="00CF4782" w:rsidTr="00D92AC0"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662724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325543" w:rsidRPr="00CF4782" w:rsidTr="00D92AC0"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325543" w:rsidRPr="00CF4782" w:rsidTr="00D92AC0">
        <w:trPr>
          <w:trHeight w:val="90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 w:val="restart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  <w:vMerge w:val="restart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2</w:t>
            </w: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Обеспечение лекарственными средствами и изделиями медицинского назначения отдельных групп населения, кроме групп населения, получающих инсулин, таблетированныесахароснижающие препараты, средства самоконтроля и диагностические средства, либо перенесших пересадки органов и тканей, получающих иммунодепресанты»</w:t>
            </w: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130396,3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124290,1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19593,5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13487,3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662724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20758,8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20758,8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 w:val="restart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5543" w:rsidRPr="00CF4782" w:rsidRDefault="00325543" w:rsidP="00D9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543" w:rsidRPr="00CF4782" w:rsidRDefault="00325543" w:rsidP="00D9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 w:val="restart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3</w:t>
            </w: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5161,3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5161,3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 w:val="restart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6" w:type="dxa"/>
            <w:vMerge w:val="restart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27048,2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27048,2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358"/>
        </w:trPr>
        <w:tc>
          <w:tcPr>
            <w:tcW w:w="568" w:type="dxa"/>
            <w:vMerge w:val="restart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6" w:type="dxa"/>
            <w:vMerge w:val="restart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</w:t>
            </w:r>
          </w:p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«Прочие мероприятия в области здравоохранения»</w:t>
            </w: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206242,7</w:t>
            </w:r>
          </w:p>
        </w:tc>
        <w:tc>
          <w:tcPr>
            <w:tcW w:w="1191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204510,7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3F0235" w:rsidRDefault="00325543" w:rsidP="00D92A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1732,0</w:t>
            </w:r>
          </w:p>
        </w:tc>
        <w:tc>
          <w:tcPr>
            <w:tcW w:w="1417" w:type="dxa"/>
            <w:vAlign w:val="center"/>
          </w:tcPr>
          <w:p w:rsidR="00325543" w:rsidRPr="004436BE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30078,8</w:t>
            </w:r>
          </w:p>
        </w:tc>
        <w:tc>
          <w:tcPr>
            <w:tcW w:w="1191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30004,8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3F0235" w:rsidRDefault="00325543" w:rsidP="00D92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417" w:type="dxa"/>
            <w:vAlign w:val="center"/>
          </w:tcPr>
          <w:p w:rsidR="00325543" w:rsidRPr="004436BE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29262,6</w:t>
            </w:r>
          </w:p>
        </w:tc>
        <w:tc>
          <w:tcPr>
            <w:tcW w:w="1191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29224,9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3F0235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417" w:type="dxa"/>
            <w:vAlign w:val="center"/>
          </w:tcPr>
          <w:p w:rsidR="00325543" w:rsidRPr="004436BE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30055,2</w:t>
            </w:r>
          </w:p>
        </w:tc>
        <w:tc>
          <w:tcPr>
            <w:tcW w:w="1191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29731,6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3F0235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323,6</w:t>
            </w:r>
          </w:p>
        </w:tc>
        <w:tc>
          <w:tcPr>
            <w:tcW w:w="1417" w:type="dxa"/>
            <w:vAlign w:val="center"/>
          </w:tcPr>
          <w:p w:rsidR="00325543" w:rsidRPr="004436BE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28837,5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28590,5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3F0235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1417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28940,4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28590,5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3F0235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417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13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29534,1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29184,2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3F0235" w:rsidRDefault="00325543" w:rsidP="00D92AC0">
            <w:pPr>
              <w:jc w:val="center"/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417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29534,1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29184,2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3F0235" w:rsidRDefault="00325543" w:rsidP="00D92AC0">
            <w:pPr>
              <w:jc w:val="center"/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417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358"/>
        </w:trPr>
        <w:tc>
          <w:tcPr>
            <w:tcW w:w="568" w:type="dxa"/>
            <w:vMerge w:val="restart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6" w:type="dxa"/>
            <w:vMerge w:val="restart"/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№ 6.</w:t>
            </w:r>
          </w:p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 xml:space="preserve"> "Меры социальной поддержки 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в сельских населенных пунктах муниципального образования Кавказский район"</w:t>
            </w:r>
          </w:p>
        </w:tc>
        <w:tc>
          <w:tcPr>
            <w:tcW w:w="1275" w:type="dxa"/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1900,0</w:t>
            </w:r>
          </w:p>
        </w:tc>
        <w:tc>
          <w:tcPr>
            <w:tcW w:w="1191" w:type="dxa"/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19" w:type="dxa"/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A96E28" w:rsidRDefault="00325543" w:rsidP="00D92A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1900,0</w:t>
            </w:r>
          </w:p>
        </w:tc>
        <w:tc>
          <w:tcPr>
            <w:tcW w:w="1417" w:type="dxa"/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1191" w:type="dxa"/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A96E28" w:rsidRDefault="00325543" w:rsidP="00D9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1417" w:type="dxa"/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13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A96E28" w:rsidRDefault="00325543" w:rsidP="00D92AC0">
            <w:pPr>
              <w:jc w:val="center"/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</w:tcPr>
          <w:p w:rsidR="00325543" w:rsidRDefault="00325543" w:rsidP="00D92AC0">
            <w:pPr>
              <w:jc w:val="center"/>
            </w:pPr>
            <w:r w:rsidRPr="00BA33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</w:tcPr>
          <w:p w:rsidR="00325543" w:rsidRDefault="00325543" w:rsidP="00D92AC0">
            <w:pPr>
              <w:jc w:val="center"/>
            </w:pPr>
            <w:r w:rsidRPr="00BA33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325543" w:rsidRDefault="00325543" w:rsidP="00D92AC0">
            <w:pPr>
              <w:jc w:val="center"/>
            </w:pPr>
            <w:r w:rsidRPr="00BA33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Default="00325543" w:rsidP="00D92AC0">
            <w:pPr>
              <w:jc w:val="center"/>
            </w:pPr>
            <w:r w:rsidRPr="00BA33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 w:val="restart"/>
            <w:vAlign w:val="center"/>
          </w:tcPr>
          <w:p w:rsidR="00325543" w:rsidRPr="00CF4782" w:rsidRDefault="00325543" w:rsidP="00D92A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76" w:type="dxa"/>
            <w:vMerge w:val="restart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E28">
              <w:rPr>
                <w:rFonts w:ascii="Times New Roman" w:hAnsi="Times New Roman" w:cs="Times New Roman"/>
                <w:sz w:val="24"/>
                <w:szCs w:val="24"/>
              </w:rPr>
              <w:t>Подпрограмма «Амбулаторно-поликлиническая медицинская помощь»</w:t>
            </w: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10211,1</w:t>
            </w:r>
          </w:p>
        </w:tc>
        <w:tc>
          <w:tcPr>
            <w:tcW w:w="1191" w:type="dxa"/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8800,0</w:t>
            </w:r>
          </w:p>
        </w:tc>
        <w:tc>
          <w:tcPr>
            <w:tcW w:w="1219" w:type="dxa"/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A96E28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1411,1</w:t>
            </w:r>
          </w:p>
        </w:tc>
        <w:tc>
          <w:tcPr>
            <w:tcW w:w="1417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417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1417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85">
              <w:rPr>
                <w:rFonts w:ascii="Times New Roman" w:hAnsi="Times New Roman" w:cs="Times New Roman"/>
                <w:sz w:val="24"/>
                <w:szCs w:val="24"/>
              </w:rPr>
              <w:t>9340,0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417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 w:val="restart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 w:val="restart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5318419,0</w:t>
            </w:r>
          </w:p>
        </w:tc>
        <w:tc>
          <w:tcPr>
            <w:tcW w:w="1191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780016,1</w:t>
            </w:r>
          </w:p>
        </w:tc>
        <w:tc>
          <w:tcPr>
            <w:tcW w:w="1219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5043,1</w:t>
            </w:r>
          </w:p>
        </w:tc>
        <w:tc>
          <w:tcPr>
            <w:tcW w:w="1417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4527253,6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745081,1</w:t>
            </w:r>
          </w:p>
        </w:tc>
        <w:tc>
          <w:tcPr>
            <w:tcW w:w="1191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95880,3</w:t>
            </w:r>
          </w:p>
        </w:tc>
        <w:tc>
          <w:tcPr>
            <w:tcW w:w="1219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233,7</w:t>
            </w:r>
          </w:p>
        </w:tc>
        <w:tc>
          <w:tcPr>
            <w:tcW w:w="1417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642860,9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AA7893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89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762947,1</w:t>
            </w:r>
          </w:p>
        </w:tc>
        <w:tc>
          <w:tcPr>
            <w:tcW w:w="1191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110198,3</w:t>
            </w:r>
          </w:p>
        </w:tc>
        <w:tc>
          <w:tcPr>
            <w:tcW w:w="1219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349,1</w:t>
            </w:r>
          </w:p>
        </w:tc>
        <w:tc>
          <w:tcPr>
            <w:tcW w:w="1417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652399,7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AA7893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89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774300,3</w:t>
            </w:r>
          </w:p>
        </w:tc>
        <w:tc>
          <w:tcPr>
            <w:tcW w:w="1191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122502,9</w:t>
            </w:r>
          </w:p>
        </w:tc>
        <w:tc>
          <w:tcPr>
            <w:tcW w:w="1219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2763,6</w:t>
            </w:r>
          </w:p>
        </w:tc>
        <w:tc>
          <w:tcPr>
            <w:tcW w:w="1417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649033,8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758648,6</w:t>
            </w:r>
          </w:p>
        </w:tc>
        <w:tc>
          <w:tcPr>
            <w:tcW w:w="1191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112561,8</w:t>
            </w:r>
          </w:p>
        </w:tc>
        <w:tc>
          <w:tcPr>
            <w:tcW w:w="1219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347,0</w:t>
            </w:r>
          </w:p>
        </w:tc>
        <w:tc>
          <w:tcPr>
            <w:tcW w:w="1417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758751,5</w:t>
            </w:r>
          </w:p>
        </w:tc>
        <w:tc>
          <w:tcPr>
            <w:tcW w:w="1191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112561,8</w:t>
            </w:r>
          </w:p>
        </w:tc>
        <w:tc>
          <w:tcPr>
            <w:tcW w:w="1219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449,9</w:t>
            </w:r>
          </w:p>
        </w:tc>
        <w:tc>
          <w:tcPr>
            <w:tcW w:w="1417" w:type="dxa"/>
            <w:vAlign w:val="center"/>
          </w:tcPr>
          <w:p w:rsidR="00325543" w:rsidRPr="009C6239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759345,2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113155,5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449,9</w:t>
            </w:r>
          </w:p>
        </w:tc>
        <w:tc>
          <w:tcPr>
            <w:tcW w:w="1417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325543" w:rsidRPr="00CF4782" w:rsidTr="00D92AC0">
        <w:trPr>
          <w:trHeight w:val="254"/>
        </w:trPr>
        <w:tc>
          <w:tcPr>
            <w:tcW w:w="568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5543" w:rsidRPr="00CF4782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759345,2</w:t>
            </w:r>
          </w:p>
        </w:tc>
        <w:tc>
          <w:tcPr>
            <w:tcW w:w="1191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113155,5</w:t>
            </w:r>
          </w:p>
        </w:tc>
        <w:tc>
          <w:tcPr>
            <w:tcW w:w="1219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449,9</w:t>
            </w:r>
          </w:p>
        </w:tc>
        <w:tc>
          <w:tcPr>
            <w:tcW w:w="1417" w:type="dxa"/>
            <w:vAlign w:val="center"/>
          </w:tcPr>
          <w:p w:rsidR="00325543" w:rsidRPr="003F0235" w:rsidRDefault="00325543" w:rsidP="00D9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</w:tbl>
    <w:p w:rsidR="00325543" w:rsidRPr="006E2D64" w:rsidRDefault="00325543" w:rsidP="005C2D5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543" w:rsidRPr="006E2D64" w:rsidRDefault="00325543" w:rsidP="005C2D5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543" w:rsidRPr="006E2D64" w:rsidRDefault="00325543" w:rsidP="005C2D5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D64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:rsidR="00325543" w:rsidRPr="006E2D64" w:rsidRDefault="00325543" w:rsidP="005C2D5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D64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  <w:t>С.В.Филатова</w:t>
      </w:r>
    </w:p>
    <w:p w:rsidR="00325543" w:rsidRPr="006E2D64" w:rsidRDefault="00325543" w:rsidP="005C2D5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Pr="006E2D64" w:rsidRDefault="00325543" w:rsidP="005C2D5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Pr="006E2D64" w:rsidRDefault="00325543" w:rsidP="005C2D5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Pr="00AA6DE4" w:rsidRDefault="00325543" w:rsidP="00071B8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25543" w:rsidRDefault="00325543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</w:t>
      </w:r>
    </w:p>
    <w:p w:rsidR="00325543" w:rsidRDefault="00325543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325543" w:rsidRDefault="00325543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45F31">
        <w:rPr>
          <w:rFonts w:ascii="Times New Roman" w:hAnsi="Times New Roman" w:cs="Times New Roman"/>
          <w:sz w:val="24"/>
          <w:szCs w:val="24"/>
        </w:rPr>
        <w:t>твержденной постановлением администрации муниципальногообразования Кавказский район</w:t>
      </w:r>
    </w:p>
    <w:p w:rsidR="00325543" w:rsidRDefault="00325543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325543" w:rsidRDefault="00325543" w:rsidP="00C352A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Pr="00C352AE" w:rsidRDefault="00325543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ПРОГНОЗ</w:t>
      </w:r>
    </w:p>
    <w:p w:rsidR="00325543" w:rsidRPr="00C352AE" w:rsidRDefault="00325543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 (выполнение работ) муниципальными учреждениями в сфере реализации муниципальной программы «Развитие здравоохранения» на 2015 год</w:t>
      </w:r>
    </w:p>
    <w:p w:rsidR="00325543" w:rsidRPr="00C352AE" w:rsidRDefault="00325543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5543" w:rsidRPr="00C352AE" w:rsidRDefault="00325543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5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Таблица 1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0"/>
        <w:gridCol w:w="2235"/>
        <w:gridCol w:w="2693"/>
        <w:gridCol w:w="3402"/>
      </w:tblGrid>
      <w:tr w:rsidR="00325543" w:rsidRPr="001D174D">
        <w:tc>
          <w:tcPr>
            <w:tcW w:w="6660" w:type="dxa"/>
            <w:vMerge w:val="restart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услуги (работы),показателя объема (качества) услуги (работы)подпрограммы, основного мероприятия</w:t>
            </w:r>
          </w:p>
        </w:tc>
        <w:tc>
          <w:tcPr>
            <w:tcW w:w="4928" w:type="dxa"/>
            <w:gridSpan w:val="2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показателя объема (качества) услуги (работы)</w:t>
            </w:r>
          </w:p>
        </w:tc>
        <w:tc>
          <w:tcPr>
            <w:tcW w:w="3402" w:type="dxa"/>
            <w:vMerge w:val="restart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бюджета на оказание муниципальной услуги (работы)  на 2015 год (тыс.руб.)</w:t>
            </w:r>
          </w:p>
        </w:tc>
      </w:tr>
      <w:tr w:rsidR="00325543" w:rsidRPr="001D174D">
        <w:tc>
          <w:tcPr>
            <w:tcW w:w="6660" w:type="dxa"/>
            <w:vMerge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5" w:type="dxa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един.измер.</w:t>
            </w:r>
          </w:p>
        </w:tc>
        <w:tc>
          <w:tcPr>
            <w:tcW w:w="2693" w:type="dxa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 год</w:t>
            </w:r>
          </w:p>
        </w:tc>
        <w:tc>
          <w:tcPr>
            <w:tcW w:w="3402" w:type="dxa"/>
            <w:vMerge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25543" w:rsidRPr="001D174D">
        <w:tc>
          <w:tcPr>
            <w:tcW w:w="6660" w:type="dxa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35" w:type="dxa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93" w:type="dxa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02" w:type="dxa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325543" w:rsidRPr="001D174D">
        <w:trPr>
          <w:trHeight w:val="415"/>
        </w:trPr>
        <w:tc>
          <w:tcPr>
            <w:tcW w:w="14990" w:type="dxa"/>
            <w:gridSpan w:val="4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№ 1 Организация медицинской помощи</w:t>
            </w:r>
          </w:p>
        </w:tc>
      </w:tr>
      <w:tr w:rsidR="00325543" w:rsidRPr="001D174D">
        <w:trPr>
          <w:trHeight w:val="278"/>
        </w:trPr>
        <w:tc>
          <w:tcPr>
            <w:tcW w:w="14990" w:type="dxa"/>
            <w:gridSpan w:val="4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Мероприятие: осуществление полномочий Краснодарского края  на организацию медицинской помощи</w:t>
            </w:r>
          </w:p>
        </w:tc>
      </w:tr>
      <w:tr w:rsidR="00325543" w:rsidRPr="001D174D">
        <w:trPr>
          <w:trHeight w:val="332"/>
        </w:trPr>
        <w:tc>
          <w:tcPr>
            <w:tcW w:w="6660" w:type="dxa"/>
          </w:tcPr>
          <w:p w:rsidR="00325543" w:rsidRPr="001D174D" w:rsidRDefault="00325543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1.Организация стационарной медицинской помощи</w:t>
            </w:r>
          </w:p>
        </w:tc>
        <w:tc>
          <w:tcPr>
            <w:tcW w:w="2235" w:type="dxa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койко/дни</w:t>
            </w:r>
          </w:p>
        </w:tc>
        <w:tc>
          <w:tcPr>
            <w:tcW w:w="2693" w:type="dxa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9580</w:t>
            </w:r>
          </w:p>
        </w:tc>
        <w:tc>
          <w:tcPr>
            <w:tcW w:w="3402" w:type="dxa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11719,0</w:t>
            </w:r>
          </w:p>
        </w:tc>
      </w:tr>
      <w:tr w:rsidR="00325543" w:rsidRPr="001D174D">
        <w:tc>
          <w:tcPr>
            <w:tcW w:w="6660" w:type="dxa"/>
          </w:tcPr>
          <w:p w:rsidR="00325543" w:rsidRPr="001D174D" w:rsidRDefault="00325543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2.Оказание амбулаторно-поликлинической помощи</w:t>
            </w:r>
          </w:p>
        </w:tc>
        <w:tc>
          <w:tcPr>
            <w:tcW w:w="2235" w:type="dxa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посещения</w:t>
            </w:r>
          </w:p>
        </w:tc>
        <w:tc>
          <w:tcPr>
            <w:tcW w:w="2693" w:type="dxa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73184</w:t>
            </w:r>
          </w:p>
        </w:tc>
        <w:tc>
          <w:tcPr>
            <w:tcW w:w="3402" w:type="dxa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17489,0</w:t>
            </w:r>
          </w:p>
        </w:tc>
      </w:tr>
      <w:tr w:rsidR="00325543" w:rsidRPr="001D174D">
        <w:tc>
          <w:tcPr>
            <w:tcW w:w="6660" w:type="dxa"/>
          </w:tcPr>
          <w:p w:rsidR="00325543" w:rsidRPr="001D174D" w:rsidRDefault="00325543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Заготовка, переработка, хранение и обеспечение безопасности донорской крови и ее компонентов  </w:t>
            </w:r>
          </w:p>
        </w:tc>
        <w:tc>
          <w:tcPr>
            <w:tcW w:w="8330" w:type="dxa"/>
            <w:gridSpan w:val="3"/>
          </w:tcPr>
          <w:p w:rsidR="00325543" w:rsidRPr="001D174D" w:rsidRDefault="00325543" w:rsidP="001F077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25543" w:rsidRPr="001D174D">
        <w:tc>
          <w:tcPr>
            <w:tcW w:w="6660" w:type="dxa"/>
          </w:tcPr>
          <w:p w:rsidR="00325543" w:rsidRPr="001D174D" w:rsidRDefault="00325543" w:rsidP="001F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Показатель объема (качества) услуги (работы) – количество кровосдач (отделение переливания крови)</w:t>
            </w:r>
          </w:p>
        </w:tc>
        <w:tc>
          <w:tcPr>
            <w:tcW w:w="2235" w:type="dxa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кровосдачи</w:t>
            </w:r>
          </w:p>
        </w:tc>
        <w:tc>
          <w:tcPr>
            <w:tcW w:w="2693" w:type="dxa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1400</w:t>
            </w:r>
          </w:p>
        </w:tc>
        <w:tc>
          <w:tcPr>
            <w:tcW w:w="3402" w:type="dxa"/>
          </w:tcPr>
          <w:p w:rsidR="00325543" w:rsidRPr="001D174D" w:rsidRDefault="00325543" w:rsidP="001F077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2860,9</w:t>
            </w:r>
          </w:p>
        </w:tc>
      </w:tr>
      <w:tr w:rsidR="00325543" w:rsidRPr="001D174D">
        <w:tc>
          <w:tcPr>
            <w:tcW w:w="6660" w:type="dxa"/>
          </w:tcPr>
          <w:p w:rsidR="00325543" w:rsidRPr="001D174D" w:rsidRDefault="00325543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Показатель объема (качества) услуги (работы) – количество  (трансфузиологический кабинет)</w:t>
            </w:r>
          </w:p>
        </w:tc>
        <w:tc>
          <w:tcPr>
            <w:tcW w:w="2235" w:type="dxa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литры</w:t>
            </w:r>
          </w:p>
        </w:tc>
        <w:tc>
          <w:tcPr>
            <w:tcW w:w="2693" w:type="dxa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</w:t>
            </w:r>
          </w:p>
        </w:tc>
        <w:tc>
          <w:tcPr>
            <w:tcW w:w="3402" w:type="dxa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322,9</w:t>
            </w:r>
          </w:p>
        </w:tc>
      </w:tr>
      <w:tr w:rsidR="00325543" w:rsidRPr="001D174D">
        <w:tc>
          <w:tcPr>
            <w:tcW w:w="6660" w:type="dxa"/>
          </w:tcPr>
          <w:p w:rsidR="00325543" w:rsidRPr="001D174D" w:rsidRDefault="00325543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4.Оказание медицинской помощи в дневных стационарах всех типов, стационаров на дому</w:t>
            </w:r>
          </w:p>
        </w:tc>
        <w:tc>
          <w:tcPr>
            <w:tcW w:w="2235" w:type="dxa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пац./дни</w:t>
            </w:r>
          </w:p>
        </w:tc>
        <w:tc>
          <w:tcPr>
            <w:tcW w:w="2693" w:type="dxa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576</w:t>
            </w:r>
          </w:p>
        </w:tc>
        <w:tc>
          <w:tcPr>
            <w:tcW w:w="3402" w:type="dxa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16,0</w:t>
            </w:r>
          </w:p>
        </w:tc>
      </w:tr>
      <w:tr w:rsidR="00325543" w:rsidRPr="001D174D">
        <w:tc>
          <w:tcPr>
            <w:tcW w:w="6660" w:type="dxa"/>
          </w:tcPr>
          <w:p w:rsidR="00325543" w:rsidRPr="001D174D" w:rsidRDefault="00325543" w:rsidP="001F0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5.Скорая медицинская помощь</w:t>
            </w:r>
          </w:p>
        </w:tc>
        <w:tc>
          <w:tcPr>
            <w:tcW w:w="2235" w:type="dxa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количество вызовов</w:t>
            </w:r>
          </w:p>
        </w:tc>
        <w:tc>
          <w:tcPr>
            <w:tcW w:w="2693" w:type="dxa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1656</w:t>
            </w:r>
          </w:p>
        </w:tc>
        <w:tc>
          <w:tcPr>
            <w:tcW w:w="3402" w:type="dxa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550,0</w:t>
            </w:r>
          </w:p>
        </w:tc>
      </w:tr>
      <w:tr w:rsidR="00325543" w:rsidRPr="001D174D">
        <w:tc>
          <w:tcPr>
            <w:tcW w:w="6660" w:type="dxa"/>
          </w:tcPr>
          <w:p w:rsidR="00325543" w:rsidRPr="001D174D" w:rsidRDefault="00325543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6..Изготовление, ремонт и установка зубных протезов (кроме изготовленных из драгоценных металлов) в сложных клинических случаях зубопротезирования</w:t>
            </w:r>
          </w:p>
        </w:tc>
        <w:tc>
          <w:tcPr>
            <w:tcW w:w="2235" w:type="dxa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УЕТ</w:t>
            </w:r>
          </w:p>
        </w:tc>
        <w:tc>
          <w:tcPr>
            <w:tcW w:w="2693" w:type="dxa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5361</w:t>
            </w:r>
          </w:p>
        </w:tc>
        <w:tc>
          <w:tcPr>
            <w:tcW w:w="3402" w:type="dxa"/>
          </w:tcPr>
          <w:p w:rsidR="00325543" w:rsidRPr="001D174D" w:rsidRDefault="00325543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2855,6</w:t>
            </w:r>
          </w:p>
        </w:tc>
      </w:tr>
    </w:tbl>
    <w:p w:rsidR="00325543" w:rsidRPr="00C352AE" w:rsidRDefault="00325543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5543" w:rsidRDefault="00325543" w:rsidP="00140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140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543" w:rsidRPr="00140CD0" w:rsidRDefault="00325543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ПРОГНОЗ</w:t>
      </w:r>
    </w:p>
    <w:p w:rsidR="00325543" w:rsidRPr="00140CD0" w:rsidRDefault="00325543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 (выполнение работ) муниципальными учреждениями в сфере реализации муниципальной программы «Развитие здравоохранения» на 2016 год</w:t>
      </w:r>
    </w:p>
    <w:p w:rsidR="00325543" w:rsidRPr="00140CD0" w:rsidRDefault="00325543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5543" w:rsidRPr="00140CD0" w:rsidRDefault="00325543" w:rsidP="00140C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5543" w:rsidRPr="00140CD0" w:rsidRDefault="00325543" w:rsidP="00140C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0CD0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Таблица 2</w:t>
      </w:r>
    </w:p>
    <w:tbl>
      <w:tblPr>
        <w:tblW w:w="151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8"/>
        <w:gridCol w:w="1800"/>
        <w:gridCol w:w="1800"/>
        <w:gridCol w:w="2520"/>
        <w:gridCol w:w="2806"/>
      </w:tblGrid>
      <w:tr w:rsidR="00325543" w:rsidRPr="00140CD0">
        <w:tc>
          <w:tcPr>
            <w:tcW w:w="6228" w:type="dxa"/>
            <w:vMerge w:val="restart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услуги (работы),показателя объема (качества) услуги (работы)подпрограммы, основного мероприятия</w:t>
            </w:r>
          </w:p>
        </w:tc>
        <w:tc>
          <w:tcPr>
            <w:tcW w:w="1800" w:type="dxa"/>
            <w:vMerge w:val="restart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 реализации программы</w:t>
            </w:r>
          </w:p>
        </w:tc>
        <w:tc>
          <w:tcPr>
            <w:tcW w:w="4320" w:type="dxa"/>
            <w:gridSpan w:val="2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показателя объема (качества) услуги (работы)</w:t>
            </w:r>
          </w:p>
        </w:tc>
        <w:tc>
          <w:tcPr>
            <w:tcW w:w="2806" w:type="dxa"/>
            <w:vMerge w:val="restart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бюджета на оказание муниципальной услуги (работы) тыс.руб.</w:t>
            </w:r>
          </w:p>
        </w:tc>
      </w:tr>
      <w:tr w:rsidR="00325543" w:rsidRPr="00140CD0">
        <w:tc>
          <w:tcPr>
            <w:tcW w:w="6228" w:type="dxa"/>
            <w:vMerge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Един.измерения</w:t>
            </w:r>
          </w:p>
        </w:tc>
        <w:tc>
          <w:tcPr>
            <w:tcW w:w="2520" w:type="dxa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объема</w:t>
            </w:r>
          </w:p>
        </w:tc>
        <w:tc>
          <w:tcPr>
            <w:tcW w:w="2806" w:type="dxa"/>
            <w:vMerge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25543" w:rsidRPr="00140CD0">
        <w:tc>
          <w:tcPr>
            <w:tcW w:w="6228" w:type="dxa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00" w:type="dxa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00" w:type="dxa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20" w:type="dxa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06" w:type="dxa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325543" w:rsidRPr="00140CD0">
        <w:tc>
          <w:tcPr>
            <w:tcW w:w="15154" w:type="dxa"/>
            <w:gridSpan w:val="5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№ 1 Организация медицинской помощи</w:t>
            </w:r>
          </w:p>
        </w:tc>
      </w:tr>
      <w:tr w:rsidR="00325543" w:rsidRPr="00140CD0">
        <w:tc>
          <w:tcPr>
            <w:tcW w:w="15154" w:type="dxa"/>
            <w:gridSpan w:val="5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Мероприятие: осуществление полномочий Краснодарского края  на организацию медицинской помощи</w:t>
            </w:r>
          </w:p>
        </w:tc>
      </w:tr>
      <w:tr w:rsidR="00325543" w:rsidRPr="00140CD0">
        <w:tc>
          <w:tcPr>
            <w:tcW w:w="6228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1.Первичная медико-санитарная помощь, не включенная в базовую программу обязательного медицинского страхования (клиническая лабораторная диагностика)</w:t>
            </w:r>
          </w:p>
        </w:tc>
        <w:tc>
          <w:tcPr>
            <w:tcW w:w="180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исследований</w:t>
            </w:r>
          </w:p>
        </w:tc>
        <w:tc>
          <w:tcPr>
            <w:tcW w:w="252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56900</w:t>
            </w:r>
          </w:p>
        </w:tc>
        <w:tc>
          <w:tcPr>
            <w:tcW w:w="2806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2768,2</w:t>
            </w:r>
          </w:p>
        </w:tc>
      </w:tr>
      <w:tr w:rsidR="00325543" w:rsidRPr="00140CD0">
        <w:tc>
          <w:tcPr>
            <w:tcW w:w="6228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2.Первичная медико-санитарная помощь, не включенная в базовую программу обязательного медицинского страхования (педиатрия)</w:t>
            </w:r>
          </w:p>
        </w:tc>
        <w:tc>
          <w:tcPr>
            <w:tcW w:w="1800" w:type="dxa"/>
          </w:tcPr>
          <w:p w:rsidR="00325543" w:rsidRPr="00140CD0" w:rsidRDefault="00325543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Число обращений </w:t>
            </w:r>
          </w:p>
        </w:tc>
        <w:tc>
          <w:tcPr>
            <w:tcW w:w="252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302</w:t>
            </w:r>
          </w:p>
        </w:tc>
        <w:tc>
          <w:tcPr>
            <w:tcW w:w="2806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164,9</w:t>
            </w:r>
          </w:p>
        </w:tc>
      </w:tr>
      <w:tr w:rsidR="00325543" w:rsidRPr="00140CD0">
        <w:tc>
          <w:tcPr>
            <w:tcW w:w="6228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3.Паллиативная медицинская помощь</w:t>
            </w:r>
          </w:p>
        </w:tc>
        <w:tc>
          <w:tcPr>
            <w:tcW w:w="1800" w:type="dxa"/>
          </w:tcPr>
          <w:p w:rsidR="00325543" w:rsidRPr="00140CD0" w:rsidRDefault="00325543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койко-дней</w:t>
            </w:r>
          </w:p>
        </w:tc>
        <w:tc>
          <w:tcPr>
            <w:tcW w:w="252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5898</w:t>
            </w:r>
          </w:p>
        </w:tc>
        <w:tc>
          <w:tcPr>
            <w:tcW w:w="2806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10528,5</w:t>
            </w:r>
          </w:p>
        </w:tc>
      </w:tr>
      <w:tr w:rsidR="00325543" w:rsidRPr="00140CD0">
        <w:tc>
          <w:tcPr>
            <w:tcW w:w="6228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4.Первичная медико-санитарная помощь, не включенная в базовую программу обязательного медицинского страхования (фтизиатрия)</w:t>
            </w:r>
          </w:p>
        </w:tc>
        <w:tc>
          <w:tcPr>
            <w:tcW w:w="1800" w:type="dxa"/>
          </w:tcPr>
          <w:p w:rsidR="00325543" w:rsidRPr="00140CD0" w:rsidRDefault="00325543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325543" w:rsidRPr="00140CD0" w:rsidRDefault="00325543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2711</w:t>
            </w:r>
          </w:p>
        </w:tc>
        <w:tc>
          <w:tcPr>
            <w:tcW w:w="2806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2353,8</w:t>
            </w:r>
          </w:p>
        </w:tc>
      </w:tr>
      <w:tr w:rsidR="00325543" w:rsidRPr="00140CD0">
        <w:trPr>
          <w:trHeight w:val="673"/>
        </w:trPr>
        <w:tc>
          <w:tcPr>
            <w:tcW w:w="6228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5.Первичная медико-санитарная помощь, не включенная в базовую программу обязательного медицинского страхования (венерология)</w:t>
            </w:r>
          </w:p>
        </w:tc>
        <w:tc>
          <w:tcPr>
            <w:tcW w:w="1800" w:type="dxa"/>
          </w:tcPr>
          <w:p w:rsidR="00325543" w:rsidRPr="00140CD0" w:rsidRDefault="00325543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325543" w:rsidRPr="00140CD0" w:rsidRDefault="00325543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2776</w:t>
            </w:r>
          </w:p>
        </w:tc>
        <w:tc>
          <w:tcPr>
            <w:tcW w:w="2806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734,1</w:t>
            </w:r>
          </w:p>
        </w:tc>
      </w:tr>
      <w:tr w:rsidR="00325543" w:rsidRPr="00140CD0">
        <w:tc>
          <w:tcPr>
            <w:tcW w:w="6228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6.Скорая,в том числе скорая специализированная, медицинская помощь (включая медицинскую эвакуацию),включенная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</w:tc>
        <w:tc>
          <w:tcPr>
            <w:tcW w:w="1800" w:type="dxa"/>
          </w:tcPr>
          <w:p w:rsidR="00325543" w:rsidRPr="00140CD0" w:rsidRDefault="00325543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вызовов </w:t>
            </w:r>
          </w:p>
        </w:tc>
        <w:tc>
          <w:tcPr>
            <w:tcW w:w="252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1406</w:t>
            </w:r>
          </w:p>
        </w:tc>
        <w:tc>
          <w:tcPr>
            <w:tcW w:w="2806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467,0</w:t>
            </w:r>
          </w:p>
        </w:tc>
      </w:tr>
      <w:tr w:rsidR="00325543" w:rsidRPr="00140CD0">
        <w:tc>
          <w:tcPr>
            <w:tcW w:w="6228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7.Изготовление, ремонт и установка зубных протезов (за исключением протезов из драгоценных металлов и других дорогостоящих материалов)</w:t>
            </w:r>
          </w:p>
        </w:tc>
        <w:tc>
          <w:tcPr>
            <w:tcW w:w="1800" w:type="dxa"/>
          </w:tcPr>
          <w:p w:rsidR="00325543" w:rsidRPr="00140CD0" w:rsidRDefault="00325543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лиц</w:t>
            </w:r>
          </w:p>
        </w:tc>
        <w:tc>
          <w:tcPr>
            <w:tcW w:w="252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295</w:t>
            </w:r>
          </w:p>
        </w:tc>
        <w:tc>
          <w:tcPr>
            <w:tcW w:w="2806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2855,6</w:t>
            </w:r>
          </w:p>
        </w:tc>
      </w:tr>
      <w:tr w:rsidR="00325543" w:rsidRPr="00140CD0">
        <w:tc>
          <w:tcPr>
            <w:tcW w:w="6228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8.Медицинское освидетельствование  на состояние опьянения (алкогольного, наркотического или иного токсического)</w:t>
            </w:r>
          </w:p>
        </w:tc>
        <w:tc>
          <w:tcPr>
            <w:tcW w:w="1800" w:type="dxa"/>
          </w:tcPr>
          <w:p w:rsidR="00325543" w:rsidRPr="00140CD0" w:rsidRDefault="00325543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освидетельствований</w:t>
            </w:r>
          </w:p>
        </w:tc>
        <w:tc>
          <w:tcPr>
            <w:tcW w:w="252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4000</w:t>
            </w:r>
          </w:p>
        </w:tc>
        <w:tc>
          <w:tcPr>
            <w:tcW w:w="2806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3133,3</w:t>
            </w:r>
          </w:p>
        </w:tc>
      </w:tr>
      <w:tr w:rsidR="00325543" w:rsidRPr="00140CD0">
        <w:tc>
          <w:tcPr>
            <w:tcW w:w="6228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9.Заготовка, транспортировка,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00" w:type="dxa"/>
          </w:tcPr>
          <w:p w:rsidR="00325543" w:rsidRPr="00140CD0" w:rsidRDefault="00325543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Условная единица продукта, переработки (в перерасчете на 1 литр цельной крови) (условная единица)</w:t>
            </w:r>
          </w:p>
        </w:tc>
        <w:tc>
          <w:tcPr>
            <w:tcW w:w="252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950</w:t>
            </w:r>
          </w:p>
        </w:tc>
        <w:tc>
          <w:tcPr>
            <w:tcW w:w="2806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4161,0</w:t>
            </w:r>
          </w:p>
        </w:tc>
      </w:tr>
      <w:tr w:rsidR="00325543" w:rsidRPr="00140CD0">
        <w:tc>
          <w:tcPr>
            <w:tcW w:w="6228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10.Обеспечение мероприятий, направленных на охрану и укрепление здоровья</w:t>
            </w:r>
          </w:p>
        </w:tc>
        <w:tc>
          <w:tcPr>
            <w:tcW w:w="1800" w:type="dxa"/>
          </w:tcPr>
          <w:p w:rsidR="00325543" w:rsidRPr="00140CD0" w:rsidRDefault="00325543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мероприятий</w:t>
            </w:r>
          </w:p>
        </w:tc>
        <w:tc>
          <w:tcPr>
            <w:tcW w:w="252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181</w:t>
            </w:r>
          </w:p>
        </w:tc>
        <w:tc>
          <w:tcPr>
            <w:tcW w:w="2806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2470,2</w:t>
            </w:r>
          </w:p>
        </w:tc>
      </w:tr>
      <w:tr w:rsidR="00325543" w:rsidRPr="00140CD0">
        <w:tc>
          <w:tcPr>
            <w:tcW w:w="6228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11.Специализированная медицинская помощь</w:t>
            </w:r>
          </w:p>
          <w:p w:rsidR="00325543" w:rsidRPr="00140CD0" w:rsidRDefault="00325543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(за исключением высокотехнологичной медицинской помощи), не включенная в базовую программу обязательного медицинского страхования (Наркологическое отделение круглосуточный стационар)</w:t>
            </w:r>
          </w:p>
        </w:tc>
        <w:tc>
          <w:tcPr>
            <w:tcW w:w="1800" w:type="dxa"/>
          </w:tcPr>
          <w:p w:rsidR="00325543" w:rsidRPr="00140CD0" w:rsidRDefault="00325543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Случаев госпитализации</w:t>
            </w:r>
          </w:p>
        </w:tc>
        <w:tc>
          <w:tcPr>
            <w:tcW w:w="252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213</w:t>
            </w:r>
          </w:p>
        </w:tc>
        <w:tc>
          <w:tcPr>
            <w:tcW w:w="2806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5482,6</w:t>
            </w:r>
          </w:p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25543" w:rsidRPr="00140CD0">
        <w:tc>
          <w:tcPr>
            <w:tcW w:w="6228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12.Специализированная медицинская помощь</w:t>
            </w:r>
          </w:p>
          <w:p w:rsidR="00325543" w:rsidRPr="00140CD0" w:rsidRDefault="00325543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(за исключением высокотехнологичной медицинской помощи), не включенная в базовую программу обязательного медицинского страхования, по профилям (Наркологическое отделение стационар дневного пребывания)</w:t>
            </w:r>
          </w:p>
        </w:tc>
        <w:tc>
          <w:tcPr>
            <w:tcW w:w="1800" w:type="dxa"/>
          </w:tcPr>
          <w:p w:rsidR="00325543" w:rsidRPr="00140CD0" w:rsidRDefault="00325543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случаев лечения</w:t>
            </w:r>
          </w:p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6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77,2</w:t>
            </w:r>
          </w:p>
        </w:tc>
      </w:tr>
      <w:tr w:rsidR="00325543" w:rsidRPr="00140CD0">
        <w:tc>
          <w:tcPr>
            <w:tcW w:w="6228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13.Первичная медико-санитарная помощь, не включенная в базовую программу обязательного медицинского страхования (профпатология)</w:t>
            </w:r>
          </w:p>
        </w:tc>
        <w:tc>
          <w:tcPr>
            <w:tcW w:w="1800" w:type="dxa"/>
          </w:tcPr>
          <w:p w:rsidR="00325543" w:rsidRPr="00140CD0" w:rsidRDefault="00325543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1430</w:t>
            </w:r>
          </w:p>
        </w:tc>
        <w:tc>
          <w:tcPr>
            <w:tcW w:w="2806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546,3</w:t>
            </w:r>
          </w:p>
        </w:tc>
      </w:tr>
      <w:tr w:rsidR="00325543" w:rsidRPr="00140CD0">
        <w:tc>
          <w:tcPr>
            <w:tcW w:w="6228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14.Первичная медико-санитарная помощь, не включенная в базовую программу обязательного медицинского страхования (наркология)</w:t>
            </w:r>
          </w:p>
        </w:tc>
        <w:tc>
          <w:tcPr>
            <w:tcW w:w="1800" w:type="dxa"/>
          </w:tcPr>
          <w:p w:rsidR="00325543" w:rsidRPr="00140CD0" w:rsidRDefault="00325543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8254</w:t>
            </w:r>
          </w:p>
        </w:tc>
        <w:tc>
          <w:tcPr>
            <w:tcW w:w="2806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3613,7</w:t>
            </w:r>
          </w:p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25543" w:rsidRPr="00140CD0">
        <w:tc>
          <w:tcPr>
            <w:tcW w:w="6228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15.Первичная медико-санитарная помощь, не включенная в базовую программу обязательного медицинского страхования (психиатрия)</w:t>
            </w:r>
          </w:p>
        </w:tc>
        <w:tc>
          <w:tcPr>
            <w:tcW w:w="1800" w:type="dxa"/>
          </w:tcPr>
          <w:p w:rsidR="00325543" w:rsidRPr="00140CD0" w:rsidRDefault="00325543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6608</w:t>
            </w:r>
          </w:p>
        </w:tc>
        <w:tc>
          <w:tcPr>
            <w:tcW w:w="2806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4036,6</w:t>
            </w:r>
          </w:p>
        </w:tc>
      </w:tr>
      <w:tr w:rsidR="00325543" w:rsidRPr="00140CD0">
        <w:tc>
          <w:tcPr>
            <w:tcW w:w="6228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16.Патологическая анатомия</w:t>
            </w:r>
          </w:p>
        </w:tc>
        <w:tc>
          <w:tcPr>
            <w:tcW w:w="1800" w:type="dxa"/>
          </w:tcPr>
          <w:p w:rsidR="00325543" w:rsidRPr="00140CD0" w:rsidRDefault="00325543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вскрытий</w:t>
            </w:r>
          </w:p>
        </w:tc>
        <w:tc>
          <w:tcPr>
            <w:tcW w:w="2520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550</w:t>
            </w:r>
          </w:p>
        </w:tc>
        <w:tc>
          <w:tcPr>
            <w:tcW w:w="2806" w:type="dxa"/>
            <w:vAlign w:val="center"/>
          </w:tcPr>
          <w:p w:rsidR="00325543" w:rsidRPr="00140CD0" w:rsidRDefault="00325543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3624,3</w:t>
            </w:r>
          </w:p>
        </w:tc>
      </w:tr>
    </w:tbl>
    <w:p w:rsidR="00325543" w:rsidRPr="00140CD0" w:rsidRDefault="00325543" w:rsidP="0014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543" w:rsidRPr="00140CD0" w:rsidRDefault="00325543" w:rsidP="00140CD0">
      <w:pPr>
        <w:pStyle w:val="ListParagraph"/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325543" w:rsidRPr="00140CD0" w:rsidRDefault="00325543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5543" w:rsidRPr="00140CD0" w:rsidRDefault="00325543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5543" w:rsidRPr="00140CD0" w:rsidRDefault="00325543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5543" w:rsidRPr="00140CD0" w:rsidRDefault="00325543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5543" w:rsidRPr="00140CD0" w:rsidRDefault="00325543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5543" w:rsidRPr="00140CD0" w:rsidRDefault="00325543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5543" w:rsidRPr="00140CD0" w:rsidRDefault="00325543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543" w:rsidRPr="00140CD0" w:rsidRDefault="00325543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543" w:rsidRPr="00140CD0" w:rsidRDefault="00325543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543" w:rsidRPr="00140CD0" w:rsidRDefault="00325543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543" w:rsidRPr="00140CD0" w:rsidRDefault="00325543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543" w:rsidRPr="00140CD0" w:rsidRDefault="00325543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1F4C3C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Pr="00140CD0" w:rsidRDefault="00325543" w:rsidP="001F4C3C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325543" w:rsidRDefault="00325543" w:rsidP="007D00C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</w:t>
      </w:r>
    </w:p>
    <w:p w:rsidR="00325543" w:rsidRDefault="00325543" w:rsidP="007D00C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325543" w:rsidRDefault="00325543" w:rsidP="007D00C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45F31">
        <w:rPr>
          <w:rFonts w:ascii="Times New Roman" w:hAnsi="Times New Roman" w:cs="Times New Roman"/>
          <w:sz w:val="24"/>
          <w:szCs w:val="24"/>
        </w:rPr>
        <w:t>твержденной постановлением администрации муниципальногообразования Кавказский район</w:t>
      </w:r>
    </w:p>
    <w:p w:rsidR="00325543" w:rsidRDefault="00325543" w:rsidP="007D00C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325543" w:rsidRPr="00140CD0" w:rsidRDefault="00325543" w:rsidP="007D00C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Ind w:w="2" w:type="dxa"/>
        <w:tblLayout w:type="fixed"/>
        <w:tblLook w:val="00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258"/>
        <w:gridCol w:w="1819"/>
        <w:gridCol w:w="166"/>
        <w:gridCol w:w="1984"/>
        <w:gridCol w:w="1559"/>
        <w:gridCol w:w="927"/>
        <w:gridCol w:w="66"/>
        <w:gridCol w:w="992"/>
        <w:gridCol w:w="992"/>
        <w:gridCol w:w="959"/>
      </w:tblGrid>
      <w:tr w:rsidR="00325543" w:rsidRPr="00140CD0">
        <w:tc>
          <w:tcPr>
            <w:tcW w:w="14709" w:type="dxa"/>
            <w:gridSpan w:val="17"/>
          </w:tcPr>
          <w:p w:rsidR="00325543" w:rsidRPr="00140CD0" w:rsidRDefault="0032554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</w:rPr>
              <w:t>План реализации муниципальной программы  муниципального образования Кавказский район</w:t>
            </w:r>
          </w:p>
          <w:p w:rsidR="00325543" w:rsidRPr="00140CD0" w:rsidRDefault="00325543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</w:rPr>
              <w:t>«Развитие здравоохранения»</w:t>
            </w:r>
          </w:p>
        </w:tc>
      </w:tr>
      <w:tr w:rsidR="00325543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140CD0" w:rsidRDefault="00325543" w:rsidP="001F0775">
            <w:pPr>
              <w:pStyle w:val="a1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543" w:rsidRPr="00140CD0" w:rsidRDefault="00325543" w:rsidP="001F0775">
            <w:pPr>
              <w:pStyle w:val="a1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543" w:rsidRPr="00140CD0" w:rsidRDefault="00325543" w:rsidP="001F0775">
            <w:pPr>
              <w:pStyle w:val="a1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325543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N п/п</w:t>
            </w:r>
            <w:r w:rsidRPr="00140CD0">
              <w:rPr>
                <w:rFonts w:ascii="Times New Roman" w:hAnsi="Times New Roman" w:cs="Times New Roman"/>
                <w:b/>
                <w:bCs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Ста-тус</w:t>
            </w:r>
            <w:hyperlink w:anchor="sub_70" w:history="1">
              <w:r w:rsidRPr="00140CD0">
                <w:rPr>
                  <w:rStyle w:val="a0"/>
                  <w:rFonts w:ascii="Times New Roman" w:hAnsi="Times New Roman" w:cs="Times New Roman"/>
                  <w:vertAlign w:val="superscript"/>
                </w:rPr>
                <w:t>2</w:t>
              </w:r>
            </w:hyperlink>
            <w:r w:rsidRPr="00140CD0">
              <w:rPr>
                <w:rFonts w:ascii="Times New Roman" w:hAnsi="Times New Roman" w:cs="Times New Roman"/>
                <w:b/>
                <w:bCs/>
                <w:vertAlign w:val="superscript"/>
              </w:rPr>
              <w:t>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 xml:space="preserve">Ответственныйза реализацию мероприятия, выполнение контрольное событие </w:t>
            </w:r>
            <w:r w:rsidRPr="00140CD0">
              <w:rPr>
                <w:rFonts w:ascii="Times New Roman" w:hAnsi="Times New Roman" w:cs="Times New Roman"/>
                <w:b/>
                <w:bCs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40CD0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140CD0">
              <w:rPr>
                <w:rFonts w:ascii="Times New Roman" w:hAnsi="Times New Roman" w:cs="Times New Roman"/>
                <w:b/>
                <w:bCs/>
                <w:vertAlign w:val="superscript"/>
              </w:rPr>
              <w:t>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3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 xml:space="preserve">Поквартальное распределение прогноза кассовых выплат, </w:t>
            </w:r>
          </w:p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40CD0">
              <w:rPr>
                <w:rFonts w:ascii="Times New Roman" w:hAnsi="Times New Roman" w:cs="Times New Roman"/>
              </w:rPr>
              <w:t>тыс.рублей</w:t>
            </w:r>
            <w:r w:rsidRPr="00140CD0">
              <w:rPr>
                <w:rFonts w:ascii="Times New Roman" w:hAnsi="Times New Roman" w:cs="Times New Roman"/>
                <w:b/>
                <w:bCs/>
                <w:vertAlign w:val="superscript"/>
              </w:rPr>
              <w:t>5)</w:t>
            </w:r>
          </w:p>
        </w:tc>
      </w:tr>
      <w:tr w:rsidR="00325543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IV кв.</w:t>
            </w:r>
          </w:p>
        </w:tc>
      </w:tr>
      <w:tr w:rsidR="00325543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10</w:t>
            </w:r>
          </w:p>
        </w:tc>
      </w:tr>
      <w:tr w:rsidR="00325543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43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325543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325543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325543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325543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43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325543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325543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325543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43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325543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325543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325543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543" w:rsidRPr="00140CD0" w:rsidRDefault="00325543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</w:tbl>
    <w:p w:rsidR="00325543" w:rsidRPr="00140CD0" w:rsidRDefault="00325543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140CD0">
        <w:rPr>
          <w:rFonts w:ascii="Times New Roman" w:hAnsi="Times New Roman" w:cs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(подпрограмме,).</w:t>
      </w:r>
    </w:p>
    <w:p w:rsidR="00325543" w:rsidRPr="00140CD0" w:rsidRDefault="00325543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Pr="00140CD0">
        <w:rPr>
          <w:rFonts w:ascii="Times New Roman" w:hAnsi="Times New Roman" w:cs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325543" w:rsidRPr="00140CD0" w:rsidRDefault="00325543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325543" w:rsidRPr="00140CD0" w:rsidRDefault="00325543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325543" w:rsidRPr="00140CD0" w:rsidRDefault="00325543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25543" w:rsidRPr="00140CD0" w:rsidRDefault="00325543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325543" w:rsidRPr="00140CD0" w:rsidRDefault="00325543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r w:rsidRPr="00140CD0">
        <w:rPr>
          <w:rFonts w:ascii="Times New Roman" w:hAnsi="Times New Roman" w:cs="Times New Roman"/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25543" w:rsidRPr="00140CD0" w:rsidRDefault="00325543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140CD0">
        <w:rPr>
          <w:rFonts w:ascii="Times New Roman" w:hAnsi="Times New Roman" w:cs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25543" w:rsidRPr="00140CD0" w:rsidRDefault="00325543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  <w:vertAlign w:val="superscript"/>
        </w:rPr>
        <w:t xml:space="preserve">5) </w:t>
      </w:r>
      <w:r w:rsidRPr="00140CD0">
        <w:rPr>
          <w:rFonts w:ascii="Times New Roman" w:hAnsi="Times New Roman" w:cs="Times New Roman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25543" w:rsidRPr="00140CD0" w:rsidRDefault="00325543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5543" w:rsidRPr="00140CD0" w:rsidRDefault="00325543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5543" w:rsidRPr="00140CD0" w:rsidRDefault="00325543" w:rsidP="001F4C3C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Заместитель главы муниципального</w:t>
      </w:r>
    </w:p>
    <w:p w:rsidR="00325543" w:rsidRPr="00140CD0" w:rsidRDefault="00325543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  <w:t xml:space="preserve">                С.В.Филатова</w:t>
      </w:r>
    </w:p>
    <w:p w:rsidR="00325543" w:rsidRPr="00140CD0" w:rsidRDefault="00325543" w:rsidP="001F4C3C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Pr="00140CD0" w:rsidRDefault="00325543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543" w:rsidRPr="00140CD0" w:rsidRDefault="00325543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543" w:rsidRPr="00140CD0" w:rsidRDefault="00325543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543" w:rsidRPr="00140CD0" w:rsidRDefault="00325543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543" w:rsidRPr="00140CD0" w:rsidRDefault="00325543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543" w:rsidRPr="00140CD0" w:rsidRDefault="00325543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543" w:rsidRPr="00140CD0" w:rsidRDefault="00325543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543" w:rsidRPr="00140CD0" w:rsidRDefault="00325543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543" w:rsidRPr="00140CD0" w:rsidRDefault="00325543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543" w:rsidRPr="00140CD0" w:rsidRDefault="00325543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543" w:rsidRPr="00140CD0" w:rsidRDefault="00325543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543" w:rsidRPr="00140CD0" w:rsidRDefault="00325543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543" w:rsidRPr="00140CD0" w:rsidRDefault="00325543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25543" w:rsidSect="006746A3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4" w:name="sub_17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Подпрограмма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"Амбулаторно-поликлиническая медицинская помощь (строительство зданий врача общей практики)" муниципальной программы муниципального образования Кавказский район "Развитие здравоохранения"</w:t>
      </w:r>
    </w:p>
    <w:bookmarkEnd w:id="54"/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"Амбулаторно-поликлиническая медицинская помощь (строительство зданий врача общей практики)" муниципальной программы муниципального образования Кавказский район "Развитие здравоохранения"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6860"/>
      </w:tblGrid>
      <w:tr w:rsidR="00325543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1D174D" w:rsidRDefault="00325543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1D174D" w:rsidRDefault="00325543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325543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1D174D" w:rsidRDefault="00325543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sub_72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55"/>
          </w:p>
        </w:tc>
        <w:tc>
          <w:tcPr>
            <w:tcW w:w="6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5543" w:rsidRPr="001D174D" w:rsidRDefault="00325543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 Отдел капитального строительства администрации муниципального образования Кавказский район»;</w:t>
            </w:r>
          </w:p>
        </w:tc>
      </w:tr>
      <w:tr w:rsidR="00325543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1D174D" w:rsidRDefault="00325543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1D174D" w:rsidRDefault="00325543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325543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1D174D" w:rsidRDefault="00325543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1D174D" w:rsidRDefault="00325543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Увеличение зданий офисов врачей общей практики</w:t>
            </w:r>
          </w:p>
        </w:tc>
      </w:tr>
      <w:tr w:rsidR="00325543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1D174D" w:rsidRDefault="00325543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1D174D" w:rsidRDefault="00325543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офисов врачей общей практики на территории района.</w:t>
            </w:r>
          </w:p>
        </w:tc>
      </w:tr>
      <w:tr w:rsidR="00325543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1D174D" w:rsidRDefault="00325543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sub_73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56"/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1D174D" w:rsidRDefault="00325543" w:rsidP="0007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2015 - 2021 годы</w:t>
            </w:r>
          </w:p>
          <w:p w:rsidR="00325543" w:rsidRPr="001D174D" w:rsidRDefault="00325543" w:rsidP="0007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</w:tc>
      </w:tr>
      <w:tr w:rsidR="00325543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1D174D" w:rsidRDefault="00325543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sub_721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  <w:bookmarkEnd w:id="57"/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Общий предельный объем финансирования составляет 10211,1 тыс. руб., из них по годам:</w:t>
            </w:r>
          </w:p>
          <w:p w:rsidR="00325543" w:rsidRPr="006E2D64" w:rsidRDefault="00325543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2015 год - 159,7 тыс. руб.;</w:t>
            </w:r>
          </w:p>
          <w:p w:rsidR="00325543" w:rsidRPr="006E2D64" w:rsidRDefault="00325543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2016 год –311,4 тыс. руб.;</w:t>
            </w:r>
          </w:p>
          <w:p w:rsidR="00325543" w:rsidRPr="006E2D64" w:rsidRDefault="00325543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2017 год – 9340,0 тыс. руб.;</w:t>
            </w:r>
          </w:p>
          <w:p w:rsidR="00325543" w:rsidRPr="006E2D64" w:rsidRDefault="00325543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2018 год - 100,0 тыс. руб.;</w:t>
            </w:r>
          </w:p>
          <w:p w:rsidR="00325543" w:rsidRPr="006E2D64" w:rsidRDefault="00325543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2019 год - 100,0 тыс. руб.;</w:t>
            </w:r>
          </w:p>
          <w:p w:rsidR="00325543" w:rsidRPr="006E2D64" w:rsidRDefault="00325543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2020 год - 100,0 тыс. руб.;</w:t>
            </w:r>
          </w:p>
          <w:p w:rsidR="00325543" w:rsidRPr="006E2D64" w:rsidRDefault="00325543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2021 год - 100,0 тыс. руб.;</w:t>
            </w:r>
          </w:p>
          <w:p w:rsidR="00325543" w:rsidRPr="006E2D64" w:rsidRDefault="00325543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краевого бюджета 8800,0 тыс. руб., из них по годам:</w:t>
            </w:r>
          </w:p>
          <w:p w:rsidR="00325543" w:rsidRPr="006E2D64" w:rsidRDefault="00325543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2015 год – 0,0 тыс. руб.;</w:t>
            </w:r>
          </w:p>
          <w:p w:rsidR="00325543" w:rsidRPr="006E2D64" w:rsidRDefault="00325543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2016 год – 0,0 тыс. руб.;</w:t>
            </w:r>
          </w:p>
          <w:p w:rsidR="00325543" w:rsidRPr="006E2D64" w:rsidRDefault="00325543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2017 год - 8800,0 тыс. руб.;</w:t>
            </w:r>
          </w:p>
          <w:p w:rsidR="00325543" w:rsidRPr="006E2D64" w:rsidRDefault="00325543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2018 год - 0,0 тыс. руб.;</w:t>
            </w:r>
          </w:p>
          <w:p w:rsidR="00325543" w:rsidRPr="006E2D64" w:rsidRDefault="00325543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2019 год - 0,0 тыс. руб.;</w:t>
            </w:r>
          </w:p>
          <w:p w:rsidR="00325543" w:rsidRPr="006E2D64" w:rsidRDefault="00325543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2020 год - 0,0 тыс. руб.;</w:t>
            </w:r>
          </w:p>
          <w:p w:rsidR="00325543" w:rsidRPr="006E2D64" w:rsidRDefault="00325543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2021 год - 0,0 тыс. руб.</w:t>
            </w:r>
          </w:p>
          <w:p w:rsidR="00325543" w:rsidRPr="006E2D64" w:rsidRDefault="00325543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1411,1</w:t>
            </w: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 тыс. руб., из них по годам:</w:t>
            </w:r>
          </w:p>
          <w:p w:rsidR="00325543" w:rsidRPr="006E2D64" w:rsidRDefault="00325543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2015 год – 159,7 тыс. руб.;</w:t>
            </w:r>
          </w:p>
          <w:p w:rsidR="00325543" w:rsidRPr="006E2D64" w:rsidRDefault="00325543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2016 год – 311,4 тыс. руб.;</w:t>
            </w:r>
          </w:p>
          <w:p w:rsidR="00325543" w:rsidRPr="006E2D64" w:rsidRDefault="00325543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2017 год – 540,0 тыс. руб.;</w:t>
            </w:r>
          </w:p>
          <w:p w:rsidR="00325543" w:rsidRPr="006E2D64" w:rsidRDefault="00325543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2018 год - 100,0 тыс. руб.;</w:t>
            </w:r>
          </w:p>
          <w:p w:rsidR="00325543" w:rsidRPr="006E2D64" w:rsidRDefault="00325543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2019 год - 100,0 тыс. руб.;</w:t>
            </w:r>
          </w:p>
          <w:p w:rsidR="00325543" w:rsidRPr="006E2D64" w:rsidRDefault="00325543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2020 год - 100,0 тыс. руб.;</w:t>
            </w:r>
          </w:p>
          <w:p w:rsidR="00325543" w:rsidRPr="001D174D" w:rsidRDefault="00325543" w:rsidP="005C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2021 год - 100,0 тыс. руб.</w:t>
            </w:r>
          </w:p>
        </w:tc>
      </w:tr>
    </w:tbl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8" w:name="sub_11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амбулаторно-поликлинической медицинской помощи в Кавказском районе</w:t>
      </w:r>
    </w:p>
    <w:bookmarkEnd w:id="58"/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Здоровье жителей Кавказского района Краснодарского края как социально-экономическая категория является неотъемлемым фактором трудового потенциала общества и представляет собой основной элемент национального богатства как Кавказского района, так Кубани и России в целом.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Практическая реализация перехода к здоровому образу жизни невозможна без приближения профилактической медицины к человеку. В этой связи приоритетным является обеспечение населения, прежде всего здоровых людей и лиц с хроническими заболеваниями вне обострения, профилактической помощью шаговой доступности, выявления факторов риска и их коррекции.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Потенциальными причинами, формирующими недостаточную динамику в состоянии здоровья жителей района, являются: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недостаточная мотивация населения на соблюдение здорового образа жизни;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высокая распространённость поведенческих факторов риска неинфекционных заболеваний (курение, злоупотребление алкоголем и употребление наркотиков, недостаточная двигательная активность, нерациональное несбалансированное питание и ожирение);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высокая распространённость биологических факторов риска неинфекционных заболеваний (артериальная гипертония, гиперхолестеринемия, гипергликемия, избыточная масса тела и ожирение);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несвоевременное обращение за медицинской помощью;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обуславливающих;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недостаточное развитие стационар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95A">
        <w:rPr>
          <w:rFonts w:ascii="Times New Roman" w:hAnsi="Times New Roman" w:cs="Times New Roman"/>
          <w:sz w:val="28"/>
          <w:szCs w:val="28"/>
        </w:rPr>
        <w:t>замещающих технологий;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отсутствие учреждений здравоохранения, находящихся в шаговой доступности;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недостаточная унификация оснащения медицинских организаций в соответствии с порядками и стандартами оказания медицинской помощи.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реализации настоящей подпрограммы планируется повышать эффективность первичной медико-санитарной помощи, повышать эффективность стационарной помощи.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Основной целевой установкой подпрограммы является создание необходимых условий для сохранения здоровья жителей Кавказского района Краснодарского края. Достижение указанной цели требует обеспечения доступности профилактики, диагностики и лечения заболеваний с использованием современных медицинских изделий, а также качественной и эффективной лекарственной терапии. Формирование у населения района ответственного отношения к своему здоровью, изменение модели поведения с рискованной на менее рискованную, обеспечит профилактику не только инфекционных болезней, но и неинфекционных заболеваний.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Основой пропаганды здорового образа жизни наряду с информированием населения о вреде потребления табака, нерационального и несбалансированного питания, низкой физической активности, злоупотребления алкоголем, употребления наркотиков и токсических веществ станет обучение навыкам по соблюдению правил гигиены, режима труда и учебы. При этом приоритет будет отдан мерам не только своевременного выявления факторов риска и неинфекционных заболеваний, но и своевременной их коррекции.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Проводимые в Кавказском районе мероприятия по реорганизации и модернизации системы здравоохранения, повышению качества жизни и доступности медицинской помощи позволили улучшить показатели здоровья жителей района.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результате проводимой в районе большой работы по активному выявлению заболевании среди населения (работа Центров здоровья, диспансеризация работающего населения в рамках приоритетного национального проекта "Здоровье" (далее - ПНП "Здоровье) улучшение работы амбулаторно-поликлинического звена, в том числе по обеспечению доступности медицинской помощи на селе, проведение в районе профилактических мероприятий в рамках губернаторской стратегии "Будьте здоровы!" - "Дни здоровья на Кубани", "Кардиодесант", "Онкопатруль") своевременное выявление первичной заболеваемости населения Кавказского района с 2008 года по 2012 год выросла на 15,4 процента.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районе амбулаторную помощь оказывают 2 самостоятельных амбулаторных учреждения и 17 структурных подразделения при больничных учреждениях. На начало 2013 года в районе функционирует 35 терапевтических участков (2008 год - 30) и 32 педиатрических участка.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настоящее время на территории Кавказского района Краснодарского края функционирует 2 офиса врача общей практики (далее - ВОП).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реформировании системы первичной медико-санитарной помощи населению планируется: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приблизить оказание медицинской помощи к сельскому населению;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провести модернизацию существующих учреждений и их подразделений;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выстроить потоки пациентов с формированием единых принципов маршрутизации.</w:t>
      </w:r>
    </w:p>
    <w:p w:rsidR="00325543" w:rsidRPr="00445F31" w:rsidRDefault="00325543" w:rsidP="00D656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F31">
        <w:rPr>
          <w:rFonts w:ascii="Times New Roman" w:hAnsi="Times New Roman" w:cs="Times New Roman"/>
          <w:sz w:val="28"/>
          <w:szCs w:val="28"/>
        </w:rPr>
        <w:t>Реализация подпрограммы позволит увеличить количество жителей, получивших первичную помощь по месту жительства.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Таким образом, создание условий для повышения качества и доступности медицинской помощи жителям Кавказского района Краснодарского края с учетом демографической ситуации является приоритетным направлением политики руководства района в сфере здравоохранения.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9" w:name="sub_21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59"/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205693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693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подпрограммы отражены в </w:t>
      </w:r>
      <w:hyperlink w:anchor="sub_1710" w:history="1">
        <w:r w:rsidRPr="00205693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205693">
        <w:rPr>
          <w:rFonts w:ascii="Times New Roman" w:hAnsi="Times New Roman" w:cs="Times New Roman"/>
          <w:sz w:val="28"/>
          <w:szCs w:val="28"/>
        </w:rPr>
        <w:t>.</w:t>
      </w:r>
    </w:p>
    <w:p w:rsidR="00325543" w:rsidRPr="00205693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693">
        <w:rPr>
          <w:rFonts w:ascii="Times New Roman" w:hAnsi="Times New Roman" w:cs="Times New Roman"/>
          <w:sz w:val="28"/>
          <w:szCs w:val="28"/>
        </w:rPr>
        <w:t>Достижение целей и задач будет осуществляться в рамках реализации мероприятий подпрограммы.</w:t>
      </w:r>
    </w:p>
    <w:p w:rsidR="00325543" w:rsidRPr="00205693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205693" w:rsidRDefault="00325543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0" w:name="sub_310"/>
      <w:r w:rsidRPr="00205693">
        <w:rPr>
          <w:rFonts w:ascii="Times New Roman" w:hAnsi="Times New Roman" w:cs="Times New Roman"/>
          <w:b/>
          <w:bCs/>
          <w:sz w:val="28"/>
          <w:szCs w:val="28"/>
        </w:rPr>
        <w:t xml:space="preserve">3. Перечень мероприятий подпрограммы </w:t>
      </w:r>
    </w:p>
    <w:bookmarkEnd w:id="60"/>
    <w:p w:rsidR="00325543" w:rsidRPr="00205693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693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20" w:history="1">
        <w:r w:rsidRPr="00205693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1A095A">
        <w:rPr>
          <w:rFonts w:ascii="Times New Roman" w:hAnsi="Times New Roman" w:cs="Times New Roman"/>
          <w:sz w:val="28"/>
          <w:szCs w:val="28"/>
        </w:rPr>
        <w:t>.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445F31" w:rsidRDefault="00325543" w:rsidP="00A81C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F31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представлен в приложении № 3 к подпрограмме.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реализации подпрограммы предполагается привлечение финансирования из средств краевого и местного бюджетов.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Средства краевого бюджета выделяются посредством предоставления субвенций на строительство здания врача общей практики, благоустройство территории.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За счет средств местного бюджета выполняется строительство наружных инженерных сетей за пределами площадки, выделенной под строительство здания врача общей практики.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1" w:name="sub_51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61"/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муниципального образования Кавказский район "Развитие здравоохранения".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Координатор подпрограммы и участники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1505EC">
        <w:rPr>
          <w:rFonts w:ascii="Times New Roman" w:hAnsi="Times New Roman" w:cs="Times New Roman"/>
          <w:sz w:val="28"/>
          <w:szCs w:val="28"/>
        </w:rPr>
        <w:t xml:space="preserve">положений </w:t>
      </w:r>
      <w:hyperlink r:id="rId14" w:history="1">
        <w:r w:rsidRPr="001505EC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подпрограммы, а также осуществляет иные полномочия, установленные подпрограммой.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подпрограммы;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"Развитие здравоохранения".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325543" w:rsidRPr="001A095A" w:rsidRDefault="00325543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25543" w:rsidSect="0072714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325543" w:rsidRPr="000B223C" w:rsidRDefault="00325543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25543" w:rsidRPr="000B223C" w:rsidRDefault="00325543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к  подпрограмме «Амбулаторно-поликлиническая</w:t>
      </w:r>
    </w:p>
    <w:p w:rsidR="00325543" w:rsidRPr="000B223C" w:rsidRDefault="00325543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325543" w:rsidRPr="000B223C" w:rsidRDefault="00325543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325543" w:rsidRPr="000B223C" w:rsidRDefault="00325543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«Развитие здравоохранения», утвержденной</w:t>
      </w:r>
    </w:p>
    <w:p w:rsidR="00325543" w:rsidRPr="000B223C" w:rsidRDefault="00325543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</w:t>
      </w:r>
    </w:p>
    <w:p w:rsidR="00325543" w:rsidRPr="000B223C" w:rsidRDefault="00325543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325543" w:rsidRPr="000B223C" w:rsidRDefault="00325543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325543" w:rsidRPr="00445F31" w:rsidRDefault="00325543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25543" w:rsidRPr="00AF6DE0" w:rsidRDefault="00325543" w:rsidP="00140C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25543" w:rsidRPr="00AF6DE0" w:rsidRDefault="00325543" w:rsidP="00140CD0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6DE0">
        <w:rPr>
          <w:rFonts w:ascii="Times New Roman" w:hAnsi="Times New Roman" w:cs="Times New Roman"/>
          <w:sz w:val="24"/>
          <w:szCs w:val="24"/>
        </w:rPr>
        <w:t>Цели, задачи и целевые показатели подпрограммы</w:t>
      </w:r>
    </w:p>
    <w:p w:rsidR="00325543" w:rsidRPr="00AF6DE0" w:rsidRDefault="00325543" w:rsidP="00140CD0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DE0">
        <w:rPr>
          <w:rFonts w:ascii="Times New Roman" w:hAnsi="Times New Roman" w:cs="Times New Roman"/>
          <w:sz w:val="24"/>
          <w:szCs w:val="24"/>
        </w:rPr>
        <w:t xml:space="preserve">«Амбулаторно-поликлиническая медицинская помощь» муниципальной программы </w:t>
      </w:r>
    </w:p>
    <w:p w:rsidR="00325543" w:rsidRPr="00AF6DE0" w:rsidRDefault="00325543" w:rsidP="00140CD0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DE0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 «Развитие здравоохранения»</w:t>
      </w:r>
    </w:p>
    <w:p w:rsidR="00325543" w:rsidRPr="00AF6DE0" w:rsidRDefault="00325543" w:rsidP="00140CD0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3233"/>
        <w:gridCol w:w="993"/>
        <w:gridCol w:w="850"/>
        <w:gridCol w:w="1276"/>
        <w:gridCol w:w="1276"/>
        <w:gridCol w:w="1275"/>
        <w:gridCol w:w="1276"/>
        <w:gridCol w:w="1276"/>
        <w:gridCol w:w="1134"/>
        <w:gridCol w:w="142"/>
        <w:gridCol w:w="1275"/>
      </w:tblGrid>
      <w:tr w:rsidR="00325543" w:rsidRPr="00AF6DE0">
        <w:tc>
          <w:tcPr>
            <w:tcW w:w="594" w:type="dxa"/>
            <w:vMerge w:val="restart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33" w:type="dxa"/>
            <w:vMerge w:val="restart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vMerge w:val="restart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Ста-тус</w:t>
            </w:r>
          </w:p>
        </w:tc>
        <w:tc>
          <w:tcPr>
            <w:tcW w:w="8930" w:type="dxa"/>
            <w:gridSpan w:val="8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325543" w:rsidRPr="00AF6DE0">
        <w:tc>
          <w:tcPr>
            <w:tcW w:w="594" w:type="dxa"/>
            <w:vMerge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276" w:type="dxa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5" w:type="dxa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276" w:type="dxa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276" w:type="dxa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276" w:type="dxa"/>
            <w:gridSpan w:val="2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1275" w:type="dxa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325543" w:rsidRPr="00AF6DE0">
        <w:trPr>
          <w:trHeight w:val="272"/>
        </w:trPr>
        <w:tc>
          <w:tcPr>
            <w:tcW w:w="594" w:type="dxa"/>
            <w:vAlign w:val="center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vAlign w:val="center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25543" w:rsidRPr="00AF6DE0">
        <w:tc>
          <w:tcPr>
            <w:tcW w:w="594" w:type="dxa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6" w:type="dxa"/>
            <w:gridSpan w:val="11"/>
          </w:tcPr>
          <w:p w:rsidR="00325543" w:rsidRPr="00AF6DE0" w:rsidRDefault="00325543" w:rsidP="00140C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</w:t>
            </w: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Амбулаторно-поликлиническая медицинская помощь (строительство зданий врача общей практики)</w:t>
            </w:r>
          </w:p>
        </w:tc>
      </w:tr>
      <w:tr w:rsidR="00325543" w:rsidRPr="00AF6DE0">
        <w:tc>
          <w:tcPr>
            <w:tcW w:w="594" w:type="dxa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6" w:type="dxa"/>
            <w:gridSpan w:val="11"/>
            <w:vAlign w:val="center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Цель: 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325543" w:rsidRPr="00AF6DE0">
        <w:trPr>
          <w:trHeight w:val="326"/>
        </w:trPr>
        <w:tc>
          <w:tcPr>
            <w:tcW w:w="594" w:type="dxa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6" w:type="dxa"/>
            <w:gridSpan w:val="11"/>
            <w:vAlign w:val="center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Задача:  Увеличение зданий офисов  врачей общей практики</w:t>
            </w:r>
          </w:p>
        </w:tc>
      </w:tr>
      <w:tr w:rsidR="00325543" w:rsidRPr="00AF6DE0">
        <w:tc>
          <w:tcPr>
            <w:tcW w:w="594" w:type="dxa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3" w:type="dxa"/>
            <w:vAlign w:val="center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офисов врачей общей практики на территории района</w:t>
            </w:r>
          </w:p>
        </w:tc>
        <w:tc>
          <w:tcPr>
            <w:tcW w:w="993" w:type="dxa"/>
            <w:vAlign w:val="center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325543" w:rsidRPr="00AF6DE0" w:rsidRDefault="00325543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25543" w:rsidRPr="00AF6DE0" w:rsidRDefault="00325543" w:rsidP="00140C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Pr="000B223C" w:rsidRDefault="00325543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Pr="000B223C" w:rsidRDefault="00325543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25543" w:rsidRPr="000B223C" w:rsidRDefault="00325543" w:rsidP="000B22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Заместитель главы муниципального</w:t>
      </w:r>
    </w:p>
    <w:p w:rsidR="00325543" w:rsidRPr="000B223C" w:rsidRDefault="00325543" w:rsidP="000B22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  <w:t>С.В.Филатова</w:t>
      </w:r>
    </w:p>
    <w:p w:rsidR="00325543" w:rsidRPr="00445F31" w:rsidRDefault="00325543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25543" w:rsidRPr="00445F31" w:rsidRDefault="00325543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25543" w:rsidRPr="00445F31" w:rsidRDefault="00325543" w:rsidP="007D00C7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325543" w:rsidRPr="006E2D64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25543" w:rsidRPr="000B223C" w:rsidRDefault="00325543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к  подпрограмме «Амбулаторно-поликлиническая</w:t>
      </w:r>
    </w:p>
    <w:p w:rsidR="00325543" w:rsidRPr="000B223C" w:rsidRDefault="00325543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325543" w:rsidRPr="000B223C" w:rsidRDefault="00325543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325543" w:rsidRPr="000B223C" w:rsidRDefault="00325543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«Развитие здравоохранения», утвержденной</w:t>
      </w:r>
    </w:p>
    <w:p w:rsidR="00325543" w:rsidRPr="000B223C" w:rsidRDefault="00325543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</w:t>
      </w:r>
    </w:p>
    <w:p w:rsidR="00325543" w:rsidRPr="000B223C" w:rsidRDefault="00325543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325543" w:rsidRPr="000B223C" w:rsidRDefault="00325543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325543" w:rsidRPr="006E2D64" w:rsidRDefault="00325543" w:rsidP="005C2D56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325543" w:rsidRPr="006E2D64" w:rsidRDefault="00325543" w:rsidP="005C2D56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p w:rsidR="00325543" w:rsidRPr="006E2D64" w:rsidRDefault="00325543" w:rsidP="005C2D56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 xml:space="preserve">«Амбулаторно-поликлиническая медицинская помощь» муниципальной программы  </w:t>
      </w:r>
    </w:p>
    <w:p w:rsidR="00325543" w:rsidRPr="006E2D64" w:rsidRDefault="00325543" w:rsidP="005C2D56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 «Развитие здравоохранения»</w:t>
      </w:r>
    </w:p>
    <w:p w:rsidR="00325543" w:rsidRPr="006E2D64" w:rsidRDefault="00325543" w:rsidP="005C2D56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12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2"/>
        <w:gridCol w:w="1986"/>
        <w:gridCol w:w="1276"/>
        <w:gridCol w:w="992"/>
        <w:gridCol w:w="134"/>
        <w:gridCol w:w="716"/>
        <w:gridCol w:w="140"/>
        <w:gridCol w:w="853"/>
        <w:gridCol w:w="994"/>
        <w:gridCol w:w="992"/>
        <w:gridCol w:w="992"/>
        <w:gridCol w:w="957"/>
        <w:gridCol w:w="850"/>
        <w:gridCol w:w="1870"/>
        <w:gridCol w:w="1703"/>
      </w:tblGrid>
      <w:tr w:rsidR="00325543" w:rsidRPr="006E2D64">
        <w:tc>
          <w:tcPr>
            <w:tcW w:w="672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6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отдельных мероприятий</w:t>
            </w:r>
          </w:p>
        </w:tc>
        <w:tc>
          <w:tcPr>
            <w:tcW w:w="1276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(тыс.</w:t>
            </w:r>
          </w:p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6628" w:type="dxa"/>
            <w:gridSpan w:val="9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870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Непосредст-венный результат реализации мероприятия</w:t>
            </w:r>
          </w:p>
        </w:tc>
        <w:tc>
          <w:tcPr>
            <w:tcW w:w="1703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Участник муници-пальной программы</w:t>
            </w:r>
          </w:p>
        </w:tc>
      </w:tr>
      <w:tr w:rsidR="00325543" w:rsidRPr="006E2D64"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70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25543" w:rsidRPr="006E2D64">
        <w:tc>
          <w:tcPr>
            <w:tcW w:w="67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469" w:type="dxa"/>
            <w:gridSpan w:val="13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325543" w:rsidRPr="006E2D64">
        <w:tc>
          <w:tcPr>
            <w:tcW w:w="67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2469" w:type="dxa"/>
            <w:gridSpan w:val="13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Увеличение зданий офисов  врачей общей практики</w:t>
            </w:r>
          </w:p>
        </w:tc>
      </w:tr>
      <w:tr w:rsidR="00325543" w:rsidRPr="006E2D64">
        <w:tc>
          <w:tcPr>
            <w:tcW w:w="672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6" w:type="dxa"/>
            <w:vMerge w:val="restart"/>
          </w:tcPr>
          <w:p w:rsidR="00325543" w:rsidRPr="006E2D64" w:rsidRDefault="00325543" w:rsidP="005C2D5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325543" w:rsidRPr="006E2D64" w:rsidRDefault="00325543" w:rsidP="005C2D5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зданий врача общей практики </w:t>
            </w: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10211,1</w:t>
            </w: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9340</w:t>
            </w: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 w:val="restart"/>
          </w:tcPr>
          <w:p w:rsidR="00325543" w:rsidRPr="006E2D64" w:rsidRDefault="00325543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Отдел здравоох-ранения,</w:t>
            </w:r>
          </w:p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Отдел капиталь-ногостроительс-тваадминист-рации МО Кавказский район</w:t>
            </w:r>
          </w:p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1411,1</w:t>
            </w: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rPr>
          <w:trHeight w:val="687"/>
        </w:trPr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6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 врача общей практики (ВОП)   в х. Привольном</w:t>
            </w: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309,2</w:t>
            </w: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tabs>
                <w:tab w:val="left" w:pos="1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309,2</w:t>
            </w: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rPr>
          <w:trHeight w:val="1184"/>
        </w:trPr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6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Экспертиза,строительство, технологическое присоединение к инженерным сетям, оформление приемо-сдаточной документации по объекту: Здание врача общей практики (ВОП)   в х. Привольном</w:t>
            </w: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9501,9</w:t>
            </w: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161,9</w:t>
            </w: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9340,0</w:t>
            </w: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701,9</w:t>
            </w: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161,9</w:t>
            </w: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6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технологическое присоединение к инженерным сетям, оформление приемо-сдаточной документации по объекту: «Здание врача общей практики (ВОП)   в г. Кропоткине (Проезд 2, 2а)»       </w:t>
            </w: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6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Проектирова-ние зданий врача общей практики (ВОП) в ст. Казанской</w:t>
            </w: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86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Строительство, технологическое присоединение к инженерным сетям, оформление приемо-сдаточной документации по объекту: «Здание врача общей практики (ВОП) в ст. Казанской</w:t>
            </w: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rPr>
          <w:trHeight w:val="1333"/>
        </w:trPr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86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 врача общей практики (ВОП) в пос. им. М.Горького (ПСД)</w:t>
            </w: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10211,1</w:t>
            </w: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9340,0</w:t>
            </w: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1411,1</w:t>
            </w: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43" w:rsidRPr="006E2D64">
        <w:tc>
          <w:tcPr>
            <w:tcW w:w="672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543" w:rsidRPr="006E2D64" w:rsidRDefault="00325543" w:rsidP="005C2D56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5543" w:rsidRPr="006E2D64" w:rsidRDefault="00325543" w:rsidP="005C2D56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5543" w:rsidRPr="006E2D64" w:rsidRDefault="00325543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64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325543" w:rsidRPr="006E2D64" w:rsidRDefault="00325543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6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325543" w:rsidRPr="006E2D64" w:rsidRDefault="00325543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64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Е.В.Неупокоева</w:t>
      </w:r>
    </w:p>
    <w:p w:rsidR="00325543" w:rsidRPr="006E2D64" w:rsidRDefault="00325543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6E2D64" w:rsidRDefault="00325543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6E2D64" w:rsidRDefault="00325543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43" w:rsidRPr="006E67BA" w:rsidRDefault="00325543" w:rsidP="006E67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Pr="006E2D64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25543" w:rsidRPr="000B223C" w:rsidRDefault="00325543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к  подпрограмме «Амбулаторно-поликлиническая</w:t>
      </w:r>
    </w:p>
    <w:p w:rsidR="00325543" w:rsidRPr="000B223C" w:rsidRDefault="00325543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325543" w:rsidRPr="000B223C" w:rsidRDefault="00325543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325543" w:rsidRPr="000B223C" w:rsidRDefault="00325543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«Развитие здравоохранения», утвержденной</w:t>
      </w:r>
    </w:p>
    <w:p w:rsidR="00325543" w:rsidRPr="000B223C" w:rsidRDefault="00325543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</w:t>
      </w:r>
    </w:p>
    <w:p w:rsidR="00325543" w:rsidRPr="000B223C" w:rsidRDefault="00325543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325543" w:rsidRPr="000B223C" w:rsidRDefault="00325543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325543" w:rsidRPr="006E2D64" w:rsidRDefault="00325543" w:rsidP="005C2D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25543" w:rsidRPr="006E2D64" w:rsidRDefault="00325543" w:rsidP="005C2D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D64">
        <w:rPr>
          <w:rFonts w:ascii="Times New Roman" w:hAnsi="Times New Roman" w:cs="Times New Roman"/>
          <w:sz w:val="28"/>
          <w:szCs w:val="28"/>
        </w:rPr>
        <w:t>Обоснование ресурсного обеспечения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64">
        <w:rPr>
          <w:rFonts w:ascii="Times New Roman" w:hAnsi="Times New Roman" w:cs="Times New Roman"/>
          <w:sz w:val="28"/>
          <w:szCs w:val="28"/>
        </w:rPr>
        <w:t>«Амбулаторно-поликлиническая медицинская помощь»</w:t>
      </w:r>
    </w:p>
    <w:p w:rsidR="00325543" w:rsidRPr="006E2D64" w:rsidRDefault="00325543" w:rsidP="005C2D56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3"/>
        <w:gridCol w:w="2857"/>
        <w:gridCol w:w="2410"/>
        <w:gridCol w:w="1418"/>
        <w:gridCol w:w="992"/>
        <w:gridCol w:w="1134"/>
        <w:gridCol w:w="1134"/>
        <w:gridCol w:w="1134"/>
        <w:gridCol w:w="1134"/>
        <w:gridCol w:w="1134"/>
        <w:gridCol w:w="1134"/>
      </w:tblGrid>
      <w:tr w:rsidR="00325543" w:rsidRPr="006E2D64">
        <w:tc>
          <w:tcPr>
            <w:tcW w:w="653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7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410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Сумма средств по подпрограмме, тыс. руб.</w:t>
            </w:r>
          </w:p>
        </w:tc>
        <w:tc>
          <w:tcPr>
            <w:tcW w:w="7796" w:type="dxa"/>
            <w:gridSpan w:val="7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 том числе по годам, тыс. руб.</w:t>
            </w:r>
          </w:p>
        </w:tc>
      </w:tr>
      <w:tr w:rsidR="00325543" w:rsidRPr="006E2D64">
        <w:tc>
          <w:tcPr>
            <w:tcW w:w="65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325543" w:rsidRPr="006E2D64">
        <w:tc>
          <w:tcPr>
            <w:tcW w:w="653" w:type="dxa"/>
            <w:vMerge w:val="restart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vMerge w:val="restart"/>
          </w:tcPr>
          <w:p w:rsidR="00325543" w:rsidRPr="006E2D64" w:rsidRDefault="00325543" w:rsidP="005C2D5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«Амбулаторно-поликлиническая медицинская помощь</w:t>
            </w: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10211,1</w:t>
            </w: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9340,0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25543" w:rsidRPr="006E2D64">
        <w:tc>
          <w:tcPr>
            <w:tcW w:w="65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6E2D64">
        <w:tc>
          <w:tcPr>
            <w:tcW w:w="65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543" w:rsidRPr="006E2D64">
        <w:tc>
          <w:tcPr>
            <w:tcW w:w="65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8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1411,1</w:t>
            </w: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25543" w:rsidRPr="006E2D64">
        <w:tc>
          <w:tcPr>
            <w:tcW w:w="653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25543" w:rsidRPr="006E2D64" w:rsidRDefault="00325543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25543" w:rsidRPr="006E2D64" w:rsidRDefault="00325543" w:rsidP="005C2D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25543" w:rsidRPr="006E2D64" w:rsidRDefault="00325543" w:rsidP="005C2D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25543" w:rsidRPr="006E2D64" w:rsidRDefault="00325543" w:rsidP="005C2D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25543" w:rsidRPr="006E2D64" w:rsidRDefault="00325543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Начальник отдела капитального строительства</w:t>
      </w:r>
    </w:p>
    <w:p w:rsidR="00325543" w:rsidRPr="006E2D64" w:rsidRDefault="00325543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325543" w:rsidRPr="006E2D64" w:rsidRDefault="00325543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Кавказский район                                                                                                                                      Е.В.Неупокоева</w:t>
      </w:r>
    </w:p>
    <w:p w:rsidR="00325543" w:rsidRPr="006E2D64" w:rsidRDefault="00325543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543" w:rsidRDefault="00325543" w:rsidP="0020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43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25543" w:rsidRPr="006E2D64" w:rsidRDefault="00325543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25543" w:rsidRPr="000B223C" w:rsidRDefault="00325543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к  подпрограмме «Амбулаторно-поликлиническая</w:t>
      </w:r>
    </w:p>
    <w:p w:rsidR="00325543" w:rsidRPr="000B223C" w:rsidRDefault="00325543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325543" w:rsidRPr="000B223C" w:rsidRDefault="00325543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325543" w:rsidRPr="000B223C" w:rsidRDefault="00325543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«Развитие здравоохранения», утвержденной</w:t>
      </w:r>
    </w:p>
    <w:p w:rsidR="00325543" w:rsidRPr="000B223C" w:rsidRDefault="00325543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</w:t>
      </w:r>
    </w:p>
    <w:p w:rsidR="00325543" w:rsidRPr="000B223C" w:rsidRDefault="00325543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325543" w:rsidRPr="000B223C" w:rsidRDefault="00325543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325543" w:rsidRPr="006E2D64" w:rsidRDefault="00325543" w:rsidP="005C2D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543" w:rsidRPr="006E2D64" w:rsidRDefault="00325543" w:rsidP="005C2D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D64">
        <w:rPr>
          <w:rFonts w:ascii="Times New Roman" w:hAnsi="Times New Roman" w:cs="Times New Roman"/>
          <w:b/>
          <w:bCs/>
          <w:sz w:val="24"/>
          <w:szCs w:val="24"/>
        </w:rPr>
        <w:t>Информация об объекте капитального строительства</w:t>
      </w:r>
    </w:p>
    <w:p w:rsidR="00325543" w:rsidRPr="006E2D64" w:rsidRDefault="00325543" w:rsidP="005C2D56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«Здание амбулатория врача общей практики в х. Привольном, пер. Дорожный, 4А»</w:t>
      </w:r>
    </w:p>
    <w:tbl>
      <w:tblPr>
        <w:tblW w:w="165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325543" w:rsidRPr="006E2D64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25543" w:rsidRPr="006E2D64" w:rsidRDefault="00325543" w:rsidP="005C2D56">
            <w:pPr>
              <w:pStyle w:val="Heading1"/>
              <w:spacing w:before="0" w:after="0"/>
              <w:rPr>
                <w:rFonts w:ascii="Times New Roman" w:hAnsi="Times New Roman" w:cs="Times New Roman"/>
              </w:rPr>
            </w:pPr>
          </w:p>
          <w:p w:rsidR="00325543" w:rsidRPr="006E2D64" w:rsidRDefault="00325543" w:rsidP="005C2D56">
            <w:pPr>
              <w:pStyle w:val="Heading1"/>
              <w:spacing w:before="0" w:after="0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Информация</w:t>
            </w:r>
            <w:r w:rsidRPr="006E2D64">
              <w:rPr>
                <w:rFonts w:ascii="Times New Roman" w:hAnsi="Times New Roman" w:cs="Times New Roman"/>
              </w:rPr>
              <w:br/>
              <w:t>об объекте капитального строительства</w:t>
            </w:r>
          </w:p>
        </w:tc>
      </w:tr>
      <w:tr w:rsidR="00325543" w:rsidRPr="006E2D64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" Здание амбулатория врача общей практики в х. Привольном, пер. Дорожный, 4А "</w:t>
            </w:r>
          </w:p>
        </w:tc>
      </w:tr>
      <w:tr w:rsidR="00325543" w:rsidRPr="006E2D64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543" w:rsidRPr="006E2D64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325543" w:rsidRPr="006E2D64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325543" w:rsidRPr="006E2D64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Heading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Heading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Heading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Heading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Heading1"/>
              <w:spacing w:before="0" w:after="0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Основные технико-экономические показатели по объекту</w:t>
            </w:r>
          </w:p>
        </w:tc>
      </w:tr>
      <w:tr w:rsidR="00325543" w:rsidRPr="006E2D64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325543" w:rsidRPr="006E2D64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325543" w:rsidRPr="006E2D64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325543" w:rsidRPr="006E2D64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Здание амбулатории: площадь застройки 280,0 м2; полезная площадь 204,6 м2; строительный объем 924 м3</w:t>
            </w:r>
          </w:p>
        </w:tc>
      </w:tr>
      <w:tr w:rsidR="00325543" w:rsidRPr="006E2D64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Декабрь 2017 года</w:t>
            </w:r>
          </w:p>
        </w:tc>
      </w:tr>
      <w:tr w:rsidR="00325543" w:rsidRPr="006E2D64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Heading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Heading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Heading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Heading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Heading1"/>
              <w:spacing w:before="0" w:after="0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Объем финансового обеспечения, тыс. руб.</w:t>
            </w:r>
          </w:p>
        </w:tc>
      </w:tr>
      <w:tr w:rsidR="00325543" w:rsidRPr="006E2D64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325543" w:rsidRPr="006E2D64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2021 год</w:t>
            </w:r>
          </w:p>
        </w:tc>
      </w:tr>
      <w:tr w:rsidR="00325543" w:rsidRPr="006E2D64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10</w:t>
            </w:r>
          </w:p>
        </w:tc>
      </w:tr>
      <w:tr w:rsidR="00325543" w:rsidRPr="006E2D64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10783,37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543" w:rsidRPr="006E2D64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543" w:rsidRPr="006E2D64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8800,0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543" w:rsidRPr="006E2D64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1983,37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543" w:rsidRPr="006E2D64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325543" w:rsidRPr="006E2D64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543" w:rsidRPr="006E2D64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543" w:rsidRPr="006E2D64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543" w:rsidRPr="006E2D64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543" w:rsidRPr="006E2D64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9811,1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543" w:rsidRPr="006E2D64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543" w:rsidRPr="006E2D64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8800,0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543" w:rsidRPr="006E2D64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1011,1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543" w:rsidRPr="006E2D64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325543" w:rsidRPr="006E2D64">
        <w:trPr>
          <w:trHeight w:val="695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1.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325543" w:rsidRPr="006E2D64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325543" w:rsidRPr="006E2D64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325543" w:rsidRPr="006E2D64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3" w:rsidRPr="006E2D64" w:rsidRDefault="00325543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543" w:rsidRPr="006E2D64" w:rsidRDefault="00325543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</w:tbl>
    <w:p w:rsidR="00325543" w:rsidRPr="006E2D64" w:rsidRDefault="00325543" w:rsidP="005C2D56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tbl>
      <w:tblPr>
        <w:tblW w:w="17972" w:type="dxa"/>
        <w:tblInd w:w="2" w:type="dxa"/>
        <w:tblLook w:val="0000"/>
      </w:tblPr>
      <w:tblGrid>
        <w:gridCol w:w="15588"/>
        <w:gridCol w:w="2384"/>
      </w:tblGrid>
      <w:tr w:rsidR="00325543" w:rsidRPr="006C38CC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6E2D64" w:rsidRDefault="00325543" w:rsidP="005C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325543" w:rsidRPr="006E2D64" w:rsidRDefault="00325543" w:rsidP="005C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325543" w:rsidRPr="006E2D64" w:rsidRDefault="00325543" w:rsidP="005C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325543" w:rsidRPr="006E2D64" w:rsidRDefault="00325543" w:rsidP="005C2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543" w:rsidRPr="006E2D64" w:rsidRDefault="00325543" w:rsidP="005C2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543" w:rsidRPr="006E2D64" w:rsidRDefault="00325543" w:rsidP="005C2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543" w:rsidRPr="006E2D64" w:rsidRDefault="00325543" w:rsidP="005C2D56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325543" w:rsidRPr="006C38CC" w:rsidRDefault="00325543" w:rsidP="005C2D56">
            <w:pPr>
              <w:pStyle w:val="a1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6E2D64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325543" w:rsidRPr="00727149" w:rsidRDefault="00325543" w:rsidP="0020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5543" w:rsidRPr="00727149" w:rsidSect="00045519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D55"/>
    <w:multiLevelType w:val="hybridMultilevel"/>
    <w:tmpl w:val="4D60C4F0"/>
    <w:lvl w:ilvl="0" w:tplc="A9CA47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74634F4"/>
    <w:multiLevelType w:val="hybridMultilevel"/>
    <w:tmpl w:val="1C9AB2BC"/>
    <w:lvl w:ilvl="0" w:tplc="8F5C3A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C1FBE"/>
    <w:multiLevelType w:val="hybridMultilevel"/>
    <w:tmpl w:val="CE16D9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ECA0929"/>
    <w:multiLevelType w:val="hybridMultilevel"/>
    <w:tmpl w:val="A62A19B6"/>
    <w:lvl w:ilvl="0" w:tplc="9190C7A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35977"/>
    <w:multiLevelType w:val="hybridMultilevel"/>
    <w:tmpl w:val="7C8EB896"/>
    <w:lvl w:ilvl="0" w:tplc="FA66B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496FFA"/>
    <w:multiLevelType w:val="hybridMultilevel"/>
    <w:tmpl w:val="20325E06"/>
    <w:lvl w:ilvl="0" w:tplc="9A44A0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D90944"/>
    <w:multiLevelType w:val="hybridMultilevel"/>
    <w:tmpl w:val="60CAA590"/>
    <w:lvl w:ilvl="0" w:tplc="AD228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C2383A"/>
    <w:multiLevelType w:val="hybridMultilevel"/>
    <w:tmpl w:val="ACBC253E"/>
    <w:lvl w:ilvl="0" w:tplc="AA42590C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59802A5"/>
    <w:multiLevelType w:val="hybridMultilevel"/>
    <w:tmpl w:val="E41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47898"/>
    <w:multiLevelType w:val="hybridMultilevel"/>
    <w:tmpl w:val="92508A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186BED"/>
    <w:multiLevelType w:val="hybridMultilevel"/>
    <w:tmpl w:val="22323972"/>
    <w:lvl w:ilvl="0" w:tplc="CCD6B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286962"/>
    <w:multiLevelType w:val="hybridMultilevel"/>
    <w:tmpl w:val="9A80B118"/>
    <w:lvl w:ilvl="0" w:tplc="C352B9F0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699A75C2"/>
    <w:multiLevelType w:val="hybridMultilevel"/>
    <w:tmpl w:val="904E7F34"/>
    <w:lvl w:ilvl="0" w:tplc="39D062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74176114"/>
    <w:multiLevelType w:val="hybridMultilevel"/>
    <w:tmpl w:val="E892C1AA"/>
    <w:lvl w:ilvl="0" w:tplc="CB8EA6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0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14"/>
  </w:num>
  <w:num w:numId="12">
    <w:abstractNumId w:val="6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940"/>
    <w:rsid w:val="0000009E"/>
    <w:rsid w:val="00045519"/>
    <w:rsid w:val="00071B8D"/>
    <w:rsid w:val="00074D2F"/>
    <w:rsid w:val="000B223C"/>
    <w:rsid w:val="000D5FE8"/>
    <w:rsid w:val="000F0415"/>
    <w:rsid w:val="000F1CAA"/>
    <w:rsid w:val="00140CD0"/>
    <w:rsid w:val="001505EC"/>
    <w:rsid w:val="00150667"/>
    <w:rsid w:val="0015655E"/>
    <w:rsid w:val="00175AE2"/>
    <w:rsid w:val="0018498F"/>
    <w:rsid w:val="00193940"/>
    <w:rsid w:val="001A0888"/>
    <w:rsid w:val="001A095A"/>
    <w:rsid w:val="001B2929"/>
    <w:rsid w:val="001B5262"/>
    <w:rsid w:val="001C77E9"/>
    <w:rsid w:val="001D174D"/>
    <w:rsid w:val="001D2C1C"/>
    <w:rsid w:val="001D6C9F"/>
    <w:rsid w:val="001E2706"/>
    <w:rsid w:val="001F0775"/>
    <w:rsid w:val="001F4C3C"/>
    <w:rsid w:val="001F6B49"/>
    <w:rsid w:val="00205693"/>
    <w:rsid w:val="00210692"/>
    <w:rsid w:val="002356B1"/>
    <w:rsid w:val="0023612D"/>
    <w:rsid w:val="002428A8"/>
    <w:rsid w:val="00276922"/>
    <w:rsid w:val="002A24DD"/>
    <w:rsid w:val="002A6285"/>
    <w:rsid w:val="002F65D6"/>
    <w:rsid w:val="0030506D"/>
    <w:rsid w:val="00325503"/>
    <w:rsid w:val="00325543"/>
    <w:rsid w:val="00325A75"/>
    <w:rsid w:val="003403C1"/>
    <w:rsid w:val="003458A8"/>
    <w:rsid w:val="003512F2"/>
    <w:rsid w:val="00356A02"/>
    <w:rsid w:val="00367C68"/>
    <w:rsid w:val="00381DBF"/>
    <w:rsid w:val="003869BF"/>
    <w:rsid w:val="003D0E27"/>
    <w:rsid w:val="003E5BBB"/>
    <w:rsid w:val="003F0235"/>
    <w:rsid w:val="003F0B68"/>
    <w:rsid w:val="0040272F"/>
    <w:rsid w:val="004049F7"/>
    <w:rsid w:val="00431B37"/>
    <w:rsid w:val="004436BE"/>
    <w:rsid w:val="004436E8"/>
    <w:rsid w:val="00444997"/>
    <w:rsid w:val="00445F31"/>
    <w:rsid w:val="00451B19"/>
    <w:rsid w:val="00455B9D"/>
    <w:rsid w:val="0047076C"/>
    <w:rsid w:val="00471B9D"/>
    <w:rsid w:val="00471CA3"/>
    <w:rsid w:val="00483DB4"/>
    <w:rsid w:val="004863E6"/>
    <w:rsid w:val="00493DEE"/>
    <w:rsid w:val="00494DBB"/>
    <w:rsid w:val="00496F2C"/>
    <w:rsid w:val="004B39CF"/>
    <w:rsid w:val="004C3F01"/>
    <w:rsid w:val="004E09D9"/>
    <w:rsid w:val="004E684E"/>
    <w:rsid w:val="004F16BA"/>
    <w:rsid w:val="004F1C6F"/>
    <w:rsid w:val="0050213C"/>
    <w:rsid w:val="0050593F"/>
    <w:rsid w:val="00510151"/>
    <w:rsid w:val="005261CF"/>
    <w:rsid w:val="00550ED9"/>
    <w:rsid w:val="005511F0"/>
    <w:rsid w:val="00554430"/>
    <w:rsid w:val="00576AA8"/>
    <w:rsid w:val="00583C75"/>
    <w:rsid w:val="00584695"/>
    <w:rsid w:val="00596FC6"/>
    <w:rsid w:val="005977ED"/>
    <w:rsid w:val="005A58F7"/>
    <w:rsid w:val="005A7A90"/>
    <w:rsid w:val="005B6887"/>
    <w:rsid w:val="005C2D56"/>
    <w:rsid w:val="00603C23"/>
    <w:rsid w:val="0060438F"/>
    <w:rsid w:val="00620437"/>
    <w:rsid w:val="0062078D"/>
    <w:rsid w:val="00642683"/>
    <w:rsid w:val="00662724"/>
    <w:rsid w:val="006746A3"/>
    <w:rsid w:val="00676E34"/>
    <w:rsid w:val="00680FCC"/>
    <w:rsid w:val="006827D4"/>
    <w:rsid w:val="006A50FC"/>
    <w:rsid w:val="006A7963"/>
    <w:rsid w:val="006B449D"/>
    <w:rsid w:val="006C38CC"/>
    <w:rsid w:val="006C7AD7"/>
    <w:rsid w:val="006D23FD"/>
    <w:rsid w:val="006D5116"/>
    <w:rsid w:val="006E2D64"/>
    <w:rsid w:val="006E3B46"/>
    <w:rsid w:val="006E67BA"/>
    <w:rsid w:val="006F31E8"/>
    <w:rsid w:val="007103AB"/>
    <w:rsid w:val="00723837"/>
    <w:rsid w:val="0072614B"/>
    <w:rsid w:val="00727149"/>
    <w:rsid w:val="00772A6B"/>
    <w:rsid w:val="007A1712"/>
    <w:rsid w:val="007A2288"/>
    <w:rsid w:val="007D00C7"/>
    <w:rsid w:val="007E6F86"/>
    <w:rsid w:val="007E7991"/>
    <w:rsid w:val="00801F55"/>
    <w:rsid w:val="008029C3"/>
    <w:rsid w:val="008049B6"/>
    <w:rsid w:val="00815674"/>
    <w:rsid w:val="008236DD"/>
    <w:rsid w:val="00827378"/>
    <w:rsid w:val="00832A9E"/>
    <w:rsid w:val="00861CA3"/>
    <w:rsid w:val="008817AB"/>
    <w:rsid w:val="008931FE"/>
    <w:rsid w:val="008D6181"/>
    <w:rsid w:val="008E0E7B"/>
    <w:rsid w:val="00925A7C"/>
    <w:rsid w:val="00926185"/>
    <w:rsid w:val="00967E8A"/>
    <w:rsid w:val="00974D68"/>
    <w:rsid w:val="009A0E00"/>
    <w:rsid w:val="009A76D9"/>
    <w:rsid w:val="009B2A54"/>
    <w:rsid w:val="009B7F9C"/>
    <w:rsid w:val="009C1541"/>
    <w:rsid w:val="009C6239"/>
    <w:rsid w:val="009F5510"/>
    <w:rsid w:val="00A04A23"/>
    <w:rsid w:val="00A2417A"/>
    <w:rsid w:val="00A33D19"/>
    <w:rsid w:val="00A5217D"/>
    <w:rsid w:val="00A530EF"/>
    <w:rsid w:val="00A5718D"/>
    <w:rsid w:val="00A81CD0"/>
    <w:rsid w:val="00A943DE"/>
    <w:rsid w:val="00A96E28"/>
    <w:rsid w:val="00AA6DE4"/>
    <w:rsid w:val="00AA766C"/>
    <w:rsid w:val="00AA7893"/>
    <w:rsid w:val="00AB4055"/>
    <w:rsid w:val="00AC3BF7"/>
    <w:rsid w:val="00AC606F"/>
    <w:rsid w:val="00AD0565"/>
    <w:rsid w:val="00AE58EA"/>
    <w:rsid w:val="00AF2368"/>
    <w:rsid w:val="00AF6DE0"/>
    <w:rsid w:val="00B0470A"/>
    <w:rsid w:val="00B054CE"/>
    <w:rsid w:val="00B212D1"/>
    <w:rsid w:val="00B27345"/>
    <w:rsid w:val="00B541F0"/>
    <w:rsid w:val="00B82614"/>
    <w:rsid w:val="00BA2853"/>
    <w:rsid w:val="00BA3302"/>
    <w:rsid w:val="00BC627D"/>
    <w:rsid w:val="00BF073C"/>
    <w:rsid w:val="00BF09C5"/>
    <w:rsid w:val="00C02A89"/>
    <w:rsid w:val="00C3314F"/>
    <w:rsid w:val="00C352AE"/>
    <w:rsid w:val="00C423DA"/>
    <w:rsid w:val="00C45FCF"/>
    <w:rsid w:val="00C54883"/>
    <w:rsid w:val="00C614BD"/>
    <w:rsid w:val="00CA02E2"/>
    <w:rsid w:val="00CA0E6F"/>
    <w:rsid w:val="00CB5FF4"/>
    <w:rsid w:val="00CC35C8"/>
    <w:rsid w:val="00CD6B85"/>
    <w:rsid w:val="00CE4215"/>
    <w:rsid w:val="00CF2DB3"/>
    <w:rsid w:val="00CF4782"/>
    <w:rsid w:val="00D01E4C"/>
    <w:rsid w:val="00D24782"/>
    <w:rsid w:val="00D41B20"/>
    <w:rsid w:val="00D426F9"/>
    <w:rsid w:val="00D65671"/>
    <w:rsid w:val="00D67F54"/>
    <w:rsid w:val="00D71FCF"/>
    <w:rsid w:val="00D92AC0"/>
    <w:rsid w:val="00DB78FB"/>
    <w:rsid w:val="00DC1947"/>
    <w:rsid w:val="00DD10D1"/>
    <w:rsid w:val="00DE31D2"/>
    <w:rsid w:val="00E00111"/>
    <w:rsid w:val="00E06480"/>
    <w:rsid w:val="00E10C1E"/>
    <w:rsid w:val="00E2122B"/>
    <w:rsid w:val="00E31D98"/>
    <w:rsid w:val="00E31E08"/>
    <w:rsid w:val="00E33432"/>
    <w:rsid w:val="00E46A2C"/>
    <w:rsid w:val="00E518BE"/>
    <w:rsid w:val="00E81CC3"/>
    <w:rsid w:val="00E85442"/>
    <w:rsid w:val="00EB586D"/>
    <w:rsid w:val="00EE1699"/>
    <w:rsid w:val="00EE5C80"/>
    <w:rsid w:val="00F02278"/>
    <w:rsid w:val="00F664BA"/>
    <w:rsid w:val="00FA77D0"/>
    <w:rsid w:val="00FB63AE"/>
    <w:rsid w:val="00FD423A"/>
    <w:rsid w:val="00FE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A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44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449D"/>
    <w:rPr>
      <w:rFonts w:ascii="Arial" w:hAnsi="Arial" w:cs="Arial"/>
      <w:b/>
      <w:bCs/>
      <w:color w:val="26282F"/>
      <w:sz w:val="24"/>
      <w:szCs w:val="24"/>
    </w:rPr>
  </w:style>
  <w:style w:type="paragraph" w:customStyle="1" w:styleId="a">
    <w:name w:val="Прижатый влево"/>
    <w:basedOn w:val="Normal"/>
    <w:next w:val="Normal"/>
    <w:uiPriority w:val="99"/>
    <w:rsid w:val="007238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F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2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96FC6"/>
    <w:pPr>
      <w:ind w:left="720"/>
    </w:pPr>
  </w:style>
  <w:style w:type="character" w:customStyle="1" w:styleId="a0">
    <w:name w:val="Гипертекстовая ссылка"/>
    <w:basedOn w:val="DefaultParagraphFont"/>
    <w:uiPriority w:val="99"/>
    <w:rsid w:val="006B449D"/>
    <w:rPr>
      <w:color w:val="auto"/>
    </w:rPr>
  </w:style>
  <w:style w:type="paragraph" w:customStyle="1" w:styleId="a1">
    <w:name w:val="Нормальный (таблица)"/>
    <w:basedOn w:val="Normal"/>
    <w:next w:val="Normal"/>
    <w:uiPriority w:val="99"/>
    <w:rsid w:val="006B44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2">
    <w:name w:val="Цветовое выделение"/>
    <w:uiPriority w:val="99"/>
    <w:rsid w:val="006B449D"/>
    <w:rPr>
      <w:b/>
      <w:bCs/>
      <w:color w:val="26282F"/>
    </w:rPr>
  </w:style>
  <w:style w:type="table" w:styleId="TableGrid">
    <w:name w:val="Table Grid"/>
    <w:basedOn w:val="TableNormal"/>
    <w:uiPriority w:val="99"/>
    <w:rsid w:val="006B449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6B44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B449D"/>
    <w:rPr>
      <w:rFonts w:ascii="Calibri" w:hAnsi="Calibri" w:cs="Calibri"/>
    </w:rPr>
  </w:style>
  <w:style w:type="paragraph" w:customStyle="1" w:styleId="a3">
    <w:name w:val="Внимание: криминал!!"/>
    <w:basedOn w:val="Normal"/>
    <w:next w:val="Normal"/>
    <w:uiPriority w:val="99"/>
    <w:rsid w:val="006B44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styleId="Hyperlink">
    <w:name w:val="Hyperlink"/>
    <w:basedOn w:val="DefaultParagraphFont"/>
    <w:uiPriority w:val="99"/>
    <w:rsid w:val="006B44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B449D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6B449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6">
    <w:name w:val="font6"/>
    <w:basedOn w:val="Normal"/>
    <w:uiPriority w:val="99"/>
    <w:rsid w:val="006B449D"/>
    <w:pPr>
      <w:spacing w:before="100" w:beforeAutospacing="1" w:after="100" w:afterAutospacing="1" w:line="240" w:lineRule="auto"/>
    </w:pPr>
    <w:rPr>
      <w:sz w:val="24"/>
      <w:szCs w:val="24"/>
      <w:u w:val="single"/>
    </w:rPr>
  </w:style>
  <w:style w:type="paragraph" w:customStyle="1" w:styleId="font7">
    <w:name w:val="font7"/>
    <w:basedOn w:val="Normal"/>
    <w:uiPriority w:val="99"/>
    <w:rsid w:val="006B449D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22">
    <w:name w:val="xl22"/>
    <w:basedOn w:val="Normal"/>
    <w:uiPriority w:val="99"/>
    <w:rsid w:val="006B449D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xl23">
    <w:name w:val="xl23"/>
    <w:basedOn w:val="Normal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4">
    <w:name w:val="xl24"/>
    <w:basedOn w:val="Normal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al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6">
    <w:name w:val="xl26"/>
    <w:basedOn w:val="Normal"/>
    <w:uiPriority w:val="99"/>
    <w:rsid w:val="006B449D"/>
    <w:pPr>
      <w:spacing w:before="100" w:beforeAutospacing="1" w:after="100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Normal"/>
    <w:uiPriority w:val="99"/>
    <w:rsid w:val="006B449D"/>
    <w:pP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28">
    <w:name w:val="xl28"/>
    <w:basedOn w:val="Normal"/>
    <w:uiPriority w:val="99"/>
    <w:rsid w:val="006B449D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9">
    <w:name w:val="xl29"/>
    <w:basedOn w:val="Normal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val="single"/>
    </w:rPr>
  </w:style>
  <w:style w:type="paragraph" w:customStyle="1" w:styleId="xl30">
    <w:name w:val="xl30"/>
    <w:basedOn w:val="Normal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styleId="BodyText2">
    <w:name w:val="Body Text 2"/>
    <w:basedOn w:val="Normal"/>
    <w:link w:val="BodyText2Char1"/>
    <w:uiPriority w:val="99"/>
    <w:rsid w:val="006B44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B449D"/>
  </w:style>
  <w:style w:type="character" w:customStyle="1" w:styleId="BodyText2Char1">
    <w:name w:val="Body Text 2 Char1"/>
    <w:basedOn w:val="DefaultParagraphFont"/>
    <w:link w:val="BodyText2"/>
    <w:uiPriority w:val="99"/>
    <w:locked/>
    <w:rsid w:val="006B449D"/>
    <w:rPr>
      <w:rFonts w:ascii="Calibri" w:hAnsi="Calibri" w:cs="Calibri"/>
    </w:rPr>
  </w:style>
  <w:style w:type="paragraph" w:styleId="EnvelopeReturn">
    <w:name w:val="envelope return"/>
    <w:basedOn w:val="Normal"/>
    <w:uiPriority w:val="99"/>
    <w:rsid w:val="006B449D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rsid w:val="006B44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6B449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B449D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6B449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449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6B449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449D"/>
    <w:rPr>
      <w:rFonts w:ascii="Calibri" w:hAnsi="Calibri" w:cs="Calibri"/>
    </w:rPr>
  </w:style>
  <w:style w:type="paragraph" w:customStyle="1" w:styleId="ConsPlusNormal">
    <w:name w:val="ConsPlusNormal"/>
    <w:uiPriority w:val="99"/>
    <w:rsid w:val="005C2D56"/>
    <w:pPr>
      <w:widowControl w:val="0"/>
      <w:autoSpaceDE w:val="0"/>
      <w:autoSpaceDN w:val="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garantF1://12012604.200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garantF1://12012604.2000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garantF1://70253464.0" TargetMode="External"/><Relationship Id="rId5" Type="http://schemas.openxmlformats.org/officeDocument/2006/relationships/hyperlink" Target="garantF1://36805133.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63</Pages>
  <Words>13305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skrebchova</dc:creator>
  <cp:keywords/>
  <dc:description/>
  <cp:lastModifiedBy>Admin</cp:lastModifiedBy>
  <cp:revision>2</cp:revision>
  <cp:lastPrinted>2016-12-05T10:55:00Z</cp:lastPrinted>
  <dcterms:created xsi:type="dcterms:W3CDTF">2017-09-28T08:04:00Z</dcterms:created>
  <dcterms:modified xsi:type="dcterms:W3CDTF">2017-09-28T08:04:00Z</dcterms:modified>
</cp:coreProperties>
</file>