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4A4A0D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образования Кавказский район "Организация отдыха, оздоровления и занятости детей и подростков"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6D01E4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790348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г.</w:t>
      </w:r>
      <w:r w:rsidR="00897110">
        <w:rPr>
          <w:rFonts w:ascii="Times New Roman" w:hAnsi="Times New Roman" w:cs="Times New Roman"/>
          <w:b w:val="0"/>
          <w:color w:val="auto"/>
          <w:sz w:val="28"/>
          <w:szCs w:val="28"/>
        </w:rPr>
        <w:t>, 02.09.2016г.</w:t>
      </w:r>
      <w:r w:rsidR="00D226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2263E" w:rsidRPr="004A4A0D">
        <w:rPr>
          <w:rFonts w:ascii="Times New Roman" w:hAnsi="Times New Roman" w:cs="Times New Roman"/>
          <w:b w:val="0"/>
          <w:color w:val="auto"/>
          <w:sz w:val="28"/>
          <w:szCs w:val="28"/>
        </w:rPr>
        <w:t>24</w:t>
      </w:r>
      <w:proofErr w:type="gramEnd"/>
      <w:r w:rsidR="00D2263E" w:rsidRPr="004A4A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ноября 2016 г., 20 февраля 2017 г.</w:t>
      </w:r>
      <w:r w:rsidR="004A4A0D">
        <w:rPr>
          <w:rFonts w:ascii="Times New Roman" w:hAnsi="Times New Roman" w:cs="Times New Roman"/>
          <w:b w:val="0"/>
          <w:color w:val="auto"/>
          <w:sz w:val="28"/>
          <w:szCs w:val="28"/>
        </w:rPr>
        <w:t>, 20 апреля 2017г., 22 июня 2017г.</w:t>
      </w:r>
      <w:r w:rsidRPr="004A4A0D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304807" w:rsidRPr="006D01E4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980"/>
      </w:tblGrid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3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4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приёмных или патронатных семьях (в том числе кровных детей),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5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процент оздоровленных детей школьного возраста в возрасте от 7 до 17 лет от общего количества детей школьного возраста, подлежащих оздоровлению;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каникулярное время в лагерях дневного пребывания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число школьников, охваченных </w:t>
            </w:r>
            <w:proofErr w:type="spell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малозатратными</w:t>
            </w:r>
            <w:proofErr w:type="spell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формами отдыха и оздоровления;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занятости учащихся в дневных тематических площадках и вечерних спортивных площадках;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проводимые департаментом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707914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4" w:rsidRPr="006D01E4" w:rsidRDefault="00707914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8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                25526,5 тыс. рублей, 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2015 год – 4780,3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2016 год – 4542,2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2017 год – 3852,2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2018 год – 3113,0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2019 год – 3079,6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2020 год – 3079,6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2021 год – 3079,6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A4A0D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               13110,5 тысяч рублей, в том числе по годам реализации: 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2015 год – 1974.3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2016 год –   1802,2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2017 год –   1902,2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2018 год –   1883,0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2019 год –   1849,6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2020 год -   1849,6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2021 год –   1849,6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из средств местного бюджета                  12416,0 тысяч рублей, в том числе по годам реализации: 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2015 год – 2806,0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2016 год – 2740,0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2017 год – 1950,0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2018 год – 1230,0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2019 год – 1230,0 тыс. рублей;</w:t>
            </w:r>
          </w:p>
          <w:p w:rsidR="004A4A0D" w:rsidRPr="004A4A0D" w:rsidRDefault="004A4A0D" w:rsidP="004A4A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2020 год – 1230,0 тыс. рублей;</w:t>
            </w:r>
          </w:p>
          <w:p w:rsidR="00707914" w:rsidRPr="00625D09" w:rsidRDefault="004A4A0D" w:rsidP="004A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A0D">
              <w:rPr>
                <w:rFonts w:ascii="Times New Roman" w:hAnsi="Times New Roman" w:cs="Times New Roman"/>
                <w:sz w:val="28"/>
                <w:szCs w:val="28"/>
              </w:rPr>
              <w:t>2021 год – 1230,0 тыс. рублей.</w:t>
            </w:r>
          </w:p>
        </w:tc>
      </w:tr>
    </w:tbl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6D01E4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районе проживают свыше 25 тысяч детей. Количество детей школьного возраста составляет в </w:t>
      </w:r>
      <w:r w:rsidRPr="0094238D">
        <w:rPr>
          <w:rFonts w:ascii="Times New Roman" w:hAnsi="Times New Roman" w:cs="Times New Roman"/>
          <w:sz w:val="28"/>
          <w:szCs w:val="28"/>
        </w:rPr>
        <w:t>2012 - 2013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учебном году свыше одиннадцати тысяч детей, из них оздоровлению подлежит 10722 ребенка в возрасте от 7 до 17 лет.</w:t>
      </w:r>
    </w:p>
    <w:p w:rsidR="00304807" w:rsidRPr="006D01E4" w:rsidRDefault="00304807" w:rsidP="006C3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  <w:proofErr w:type="gramEnd"/>
    </w:p>
    <w:p w:rsidR="00304807" w:rsidRPr="006D01E4" w:rsidRDefault="00304807" w:rsidP="006C3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F46F7F" w:rsidRDefault="00304807" w:rsidP="006C3C20">
      <w:pPr>
        <w:ind w:firstLine="709"/>
        <w:jc w:val="both"/>
        <w:rPr>
          <w:rFonts w:ascii="Times New Roman" w:hAnsi="Times New Roman" w:cs="Times New Roman"/>
        </w:rPr>
      </w:pPr>
      <w:r w:rsidRPr="006D01E4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F46F7F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Рейтинговыми и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формами отдыха и оздоровления были охвачены в 2013 году все школьники. В том числе: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ЛДП - 2056 чел. (19,4 %),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ЛТО круглосуточного пребывания - 42 чел. (0,4 %),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стационарных палаточных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- 1251 чел. (11,8 %),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многодневных походах - 2330 чел. (21,9 %),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краткосрочных походах - 16903 чел. (159,6 %),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передвижных палаточных лагерях - 1240 чел. (11,7 %),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туристических слетах - 6632 чел. (62,6 %),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экспедициях более 5 дней - 2308 чел. (22 %),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многодневных экскурсиях - 4687 чел. (44 %) (АППГ - 30,3 %).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За период с 09.01.2014 г. по 20.08.2014 г. на временные работы ГКУ КК "ЦЗН Кавказского района"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"Эдельвейс" Кавказского района и МБУ "КМЦ "Светофор" Кропоткинского городского поселения Кавказского района.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МБУ Молодежный центр "Эдельвейс" Кавказского района обеспечивает деятельность 8 клубов по месту жительства, расположенных в 8 сельских поселениях Кавказского района. МБУ КМЦ "Светофор"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За предыдущие годы накоплен определенный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как в организации, так и в содержании работы с детьми и подростками в каникулярное время.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путей развития системы отдыха оздоровления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и занятости детей и подростков в каникулярный период.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принятие практических мер по усилению защиты интересов семьи и детства, сохранение и совершенствование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"Организация отдыха, оздоровления и занятости детей и подростков" приведены в </w:t>
      </w:r>
      <w:hyperlink w:anchor="sub_100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6D01E4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6D01E4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2015 - 2021 годы.</w:t>
      </w:r>
    </w:p>
    <w:bookmarkEnd w:id="8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6D01E4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6D01E4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6D01E4">
        <w:rPr>
          <w:rFonts w:ascii="Times New Roman" w:hAnsi="Times New Roman" w:cs="Times New Roman"/>
          <w:sz w:val="28"/>
          <w:szCs w:val="28"/>
        </w:rPr>
        <w:t>2. Организация работы "Лагерей труда и отдыха" дневного и круглосуточного пребывания.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6D01E4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6D01E4"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"Школьных лесничеств".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6D01E4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6D01E4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7"/>
      <w:bookmarkEnd w:id="15"/>
      <w:r w:rsidRPr="006D01E4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8"/>
      <w:bookmarkEnd w:id="16"/>
      <w:r w:rsidRPr="006D01E4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"/>
      <w:bookmarkEnd w:id="17"/>
      <w:r w:rsidRPr="006D01E4">
        <w:rPr>
          <w:rFonts w:ascii="Times New Roman" w:hAnsi="Times New Roman" w:cs="Times New Roman"/>
          <w:sz w:val="28"/>
          <w:szCs w:val="28"/>
        </w:rPr>
        <w:lastRenderedPageBreak/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"Организация отдыха, оздоровления и занятости детей и подростков" и объемы финансирования мероприятий приведены в </w:t>
      </w:r>
      <w:hyperlink w:anchor="sub_2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6D01E4" w:rsidRDefault="00304807" w:rsidP="006C3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основных мероприятий N 1 "Организация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каникул" и N 3 "Организация отдыха в краевых и муниципальных профильных сменах в оздоровительных учреждениях Краснодарского края". Субсидии из краевого бюджета предоставляется бюджету муниципального образования Кавказский район на условиях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на основании заключенных соглашений.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Кубани", </w:t>
      </w:r>
      <w:hyperlink r:id="rId1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бюджетам муниципальных образований Краснодарского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краяна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организацию отдыха детей в каникулярное время в лагерях дневного пребывания на базе муниципальных образовательных организаций" и </w:t>
      </w:r>
      <w:hyperlink r:id="rId1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год".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от18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13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 </w:t>
      </w:r>
      <w:hyperlink r:id="rId14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местным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бюджетаммуниципальных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образований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Краснодарского края на реализацию мероприятий государственной программы Краснодарского края "Дети Кубани", </w:t>
      </w:r>
      <w:hyperlink r:id="rId15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бюджета", на основании </w:t>
      </w:r>
      <w:hyperlink r:id="rId16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1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</w:t>
        </w:r>
        <w:proofErr w:type="gramEnd"/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gramStart"/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Кубани", </w:t>
      </w:r>
      <w:hyperlink r:id="rId1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"Дети Кубани", </w:t>
      </w:r>
      <w:hyperlink r:id="rId1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бюджета".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Администрация МО Кавказский район утверждает в бюджете муниципального образования Кавказский район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на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расходных обязательств в объеме не ниже 10 процентов расходного обязательства.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5"/>
      <w:r w:rsidRPr="006D01E4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"Организация отдыха, оздоровления и занятости детей и подростков" приведено в </w:t>
      </w:r>
      <w:hyperlink w:anchor="sub_6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9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600"/>
      <w:r w:rsidRPr="006D01E4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Принятие мер по управлению рисками осуществляется ответственным исполнителем -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800"/>
      <w:r w:rsidRPr="006D01E4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21"/>
    <w:p w:rsidR="00304807" w:rsidRPr="006D01E4" w:rsidRDefault="00304807" w:rsidP="006C3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муниципального образования Кавказский район "Организация отдыха, оздоровления и занятости детей и подростков" не предусмотрены.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900"/>
      <w:r w:rsidRPr="006D01E4">
        <w:rPr>
          <w:rFonts w:ascii="Times New Roman" w:hAnsi="Times New Roman" w:cs="Times New Roman"/>
          <w:color w:val="auto"/>
          <w:sz w:val="28"/>
          <w:szCs w:val="28"/>
        </w:rPr>
        <w:t>9. Методика оценки эффективности реализации муниципальной программы</w:t>
      </w:r>
    </w:p>
    <w:bookmarkEnd w:id="22"/>
    <w:p w:rsidR="00304807" w:rsidRPr="006D01E4" w:rsidRDefault="00304807" w:rsidP="006C3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0D" w:rsidRDefault="004A4A0D" w:rsidP="004A4A0D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sub_10"/>
      <w:proofErr w:type="gramStart"/>
      <w:r w:rsidRPr="004A4A0D">
        <w:rPr>
          <w:rFonts w:ascii="Times New Roman" w:hAnsi="Times New Roman" w:cs="Times New Roman"/>
          <w:b w:val="0"/>
          <w:color w:val="auto"/>
          <w:sz w:val="28"/>
          <w:szCs w:val="28"/>
        </w:rPr>
        <w:t>Эффективность реализации муниципальной программы муниципального образования Кавказский район «Организация отдыха, оздоровления и занятости детей и подростков» рассчитывается в соответствии с приложением № 7 «Методика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</w:t>
      </w:r>
      <w:r w:rsidR="0055402C">
        <w:rPr>
          <w:rFonts w:ascii="Times New Roman" w:hAnsi="Times New Roman" w:cs="Times New Roman"/>
          <w:b w:val="0"/>
          <w:color w:val="auto"/>
          <w:sz w:val="28"/>
          <w:szCs w:val="28"/>
        </w:rPr>
        <w:t>н.</w:t>
      </w:r>
      <w:proofErr w:type="gramEnd"/>
    </w:p>
    <w:p w:rsidR="004A4A0D" w:rsidRDefault="004A4A0D" w:rsidP="004A4A0D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04807" w:rsidRPr="004A4A0D" w:rsidRDefault="00304807" w:rsidP="004A4A0D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A0D">
        <w:rPr>
          <w:rFonts w:ascii="Times New Roman" w:hAnsi="Times New Roman" w:cs="Times New Roman"/>
          <w:color w:val="auto"/>
          <w:sz w:val="28"/>
          <w:szCs w:val="28"/>
        </w:rPr>
        <w:t xml:space="preserve">10. Механизм реализации муниципальной программы и </w:t>
      </w:r>
      <w:proofErr w:type="gramStart"/>
      <w:r w:rsidRPr="004A4A0D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4A4A0D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bookmarkEnd w:id="23"/>
    <w:p w:rsidR="00304807" w:rsidRPr="004A4A0D" w:rsidRDefault="00304807" w:rsidP="004A4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0"/>
      <w:r w:rsidRPr="006D01E4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4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6D01E4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Управлением  проводится анализ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6D01E4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6D01E4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      обеспечивает реализацию мероприятия и проводит анализ его выполнения;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04807" w:rsidRPr="006D01E4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6D01E4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A2906" w:rsidRDefault="00304807" w:rsidP="006D01E4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1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A2906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муниципального образования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 занятости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детей и подростков"</w:t>
      </w:r>
    </w:p>
    <w:p w:rsidR="00304807" w:rsidRPr="006A2906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304807" w:rsidRPr="006A2906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A2906">
        <w:rPr>
          <w:rFonts w:ascii="Times New Roman" w:hAnsi="Times New Roman" w:cs="Times New Roman"/>
          <w:color w:val="auto"/>
          <w:sz w:val="28"/>
          <w:szCs w:val="28"/>
        </w:rPr>
        <w:t>Цели, задачи и целевые показатели</w:t>
      </w:r>
      <w:r w:rsidRPr="006A2906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  <w:r w:rsidRPr="006A2906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42"/>
        <w:gridCol w:w="708"/>
        <w:gridCol w:w="1134"/>
        <w:gridCol w:w="1134"/>
        <w:gridCol w:w="1134"/>
        <w:gridCol w:w="1134"/>
        <w:gridCol w:w="1134"/>
        <w:gridCol w:w="1134"/>
        <w:gridCol w:w="993"/>
      </w:tblGrid>
      <w:tr w:rsidR="0055402C" w:rsidRPr="001F4764" w:rsidTr="0071173D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целевого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Единица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изме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>-рения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Статус</w:t>
            </w:r>
            <w:r w:rsidRPr="001F4764">
              <w:rPr>
                <w:rFonts w:ascii="Times New Roman" w:hAnsi="Times New Roman"/>
                <w:sz w:val="24"/>
                <w:szCs w:val="28"/>
                <w:vertAlign w:val="superscript"/>
              </w:rPr>
              <w:t xml:space="preserve">* </w:t>
            </w:r>
            <w:r w:rsidRPr="001F4764">
              <w:rPr>
                <w:rFonts w:ascii="Times New Roman" w:hAnsi="Times New Roman"/>
                <w:sz w:val="40"/>
                <w:szCs w:val="44"/>
                <w:vertAlign w:val="superscript"/>
              </w:rPr>
              <w:t xml:space="preserve">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55402C" w:rsidRPr="001F4764" w:rsidTr="0071173D">
        <w:trPr>
          <w:trHeight w:val="1142"/>
          <w:tblHeader/>
        </w:trPr>
        <w:tc>
          <w:tcPr>
            <w:tcW w:w="709" w:type="dxa"/>
            <w:vMerge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</w:tr>
      <w:tr w:rsidR="0055402C" w:rsidRPr="001F4764" w:rsidTr="0071173D">
        <w:trPr>
          <w:trHeight w:val="317"/>
          <w:tblHeader/>
        </w:trPr>
        <w:tc>
          <w:tcPr>
            <w:tcW w:w="709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55402C" w:rsidRPr="001F4764" w:rsidTr="0071173D">
        <w:trPr>
          <w:trHeight w:val="259"/>
          <w:tblHeader/>
        </w:trPr>
        <w:tc>
          <w:tcPr>
            <w:tcW w:w="709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55402C" w:rsidRPr="001F4764" w:rsidTr="0071173D">
        <w:trPr>
          <w:trHeight w:val="259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Цель: совершенствование системы организации  отдыха, оздоровления и занятости детей</w:t>
            </w: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в Кавказском районе</w:t>
            </w:r>
          </w:p>
        </w:tc>
      </w:tr>
      <w:tr w:rsidR="0055402C" w:rsidRPr="001F4764" w:rsidTr="0071173D">
        <w:trPr>
          <w:trHeight w:val="274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1 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1F4764">
              <w:rPr>
                <w:rFonts w:ascii="Times New Roman" w:hAnsi="Times New Roman"/>
                <w:i/>
                <w:sz w:val="24"/>
                <w:szCs w:val="28"/>
              </w:rPr>
              <w:t>Основное мероприятие №1</w:t>
            </w: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«Организация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каникул»</w:t>
            </w:r>
          </w:p>
        </w:tc>
      </w:tr>
      <w:tr w:rsidR="0055402C" w:rsidRPr="001F4764" w:rsidTr="0071173D">
        <w:trPr>
          <w:trHeight w:val="259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Задача:  </w:t>
            </w:r>
            <w:r w:rsidRPr="001F4764">
              <w:rPr>
                <w:rStyle w:val="FontStyle28"/>
                <w:sz w:val="24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55402C" w:rsidRPr="001F4764" w:rsidTr="0071173D">
        <w:trPr>
          <w:trHeight w:val="1980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1.2</w:t>
            </w:r>
          </w:p>
        </w:tc>
        <w:tc>
          <w:tcPr>
            <w:tcW w:w="4536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Целевой показатель:</w:t>
            </w:r>
          </w:p>
          <w:p w:rsidR="0055402C" w:rsidRPr="001F4764" w:rsidRDefault="0055402C" w:rsidP="007117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8"/>
              </w:rPr>
            </w:pPr>
            <w:r w:rsidRPr="001F4764">
              <w:rPr>
                <w:rFonts w:ascii="Times New Roman" w:eastAsia="Calibri" w:hAnsi="Times New Roman"/>
                <w:sz w:val="24"/>
                <w:szCs w:val="28"/>
              </w:rPr>
              <w:t xml:space="preserve">число детей, отдохнувших в </w:t>
            </w:r>
            <w:r w:rsidRPr="001F4764">
              <w:rPr>
                <w:rFonts w:ascii="Times New Roman" w:eastAsia="Calibri" w:hAnsi="Times New Roman" w:cs="Arial"/>
                <w:sz w:val="24"/>
                <w:szCs w:val="28"/>
              </w:rPr>
              <w:t>каникулярное время в  лагерях дневного пребывания на базе муниципальных образовательных организаций</w:t>
            </w:r>
          </w:p>
        </w:tc>
        <w:tc>
          <w:tcPr>
            <w:tcW w:w="1276" w:type="dxa"/>
            <w:gridSpan w:val="2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973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1400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1225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1225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2.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1F4764">
              <w:rPr>
                <w:rFonts w:ascii="Times New Roman" w:hAnsi="Times New Roman"/>
                <w:i/>
                <w:sz w:val="24"/>
                <w:szCs w:val="28"/>
              </w:rPr>
              <w:t>Основное мероприятие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55402C" w:rsidRPr="001F4764" w:rsidTr="0071173D">
        <w:trPr>
          <w:trHeight w:val="751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2.2</w:t>
            </w:r>
          </w:p>
        </w:tc>
        <w:tc>
          <w:tcPr>
            <w:tcW w:w="4536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3. 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1F4764">
              <w:rPr>
                <w:rFonts w:ascii="Times New Roman" w:hAnsi="Times New Roman"/>
                <w:i/>
                <w:sz w:val="24"/>
                <w:szCs w:val="28"/>
              </w:rPr>
              <w:t>Основное мероприятие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3.1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1F4764">
              <w:rPr>
                <w:rFonts w:ascii="Times New Roman" w:hAnsi="Times New Roman"/>
                <w:spacing w:val="1"/>
                <w:sz w:val="24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55402C" w:rsidRPr="001F4764" w:rsidTr="0071173D">
        <w:trPr>
          <w:trHeight w:val="1851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3.2 </w:t>
            </w:r>
          </w:p>
        </w:tc>
        <w:tc>
          <w:tcPr>
            <w:tcW w:w="4536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Целевой показатель: 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276" w:type="dxa"/>
            <w:gridSpan w:val="2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195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115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115</w:t>
            </w:r>
          </w:p>
        </w:tc>
      </w:tr>
      <w:tr w:rsidR="0055402C" w:rsidRPr="001F4764" w:rsidTr="0071173D">
        <w:trPr>
          <w:trHeight w:val="1851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3.3</w:t>
            </w:r>
          </w:p>
        </w:tc>
        <w:tc>
          <w:tcPr>
            <w:tcW w:w="4536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Целевой показатель: Число 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</w:t>
            </w:r>
          </w:p>
        </w:tc>
        <w:tc>
          <w:tcPr>
            <w:tcW w:w="1276" w:type="dxa"/>
            <w:gridSpan w:val="2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708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4.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1F4764">
              <w:rPr>
                <w:rFonts w:ascii="Times New Roman" w:hAnsi="Times New Roman"/>
                <w:i/>
                <w:sz w:val="24"/>
                <w:szCs w:val="28"/>
              </w:rPr>
              <w:t>Основное мероприятие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№ 4 </w:t>
            </w: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«Организация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малозатратных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4.1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55402C" w:rsidRPr="001F4764" w:rsidTr="0071173D">
        <w:trPr>
          <w:trHeight w:val="1481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4.2.</w:t>
            </w:r>
          </w:p>
        </w:tc>
        <w:tc>
          <w:tcPr>
            <w:tcW w:w="4536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Целевой показатель: Число школьников, охваченных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малозатратными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формами отдыха и оздоровления</w:t>
            </w:r>
          </w:p>
        </w:tc>
        <w:tc>
          <w:tcPr>
            <w:tcW w:w="1276" w:type="dxa"/>
            <w:gridSpan w:val="2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10950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12150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11388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11388</w:t>
            </w:r>
          </w:p>
        </w:tc>
      </w:tr>
      <w:tr w:rsidR="0055402C" w:rsidRPr="001F4764" w:rsidTr="0071173D">
        <w:trPr>
          <w:trHeight w:val="1481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4.3</w:t>
            </w:r>
          </w:p>
        </w:tc>
        <w:tc>
          <w:tcPr>
            <w:tcW w:w="4536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1276" w:type="dxa"/>
            <w:gridSpan w:val="2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5. 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1F4764">
              <w:rPr>
                <w:rFonts w:ascii="Times New Roman" w:hAnsi="Times New Roman"/>
                <w:i/>
                <w:sz w:val="24"/>
                <w:szCs w:val="28"/>
              </w:rPr>
              <w:t>Основное мероприятие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5.1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55402C" w:rsidRPr="001F4764" w:rsidTr="0071173D">
        <w:trPr>
          <w:trHeight w:val="1056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5.2 </w:t>
            </w:r>
          </w:p>
        </w:tc>
        <w:tc>
          <w:tcPr>
            <w:tcW w:w="4536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10950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12150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11388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11388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6.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1F4764">
              <w:rPr>
                <w:rFonts w:ascii="Times New Roman" w:hAnsi="Times New Roman"/>
                <w:i/>
                <w:sz w:val="24"/>
                <w:szCs w:val="28"/>
              </w:rPr>
              <w:t>Основное мероприятие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6.1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55402C" w:rsidRPr="001F4764" w:rsidTr="0071173D">
        <w:trPr>
          <w:trHeight w:val="1574"/>
          <w:tblHeader/>
        </w:trPr>
        <w:tc>
          <w:tcPr>
            <w:tcW w:w="709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6.2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</w:tr>
      <w:tr w:rsidR="0055402C" w:rsidRPr="001F4764" w:rsidTr="0071173D">
        <w:trPr>
          <w:trHeight w:val="274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1F4764">
              <w:rPr>
                <w:rFonts w:ascii="Times New Roman" w:hAnsi="Times New Roman"/>
                <w:i/>
                <w:sz w:val="24"/>
                <w:szCs w:val="28"/>
              </w:rPr>
              <w:t>Основное мероприятие №7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«Оздоровление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края»</w:t>
            </w:r>
          </w:p>
        </w:tc>
      </w:tr>
      <w:tr w:rsidR="0055402C" w:rsidRPr="001F4764" w:rsidTr="0071173D">
        <w:trPr>
          <w:trHeight w:val="259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7.1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Задача: 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</w:t>
            </w:r>
          </w:p>
        </w:tc>
      </w:tr>
      <w:tr w:rsidR="0055402C" w:rsidRPr="001F4764" w:rsidTr="0071173D">
        <w:trPr>
          <w:trHeight w:val="2308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7.2</w:t>
            </w:r>
          </w:p>
        </w:tc>
        <w:tc>
          <w:tcPr>
            <w:tcW w:w="453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Целевой показатель: 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Число подростков в возрасте от 14 до 17 лет, доставленных на оздоровление в профильные смены, проводимых департаментом молодежной политики Краснодарского края</w:t>
            </w:r>
          </w:p>
        </w:tc>
        <w:tc>
          <w:tcPr>
            <w:tcW w:w="1276" w:type="dxa"/>
            <w:gridSpan w:val="2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1F4764">
              <w:rPr>
                <w:rFonts w:ascii="Times New Roman" w:hAnsi="Times New Roman"/>
                <w:i/>
                <w:sz w:val="24"/>
                <w:szCs w:val="28"/>
              </w:rPr>
              <w:t xml:space="preserve">Основное мероприятие № 8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8.1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55402C" w:rsidRPr="001F4764" w:rsidTr="0071173D">
        <w:trPr>
          <w:trHeight w:val="1669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8.2</w:t>
            </w:r>
          </w:p>
        </w:tc>
        <w:tc>
          <w:tcPr>
            <w:tcW w:w="4536" w:type="dxa"/>
          </w:tcPr>
          <w:p w:rsidR="0055402C" w:rsidRPr="001F4764" w:rsidRDefault="0055402C" w:rsidP="007117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850" w:type="dxa"/>
            <w:gridSpan w:val="2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6702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3190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3190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1F4764">
              <w:rPr>
                <w:rFonts w:ascii="Times New Roman" w:hAnsi="Times New Roman"/>
                <w:i/>
                <w:sz w:val="24"/>
                <w:szCs w:val="28"/>
              </w:rPr>
              <w:t>Основное мероприятие № 9</w:t>
            </w:r>
            <w:r w:rsidRPr="001F476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55402C" w:rsidRPr="001F4764" w:rsidTr="0071173D">
        <w:trPr>
          <w:trHeight w:val="325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9.1.</w:t>
            </w:r>
          </w:p>
        </w:tc>
        <w:tc>
          <w:tcPr>
            <w:tcW w:w="14317" w:type="dxa"/>
            <w:gridSpan w:val="11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55402C" w:rsidRPr="001F4764" w:rsidTr="0071173D">
        <w:trPr>
          <w:trHeight w:val="1149"/>
          <w:tblHeader/>
        </w:trPr>
        <w:tc>
          <w:tcPr>
            <w:tcW w:w="709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9.2.</w:t>
            </w:r>
          </w:p>
        </w:tc>
        <w:tc>
          <w:tcPr>
            <w:tcW w:w="4536" w:type="dxa"/>
          </w:tcPr>
          <w:p w:rsidR="0055402C" w:rsidRPr="001F4764" w:rsidRDefault="0055402C" w:rsidP="007117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Целевой показатель: Число детей, прошедших оздоровление на базе амбулаторно-поликлинических учреждений</w:t>
            </w:r>
            <w:r w:rsidRPr="001F4764">
              <w:rPr>
                <w:rFonts w:ascii="Times New Roman" w:hAnsi="Times New Roman"/>
                <w:sz w:val="24"/>
                <w:szCs w:val="28"/>
                <w:highlight w:val="red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850" w:type="dxa"/>
            <w:gridSpan w:val="2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228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270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</w:t>
            </w:r>
          </w:p>
        </w:tc>
      </w:tr>
    </w:tbl>
    <w:p w:rsidR="006A2906" w:rsidRPr="00327125" w:rsidRDefault="006A2906" w:rsidP="006A29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  <w:vertAlign w:val="superscript"/>
        </w:rPr>
        <w:t>*</w:t>
      </w:r>
      <w:r w:rsidRPr="00327125"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6A2906" w:rsidRPr="00327125" w:rsidRDefault="006A2906" w:rsidP="006A29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04807" w:rsidRPr="00F46F7F" w:rsidRDefault="006A2906" w:rsidP="006A2906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</w:t>
      </w:r>
      <w:r w:rsidR="00D30BD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С.В. Филатова</w:t>
      </w: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A72358">
      <w:pPr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Pr="00201A68" w:rsidRDefault="00304807" w:rsidP="0030480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2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201A68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муниципального образования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 занятости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детей и подростков"</w:t>
      </w:r>
    </w:p>
    <w:p w:rsidR="00304807" w:rsidRPr="00201A68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201A68" w:rsidRPr="00201A68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01A68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201A68">
        <w:rPr>
          <w:rFonts w:ascii="Times New Roman" w:hAnsi="Times New Roman" w:cs="Times New Roman"/>
          <w:color w:val="auto"/>
          <w:sz w:val="28"/>
          <w:szCs w:val="28"/>
        </w:rPr>
        <w:br/>
        <w:t>основных мероприятий муниципальной программы муниципального образования Кавказский район "Организация отдыха, оздоровления и занятости детей и подростк</w:t>
      </w:r>
      <w:r w:rsidR="00F56E56">
        <w:rPr>
          <w:rFonts w:ascii="Times New Roman" w:hAnsi="Times New Roman" w:cs="Times New Roman"/>
          <w:color w:val="auto"/>
          <w:sz w:val="28"/>
          <w:szCs w:val="28"/>
        </w:rPr>
        <w:t>ов"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418"/>
        <w:gridCol w:w="1276"/>
      </w:tblGrid>
      <w:tr w:rsidR="0055402C" w:rsidRPr="001F4764" w:rsidTr="0071173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Наименование м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Источники финансир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, 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(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тыс</w:t>
            </w:r>
            <w:proofErr w:type="gramStart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.р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уб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)</w:t>
            </w:r>
          </w:p>
        </w:tc>
        <w:tc>
          <w:tcPr>
            <w:tcW w:w="6945" w:type="dxa"/>
            <w:gridSpan w:val="7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Непосредственный 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результат реализации мер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Участник муниц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пальной программы</w:t>
            </w: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2016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2017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год 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2018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2019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2020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2021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55402C" w:rsidRPr="001F4764" w:rsidTr="0071173D">
        <w:trPr>
          <w:trHeight w:val="337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Основное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№1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«Организация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каникул»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16356,1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2788,7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2489,4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2563,0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2153,8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2120,4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2120,4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2120,4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Оздоровление детей в лагерях </w:t>
            </w: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дневного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пребы-вания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на базе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муници-пальных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образова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-тельных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органи-заций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в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каникуляр-ное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время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Управ-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ление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образо-вания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администрации МО Кавказ-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ский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район </w:t>
            </w: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12595,3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1907,0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1750,3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1823,0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1803,8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1770,4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1770,4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1770,4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3760,8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881,7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739,1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740,0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приятие № 1.1.     «Приобретение продуктов питания для детей в лагерях дневного пребывания на базе муниципальных образовательных организаций в каникулярное время»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14692,4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2025,6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2153,8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2120,4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2120,4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2120,4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12595,3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1823,0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1803,8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1770,4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1770,4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1770,4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2097,1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202,6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453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Мероприятие № 1.2 «Оплата поставщику  за организацию горячего питания в «Лагерях  дневного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1600,3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537,4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1600,3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537,4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335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Мероприятие № 1.3.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619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приятие №2 «Организация  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работы «Лагерей труда и отдыха  дневного  и круглосуточного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Оздоров-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ление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детей в лагерях труда и отдыха дневного  и кругло-суточного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пребы-вания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Управ-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ление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образо-вания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администрации МО Кавказ-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ский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район</w:t>
            </w: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краевой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 2.1  «Организация питания в  «Лагерях труда и отдыха» дневного пребывания на базе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приятие № 2.2  «Приобретение путевок в  «Лагерь труда и отдыха» круглосуточного  пребывания в оздоровительных учреждениях Краснодарского края»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410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№3 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3398,5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539,2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389,2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389,2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389,2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389,2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Отдых детей в   </w:t>
            </w: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организа-циях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отды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-ха и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оздоров-ления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детей, рас-положен-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ных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на территории 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Управ-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ление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образо-вания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, Отдел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молодеж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-ной политики администрации МО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Кавказс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>-кий район</w:t>
            </w: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980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2883,3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642,3 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541,0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460,0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 3.1.«Приобретение  путевок в краевые профильные смены»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507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367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3.2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приятие №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3.2.«Приобретение  путевок в муниципальные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2323,3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2323,3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Мероприятие № 3.3. «Приобретение туристической услуги для проведения муниципальной тематической смены для подростков  в возрасте от 14 до 17 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Оздоров-ление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подростков  в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муници-пальной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профиль-ной смене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Отдел </w:t>
            </w: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молодеж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>-ной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политики администрации МО  Кавказ-кий район</w:t>
            </w: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393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Мероприятие № 3.4. «Оплата аренды автотранспортных сре</w:t>
            </w: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дств ст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оронним поставщикам за </w:t>
            </w:r>
            <w:r w:rsidRPr="001F4764">
              <w:rPr>
                <w:rFonts w:ascii="Times New Roman" w:hAnsi="Times New Roman"/>
                <w:spacing w:val="1"/>
                <w:sz w:val="24"/>
                <w:szCs w:val="28"/>
              </w:rPr>
              <w:t>организацию подвоза детей-сирот и детей, оставшихся без попечения родителей, находящихся под опекой (попечительством), в приёмных или патронатных семьях, к месту отдыха и обратно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515,2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pacing w:val="1"/>
                <w:sz w:val="24"/>
                <w:szCs w:val="28"/>
              </w:rPr>
              <w:t>Подвоз детей  и подростков к месту отдыха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Управ-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ление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образо-вания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администрации МО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Кавказс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-кий район </w:t>
            </w:r>
          </w:p>
        </w:tc>
      </w:tr>
      <w:tr w:rsidR="0055402C" w:rsidRPr="001F4764" w:rsidTr="0071173D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515,2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1483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pacing w:val="1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pacing w:val="1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pacing w:val="1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pacing w:val="1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1243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приятие №4 «Организация мало-затратных форм отдыха:  туристических слётов, палаточных лагерей, 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3890,8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520,0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320,0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320,0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320,0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Много-кратный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охват детей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малозатратными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формами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отдыха и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оздоров-ления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Управ-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ление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образо-вания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, Отдел по 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физиче-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ской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культуре и спорту, Отдел культуры администрации МО Кавказ-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ский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район</w:t>
            </w:r>
          </w:p>
        </w:tc>
      </w:tr>
      <w:tr w:rsidR="0055402C" w:rsidRPr="001F4764" w:rsidTr="0071173D">
        <w:trPr>
          <w:trHeight w:val="780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1780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3890,8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520,0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320,0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320,0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320,0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320,0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697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приятие № 4.1. 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 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 4.2. «Оплата аренды автотранспортных сре</w:t>
            </w: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дств ст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оронним поставщикам за организацию доставки детей  к местам отдыха и обратно, к местам проведения  массовых мероприятий, приобретение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билетов»           (круглогодично)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738,0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738,0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10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4.3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 4.3. «Оплата ГСМ»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763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Мероприятие № 4.4.</w:t>
            </w: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Награж-дение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победи-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телей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спортив-ных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соревно-ваний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Отдел  по </w:t>
            </w: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физиче-ской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культуре и спорту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администрации МО </w:t>
            </w: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Кавказ-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ский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район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689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1194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4.5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Мероприятие №4.5.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Услуги бассейна, аквапарка (приобретение билетов)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Отдых детей, участников творческих </w:t>
            </w: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коллек-тивов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учреж-дений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культуры,   в аквапарке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Отдел культуры администрации МО Кавказский район</w:t>
            </w: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45,0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4.6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Мероприятие №4.6. Транспортные услуги (приобретение ГСМ)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475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приятие № 5 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« Организация  экскурсий по краю, за пределами края, за пределами РФ»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Прове-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дение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экскур-сионных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мероп-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риятий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по краю, за пределами края, за пределами 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Управ-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ление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образо-вания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админист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рации МО Кавказ-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ский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район</w:t>
            </w: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5.1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 5.1 «Приобретение транспортных билетов, оплата ГСМ, оплата питания и проживания организованных групп детей»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642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 6 «Работа дневных тематических площадок   и  вечерних спортивных площадок»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Отдых детей на дневных </w:t>
            </w: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темати-ческих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и вечерних  площадках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Управ-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ление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образо-вания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администрации МО Кавказ-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ский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район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 6.1 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1292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Основное мероприятие № 7 «Оздоровление подростков в возрасте от 14 до 17 лет в профильных сменах проводимых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департаментом молодежной политики Краснодарского края, подведомственными учреждениями департамента молодежной политики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90,0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Оздоров-ление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 подростков в профиль-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ных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сменах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проводи-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мых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департа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-ментом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молодеж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>-ной политики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Отдел молодежной политики администрации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муниципального образования Кавказский район</w:t>
            </w:r>
          </w:p>
        </w:tc>
      </w:tr>
      <w:tr w:rsidR="0055402C" w:rsidRPr="001F4764" w:rsidTr="0071173D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7.1.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Мероприятие №7.1. «Приобретение транспортной услуги для доставки подростков в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530,0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8.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230,0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Занятость  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Отдел </w:t>
            </w: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молодеж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>-ной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политики администрации МО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Кавказс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>-кий район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1124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230,0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180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8.1.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Мероприятие № 8.1.     Укрепление материально- технической базы дворовых площадок по месту жительства (приобретение спортивного инвентаря)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8.2.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Мероприятие № 8.2. «Заработная плата организаторов досуга на дворовых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площадках по месту жительства»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местный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мероприятие №9</w:t>
            </w:r>
            <w:r w:rsidRPr="001F4764">
              <w:rPr>
                <w:rFonts w:ascii="Times New Roman" w:hAnsi="Times New Roman"/>
                <w:i/>
                <w:sz w:val="24"/>
                <w:szCs w:val="28"/>
              </w:rPr>
              <w:t xml:space="preserve"> 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780,0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120,0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Амбула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>-торное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оздоров-ление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детей с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хрониче-скими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патоло-гиями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Отдел </w:t>
            </w:r>
            <w:proofErr w:type="spellStart"/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здравоо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>-хранения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администрации МО Кавказ-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ский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район</w:t>
            </w:r>
          </w:p>
        </w:tc>
      </w:tr>
      <w:tr w:rsidR="0055402C" w:rsidRPr="001F4764" w:rsidTr="0071173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780,0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120,0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110,0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Мероприятие № 9.1. 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 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430,0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70,0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60,0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60,0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60,0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60,0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МБУ «Кропоткинская городская больница» </w:t>
            </w:r>
          </w:p>
        </w:tc>
      </w:tr>
      <w:tr w:rsidR="0055402C" w:rsidRPr="001F4764" w:rsidTr="0071173D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1343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430,0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70,0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60,0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60,0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60,0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60,0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Мероприятие № 9.2.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50,0  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МБУ «</w:t>
            </w: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Кавказ-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ская</w:t>
            </w:r>
            <w:proofErr w:type="spellEnd"/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районная больница» </w:t>
            </w:r>
          </w:p>
        </w:tc>
      </w:tr>
      <w:tr w:rsidR="0055402C" w:rsidRPr="001F4764" w:rsidTr="0071173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50,0  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401"/>
        </w:trPr>
        <w:tc>
          <w:tcPr>
            <w:tcW w:w="567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10.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ИТОГО ПО 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25526,5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4780,3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4542,2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3852,2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3113,0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3079,6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3079,6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3079,6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13110,5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1902,2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1883,0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1849,6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1849,6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1849,6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402C" w:rsidRPr="001F4764" w:rsidTr="0071173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12416,0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2806,0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2740,0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1950,0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1230,0</w:t>
            </w: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C3C20" w:rsidRDefault="006C3C20" w:rsidP="00201A6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A68" w:rsidRPr="00692DFD" w:rsidRDefault="00201A68" w:rsidP="00201A6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92DFD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692DF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04807" w:rsidRPr="00602704" w:rsidRDefault="00201A68" w:rsidP="0060270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692DFD">
        <w:rPr>
          <w:rFonts w:ascii="Times New Roman" w:hAnsi="Times New Roman"/>
          <w:sz w:val="28"/>
          <w:szCs w:val="28"/>
        </w:rPr>
        <w:t xml:space="preserve">образования </w:t>
      </w:r>
      <w:r w:rsidRPr="00692DFD">
        <w:rPr>
          <w:rFonts w:ascii="Times New Roman" w:hAnsi="Times New Roman"/>
          <w:sz w:val="28"/>
        </w:rPr>
        <w:t>Кавказский район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</w:t>
      </w:r>
      <w:r w:rsidR="00602704">
        <w:rPr>
          <w:rFonts w:ascii="Times New Roman" w:hAnsi="Times New Roman"/>
          <w:sz w:val="28"/>
        </w:rPr>
        <w:t>ова</w:t>
      </w:r>
    </w:p>
    <w:p w:rsidR="006C3C20" w:rsidRDefault="006C3C20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25" w:name="sub_3000"/>
    </w:p>
    <w:p w:rsidR="00304807" w:rsidRPr="00F46F7F" w:rsidRDefault="00304807" w:rsidP="00304807">
      <w:pPr>
        <w:ind w:firstLine="698"/>
        <w:jc w:val="right"/>
        <w:rPr>
          <w:rFonts w:ascii="Times New Roman" w:hAnsi="Times New Roman" w:cs="Times New Roman"/>
        </w:rPr>
      </w:pPr>
      <w:r w:rsidRPr="00F46F7F">
        <w:rPr>
          <w:rStyle w:val="a3"/>
          <w:rFonts w:ascii="Times New Roman" w:hAnsi="Times New Roman" w:cs="Times New Roman"/>
          <w:bCs/>
          <w:color w:val="auto"/>
        </w:rPr>
        <w:t>Приложение N 3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262638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муниципального образования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Кавказский район "Организация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отдыха, оздоровления и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занятости детей и подростков"</w:t>
      </w:r>
    </w:p>
    <w:bookmarkEnd w:id="25"/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5C576B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C576B">
              <w:rPr>
                <w:rFonts w:ascii="Times New Roman" w:hAnsi="Times New Roman" w:cs="Times New Roman"/>
              </w:rPr>
              <w:t>п</w:t>
            </w:r>
            <w:proofErr w:type="gramEnd"/>
            <w:r w:rsidRPr="005C576B">
              <w:rPr>
                <w:rFonts w:ascii="Times New Roman" w:hAnsi="Times New Roman" w:cs="Times New Roman"/>
              </w:rPr>
              <w:t>/п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576B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5C576B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576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C576B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5C576B">
              <w:rPr>
                <w:rFonts w:ascii="Times New Roman" w:hAnsi="Times New Roman" w:cs="Times New Roman"/>
              </w:rPr>
              <w:t>классифи-кации</w:t>
            </w:r>
            <w:proofErr w:type="spellEnd"/>
            <w:proofErr w:type="gramEnd"/>
            <w:r w:rsidRPr="005C576B">
              <w:rPr>
                <w:rFonts w:ascii="Times New Roman" w:hAnsi="Times New Roman" w:cs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5C576B">
              <w:rPr>
                <w:rFonts w:ascii="Times New Roman" w:hAnsi="Times New Roman" w:cs="Times New Roman"/>
              </w:rPr>
              <w:t>.р</w:t>
            </w:r>
            <w:proofErr w:type="gramEnd"/>
            <w:r w:rsidRPr="005C576B">
              <w:rPr>
                <w:rFonts w:ascii="Times New Roman" w:hAnsi="Times New Roman" w:cs="Times New Roman"/>
              </w:rPr>
              <w:t>ублей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IV кв.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10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>1)</w:t>
      </w:r>
      <w:r w:rsidRPr="00F46F7F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F46F7F">
        <w:rPr>
          <w:rFonts w:ascii="Times New Roman" w:hAnsi="Times New Roman" w:cs="Times New Roman"/>
        </w:rPr>
        <w:t>,).</w:t>
      </w:r>
      <w:proofErr w:type="gramEnd"/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2) </w:t>
      </w:r>
      <w:r w:rsidRPr="00F46F7F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F46F7F">
        <w:rPr>
          <w:rFonts w:ascii="Times New Roman" w:hAnsi="Times New Roman" w:cs="Times New Roman"/>
        </w:rPr>
        <w:t>Ответственным</w:t>
      </w:r>
      <w:proofErr w:type="gramEnd"/>
      <w:r w:rsidRPr="00F46F7F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4) </w:t>
      </w:r>
      <w:r w:rsidRPr="00F46F7F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5) </w:t>
      </w:r>
      <w:r w:rsidRPr="00F46F7F">
        <w:rPr>
          <w:rFonts w:ascii="Times New Roman" w:hAnsi="Times New Roman" w:cs="Times New Roman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Default="00304807" w:rsidP="005270A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spacing w:after="0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Заместитель главы муниципального</w:t>
      </w:r>
      <w:r w:rsidRPr="00F46F7F">
        <w:rPr>
          <w:rFonts w:ascii="Times New Roman" w:hAnsi="Times New Roman" w:cs="Times New Roman"/>
        </w:rPr>
        <w:tab/>
      </w:r>
      <w:proofErr w:type="spellStart"/>
      <w:r w:rsidRPr="00F46F7F">
        <w:rPr>
          <w:rFonts w:ascii="Times New Roman" w:hAnsi="Times New Roman" w:cs="Times New Roman"/>
        </w:rPr>
        <w:t>С.В.Филатова</w:t>
      </w:r>
      <w:proofErr w:type="spellEnd"/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образования Кавказский район</w:t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Pr="00263838" w:rsidRDefault="00304807" w:rsidP="0030480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4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26383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26383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занятости детей и подростков"</w:t>
      </w:r>
    </w:p>
    <w:p w:rsidR="00304807" w:rsidRPr="00263838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304807" w:rsidRPr="00263838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63838">
        <w:rPr>
          <w:rFonts w:ascii="Times New Roman" w:hAnsi="Times New Roman" w:cs="Times New Roman"/>
          <w:color w:val="auto"/>
          <w:sz w:val="28"/>
          <w:szCs w:val="28"/>
        </w:rPr>
        <w:t>Обоснование</w:t>
      </w:r>
      <w:r w:rsidRPr="00263838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ресурсного обеспечения муниципальной программы "Организация отдыха, оздоровления и занятости детей и подростков"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418"/>
        <w:gridCol w:w="1134"/>
        <w:gridCol w:w="1134"/>
        <w:gridCol w:w="1134"/>
        <w:gridCol w:w="1134"/>
        <w:gridCol w:w="1134"/>
        <w:gridCol w:w="992"/>
        <w:gridCol w:w="992"/>
        <w:gridCol w:w="993"/>
      </w:tblGrid>
      <w:tr w:rsidR="0055402C" w:rsidRPr="001F4764" w:rsidTr="0071173D">
        <w:trPr>
          <w:trHeight w:val="26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      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Наименование м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Источники финансир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Объем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финан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-сиро-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вания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,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всего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тыс</w:t>
            </w:r>
            <w:proofErr w:type="gramStart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.р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уб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7513" w:type="dxa"/>
            <w:gridSpan w:val="7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1F476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 том числе по годам</w:t>
            </w:r>
          </w:p>
        </w:tc>
      </w:tr>
      <w:tr w:rsidR="0055402C" w:rsidRPr="001F4764" w:rsidTr="0071173D">
        <w:tc>
          <w:tcPr>
            <w:tcW w:w="710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2016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2017 год 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2019 од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</w:tr>
      <w:tr w:rsidR="0055402C" w:rsidRPr="001F4764" w:rsidTr="0071173D">
        <w:tc>
          <w:tcPr>
            <w:tcW w:w="710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55402C" w:rsidRPr="001F4764" w:rsidTr="0071173D">
        <w:trPr>
          <w:trHeight w:val="5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№1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«Организация работы 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1F4764">
              <w:rPr>
                <w:rFonts w:ascii="Times New Roman" w:hAnsi="Times New Roman"/>
                <w:sz w:val="24"/>
                <w:szCs w:val="28"/>
              </w:rPr>
              <w:t>оздоровления</w:t>
            </w:r>
            <w:proofErr w:type="gram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обучающихся в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каникулярное время с дневным пребыванием с обязательной организацией их питания»</w:t>
            </w:r>
          </w:p>
        </w:tc>
        <w:tc>
          <w:tcPr>
            <w:tcW w:w="1418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16356,1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2788,7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2489,4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2563,0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2153,8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2120,4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2120,4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2120,4</w:t>
            </w:r>
          </w:p>
        </w:tc>
      </w:tr>
      <w:tr w:rsidR="0055402C" w:rsidRPr="001F4764" w:rsidTr="0071173D">
        <w:tc>
          <w:tcPr>
            <w:tcW w:w="710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12595,3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1907,0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1750,3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1823,0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1803,8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1770,4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1770,4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1770,4</w:t>
            </w:r>
          </w:p>
        </w:tc>
      </w:tr>
      <w:tr w:rsidR="0055402C" w:rsidRPr="001F4764" w:rsidTr="0071173D">
        <w:tc>
          <w:tcPr>
            <w:tcW w:w="710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3760,8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881,7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739,1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740,0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350,0</w:t>
            </w:r>
          </w:p>
        </w:tc>
      </w:tr>
      <w:tr w:rsidR="0055402C" w:rsidRPr="001F4764" w:rsidTr="0071173D">
        <w:tc>
          <w:tcPr>
            <w:tcW w:w="710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№2 «Организация   работы «Лагерей труда и отдыха дневного  и круглосуточного пребывания»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189,4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</w:tr>
      <w:tr w:rsidR="0055402C" w:rsidRPr="001F4764" w:rsidTr="0071173D">
        <w:tc>
          <w:tcPr>
            <w:tcW w:w="710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55402C" w:rsidRPr="001F4764" w:rsidTr="0071173D">
        <w:tc>
          <w:tcPr>
            <w:tcW w:w="710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</w:tr>
      <w:tr w:rsidR="0055402C" w:rsidRPr="001F4764" w:rsidTr="0071173D">
        <w:tc>
          <w:tcPr>
            <w:tcW w:w="710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№3 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3398,5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539,2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389,2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389,2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389,2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389,2</w:t>
            </w:r>
          </w:p>
        </w:tc>
      </w:tr>
      <w:tr w:rsidR="0055402C" w:rsidRPr="001F4764" w:rsidTr="0071173D">
        <w:tc>
          <w:tcPr>
            <w:tcW w:w="710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1134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2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  <w:tc>
          <w:tcPr>
            <w:tcW w:w="993" w:type="dxa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79,2</w:t>
            </w:r>
          </w:p>
        </w:tc>
      </w:tr>
      <w:tr w:rsidR="0055402C" w:rsidRPr="001F4764" w:rsidTr="0071173D">
        <w:trPr>
          <w:trHeight w:val="559"/>
        </w:trPr>
        <w:tc>
          <w:tcPr>
            <w:tcW w:w="710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2883,3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642,3 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541,0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460,0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310,0</w:t>
            </w:r>
          </w:p>
        </w:tc>
      </w:tr>
      <w:tr w:rsidR="0055402C" w:rsidRPr="001F4764" w:rsidTr="0071173D">
        <w:tc>
          <w:tcPr>
            <w:tcW w:w="710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приятие №4 «Организация </w:t>
            </w:r>
            <w:proofErr w:type="spellStart"/>
            <w:r w:rsidRPr="001F4764">
              <w:rPr>
                <w:rFonts w:ascii="Times New Roman" w:hAnsi="Times New Roman"/>
                <w:sz w:val="24"/>
                <w:szCs w:val="28"/>
              </w:rPr>
              <w:t>малозатратных</w:t>
            </w:r>
            <w:proofErr w:type="spellEnd"/>
            <w:r w:rsidRPr="001F4764">
              <w:rPr>
                <w:rFonts w:ascii="Times New Roman" w:hAnsi="Times New Roman"/>
                <w:sz w:val="24"/>
                <w:szCs w:val="28"/>
              </w:rPr>
              <w:t xml:space="preserve">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3890,8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520,0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320,0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320,0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320,0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320,0</w:t>
            </w:r>
          </w:p>
        </w:tc>
      </w:tr>
      <w:tr w:rsidR="0055402C" w:rsidRPr="001F4764" w:rsidTr="0071173D">
        <w:tc>
          <w:tcPr>
            <w:tcW w:w="710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55402C" w:rsidRPr="001F4764" w:rsidTr="0071173D">
        <w:tc>
          <w:tcPr>
            <w:tcW w:w="710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3890,8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520,0</w:t>
            </w:r>
          </w:p>
        </w:tc>
        <w:tc>
          <w:tcPr>
            <w:tcW w:w="1134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320,0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320,0</w:t>
            </w:r>
          </w:p>
        </w:tc>
        <w:tc>
          <w:tcPr>
            <w:tcW w:w="992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320,0</w:t>
            </w:r>
          </w:p>
        </w:tc>
        <w:tc>
          <w:tcPr>
            <w:tcW w:w="993" w:type="dxa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320,0</w:t>
            </w:r>
          </w:p>
        </w:tc>
      </w:tr>
      <w:tr w:rsidR="0055402C" w:rsidRPr="001F4764" w:rsidTr="0071173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 5 «Организация  экскурсий по краю, за пределами края, за пределами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</w:tr>
      <w:tr w:rsidR="0055402C" w:rsidRPr="001F4764" w:rsidTr="0071173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55402C" w:rsidRPr="001F4764" w:rsidTr="0071173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</w:tr>
      <w:tr w:rsidR="0055402C" w:rsidRPr="001F4764" w:rsidTr="0071173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о</w:t>
            </w:r>
            <w:r w:rsidRPr="001F4764">
              <w:rPr>
                <w:rFonts w:ascii="Times New Roman" w:hAnsi="Times New Roman"/>
                <w:sz w:val="24"/>
                <w:szCs w:val="28"/>
              </w:rPr>
              <w:t>приятие № 6 «Работа дневных тематических площадок   и  вечерних спортивных площадок»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10,0</w:t>
            </w:r>
          </w:p>
        </w:tc>
      </w:tr>
      <w:tr w:rsidR="0055402C" w:rsidRPr="001F4764" w:rsidTr="0071173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55402C" w:rsidRPr="001F4764" w:rsidTr="0071173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</w:tr>
      <w:tr w:rsidR="0055402C" w:rsidRPr="001F4764" w:rsidTr="0071173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Основное мероприятие №7 «Оздоровление подростков в возрасте от 14 до 17 лет в профильных сменах проводимых департаментом молодежной политики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Краснодарского края, подведомственными учреждениями департамента молодежной политики Краснодарского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60,0</w:t>
            </w:r>
          </w:p>
        </w:tc>
      </w:tr>
      <w:tr w:rsidR="0055402C" w:rsidRPr="001F4764" w:rsidTr="0071173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55402C" w:rsidRPr="001F4764" w:rsidTr="0071173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местный </w:t>
            </w: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</w:tr>
      <w:tr w:rsidR="0055402C" w:rsidRPr="001F4764" w:rsidTr="0071173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lastRenderedPageBreak/>
              <w:t>8.</w:t>
            </w: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30,0</w:t>
            </w:r>
          </w:p>
        </w:tc>
      </w:tr>
      <w:tr w:rsidR="0055402C" w:rsidRPr="001F4764" w:rsidTr="0071173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55402C" w:rsidRPr="001F4764" w:rsidTr="0071173D">
        <w:trPr>
          <w:trHeight w:val="4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</w:tr>
      <w:tr w:rsidR="0055402C" w:rsidRPr="001F4764" w:rsidTr="0071173D">
        <w:trPr>
          <w:trHeight w:val="1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Основное мероприятие №9 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 xml:space="preserve"> 110,0</w:t>
            </w:r>
          </w:p>
        </w:tc>
      </w:tr>
      <w:tr w:rsidR="0055402C" w:rsidRPr="001F4764" w:rsidTr="0071173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55402C" w:rsidRPr="001F4764" w:rsidTr="0071173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 xml:space="preserve"> 110,0</w:t>
            </w:r>
          </w:p>
        </w:tc>
      </w:tr>
      <w:tr w:rsidR="0055402C" w:rsidRPr="001F4764" w:rsidTr="0071173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25526,5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4780,3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4542,2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3852,2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764">
              <w:rPr>
                <w:rFonts w:ascii="Times New Roman" w:hAnsi="Times New Roman"/>
                <w:b/>
                <w:sz w:val="24"/>
                <w:szCs w:val="28"/>
              </w:rPr>
              <w:t>3079,6</w:t>
            </w:r>
          </w:p>
        </w:tc>
      </w:tr>
      <w:tr w:rsidR="0055402C" w:rsidRPr="001F4764" w:rsidTr="0071173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13110,5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1849,6</w:t>
            </w:r>
          </w:p>
        </w:tc>
      </w:tr>
      <w:tr w:rsidR="0055402C" w:rsidRPr="001F4764" w:rsidTr="0071173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2740,0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2C" w:rsidRPr="001F4764" w:rsidRDefault="0055402C" w:rsidP="00711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4764">
              <w:rPr>
                <w:rFonts w:ascii="Times New Roman" w:hAnsi="Times New Roman"/>
                <w:sz w:val="24"/>
                <w:szCs w:val="28"/>
              </w:rPr>
              <w:t>1230,0</w:t>
            </w:r>
          </w:p>
        </w:tc>
      </w:tr>
    </w:tbl>
    <w:p w:rsidR="003B03F4" w:rsidRPr="00D55742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bookmarkStart w:id="26" w:name="_GoBack"/>
      <w:bookmarkEnd w:id="26"/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52721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5272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04807" w:rsidRPr="00F46F7F" w:rsidRDefault="003B03F4" w:rsidP="003B03F4">
      <w:pPr>
        <w:rPr>
          <w:rFonts w:ascii="Times New Roman" w:hAnsi="Times New Roman" w:cs="Times New Roman"/>
        </w:rPr>
      </w:pPr>
      <w:r w:rsidRPr="00852721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</w:t>
      </w:r>
      <w:r w:rsidR="0065268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52721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852721">
        <w:rPr>
          <w:rFonts w:ascii="Times New Roman" w:hAnsi="Times New Roman"/>
          <w:sz w:val="28"/>
          <w:szCs w:val="28"/>
        </w:rPr>
        <w:t>С.В.Фи</w:t>
      </w:r>
      <w:r>
        <w:rPr>
          <w:rFonts w:ascii="Times New Roman" w:hAnsi="Times New Roman"/>
          <w:sz w:val="28"/>
          <w:szCs w:val="28"/>
        </w:rPr>
        <w:t>латова</w:t>
      </w:r>
      <w:proofErr w:type="spellEnd"/>
    </w:p>
    <w:sectPr w:rsidR="00304807" w:rsidRPr="00F46F7F" w:rsidSect="00D02BDC">
      <w:pgSz w:w="16837" w:h="11905" w:orient="landscape"/>
      <w:pgMar w:top="426" w:right="800" w:bottom="113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73" w:rsidRDefault="00F03D73" w:rsidP="00A72358">
      <w:pPr>
        <w:spacing w:after="0" w:line="240" w:lineRule="auto"/>
      </w:pPr>
      <w:r>
        <w:separator/>
      </w:r>
    </w:p>
  </w:endnote>
  <w:endnote w:type="continuationSeparator" w:id="0">
    <w:p w:rsidR="00F03D73" w:rsidRDefault="00F03D73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73" w:rsidRDefault="00F03D73" w:rsidP="00A72358">
      <w:pPr>
        <w:spacing w:after="0" w:line="240" w:lineRule="auto"/>
      </w:pPr>
      <w:r>
        <w:separator/>
      </w:r>
    </w:p>
  </w:footnote>
  <w:footnote w:type="continuationSeparator" w:id="0">
    <w:p w:rsidR="00F03D73" w:rsidRDefault="00F03D73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2"/>
  </w:num>
  <w:num w:numId="5">
    <w:abstractNumId w:val="10"/>
  </w:num>
  <w:num w:numId="6">
    <w:abstractNumId w:val="12"/>
  </w:num>
  <w:num w:numId="7">
    <w:abstractNumId w:val="15"/>
  </w:num>
  <w:num w:numId="8">
    <w:abstractNumId w:val="1"/>
  </w:num>
  <w:num w:numId="9">
    <w:abstractNumId w:val="6"/>
  </w:num>
  <w:num w:numId="10">
    <w:abstractNumId w:val="8"/>
  </w:num>
  <w:num w:numId="11">
    <w:abstractNumId w:val="16"/>
  </w:num>
  <w:num w:numId="12">
    <w:abstractNumId w:val="11"/>
  </w:num>
  <w:num w:numId="13">
    <w:abstractNumId w:val="4"/>
  </w:num>
  <w:num w:numId="14">
    <w:abstractNumId w:val="5"/>
  </w:num>
  <w:num w:numId="15">
    <w:abstractNumId w:val="9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807"/>
    <w:rsid w:val="00201A68"/>
    <w:rsid w:val="00213259"/>
    <w:rsid w:val="00263838"/>
    <w:rsid w:val="002A5AD5"/>
    <w:rsid w:val="00304807"/>
    <w:rsid w:val="003537ED"/>
    <w:rsid w:val="003B03F4"/>
    <w:rsid w:val="004A4A0D"/>
    <w:rsid w:val="005270A6"/>
    <w:rsid w:val="0055402C"/>
    <w:rsid w:val="00602704"/>
    <w:rsid w:val="00652688"/>
    <w:rsid w:val="006A2906"/>
    <w:rsid w:val="006C3C20"/>
    <w:rsid w:val="006C7E6A"/>
    <w:rsid w:val="006D01E4"/>
    <w:rsid w:val="00701CBA"/>
    <w:rsid w:val="00707914"/>
    <w:rsid w:val="007223AF"/>
    <w:rsid w:val="0072271B"/>
    <w:rsid w:val="00730AA5"/>
    <w:rsid w:val="007608B1"/>
    <w:rsid w:val="0078124D"/>
    <w:rsid w:val="00790348"/>
    <w:rsid w:val="007B7C5F"/>
    <w:rsid w:val="00821428"/>
    <w:rsid w:val="00845749"/>
    <w:rsid w:val="008578E1"/>
    <w:rsid w:val="00857D5C"/>
    <w:rsid w:val="00897110"/>
    <w:rsid w:val="0094238D"/>
    <w:rsid w:val="00A70C7F"/>
    <w:rsid w:val="00A72358"/>
    <w:rsid w:val="00B324FF"/>
    <w:rsid w:val="00B654A2"/>
    <w:rsid w:val="00BB2409"/>
    <w:rsid w:val="00CB1DB0"/>
    <w:rsid w:val="00CC3233"/>
    <w:rsid w:val="00D02BDC"/>
    <w:rsid w:val="00D2263E"/>
    <w:rsid w:val="00D30BDC"/>
    <w:rsid w:val="00D50294"/>
    <w:rsid w:val="00DA1635"/>
    <w:rsid w:val="00E825CE"/>
    <w:rsid w:val="00EF12DE"/>
    <w:rsid w:val="00F03D73"/>
    <w:rsid w:val="00F56E56"/>
    <w:rsid w:val="00FA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8907</Words>
  <Characters>50776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Matyshova</cp:lastModifiedBy>
  <cp:revision>9</cp:revision>
  <dcterms:created xsi:type="dcterms:W3CDTF">2016-12-01T13:33:00Z</dcterms:created>
  <dcterms:modified xsi:type="dcterms:W3CDTF">2017-07-19T13:11:00Z</dcterms:modified>
</cp:coreProperties>
</file>