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4A4A0D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="00D226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2263E" w:rsidRPr="004A4A0D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proofErr w:type="gramEnd"/>
      <w:r w:rsidR="00D2263E" w:rsidRPr="004A4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ноября 2016 г., 20 февраля 2017 г.</w:t>
      </w:r>
      <w:r w:rsidR="004A4A0D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2017г., 22 июня 2017г.</w:t>
      </w:r>
      <w:r w:rsidRPr="004A4A0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приёмных или патронатных семьях (в том числе 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число школьников, охваченных </w:t>
            </w:r>
            <w:proofErr w:type="spellStart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малозатратными</w:t>
            </w:r>
            <w:proofErr w:type="spellEnd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занятости учащихся в дневных тематических 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707914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4" w:rsidRPr="006D01E4" w:rsidRDefault="00707914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                25526,5 тыс. рублей, 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2015 год – 4780,3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2016 год – 4542,2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2017 год – 3852,2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2018 год – 3113,0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2019 год – 3079,6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2020 год – 3079,6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2021 год – 3079,6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A4A0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                13110,5 тысяч рублей, в том числе по годам реализации: 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2015 год – 1974.3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2016 год –   1802,2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2017 год –   1902,2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2018 год –   1883,0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2019 год –   1849,6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2020 год -   1849,6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2021 год –   1849,6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средств местного бюджета                  12416,0 тысяч рублей, в том числе по годам реализации: 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2015 год – 2806,0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2016 год – 2740,0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2017 год – 1950,0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2018 год – 1230,0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2019 год – 1230,0 тыс. рублей;</w:t>
            </w:r>
          </w:p>
          <w:p w:rsidR="004A4A0D" w:rsidRPr="004A4A0D" w:rsidRDefault="004A4A0D" w:rsidP="004A4A0D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2020 год – 1230,0 тыс. рублей;</w:t>
            </w:r>
          </w:p>
          <w:p w:rsidR="00707914" w:rsidRPr="00625D09" w:rsidRDefault="004A4A0D" w:rsidP="004A4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0D">
              <w:rPr>
                <w:rFonts w:ascii="Times New Roman" w:hAnsi="Times New Roman" w:cs="Times New Roman"/>
                <w:sz w:val="28"/>
                <w:szCs w:val="28"/>
              </w:rPr>
              <w:t>2021 год – 1230,0 тыс. рублей.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2012 - 2013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C3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  <w:proofErr w:type="gramEnd"/>
    </w:p>
    <w:p w:rsidR="00304807" w:rsidRPr="006D01E4" w:rsidRDefault="00304807" w:rsidP="006C3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C3C20">
      <w:pPr>
        <w:ind w:firstLine="709"/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Рейтинговыми и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формами отдыха и оздоровления были охвачены в 2013 году все школьники. В том числе: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ЛДП - 2056 чел. (19,4 %),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ЛТО круглосуточного пребывания - 42 чел. (0,4 %),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стационарных палаточных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- 1251 чел. (11,8 %),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походах - 2330 чел. (21,9 %),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краткосрочных походах - 16903 чел. (159,6 %),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передвижных палаточных лагерях - 1240 чел. (11,7 %),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туристических слетах - 6632 чел. (62,6 %),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экспедициях более 5 дней - 2308 чел. (22 %),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экскурсиях - 4687 чел. (44 %) (АППГ - 30,3 %).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За период с 09.01.2014 г. по 20.08.2014 г. на временные работы ГКУ КК "ЦЗН Кавказского района"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"Эдельвейс" Кавказского района и МБУ "КМЦ "Светофор" Кропоткинского городского поселения Кавказского района.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МБУ Молодежный центр "Эдельвейс" Кавказского района обеспечивает деятельность 8 клубов по месту жительства, расположенных в 8 сельских поселениях Кавказского района. МБУ КМЦ "Светофор"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За предыдущие годы накоплен определенный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путей развития системы отдыха оздоровления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 в каникулярный период.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"Организация отдыха, оздоровления и занятости детей и подростков"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2015 - 2021 годы.</w:t>
      </w:r>
    </w:p>
    <w:bookmarkEnd w:id="8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>2. Организация работы "Лагерей труда и отдыха" дневного и круглосуточного пребывания.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"Школьных лесничеств".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lastRenderedPageBreak/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подростков"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основных мероприятий N 1 "Организация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каникул" и N 3 "Организация отдыха в краевых и муниципальных профильных сменах в оздоровительных учреждениях Краснодарского края". Субсидии из краевого бюджета предоставляется бюджету муниципального образования Кавказский район на условиях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бюджетам муниципальных образований Краснодарского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краяна</w:t>
      </w:r>
      <w:proofErr w:type="spellEnd"/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в лагерях дневного пребывания на базе муниципальных образовательных организаций" 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год".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бюджетаммуниципальных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образований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 xml:space="preserve">Краснодарского края на реализацию мероприятий государственной программы Краснодарского края "Дети Кубани",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бюджета", на основании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</w:t>
        </w:r>
        <w:proofErr w:type="gramEnd"/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бюджета".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Администрация МО Кавказский район утверждает в бюджете муниципального образования Кавказский район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на </w:t>
      </w:r>
      <w:proofErr w:type="spellStart"/>
      <w:r w:rsidRPr="006D01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01E4">
        <w:rPr>
          <w:rFonts w:ascii="Times New Roman" w:hAnsi="Times New Roman" w:cs="Times New Roman"/>
          <w:sz w:val="28"/>
          <w:szCs w:val="28"/>
        </w:rPr>
        <w:t xml:space="preserve"> расходных обязательств в объеме не ниже 10 процентов расходного обязательства.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"Организация отдыха, оздоровления и занятости детей и подростков"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- координатор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-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муниципального образования Кавказский район "Организация отдыха, оздоровления и занятости детей и подростков" не предусмотрены.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2"/>
    <w:p w:rsidR="00304807" w:rsidRPr="006D01E4" w:rsidRDefault="00304807" w:rsidP="006C3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A0D" w:rsidRDefault="004A4A0D" w:rsidP="004A4A0D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"/>
      <w:proofErr w:type="gramStart"/>
      <w:r w:rsidRPr="004A4A0D">
        <w:rPr>
          <w:rFonts w:ascii="Times New Roman" w:hAnsi="Times New Roman" w:cs="Times New Roman"/>
          <w:b w:val="0"/>
          <w:color w:val="auto"/>
          <w:sz w:val="28"/>
          <w:szCs w:val="28"/>
        </w:rPr>
        <w:t>Эффективность реализации муниципальной программы муниципального образования Кавказский район «Организация отдыха, оздоровления и занятости детей и подростков» рассчитывается в соответствии с приложением № 7 «Методика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</w:t>
      </w:r>
      <w:r w:rsidR="0055402C">
        <w:rPr>
          <w:rFonts w:ascii="Times New Roman" w:hAnsi="Times New Roman" w:cs="Times New Roman"/>
          <w:b w:val="0"/>
          <w:color w:val="auto"/>
          <w:sz w:val="28"/>
          <w:szCs w:val="28"/>
        </w:rPr>
        <w:t>н.</w:t>
      </w:r>
      <w:proofErr w:type="gramEnd"/>
    </w:p>
    <w:p w:rsidR="004A4A0D" w:rsidRDefault="004A4A0D" w:rsidP="004A4A0D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04807" w:rsidRPr="004A4A0D" w:rsidRDefault="00304807" w:rsidP="004A4A0D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4A0D">
        <w:rPr>
          <w:rFonts w:ascii="Times New Roman" w:hAnsi="Times New Roman" w:cs="Times New Roman"/>
          <w:color w:val="auto"/>
          <w:sz w:val="28"/>
          <w:szCs w:val="28"/>
        </w:rPr>
        <w:t xml:space="preserve">10. Механизм реализации муниципальной программы и </w:t>
      </w:r>
      <w:proofErr w:type="gramStart"/>
      <w:r w:rsidRPr="004A4A0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A4A0D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bookmarkEnd w:id="23"/>
    <w:p w:rsidR="00304807" w:rsidRPr="004A4A0D" w:rsidRDefault="00304807" w:rsidP="004A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0"/>
      <w:r w:rsidRPr="006D01E4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4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Управлением  проводится анализ 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</w:t>
      </w:r>
      <w:proofErr w:type="gramStart"/>
      <w:r w:rsidRPr="006D01E4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D01E4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C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A2906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6A2906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A2906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55402C" w:rsidRPr="001F4764" w:rsidTr="0071173D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целевого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Единица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изме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-рения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Статус</w:t>
            </w:r>
            <w:r w:rsidRPr="001F4764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* </w:t>
            </w:r>
            <w:r w:rsidRPr="001F4764">
              <w:rPr>
                <w:rFonts w:ascii="Times New Roman" w:hAnsi="Times New Roman"/>
                <w:sz w:val="40"/>
                <w:szCs w:val="44"/>
                <w:vertAlign w:val="superscript"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55402C" w:rsidRPr="001F4764" w:rsidTr="0071173D">
        <w:trPr>
          <w:trHeight w:val="1142"/>
          <w:tblHeader/>
        </w:trPr>
        <w:tc>
          <w:tcPr>
            <w:tcW w:w="709" w:type="dxa"/>
            <w:vMerge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</w:tr>
      <w:tr w:rsidR="0055402C" w:rsidRPr="001F4764" w:rsidTr="0071173D">
        <w:trPr>
          <w:trHeight w:val="317"/>
          <w:tblHeader/>
        </w:trPr>
        <w:tc>
          <w:tcPr>
            <w:tcW w:w="709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55402C" w:rsidRPr="001F4764" w:rsidTr="0071173D">
        <w:trPr>
          <w:trHeight w:val="259"/>
          <w:tblHeader/>
        </w:trPr>
        <w:tc>
          <w:tcPr>
            <w:tcW w:w="709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55402C" w:rsidRPr="001F4764" w:rsidTr="0071173D">
        <w:trPr>
          <w:trHeight w:val="259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Цель: совершенствование системы организации  отдыха, оздоровления и занятости детей</w:t>
            </w: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в Кавказском районе</w:t>
            </w:r>
          </w:p>
        </w:tc>
      </w:tr>
      <w:tr w:rsidR="0055402C" w:rsidRPr="001F4764" w:rsidTr="0071173D">
        <w:trPr>
          <w:trHeight w:val="274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 №1</w:t>
            </w: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«Организация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каникул»</w:t>
            </w:r>
          </w:p>
        </w:tc>
      </w:tr>
      <w:tr w:rsidR="0055402C" w:rsidRPr="001F4764" w:rsidTr="0071173D">
        <w:trPr>
          <w:trHeight w:val="259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Задача:  </w:t>
            </w:r>
            <w:r w:rsidRPr="001F4764">
              <w:rPr>
                <w:rStyle w:val="FontStyle28"/>
                <w:sz w:val="24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55402C" w:rsidRPr="001F4764" w:rsidTr="0071173D">
        <w:trPr>
          <w:trHeight w:val="1980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1.2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</w:t>
            </w:r>
          </w:p>
          <w:p w:rsidR="0055402C" w:rsidRPr="001F4764" w:rsidRDefault="0055402C" w:rsidP="007117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1F4764">
              <w:rPr>
                <w:rFonts w:ascii="Times New Roman" w:eastAsia="Calibri" w:hAnsi="Times New Roman"/>
                <w:sz w:val="24"/>
                <w:szCs w:val="28"/>
              </w:rPr>
              <w:t xml:space="preserve">число детей, отдохнувших в </w:t>
            </w:r>
            <w:r w:rsidRPr="001F4764">
              <w:rPr>
                <w:rFonts w:ascii="Times New Roman" w:eastAsia="Calibri" w:hAnsi="Times New Roman" w:cs="Arial"/>
                <w:sz w:val="24"/>
                <w:szCs w:val="28"/>
              </w:rPr>
              <w:t>каникулярное время в  лагерях дневного пребывания на базе муниципальных образовательных организаций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973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2.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55402C" w:rsidRPr="001F4764" w:rsidTr="0071173D">
        <w:trPr>
          <w:trHeight w:val="751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2.2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55402C" w:rsidRPr="001F4764" w:rsidTr="0071173D">
        <w:trPr>
          <w:trHeight w:val="1851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3.2 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Целевой показатель: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115</w:t>
            </w:r>
          </w:p>
        </w:tc>
      </w:tr>
      <w:tr w:rsidR="0055402C" w:rsidRPr="001F4764" w:rsidTr="0071173D">
        <w:trPr>
          <w:trHeight w:val="1851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Число 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№ 4 </w:t>
            </w: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«Организация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малозатратных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55402C" w:rsidRPr="001F4764" w:rsidTr="0071173D">
        <w:trPr>
          <w:trHeight w:val="1481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4.2.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Целевой показатель: Число школьников, охваченных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малозатратными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формами отдыха и оздоровления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12150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</w:tr>
      <w:tr w:rsidR="0055402C" w:rsidRPr="001F4764" w:rsidTr="0071173D">
        <w:trPr>
          <w:trHeight w:val="1481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4.3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55402C" w:rsidRPr="001F4764" w:rsidTr="0071173D">
        <w:trPr>
          <w:trHeight w:val="1056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5.2 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12150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11388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55402C" w:rsidRPr="001F4764" w:rsidTr="0071173D">
        <w:trPr>
          <w:trHeight w:val="1574"/>
          <w:tblHeader/>
        </w:trPr>
        <w:tc>
          <w:tcPr>
            <w:tcW w:w="709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</w:tr>
      <w:tr w:rsidR="0055402C" w:rsidRPr="001F4764" w:rsidTr="0071173D">
        <w:trPr>
          <w:trHeight w:val="274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 №7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</w:tr>
      <w:tr w:rsidR="0055402C" w:rsidRPr="001F4764" w:rsidTr="0071173D">
        <w:trPr>
          <w:trHeight w:val="259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</w:t>
            </w:r>
          </w:p>
        </w:tc>
      </w:tr>
      <w:tr w:rsidR="0055402C" w:rsidRPr="001F4764" w:rsidTr="0071173D">
        <w:trPr>
          <w:trHeight w:val="2308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7.2</w:t>
            </w:r>
          </w:p>
        </w:tc>
        <w:tc>
          <w:tcPr>
            <w:tcW w:w="453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Целевой показатель: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Число подростков в возрасте от 14 до 17 лет, доставленных на оздоровление в профильные смены, проводимых департаментом молодежной политики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 xml:space="preserve">Основное мероприятие № 8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55402C" w:rsidRPr="001F4764" w:rsidTr="0071173D">
        <w:trPr>
          <w:trHeight w:val="1669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850" w:type="dxa"/>
            <w:gridSpan w:val="2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6702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3190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3190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>Основное мероприятие № 9</w:t>
            </w:r>
            <w:r w:rsidRPr="001F476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55402C" w:rsidRPr="001F4764" w:rsidTr="0071173D">
        <w:trPr>
          <w:trHeight w:val="325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9.1.</w:t>
            </w:r>
          </w:p>
        </w:tc>
        <w:tc>
          <w:tcPr>
            <w:tcW w:w="14317" w:type="dxa"/>
            <w:gridSpan w:val="11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55402C" w:rsidRPr="001F4764" w:rsidTr="0071173D">
        <w:trPr>
          <w:trHeight w:val="1149"/>
          <w:tblHeader/>
        </w:trPr>
        <w:tc>
          <w:tcPr>
            <w:tcW w:w="709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9.2.</w:t>
            </w:r>
          </w:p>
        </w:tc>
        <w:tc>
          <w:tcPr>
            <w:tcW w:w="4536" w:type="dxa"/>
          </w:tcPr>
          <w:p w:rsidR="0055402C" w:rsidRPr="001F4764" w:rsidRDefault="0055402C" w:rsidP="007117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  <w:r w:rsidRPr="001F4764">
              <w:rPr>
                <w:rFonts w:ascii="Times New Roman" w:hAnsi="Times New Roman"/>
                <w:sz w:val="24"/>
                <w:szCs w:val="28"/>
                <w:highlight w:val="re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</w:tr>
    </w:tbl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  <w:vertAlign w:val="superscript"/>
        </w:rPr>
        <w:t>*</w:t>
      </w:r>
      <w:r w:rsidRPr="00327125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F46F7F" w:rsidRDefault="006A2906" w:rsidP="006A2906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D30B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01A6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2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01A68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201A6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201A68" w:rsidRPr="00201A6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01A6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201A68">
        <w:rPr>
          <w:rFonts w:ascii="Times New Roman" w:hAnsi="Times New Roman" w:cs="Times New Roman"/>
          <w:color w:val="auto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</w:t>
      </w:r>
      <w:r w:rsidR="00F56E56">
        <w:rPr>
          <w:rFonts w:ascii="Times New Roman" w:hAnsi="Times New Roman" w:cs="Times New Roman"/>
          <w:color w:val="auto"/>
          <w:sz w:val="28"/>
          <w:szCs w:val="28"/>
        </w:rPr>
        <w:t>ов"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55402C" w:rsidRPr="001F4764" w:rsidTr="0071173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Наименование м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Источники финансир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,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(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тыс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.р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уб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6945" w:type="dxa"/>
            <w:gridSpan w:val="7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Непосредственный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результат реализации мер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Участник муниц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пальной программы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2017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2018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2019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2020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2021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55402C" w:rsidRPr="001F4764" w:rsidTr="0071173D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Основное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№1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«Организация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каникул»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16356,1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2563,0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2153,8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2120,4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2120,4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2120,4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Оздоровление детей в лагерях 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дневного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пребы-вания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на базе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муници-пальных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образова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-тельных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органи-заций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каникуляр-ное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время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администрации МО 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 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12595,3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1823,0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1803,8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3760,8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740,0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 1.1.     «Приобретение продуктов питания для детей в лагерях дневного пребывания на базе муниципальных образовательных организаций в каникулярное время»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14692,4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2153,8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2120,4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2120,4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2120,4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1803,8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202,6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453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 1.2 «Оплата поставщику  за организацию горячего питания в «Лагерях  дневного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537,4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1600,3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537,4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 1.3.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619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№2 «Организация  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работы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Оздоров-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детей в лагерях труда и отдыха дневного  и кругло-суточного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пребы-вания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администрации МО 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краевой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2.1  «Организация питания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 2.2  «Приобретение путевок в  «Лагерь труда и отдыха» круглосуточного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№3 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3398,5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539,2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Отдых детей в  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организа-циях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отды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-ха и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оздоров-ления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детей, рас-положен-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, Отдел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молодеж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-ной политики администрации МО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Кавказс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-кий район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2883,3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460,0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67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3.2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 3.3. «Приобретение туристической услуги для проведения муниципальной тематической смены для подростков  в возрасте от 14 до 17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Оздоров-ление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подростков  в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муници-пальной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молодеж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-ной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политики администрации МО  Кавказ-кий район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93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 3.4. «Оплата аренды автотранспортных сре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дств ст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оронним поставщикам за </w:t>
            </w: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организацию подвоза детей-сирот и детей, оставшихся без попечения родителей, находящихся под опекой (попечительством), в приёмных или патронатных семьях, к месту отдыха и обратно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Подвоз детей  и подростков 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администрации МО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Кавказс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-кий район </w:t>
            </w:r>
          </w:p>
        </w:tc>
      </w:tr>
      <w:tr w:rsidR="0055402C" w:rsidRPr="001F4764" w:rsidTr="0071173D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pacing w:val="1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243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№4 «Организация мало-затратных форм отдыха:  туристических слётов, палаточных лагерей, 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3890,8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520,0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Много-кратный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охват детей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малозатратными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формами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отдыха и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оздоров-ления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, Отдел по 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физиче-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ской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культуре и спорту, Отдел культуры администрации МО 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</w:tc>
      </w:tr>
      <w:tr w:rsidR="0055402C" w:rsidRPr="001F4764" w:rsidTr="0071173D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3890,8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520,0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 4.1. 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4.2. «Оплата аренды автотранспортных сре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дств ст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оронним поставщикам за организацию доставки детей  к местам отдыха и обратно, к местам проведения  массовых мероприятий, приобретение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билетов»           (круглогодично)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0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4.3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4.3. «Оплата ГСМ»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1482,8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1482,8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 4.4.</w:t>
            </w: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Награж-дение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победи-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телей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спортив-ных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соревно-ваний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Отдел  по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физиче-ской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культуре и спорту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администрации МО 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194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№4.5.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Услуги бассейна, аквапарка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Отдых детей, участников творческих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коллек-тивов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учреж-дений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Отдел культуры администрации МО Кавказский район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 5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« Организация  экскурсий по краю, за пределами края, за пределами РФ»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Прове-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дение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экскур-сионных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мероп-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риятий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админист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рации МО 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5.1 «Приобретение транспортных билетов, оплата ГСМ, оплата питания и проживания организованных групп детей»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6 «Работа дневных тематических площадок   и  вечерних спортивных площадок»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Отдых детей на дневных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темати-ческих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Управ-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образо-вания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администрации МО 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6.1 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Основное мероприятие № 7 «Оздоровление подростков в возрасте от 14 до 17 лет в профильных сменах проводимых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90,0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Оздоров-ление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 подростков в профиль-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сменах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проводи-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департа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-ментом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молодеж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Отдел молодежной политики администрации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образования Кавказский район</w:t>
            </w:r>
          </w:p>
        </w:tc>
      </w:tr>
      <w:tr w:rsidR="0055402C" w:rsidRPr="001F4764" w:rsidTr="0071173D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№7.1. «Приобретение транспортной услуги для доставки подростков в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8.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Занятость 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молодеж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-ной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политики администрации МО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Кавказс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-кий район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230,0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Мероприятие № 8.2. «Заработная плата организаторов досуга на дворовых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местный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мероприятие №9</w:t>
            </w:r>
            <w:r w:rsidRPr="001F4764"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780,0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120,0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Амбула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-торное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оздоров-ление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детей с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хрониче-скими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патоло-гиями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Отдел </w:t>
            </w:r>
            <w:proofErr w:type="spellStart"/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здравоо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>-хранения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администрации МО 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</w:tc>
      </w:tr>
      <w:tr w:rsidR="0055402C" w:rsidRPr="001F4764" w:rsidTr="0071173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780,0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120,0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Мероприятие № 9.1. 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70,0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МБУ «Кропоткинская городская больница» </w:t>
            </w:r>
          </w:p>
        </w:tc>
      </w:tr>
      <w:tr w:rsidR="0055402C" w:rsidRPr="001F4764" w:rsidTr="0071173D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70,0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Мероприятие № 9.2.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50,0  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МБУ «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Кавказ-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ская</w:t>
            </w:r>
            <w:proofErr w:type="spellEnd"/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районная больница» </w:t>
            </w:r>
          </w:p>
        </w:tc>
      </w:tr>
      <w:tr w:rsidR="0055402C" w:rsidRPr="001F4764" w:rsidTr="0071173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50,0  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ИТОГО ПО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25526,5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3852,2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3113,0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3079,6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3079,6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3079,6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13110,5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1902,2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1883,0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1849,6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1849,6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1849,6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402C" w:rsidRPr="001F4764" w:rsidTr="0071173D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12416,0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1950,0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C3C20" w:rsidRDefault="006C3C20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A68" w:rsidRPr="00692DFD" w:rsidRDefault="00201A68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692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602704" w:rsidRDefault="00201A68" w:rsidP="0060270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образования </w:t>
      </w:r>
      <w:r w:rsidRPr="00692DFD">
        <w:rPr>
          <w:rFonts w:ascii="Times New Roman" w:hAnsi="Times New Roman"/>
          <w:sz w:val="28"/>
        </w:rPr>
        <w:t>Кавказский район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</w:t>
      </w:r>
      <w:r w:rsidR="00602704">
        <w:rPr>
          <w:rFonts w:ascii="Times New Roman" w:hAnsi="Times New Roman"/>
          <w:sz w:val="28"/>
        </w:rPr>
        <w:t>ова</w:t>
      </w:r>
    </w:p>
    <w:p w:rsidR="006C3C20" w:rsidRDefault="006C3C20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5" w:name="sub_3000"/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r w:rsidRPr="00F46F7F">
        <w:rPr>
          <w:rStyle w:val="a3"/>
          <w:rFonts w:ascii="Times New Roman" w:hAnsi="Times New Roman" w:cs="Times New Roman"/>
          <w:bCs/>
          <w:color w:val="auto"/>
        </w:rPr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подростков"</w:t>
      </w:r>
    </w:p>
    <w:bookmarkEnd w:id="25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576B">
              <w:rPr>
                <w:rFonts w:ascii="Times New Roman" w:hAnsi="Times New Roman" w:cs="Times New Roman"/>
              </w:rPr>
              <w:t>п</w:t>
            </w:r>
            <w:proofErr w:type="gramEnd"/>
            <w:r w:rsidRPr="005C576B">
              <w:rPr>
                <w:rFonts w:ascii="Times New Roman" w:hAnsi="Times New Roman" w:cs="Times New Roman"/>
              </w:rPr>
              <w:t>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76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C576B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5C576B">
              <w:rPr>
                <w:rFonts w:ascii="Times New Roman" w:hAnsi="Times New Roman" w:cs="Times New Roman"/>
              </w:rPr>
              <w:t>классифи-кации</w:t>
            </w:r>
            <w:proofErr w:type="spellEnd"/>
            <w:proofErr w:type="gramEnd"/>
            <w:r w:rsidRPr="005C576B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5C576B">
              <w:rPr>
                <w:rFonts w:ascii="Times New Roman" w:hAnsi="Times New Roman" w:cs="Times New Roman"/>
              </w:rPr>
              <w:t>.р</w:t>
            </w:r>
            <w:proofErr w:type="gramEnd"/>
            <w:r w:rsidRPr="005C576B">
              <w:rPr>
                <w:rFonts w:ascii="Times New Roman" w:hAnsi="Times New Roman" w:cs="Times New Roman"/>
              </w:rPr>
              <w:t>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F46F7F">
        <w:rPr>
          <w:rFonts w:ascii="Times New Roman" w:hAnsi="Times New Roman" w:cs="Times New Roman"/>
        </w:rPr>
        <w:t>,).</w:t>
      </w:r>
      <w:proofErr w:type="gramEnd"/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F46F7F">
        <w:rPr>
          <w:rFonts w:ascii="Times New Roman" w:hAnsi="Times New Roman" w:cs="Times New Roman"/>
        </w:rPr>
        <w:t>Ответственным</w:t>
      </w:r>
      <w:proofErr w:type="gramEnd"/>
      <w:r w:rsidRPr="00F46F7F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5270A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spacing w:after="0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</w:r>
      <w:proofErr w:type="spellStart"/>
      <w:r w:rsidRPr="00F46F7F">
        <w:rPr>
          <w:rFonts w:ascii="Times New Roman" w:hAnsi="Times New Roman" w:cs="Times New Roman"/>
        </w:rPr>
        <w:t>С.В.Филатова</w:t>
      </w:r>
      <w:proofErr w:type="spellEnd"/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6383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4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6383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263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занятости детей и подростков"</w:t>
      </w:r>
    </w:p>
    <w:p w:rsidR="00304807" w:rsidRPr="0026383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26383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3838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ресурсного обеспечения муниципальной программы "Организация отдыха, оздоровления и занятости детей и подростков"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55402C" w:rsidRPr="001F4764" w:rsidTr="0071173D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     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Наименование м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Источники финансир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финан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-сиро-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вания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всего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тыс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.р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уб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7513" w:type="dxa"/>
            <w:gridSpan w:val="7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F47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 том числе по годам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2019 од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</w:tr>
      <w:tr w:rsidR="0055402C" w:rsidRPr="001F4764" w:rsidTr="0071173D">
        <w:tc>
          <w:tcPr>
            <w:tcW w:w="710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55402C" w:rsidRPr="001F4764" w:rsidTr="0071173D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№1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«Организация работы 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F4764">
              <w:rPr>
                <w:rFonts w:ascii="Times New Roman" w:hAnsi="Times New Roman"/>
                <w:sz w:val="24"/>
                <w:szCs w:val="28"/>
              </w:rPr>
              <w:t>оздоровления</w:t>
            </w:r>
            <w:proofErr w:type="gram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обучающихся в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каникулярное время с дневным пребыванием с обязательной организацией их питания»</w:t>
            </w:r>
          </w:p>
        </w:tc>
        <w:tc>
          <w:tcPr>
            <w:tcW w:w="1418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16356,1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2563,0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2153,8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2120,4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2120,4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2120,4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12595,3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1823,0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1803,8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1770,4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3760,8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740,0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350,0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№2 «Организация   работы «Лагерей труда и отдыха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№3 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3398,5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539,2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389,2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1134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2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  <w:tc>
          <w:tcPr>
            <w:tcW w:w="993" w:type="dxa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79,2</w:t>
            </w:r>
          </w:p>
        </w:tc>
      </w:tr>
      <w:tr w:rsidR="0055402C" w:rsidRPr="001F4764" w:rsidTr="0071173D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2883,3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460,0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приятие №4 «Организация </w:t>
            </w:r>
            <w:proofErr w:type="spellStart"/>
            <w:r w:rsidRPr="001F4764">
              <w:rPr>
                <w:rFonts w:ascii="Times New Roman" w:hAnsi="Times New Roman"/>
                <w:sz w:val="24"/>
                <w:szCs w:val="28"/>
              </w:rPr>
              <w:t>малозатратных</w:t>
            </w:r>
            <w:proofErr w:type="spellEnd"/>
            <w:r w:rsidRPr="001F4764">
              <w:rPr>
                <w:rFonts w:ascii="Times New Roman" w:hAnsi="Times New Roman"/>
                <w:sz w:val="24"/>
                <w:szCs w:val="28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3890,8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520,0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320,0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c>
          <w:tcPr>
            <w:tcW w:w="710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3890,8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520,0</w:t>
            </w:r>
          </w:p>
        </w:tc>
        <w:tc>
          <w:tcPr>
            <w:tcW w:w="1134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2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  <w:tc>
          <w:tcPr>
            <w:tcW w:w="993" w:type="dxa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320,0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4764">
              <w:rPr>
                <w:rFonts w:ascii="Times New Roman" w:hAnsi="Times New Roman"/>
                <w:sz w:val="24"/>
                <w:szCs w:val="28"/>
              </w:rPr>
              <w:t>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Основное мероприятие №7 «Оздоровление подростков в возрасте от 14 до 17 лет в профильных сменах проводимых департаментом молодежной политики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местный </w:t>
            </w: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</w:tr>
      <w:tr w:rsidR="0055402C" w:rsidRPr="001F4764" w:rsidTr="0071173D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 xml:space="preserve"> 110,0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 xml:space="preserve"> 110,0</w:t>
            </w:r>
          </w:p>
        </w:tc>
      </w:tr>
      <w:tr w:rsidR="0055402C" w:rsidRPr="001F4764" w:rsidTr="0071173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25526,5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764">
              <w:rPr>
                <w:rFonts w:ascii="Times New Roman" w:hAnsi="Times New Roman"/>
                <w:b/>
                <w:sz w:val="24"/>
                <w:szCs w:val="28"/>
              </w:rPr>
              <w:t>3079,6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13110,5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1849,6</w:t>
            </w:r>
          </w:p>
        </w:tc>
      </w:tr>
      <w:tr w:rsidR="0055402C" w:rsidRPr="001F4764" w:rsidTr="0071173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2C" w:rsidRPr="001F4764" w:rsidRDefault="0055402C" w:rsidP="0071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764">
              <w:rPr>
                <w:rFonts w:ascii="Times New Roman" w:hAnsi="Times New Roman"/>
                <w:sz w:val="24"/>
                <w:szCs w:val="28"/>
              </w:rPr>
              <w:t>1230,0</w:t>
            </w:r>
          </w:p>
        </w:tc>
      </w:tr>
    </w:tbl>
    <w:p w:rsidR="003B03F4" w:rsidRPr="00D55742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26" w:name="_GoBack"/>
      <w:bookmarkEnd w:id="26"/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2721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5272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4807" w:rsidRPr="00F46F7F" w:rsidRDefault="003B03F4" w:rsidP="003B03F4">
      <w:pPr>
        <w:rPr>
          <w:rFonts w:ascii="Times New Roman" w:hAnsi="Times New Roman" w:cs="Times New Roman"/>
        </w:rPr>
      </w:pPr>
      <w:r w:rsidRPr="00852721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</w:t>
      </w:r>
      <w:r w:rsidR="0065268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72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52721">
        <w:rPr>
          <w:rFonts w:ascii="Times New Roman" w:hAnsi="Times New Roman"/>
          <w:sz w:val="28"/>
          <w:szCs w:val="28"/>
        </w:rPr>
        <w:t>С.В.Фи</w:t>
      </w:r>
      <w:r>
        <w:rPr>
          <w:rFonts w:ascii="Times New Roman" w:hAnsi="Times New Roman"/>
          <w:sz w:val="28"/>
          <w:szCs w:val="28"/>
        </w:rPr>
        <w:t>латова</w:t>
      </w:r>
      <w:proofErr w:type="spellEnd"/>
    </w:p>
    <w:sectPr w:rsidR="00304807" w:rsidRPr="00F46F7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73" w:rsidRDefault="00F03D73" w:rsidP="00A72358">
      <w:pPr>
        <w:spacing w:after="0" w:line="240" w:lineRule="auto"/>
      </w:pPr>
      <w:r>
        <w:separator/>
      </w:r>
    </w:p>
  </w:endnote>
  <w:endnote w:type="continuationSeparator" w:id="0">
    <w:p w:rsidR="00F03D73" w:rsidRDefault="00F03D73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73" w:rsidRDefault="00F03D73" w:rsidP="00A72358">
      <w:pPr>
        <w:spacing w:after="0" w:line="240" w:lineRule="auto"/>
      </w:pPr>
      <w:r>
        <w:separator/>
      </w:r>
    </w:p>
  </w:footnote>
  <w:footnote w:type="continuationSeparator" w:id="0">
    <w:p w:rsidR="00F03D73" w:rsidRDefault="00F03D73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807"/>
    <w:rsid w:val="00201A68"/>
    <w:rsid w:val="00213259"/>
    <w:rsid w:val="00263838"/>
    <w:rsid w:val="002A5AD5"/>
    <w:rsid w:val="00304807"/>
    <w:rsid w:val="003537ED"/>
    <w:rsid w:val="003B03F4"/>
    <w:rsid w:val="004A4A0D"/>
    <w:rsid w:val="005270A6"/>
    <w:rsid w:val="0055402C"/>
    <w:rsid w:val="00602704"/>
    <w:rsid w:val="00652688"/>
    <w:rsid w:val="006A2906"/>
    <w:rsid w:val="006C3C20"/>
    <w:rsid w:val="006C7E6A"/>
    <w:rsid w:val="006D01E4"/>
    <w:rsid w:val="00701CBA"/>
    <w:rsid w:val="00707914"/>
    <w:rsid w:val="007223AF"/>
    <w:rsid w:val="0072271B"/>
    <w:rsid w:val="00730AA5"/>
    <w:rsid w:val="007608B1"/>
    <w:rsid w:val="0078124D"/>
    <w:rsid w:val="00790348"/>
    <w:rsid w:val="007B7C5F"/>
    <w:rsid w:val="00821428"/>
    <w:rsid w:val="00845749"/>
    <w:rsid w:val="008578E1"/>
    <w:rsid w:val="00857D5C"/>
    <w:rsid w:val="00897110"/>
    <w:rsid w:val="0094238D"/>
    <w:rsid w:val="00A70C7F"/>
    <w:rsid w:val="00A72358"/>
    <w:rsid w:val="00B324FF"/>
    <w:rsid w:val="00B654A2"/>
    <w:rsid w:val="00BB2409"/>
    <w:rsid w:val="00CB1DB0"/>
    <w:rsid w:val="00CC3233"/>
    <w:rsid w:val="00D02BDC"/>
    <w:rsid w:val="00D2263E"/>
    <w:rsid w:val="00D30BDC"/>
    <w:rsid w:val="00D50294"/>
    <w:rsid w:val="00DA1635"/>
    <w:rsid w:val="00E825CE"/>
    <w:rsid w:val="00EF12DE"/>
    <w:rsid w:val="00F03D73"/>
    <w:rsid w:val="00F56E56"/>
    <w:rsid w:val="00FA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8907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Matyshova</cp:lastModifiedBy>
  <cp:revision>9</cp:revision>
  <dcterms:created xsi:type="dcterms:W3CDTF">2016-12-01T13:33:00Z</dcterms:created>
  <dcterms:modified xsi:type="dcterms:W3CDTF">2017-07-19T13:11:00Z</dcterms:modified>
</cp:coreProperties>
</file>