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физической культуры и спорта"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(утв</w:t>
      </w:r>
      <w:r w:rsidRPr="00181E25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w:anchor="sub_0" w:history="1">
        <w:r w:rsidRPr="00181E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1E2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 Кавказский район от 20 октября 2014 г. N 1658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16 февраля, 23 марта, 17 июня, 29 июля, 28 октября, 10 декабря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29 декабря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, 20 февраля, 20 апреля, 23 июня, 02 сентября,14 октября, 24 ноября 2016г, 20 февраля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2017г., 20 апреля 2017г., 22 июня 2017 г., 21 августа 2017г.</w:t>
      </w:r>
      <w:r w:rsidRPr="00181E25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физической культуры и спорта"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4"/>
        <w:gridCol w:w="3367"/>
        <w:gridCol w:w="35"/>
        <w:gridCol w:w="5743"/>
        <w:gridCol w:w="34"/>
      </w:tblGrid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6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7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муниципальной политики в области физической культуры и спорта;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- укрепление здоровья обучающихся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физической культуры и спорта, развитие их способностей в избранном виде спорта;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развитие спорта высших достижений;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осуществление отдельных полномочий Краснодарского края по предоставлению социальной поддержки и компенсации расходов, отдельным работникам учреждений подведомственных отделу по физической культуре и спорту;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российских спортивных соревнованиях;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и спортивно-массовых мероприятий;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подготовка спортсменов муниципального образования Кавказский район, членов сборных команд края, России и спортивного резерва к участию в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экипировкой;</w:t>
            </w:r>
            <w:proofErr w:type="gramEnd"/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8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End w:id="2"/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среднемесячная номинальная заработная плата работников муниципальных учреждений физической культуры и спорта;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муниципальных учреждений, получающих социальную поддержку отдельным категориям работников отраслей "Образование" и "Физическая культура и спорт";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занимающихся в учреждениях спортивной направленности;</w:t>
            </w:r>
            <w:proofErr w:type="gramEnd"/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проводимых мероприятий;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спортсменов-разрядников, подготовленных за отчетный период;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медалей, завоеванных спортсменами и командами Кавказского района на краевых, всероссийских и международных соревнованиях;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детей и подростков в возрасте 6 - 15 лет, систематически занимающихся в учреждения спортивной направленности;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 Кавказского района, систематически занимающегося физической культурой и спортом в общей численности населения;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физкультурно-спортивных мероприятий;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численность спортсменов, включенных в составы сборных команд Краснодарского края и Российской Федерации;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районного и краевого уровней, в которых принято участие.</w:t>
            </w:r>
          </w:p>
        </w:tc>
      </w:tr>
      <w:tr w:rsidR="00F051E1" w:rsidRPr="005F7144" w:rsidTr="006723DE">
        <w:trPr>
          <w:gridAfter w:val="1"/>
          <w:wAfter w:w="34" w:type="dxa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DC1FAF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1E1" w:rsidRPr="005F7144" w:rsidTr="006723DE"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720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End w:id="3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FB63E6" w:rsidRDefault="00F051E1" w:rsidP="006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3E6">
              <w:rPr>
                <w:rFonts w:ascii="Times New Roman" w:hAnsi="Times New Roman"/>
                <w:sz w:val="28"/>
                <w:szCs w:val="28"/>
              </w:rPr>
              <w:t xml:space="preserve">Объёмы бюджетных  ассигнований муниципальной   программы 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объем финансирования муниципальной программы составляет  609</w:t>
            </w:r>
            <w:r>
              <w:rPr>
                <w:rFonts w:ascii="Times New Roman" w:hAnsi="Times New Roman" w:cs="Arial"/>
                <w:sz w:val="28"/>
                <w:szCs w:val="28"/>
              </w:rPr>
              <w:t>859,0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>тыс. рублей, в том числе по годам: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91140,0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88385,5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2017 год -  101457,9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 xml:space="preserve">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82236,4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82236,4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82236,4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 год -    82236,4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lastRenderedPageBreak/>
              <w:t>из сре</w:t>
            </w:r>
            <w:proofErr w:type="gramStart"/>
            <w:r w:rsidRPr="00E271F7">
              <w:rPr>
                <w:rFonts w:ascii="Times New Roman" w:hAnsi="Times New Roman" w:cs="Arial"/>
                <w:sz w:val="28"/>
                <w:szCs w:val="28"/>
              </w:rPr>
              <w:t>дств кр</w:t>
            </w:r>
            <w:proofErr w:type="gramEnd"/>
            <w:r w:rsidRPr="00E271F7">
              <w:rPr>
                <w:rFonts w:ascii="Times New Roman" w:hAnsi="Times New Roman" w:cs="Arial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                       12417,0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>тыс. рублей, в том числе по годам: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   597,9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   559,4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2017 год -       8858,5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>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   600,3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   600,3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   600,3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 год -       600,3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из средств местного бюджета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–                          5416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>94,1 тыс. рублей, в том числе по годам: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83121,9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81625,0тыс.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2017 год -  841</w:t>
            </w:r>
            <w:r w:rsidRPr="00E271F7">
              <w:rPr>
                <w:rFonts w:ascii="Times New Roman" w:hAnsi="Times New Roman" w:cs="Arial"/>
                <w:sz w:val="28"/>
                <w:szCs w:val="28"/>
              </w:rPr>
              <w:t>59,2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73197,0 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73197,0 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73197,0 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 год -  73197,0 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из внебюджетных источников –                     55747,9  тыс. рублей, в том числе по годам: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2015 год -    7420,2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2016 год -    6201,1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2017 год -    8440,2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2018 год -    8421,6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2019 год -    8421,6 тыс. рублей;</w:t>
            </w:r>
          </w:p>
          <w:p w:rsidR="00F051E1" w:rsidRPr="00E271F7" w:rsidRDefault="00F051E1" w:rsidP="006723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2020 год -    8421,6 тыс. рублей;</w:t>
            </w:r>
          </w:p>
          <w:p w:rsidR="00F051E1" w:rsidRPr="008D5ED2" w:rsidRDefault="00F051E1" w:rsidP="0067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1F7">
              <w:rPr>
                <w:rFonts w:ascii="Times New Roman" w:hAnsi="Times New Roman" w:cs="Arial"/>
                <w:sz w:val="28"/>
                <w:szCs w:val="28"/>
              </w:rPr>
              <w:t>2021год -     8421,6 тыс. рублей.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1. Характеристика текущего состояния и прогноз развития сферы физической культуры и спорта реализации муниципальной Программы</w:t>
      </w:r>
    </w:p>
    <w:bookmarkEnd w:id="4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Основополагающей задачей политики администрации Краснодарского края является создания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Кубани. Роль спорта становится не только все более заметным социальным, но и политическим фактором в современном мире. Привлечения населения к занятиям физической культурой и спортом, а также успехи на международных состязаниях являются бесспорным доказательством жизнеспособности и духовной силы любой нации.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С 2006 года на территории Кавказского района в рамках различных федеральных и краевых программ построено и реконструировано 15 спортивных объектов, в том числе 1 спорткомплекс - по социальному проекту ВПП "Единая Россия".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С активным строительством и реконструкции спортивных объектов на территории всего района связан рост основных показателей развития физической культуры в нашем регионе.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систематически занимающихся физической культурой и спортом в сельских и городском поселениях Кавказского района составляет </w:t>
      </w:r>
      <w:r>
        <w:rPr>
          <w:rFonts w:ascii="Times New Roman" w:hAnsi="Times New Roman" w:cs="Times New Roman"/>
          <w:sz w:val="28"/>
          <w:szCs w:val="28"/>
        </w:rPr>
        <w:t>–56 525</w:t>
      </w:r>
      <w:r w:rsidRPr="005F7144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45,6</w:t>
      </w:r>
      <w:r w:rsidRPr="005F7144">
        <w:rPr>
          <w:rFonts w:ascii="Times New Roman" w:hAnsi="Times New Roman" w:cs="Times New Roman"/>
          <w:sz w:val="28"/>
          <w:szCs w:val="28"/>
        </w:rPr>
        <w:t>% населения района, что является лучшим показателем по Краснодарскому краю.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к регулярным занятиям физической культурой и спортом. В этих целях создана система проведения массовых спортивных и физкультурных мероприятий - Спартакиада учащихся, Спартакиада трудящ</w:t>
      </w:r>
      <w:r>
        <w:rPr>
          <w:rFonts w:ascii="Times New Roman" w:hAnsi="Times New Roman" w:cs="Times New Roman"/>
          <w:sz w:val="28"/>
          <w:szCs w:val="28"/>
        </w:rPr>
        <w:t xml:space="preserve">ихся, Сельские спортивные игры и внедрение ГТО, </w:t>
      </w:r>
      <w:r w:rsidRPr="005F7144">
        <w:rPr>
          <w:rFonts w:ascii="Times New Roman" w:hAnsi="Times New Roman" w:cs="Times New Roman"/>
          <w:sz w:val="28"/>
          <w:szCs w:val="28"/>
        </w:rPr>
        <w:t>которые дали толчок к проведению в Кавказском районе массовых физкультурно-спортивных мероприятий затрагивающих все возрастные и профессиональные категории населения. И прежде всего - это массовые мероприятия, которые охватывают весь район, среди студентов и чиновников, допризывной молодежи и работников предприятий, а также сельские игры и семейные старты, количество населения принимающих в них участие растет с каждым годом.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Природно-климатические условия и спортивная база Кавказского района позволяют успешно развивать летние и зимние виды спорта. В настоящее время в Кавказском районе работают восемь учреждений спортивной направленности, в которых занимаются 6 313 человек.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соревнованиях. Участие и результаты выступлений спортсменов Кавказского района на олимпийских играх, всероссийских и международных соревнованиях всегда рассматривались как важный фактор укрепления социально-экономического имиджа Краснодарского края и являлись примером для подражания детям и молодежи.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Достижение высоких спортивных результатов требует обеспечения спортсменов современным высококлассным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Вместе с тем значительная часть подготовки спортсменов, от качества которой во многом зависит результативность выступления российских спортсменов, проходит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Подготовка спортсменов на учебно-тренировочных сборах в составе сборных команд России требует индивидуальной работы с личным тренером. Как правило, личные тренеры спортсменов привлекаются на учебно-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тренировочные сборы сборных команд России за счет командирующих организаций.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 вся имеющаяся в районе материально-техническая база и спортивные сооружения, соответствуют современным требованиям. Большинство спортивных сооружений оснащено старым, изношенным оборудованием, что затрудняет работу с населением.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связи с недостаточным финансированием физкультурно-спортивных мероприятий из местного бюджета спортсмены нашего района не могут выезжать на все соревнования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календарного плана официальных физкультурных и спортивных мероприятий.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Недостаточно приобретаются спортивный инвентарь и оборудование, необходимые для осуществления учебно-тренировочного процесса и обеспечения соревновательной деятельности учащихся спортивных школ, подростковых физкультурно-оздоровительных и спортивных клубов по месту жительства.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позволяет создать полноценные условия спортсменам и тренерам для тренировок, восстановления, медицинского обеспечения, а также для улучшения их социально-бытовых условий.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Выбранный администрацией муниципального образования Кавказский район курс на расширение сети детских спортивных школ, увеличение объемов их финансирования, материальной поддержки тренеров, безусловно, приведет к повышению общего уровня спортивных результатов, выявлению талантливых спортсменов, а также подготовке спортсменов-профессионалов высокого класса, способных достойно представлять край на международной арене.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 приобщению широких масс населения к занятиям физической культурой и спортом и соревновательной деятельности, а также пропаганде здорового образа жизни среди детей и молодёжи.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Программы", позволяющие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оценить эффективность ее реализации по годам приведены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1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r w:rsidRPr="005F7144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 2015 - 2021 годы.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3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6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sz w:val="28"/>
          <w:szCs w:val="28"/>
        </w:rPr>
        <w:t>В рамках муниципальной программы предусмотрены отдельные</w:t>
      </w:r>
      <w:r w:rsidRPr="005F7144">
        <w:rPr>
          <w:rFonts w:ascii="Times New Roman" w:hAnsi="Times New Roman"/>
          <w:sz w:val="28"/>
          <w:szCs w:val="28"/>
        </w:rPr>
        <w:t xml:space="preserve"> </w:t>
      </w:r>
      <w:r w:rsidRPr="005F7144">
        <w:rPr>
          <w:rFonts w:ascii="Times New Roman" w:hAnsi="Times New Roman"/>
          <w:sz w:val="28"/>
          <w:szCs w:val="28"/>
        </w:rPr>
        <w:lastRenderedPageBreak/>
        <w:t>мероприятия, направленные на осуществление муниципальной политики в области физической культуры и спорта, осуществляемые отделом по физической культуре и спорту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 Кавказский район, а также строительство  малобюджетных  спортивных залов шаговой доступности.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181E25">
          <w:rPr>
            <w:rFonts w:ascii="Times New Roman" w:hAnsi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181E25">
          <w:rPr>
            <w:rFonts w:ascii="Times New Roman" w:hAnsi="Times New Roman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, а информация о строительстве объектов спортивной направленности в приложении № 9  </w:t>
      </w:r>
      <w:r w:rsidRPr="00181E25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>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7"/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субсидий физкультурно-спортивным организациям по игровым видам спорта (в том числе клубам и центрам) будет осуществляться в соответствии с </w:t>
      </w:r>
      <w:hyperlink r:id="rId6" w:history="1">
        <w:r w:rsidRPr="00512EB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спорта", утвержденным </w:t>
      </w:r>
      <w:hyperlink r:id="rId7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25 февраля 2015 года N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 521.</w:t>
      </w:r>
    </w:p>
    <w:bookmarkEnd w:id="7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5F7144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144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по физической культуре и спорту, на выполнение муниципального задания осуществляется координатором муниципальной программы в порядке, установленном </w:t>
      </w:r>
      <w:hyperlink r:id="rId8" w:history="1">
        <w:r w:rsidRPr="00512EB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71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 от 13 ноября 2012 года N 1240 "Об утверждении сводного перечня муниципальных услуг, оказываемых казенными, бюджетными и автономными учреждениями муниципального образования Кавказский район".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5F71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F7144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F051E1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порядок предоставления и распределения указанных средств определяется </w:t>
      </w:r>
      <w:r w:rsidRPr="005F7144">
        <w:rPr>
          <w:rFonts w:ascii="Times New Roman" w:hAnsi="Times New Roman" w:cs="Times New Roman"/>
          <w:sz w:val="28"/>
          <w:szCs w:val="28"/>
        </w:rPr>
        <w:lastRenderedPageBreak/>
        <w:t>соответствующим нормативным правовым актом Правительства Российской Федерации.</w:t>
      </w:r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5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Прогноз сводных показателей на оказание муниципальных услуг (выполнение работ) муниципальными учреждениями в сфере реализации муниципальной программы "Развитие физической культуры и спорта" </w:t>
      </w:r>
    </w:p>
    <w:bookmarkEnd w:id="8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по физической культуре и спорту, на очередной финансовый год и плановый период представлен в </w:t>
      </w:r>
      <w:hyperlink w:anchor="sub_1400" w:history="1">
        <w:r w:rsidRPr="00181E25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181E25">
        <w:rPr>
          <w:rFonts w:ascii="Times New Roman" w:hAnsi="Times New Roman" w:cs="Times New Roman"/>
          <w:sz w:val="28"/>
          <w:szCs w:val="28"/>
        </w:rPr>
        <w:t xml:space="preserve"> к</w:t>
      </w:r>
      <w:r w:rsidRPr="005F7144">
        <w:rPr>
          <w:rFonts w:ascii="Times New Roman" w:hAnsi="Times New Roman" w:cs="Times New Roman"/>
          <w:sz w:val="28"/>
          <w:szCs w:val="28"/>
        </w:rPr>
        <w:t xml:space="preserve"> настоящей Программе.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2) обеспечение эффективного взаимодействия координатора и участников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lastRenderedPageBreak/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7144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"Развитие физической культуры и спорта" приведены в </w:t>
      </w:r>
      <w:hyperlink w:anchor="sub_701" w:history="1">
        <w:r w:rsidRPr="0062191B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5F7144">
        <w:rPr>
          <w:rFonts w:ascii="Times New Roman" w:hAnsi="Times New Roman" w:cs="Times New Roman"/>
          <w:sz w:val="28"/>
          <w:szCs w:val="28"/>
        </w:rPr>
        <w:t>: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977"/>
        <w:gridCol w:w="2566"/>
      </w:tblGrid>
      <w:tr w:rsidR="00F051E1" w:rsidRPr="005F7144" w:rsidTr="006723D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701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Нормативно-правовой акт</w:t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051E1" w:rsidRPr="005F7144" w:rsidTr="006723D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51E1" w:rsidRPr="005F7144" w:rsidTr="006723D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DC14FB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051E1" w:rsidRPr="006219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F051E1" w:rsidRPr="005F714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образования Кавказский район от 25 февраля 2015 г. N 521 "Об утверждении Порядка предоставления субсидий физкультурно-спортивным организациям по игровым видам спорта (в том числе клубам и центрам) в рамках муниципальной программы муниципального образования Кавказский район "Развитие физической культуры и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8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0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DE4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C14DE4">
        <w:rPr>
          <w:rFonts w:ascii="Times New Roman" w:hAnsi="Times New Roman"/>
          <w:sz w:val="28"/>
          <w:szCs w:val="28"/>
        </w:rPr>
        <w:t>Развитие физической  культуры и спорта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14DE4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расчета целевых показателей Порядка, утвержденного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Кавказский район от 11 июля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C14DE4">
        <w:rPr>
          <w:rFonts w:ascii="Times New Roman" w:hAnsi="Times New Roman" w:cs="Times New Roman"/>
          <w:color w:val="000000"/>
          <w:sz w:val="28"/>
          <w:szCs w:val="28"/>
        </w:rPr>
        <w:t xml:space="preserve">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051E1" w:rsidRPr="005F7144" w:rsidRDefault="00F051E1" w:rsidP="00F051E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900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9. Механизм реализации муниципальной программы и </w:t>
      </w:r>
      <w:proofErr w:type="gramStart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5F714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11"/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855B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55BF5">
        <w:rPr>
          <w:rFonts w:ascii="Times New Roman" w:hAnsi="Times New Roman"/>
          <w:sz w:val="28"/>
          <w:szCs w:val="28"/>
        </w:rPr>
        <w:t>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55BF5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lastRenderedPageBreak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Для основных мероприятий: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55BF5">
        <w:rPr>
          <w:rFonts w:ascii="Times New Roman" w:hAnsi="Times New Roman"/>
          <w:sz w:val="28"/>
          <w:szCs w:val="28"/>
        </w:rPr>
        <w:t>й(</w:t>
      </w:r>
      <w:proofErr w:type="gramEnd"/>
      <w:r w:rsidRPr="00855BF5">
        <w:rPr>
          <w:rFonts w:ascii="Times New Roman" w:hAnsi="Times New Roman"/>
          <w:sz w:val="28"/>
          <w:szCs w:val="28"/>
        </w:rPr>
        <w:t>ожидаемый) результат) реализации мероприятий);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</w:t>
      </w:r>
      <w:proofErr w:type="gramStart"/>
      <w:r w:rsidRPr="00855BF5">
        <w:rPr>
          <w:rFonts w:ascii="Times New Roman" w:hAnsi="Times New Roman"/>
          <w:sz w:val="28"/>
          <w:szCs w:val="28"/>
        </w:rPr>
        <w:t>х(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надзорных) мероприятий. 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В процессе реализации муниципальной программы ее координатор по согласованию с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855BF5">
        <w:rPr>
          <w:rFonts w:ascii="Times New Roman" w:hAnsi="Times New Roman"/>
          <w:sz w:val="28"/>
          <w:szCs w:val="28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</w:t>
      </w:r>
      <w:r w:rsidRPr="00855BF5">
        <w:rPr>
          <w:rFonts w:ascii="Times New Roman" w:hAnsi="Times New Roman"/>
          <w:sz w:val="28"/>
          <w:szCs w:val="28"/>
        </w:rPr>
        <w:lastRenderedPageBreak/>
        <w:t>программы (изменения в план реализации муниципальной программы</w:t>
      </w:r>
      <w:proofErr w:type="gramStart"/>
      <w:r w:rsidRPr="00855BF5">
        <w:rPr>
          <w:rFonts w:ascii="Times New Roman" w:hAnsi="Times New Roman"/>
          <w:sz w:val="28"/>
          <w:szCs w:val="28"/>
        </w:rPr>
        <w:t>)в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55BF5">
        <w:rPr>
          <w:rFonts w:ascii="Times New Roman" w:hAnsi="Times New Roman"/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управлением.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55BF5">
        <w:rPr>
          <w:rFonts w:ascii="Times New Roman" w:hAnsi="Times New Roman"/>
          <w:sz w:val="28"/>
          <w:szCs w:val="28"/>
        </w:rPr>
        <w:t>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55BF5">
        <w:rPr>
          <w:rFonts w:ascii="Times New Roman" w:hAnsi="Times New Roman"/>
          <w:sz w:val="28"/>
          <w:szCs w:val="28"/>
        </w:rPr>
        <w:t>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55BF5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855BF5">
        <w:rPr>
          <w:rFonts w:ascii="Times New Roman" w:hAnsi="Times New Roman"/>
          <w:sz w:val="28"/>
          <w:szCs w:val="28"/>
        </w:rPr>
        <w:t xml:space="preserve"> и указываются в </w:t>
      </w:r>
      <w:r w:rsidRPr="00855BF5">
        <w:rPr>
          <w:rFonts w:ascii="Times New Roman" w:hAnsi="Times New Roman"/>
          <w:sz w:val="28"/>
          <w:szCs w:val="28"/>
        </w:rPr>
        <w:lastRenderedPageBreak/>
        <w:t>докладе о ходе реализации муниципальной программы причины, повлиявшие на такие расхождения.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55BF5">
        <w:rPr>
          <w:rFonts w:ascii="Times New Roman" w:hAnsi="Times New Roman"/>
          <w:sz w:val="28"/>
          <w:szCs w:val="28"/>
        </w:rPr>
        <w:t>. При реализации мероприятия муниципальной программы (основного мероприятия) коор</w:t>
      </w:r>
      <w:r>
        <w:rPr>
          <w:rFonts w:ascii="Times New Roman" w:hAnsi="Times New Roman"/>
          <w:sz w:val="28"/>
          <w:szCs w:val="28"/>
        </w:rPr>
        <w:t>динатор муниципальной программы</w:t>
      </w:r>
      <w:r w:rsidRPr="00855BF5">
        <w:rPr>
          <w:rFonts w:ascii="Times New Roman" w:hAnsi="Times New Roman"/>
          <w:sz w:val="28"/>
          <w:szCs w:val="28"/>
        </w:rPr>
        <w:t>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855BF5">
        <w:rPr>
          <w:rFonts w:ascii="Times New Roman" w:hAnsi="Times New Roman"/>
          <w:sz w:val="28"/>
          <w:szCs w:val="28"/>
        </w:rPr>
        <w:t>. Муниципальный заказчик:</w:t>
      </w:r>
    </w:p>
    <w:p w:rsidR="00F051E1" w:rsidRPr="00855BF5" w:rsidRDefault="00F051E1" w:rsidP="00F051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</w:t>
      </w:r>
      <w:r>
        <w:rPr>
          <w:rFonts w:ascii="Times New Roman" w:hAnsi="Times New Roman"/>
          <w:sz w:val="28"/>
          <w:szCs w:val="28"/>
        </w:rPr>
        <w:t>№</w:t>
      </w:r>
      <w:r w:rsidRPr="00855BF5">
        <w:rPr>
          <w:rFonts w:ascii="Times New Roman" w:hAnsi="Times New Roman"/>
          <w:sz w:val="28"/>
          <w:szCs w:val="28"/>
        </w:rPr>
        <w:t> 44-ФЗ "О контрактной системе в сфере закупок товаров, работ, услуг для обеспечения муниципальных и муниципальных нужд";</w:t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проводит анализ выполнения мероприятия;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осуществляет согласование с координ</w:t>
      </w:r>
      <w:r>
        <w:rPr>
          <w:rFonts w:ascii="Times New Roman" w:hAnsi="Times New Roman"/>
          <w:sz w:val="28"/>
          <w:szCs w:val="28"/>
        </w:rPr>
        <w:t xml:space="preserve">атором муниципальной программы </w:t>
      </w:r>
      <w:r w:rsidRPr="00855BF5">
        <w:rPr>
          <w:rFonts w:ascii="Times New Roman" w:hAnsi="Times New Roman"/>
          <w:sz w:val="28"/>
          <w:szCs w:val="28"/>
        </w:rPr>
        <w:t>возможных сроков выполнения мероприятия, предложений по объемам и источникам финансирования;</w:t>
      </w:r>
      <w:r>
        <w:rPr>
          <w:rFonts w:ascii="Times New Roman" w:hAnsi="Times New Roman"/>
          <w:sz w:val="28"/>
          <w:szCs w:val="28"/>
        </w:rPr>
        <w:tab/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формирует бюджетные заявки на финансирование мероприятия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855BF5">
        <w:rPr>
          <w:rFonts w:ascii="Times New Roman" w:hAnsi="Times New Roman"/>
          <w:sz w:val="28"/>
          <w:szCs w:val="28"/>
        </w:rPr>
        <w:t>, а также осуществляет иные полномочия, установл</w:t>
      </w:r>
      <w:r>
        <w:rPr>
          <w:rFonts w:ascii="Times New Roman" w:hAnsi="Times New Roman"/>
          <w:sz w:val="28"/>
          <w:szCs w:val="28"/>
        </w:rPr>
        <w:t>енные муниципальной программой</w:t>
      </w:r>
      <w:r w:rsidRPr="00855BF5">
        <w:rPr>
          <w:rFonts w:ascii="Times New Roman" w:hAnsi="Times New Roman"/>
          <w:sz w:val="28"/>
          <w:szCs w:val="28"/>
        </w:rPr>
        <w:t>.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 Главный распорядитель (распорядитель)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пр</w:t>
      </w:r>
      <w:proofErr w:type="gramEnd"/>
      <w:r w:rsidRPr="00855BF5">
        <w:rPr>
          <w:rFonts w:ascii="Times New Roman" w:hAnsi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55BF5">
        <w:rPr>
          <w:rFonts w:ascii="Times New Roman" w:hAnsi="Times New Roman"/>
          <w:sz w:val="28"/>
          <w:szCs w:val="28"/>
        </w:rPr>
        <w:t>дств в с</w:t>
      </w:r>
      <w:proofErr w:type="gramEnd"/>
      <w:r w:rsidRPr="00855BF5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F051E1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BF5">
        <w:rPr>
          <w:rFonts w:ascii="Times New Roman" w:hAnsi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F051E1" w:rsidRPr="00855BF5" w:rsidRDefault="00F051E1" w:rsidP="00F05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55BF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855BF5">
        <w:rPr>
          <w:rFonts w:ascii="Times New Roman" w:hAnsi="Times New Roman"/>
          <w:sz w:val="28"/>
          <w:szCs w:val="28"/>
        </w:rPr>
        <w:t>. Исполнитель: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F051E1" w:rsidRPr="00855BF5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55BF5">
        <w:rPr>
          <w:rFonts w:ascii="Times New Roman" w:hAnsi="Times New Roman"/>
          <w:sz w:val="28"/>
          <w:szCs w:val="28"/>
        </w:rPr>
        <w:t xml:space="preserve">представляет отчетность координатору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855BF5">
        <w:rPr>
          <w:rFonts w:ascii="Times New Roman" w:hAnsi="Times New Roman"/>
          <w:sz w:val="28"/>
          <w:szCs w:val="28"/>
        </w:rPr>
        <w:t xml:space="preserve"> о результатах выполнения основного мероприятия;</w:t>
      </w:r>
    </w:p>
    <w:p w:rsidR="00F051E1" w:rsidRPr="00B652B6" w:rsidRDefault="00F051E1" w:rsidP="00F05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BF5">
        <w:rPr>
          <w:rFonts w:ascii="Times New Roman" w:hAnsi="Times New Roman"/>
          <w:sz w:val="28"/>
          <w:szCs w:val="28"/>
        </w:rPr>
        <w:t xml:space="preserve">осуществляет иные полномочия, установленные муниципальной </w:t>
      </w:r>
      <w:r>
        <w:rPr>
          <w:rFonts w:ascii="Times New Roman" w:hAnsi="Times New Roman"/>
          <w:sz w:val="28"/>
          <w:szCs w:val="28"/>
        </w:rPr>
        <w:t>программой.</w:t>
      </w: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F964C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</w:t>
      </w:r>
      <w:r w:rsidRPr="00831EE3">
        <w:rPr>
          <w:rFonts w:ascii="Times New Roman" w:hAnsi="Times New Roman"/>
          <w:sz w:val="28"/>
          <w:szCs w:val="28"/>
        </w:rPr>
        <w:t>О.М. Ляхов</w:t>
      </w: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51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ind w:left="7789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 xml:space="preserve">к муниципальной программе  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муниципального образования Кавказский район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«Развитие физической  культуры и спорта»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8"/>
        </w:rPr>
      </w:pPr>
    </w:p>
    <w:p w:rsidR="00F051E1" w:rsidRPr="00BD07CF" w:rsidRDefault="00F051E1" w:rsidP="00F0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1E1" w:rsidRPr="00BD07CF" w:rsidRDefault="00F051E1" w:rsidP="00F051E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7CF">
        <w:rPr>
          <w:rFonts w:ascii="Times New Roman" w:eastAsia="Times New Roman" w:hAnsi="Times New Roman" w:cs="Times New Roman"/>
          <w:sz w:val="24"/>
          <w:szCs w:val="24"/>
        </w:rPr>
        <w:t>ЦЕЛИ, ЗАДАЧИ И ЦЕЛЕВЫЕ ПОКАЗАТЕЛИ</w:t>
      </w:r>
    </w:p>
    <w:p w:rsidR="00F051E1" w:rsidRPr="00BD07CF" w:rsidRDefault="00F051E1" w:rsidP="00F051E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7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СПОРТА» </w:t>
      </w:r>
    </w:p>
    <w:tbl>
      <w:tblPr>
        <w:tblW w:w="149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88"/>
        <w:gridCol w:w="4540"/>
        <w:gridCol w:w="1036"/>
        <w:gridCol w:w="6"/>
        <w:gridCol w:w="980"/>
        <w:gridCol w:w="13"/>
        <w:gridCol w:w="1068"/>
        <w:gridCol w:w="9"/>
        <w:gridCol w:w="18"/>
        <w:gridCol w:w="12"/>
        <w:gridCol w:w="1057"/>
        <w:gridCol w:w="7"/>
        <w:gridCol w:w="1074"/>
        <w:gridCol w:w="6"/>
        <w:gridCol w:w="1079"/>
        <w:gridCol w:w="1065"/>
        <w:gridCol w:w="16"/>
        <w:gridCol w:w="1038"/>
        <w:gridCol w:w="10"/>
        <w:gridCol w:w="16"/>
        <w:gridCol w:w="13"/>
        <w:gridCol w:w="1124"/>
      </w:tblGrid>
      <w:tr w:rsidR="00F051E1" w:rsidRPr="002D22FD" w:rsidTr="006723DE">
        <w:trPr>
          <w:trHeight w:val="15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2D22F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051E1" w:rsidRPr="002D22FD" w:rsidTr="006723DE">
        <w:trPr>
          <w:trHeight w:val="384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Цель: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 «Руководство и управление в сфере физической культуры и спорта»</w:t>
            </w:r>
          </w:p>
        </w:tc>
      </w:tr>
      <w:tr w:rsidR="00F051E1" w:rsidRPr="002D22FD" w:rsidTr="006723DE">
        <w:trPr>
          <w:trHeight w:val="591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создание эффективной и устойчивой системы управления в физической культуре и спорте муниципального образования Кавказский район, направленной на выполнение государственной политики в области физической культуры и спорта.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среднемесячная номинальная заработная плата работников муниципальных учреждений физической культуры и спорта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22 826,6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25096,0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2 «Реализация программ дополнительного образования физкультурно-спортивной направленности»</w:t>
            </w:r>
          </w:p>
        </w:tc>
      </w:tr>
      <w:tr w:rsidR="00F051E1" w:rsidRPr="002D22FD" w:rsidTr="006723DE">
        <w:trPr>
          <w:trHeight w:val="1522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Задача: укрепление здоровья обучающихся средствами физической культуры и спорта, развитие их способностей в избранном виде спорта; развитие спорта высших достижений; участие спортсменов, их тренеров, сборных команд по видам спорта Кавказского района в краевых и  российских спортивных соревнованиях; осуществление отдельных полномочий Краснодарского края по предоставлению социальной поддержки и компенсации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расходов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отдельным работникам учреждений подведомственных отделу по физической культуре и спорту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Целевой показатель: количество занимающихся в учреждениях спортивной направленности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3 618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 xml:space="preserve"> № 3 «Реализация программ в области физической культуры и спорта»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создание  необходимых условий для сохранения и улучшения физического здоровья детей и подростков Кавказского района средствами физической культуры и спорта; участите спортсменов, их тренеров, сборных команд по видам спорта Кавказского района в краевых и всероссийских спортивных соревнованиях;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работников муниципальных учреждений, получающих социальную поддержку отдельным  категориям работников отраслей "Образование" и "Физическая культура и спорт"»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построенных спортивных залов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51E1" w:rsidRPr="002D22FD" w:rsidTr="006723DE">
        <w:trPr>
          <w:trHeight w:val="159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 xml:space="preserve"> № 4 «Организация и проведение спортивно-массовых и физкультурно-оздоровительных мероприятий»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проведение физкультурно-оздоровительных и спортивно-массовых мероприятий</w:t>
            </w:r>
          </w:p>
        </w:tc>
      </w:tr>
      <w:tr w:rsidR="00F051E1" w:rsidRPr="002D22FD" w:rsidTr="006723DE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проводимых мероприятий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 физкультурно-оздоровительных и спортивных мероприятий»</w:t>
            </w:r>
          </w:p>
        </w:tc>
      </w:tr>
      <w:tr w:rsidR="00F051E1" w:rsidRPr="002D22FD" w:rsidTr="006723DE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tabs>
                <w:tab w:val="left" w:pos="177"/>
              </w:tabs>
              <w:suppressAutoHyphens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Задача: подготовка спортсменов муниципального образования Кавказский район, членов сборных команд края, России и спортивного резерва к участию в  соревнованиях; выплата премий спортсменам, тренерам и специалистам за высокие результаты на всероссийских и международных соревнованиях, повышение эффективности функционирования учреждений сферы физической культуры и спорта, укрепление материально технической базы, обеспечение учреждений, спортсменов и тренеров современным профессиональным спортивным оборудованием и экипировкой</w:t>
            </w:r>
            <w:proofErr w:type="gramEnd"/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спортсменов-разрядников, подготовленных за отчетный период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1 665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1 669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1 671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1 672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медалей, завоеванных спортсмена 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F051E1" w:rsidRPr="002D22FD" w:rsidTr="006723DE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детей и подростков в возрасте 6-15 лет, систематически занимающихся в  учреждения спортивной направленности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F051E1" w:rsidRPr="002D22FD" w:rsidTr="006723DE">
        <w:trPr>
          <w:trHeight w:val="23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удельный вес населения Кавказского района,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46,0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F051E1" w:rsidRPr="002D22FD" w:rsidTr="006723DE">
        <w:trPr>
          <w:trHeight w:val="23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участников физкультурно-спортивных мероприятий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120 500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121 300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121 400</w:t>
            </w:r>
          </w:p>
        </w:tc>
      </w:tr>
      <w:tr w:rsidR="00F051E1" w:rsidRPr="002D22FD" w:rsidTr="006723DE">
        <w:trPr>
          <w:trHeight w:val="2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22FD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центрам»</w:t>
            </w:r>
            <w:proofErr w:type="gramEnd"/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Задача: повышение эффективности функционирования районных команд по игровым видам спорта и их участие в краевых спортивных соревнованиях</w:t>
            </w:r>
          </w:p>
        </w:tc>
      </w:tr>
      <w:tr w:rsidR="00F051E1" w:rsidRPr="002D22FD" w:rsidTr="006723DE">
        <w:trPr>
          <w:trHeight w:val="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Целевой показатель: количество мероприятий районного и краевого уровней, в которых принято участие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051E1" w:rsidRPr="00ED6F2E" w:rsidRDefault="00F051E1" w:rsidP="00F051E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6962140</wp:posOffset>
                </wp:positionV>
                <wp:extent cx="6172200" cy="0"/>
                <wp:effectExtent l="8890" t="8255" r="1016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U1TgIAAFg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"/>
            </w:pict>
          </mc:Fallback>
        </mc:AlternateContent>
      </w:r>
    </w:p>
    <w:p w:rsidR="00F051E1" w:rsidRPr="00ED6F2E" w:rsidRDefault="00F051E1" w:rsidP="00F051E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*</w:t>
      </w:r>
      <w:r w:rsidRPr="00ED6F2E">
        <w:rPr>
          <w:rFonts w:ascii="Times New Roman" w:hAnsi="Times New Roman"/>
          <w:sz w:val="20"/>
          <w:szCs w:val="20"/>
        </w:rPr>
        <w:t xml:space="preserve"> Отмечается:</w:t>
      </w:r>
    </w:p>
    <w:p w:rsidR="00F051E1" w:rsidRPr="00ED6F2E" w:rsidRDefault="00F051E1" w:rsidP="00F051E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lastRenderedPageBreak/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F051E1" w:rsidRPr="00ED6F2E" w:rsidRDefault="00F051E1" w:rsidP="00F05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  <w:vertAlign w:val="superscript"/>
        </w:rPr>
        <w:t>1</w:t>
      </w: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1-ФК (приказ Федеральной службы государственной статистики от 23 октября 2014 года № 626 «Об утверждении статистического инструментария для организации </w:t>
      </w:r>
      <w:proofErr w:type="spellStart"/>
      <w:r w:rsidRPr="00ED6F2E">
        <w:rPr>
          <w:rFonts w:ascii="Times New Roman" w:hAnsi="Times New Roman"/>
          <w:kern w:val="2"/>
          <w:sz w:val="20"/>
          <w:szCs w:val="20"/>
        </w:rPr>
        <w:t>Минспортом</w:t>
      </w:r>
      <w:proofErr w:type="spellEnd"/>
      <w:r w:rsidRPr="00ED6F2E">
        <w:rPr>
          <w:rFonts w:ascii="Times New Roman" w:hAnsi="Times New Roman"/>
          <w:kern w:val="2"/>
          <w:sz w:val="20"/>
          <w:szCs w:val="20"/>
        </w:rPr>
        <w:t xml:space="preserve"> России федерального статистического наблюдения за деятельностью учреждений по физической культуре и спорту»), срок предоставления ежегодно до 30 декабря  отчетного периода;</w:t>
      </w:r>
    </w:p>
    <w:p w:rsidR="00F051E1" w:rsidRPr="00ED6F2E" w:rsidRDefault="00F051E1" w:rsidP="00F05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На основе данных </w:t>
      </w:r>
      <w:r w:rsidRPr="00ED6F2E">
        <w:rPr>
          <w:rFonts w:ascii="Times New Roman" w:hAnsi="Times New Roman"/>
          <w:kern w:val="2"/>
          <w:sz w:val="20"/>
          <w:szCs w:val="20"/>
        </w:rPr>
        <w:t xml:space="preserve">годового отчета Федерального государственного статистического наблюдения 5-ФК (приказ Федеральной службы государственной статистики от 26 декабря 2013 года № 500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подготовку»), срок предоставления ежегодно до 30 декабря  отчетного периода; </w:t>
      </w:r>
    </w:p>
    <w:p w:rsidR="00F051E1" w:rsidRPr="00ED6F2E" w:rsidRDefault="00F051E1" w:rsidP="00F051E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051E1" w:rsidRPr="00ED6F2E" w:rsidRDefault="00F051E1" w:rsidP="00F051E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ED6F2E">
        <w:rPr>
          <w:rFonts w:ascii="Times New Roman" w:hAnsi="Times New Roman"/>
          <w:sz w:val="20"/>
          <w:szCs w:val="20"/>
        </w:rPr>
        <w:t xml:space="preserve">если целевой показатель  рассчитывается по методике, включенной в состав муниципальной программы, присваивается статус 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 xml:space="preserve">Заместитель </w:t>
      </w:r>
      <w:proofErr w:type="spellStart"/>
      <w:r w:rsidRPr="006A090C">
        <w:rPr>
          <w:rFonts w:ascii="Times New Roman" w:hAnsi="Times New Roman"/>
          <w:sz w:val="24"/>
          <w:szCs w:val="28"/>
        </w:rPr>
        <w:t>главымуниципального</w:t>
      </w:r>
      <w:proofErr w:type="spellEnd"/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  <w:r w:rsidRPr="006A090C">
        <w:rPr>
          <w:rFonts w:ascii="Times New Roman" w:hAnsi="Times New Roman"/>
          <w:sz w:val="24"/>
          <w:szCs w:val="28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6A090C">
        <w:rPr>
          <w:rFonts w:ascii="Times New Roman" w:hAnsi="Times New Roman"/>
          <w:sz w:val="24"/>
          <w:szCs w:val="28"/>
        </w:rPr>
        <w:t>О.М. Ляхов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51E1" w:rsidRPr="00A84147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A84147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F051E1" w:rsidRPr="00EF130D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 xml:space="preserve">к муниципальной программе  </w:t>
      </w:r>
    </w:p>
    <w:p w:rsidR="00F051E1" w:rsidRPr="00EF130D" w:rsidRDefault="00F051E1" w:rsidP="00F051E1">
      <w:pPr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EF130D" w:rsidRDefault="00F051E1" w:rsidP="00F051E1">
      <w:pPr>
        <w:tabs>
          <w:tab w:val="left" w:pos="8835"/>
          <w:tab w:val="right" w:pos="14569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F130D">
        <w:rPr>
          <w:rFonts w:ascii="Times New Roman" w:hAnsi="Times New Roman"/>
          <w:sz w:val="24"/>
          <w:szCs w:val="24"/>
        </w:rPr>
        <w:tab/>
        <w:t>«Развитие физической  культуры и спорта»,</w:t>
      </w:r>
    </w:p>
    <w:p w:rsidR="00F051E1" w:rsidRPr="00065C9E" w:rsidRDefault="00F051E1" w:rsidP="00F051E1">
      <w:pPr>
        <w:spacing w:after="0" w:line="240" w:lineRule="auto"/>
        <w:ind w:left="7789"/>
        <w:jc w:val="center"/>
        <w:rPr>
          <w:rFonts w:ascii="Times New Roman" w:hAnsi="Times New Roman"/>
          <w:sz w:val="24"/>
          <w:szCs w:val="24"/>
        </w:rPr>
      </w:pPr>
    </w:p>
    <w:p w:rsidR="00F051E1" w:rsidRPr="003B0F93" w:rsidRDefault="00F051E1" w:rsidP="00F051E1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  <w:shd w:val="clear" w:color="auto" w:fill="FFFFFF"/>
        </w:rPr>
      </w:pPr>
      <w:r w:rsidRPr="003B0F93">
        <w:rPr>
          <w:rFonts w:ascii="Times New Roman" w:eastAsia="Times New Roman" w:hAnsi="Times New Roman" w:cs="Times New Roman"/>
          <w:caps/>
          <w:sz w:val="24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F051E1" w:rsidRPr="003B0F93" w:rsidRDefault="00F051E1" w:rsidP="00F051E1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  <w:r w:rsidRPr="003B0F93">
        <w:rPr>
          <w:rFonts w:ascii="Times New Roman" w:eastAsia="Times New Roman" w:hAnsi="Times New Roman" w:cs="Times New Roman"/>
          <w:caps/>
          <w:sz w:val="24"/>
          <w:szCs w:val="28"/>
        </w:rPr>
        <w:t xml:space="preserve">«РАЗВИТИЕ ФИЗИЧЕСКОЙ КУЛЬТУРЫ И СПОРТА» </w:t>
      </w:r>
    </w:p>
    <w:p w:rsidR="00F051E1" w:rsidRPr="003B0F93" w:rsidRDefault="00F051E1" w:rsidP="00F051E1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</w:p>
    <w:tbl>
      <w:tblPr>
        <w:tblW w:w="155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008"/>
        <w:gridCol w:w="1341"/>
        <w:gridCol w:w="1194"/>
        <w:gridCol w:w="1017"/>
        <w:gridCol w:w="1012"/>
        <w:gridCol w:w="1012"/>
        <w:gridCol w:w="1013"/>
        <w:gridCol w:w="1066"/>
        <w:gridCol w:w="1134"/>
        <w:gridCol w:w="1134"/>
        <w:gridCol w:w="1559"/>
        <w:gridCol w:w="1276"/>
      </w:tblGrid>
      <w:tr w:rsidR="00F051E1" w:rsidRPr="00C14DE4" w:rsidTr="006723DE">
        <w:trPr>
          <w:trHeight w:val="518"/>
        </w:trPr>
        <w:tc>
          <w:tcPr>
            <w:tcW w:w="786" w:type="dxa"/>
            <w:vMerge w:val="restart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08" w:type="dxa"/>
            <w:vMerge w:val="restart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341" w:type="dxa"/>
            <w:vMerge w:val="restart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194" w:type="dxa"/>
            <w:vMerge w:val="restart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всего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тыс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уб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7388" w:type="dxa"/>
            <w:gridSpan w:val="7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Непосредст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-венный</w:t>
            </w:r>
            <w:proofErr w:type="gram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051E1" w:rsidRPr="00C14DE4" w:rsidRDefault="00F051E1" w:rsidP="006723DE">
            <w:pPr>
              <w:widowControl w:val="0"/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Участник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муници-пальной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программы</w:t>
            </w:r>
          </w:p>
        </w:tc>
      </w:tr>
      <w:tr w:rsidR="00F051E1" w:rsidRPr="00C14DE4" w:rsidTr="006723DE">
        <w:trPr>
          <w:trHeight w:val="602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vAlign w:val="center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F051E1" w:rsidRPr="00C14DE4" w:rsidTr="006723DE">
        <w:trPr>
          <w:trHeight w:val="391"/>
        </w:trPr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числа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занимаю-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 среди населения МО Кавказ-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по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-кой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 1.1.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«Расходы на обеспечение функций органов местного самоуправления в сфере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1950,0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1555,0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1888,0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1420,0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88"/>
        </w:trPr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sz w:val="24"/>
                <w:szCs w:val="24"/>
              </w:rPr>
              <w:t xml:space="preserve">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116270,1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58009,8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58149,3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занимаю-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щихся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учрежде-ниях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подведомственных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физической культуре и спорту</w:t>
            </w: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107906,9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53533,9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54373,0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780,1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№2.1 «Расходы на обеспечение деятельности (оказание услуг) муниципальных учреждений дополнительного образования спортивной направленности»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113460,0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57316,9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56143,1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477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105876,9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53188,9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52688,0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857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4 128,0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3455,1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№2.2 «Осуществление отдельных полномочий Краснодарского края по предоставлению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610,8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322,9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№2.3«Компенсация расходов на оплату жилых помещений, отопления и </w:t>
            </w:r>
            <w:proofErr w:type="spellStart"/>
            <w:r w:rsidRPr="002D22FD">
              <w:rPr>
                <w:rFonts w:ascii="Times New Roman" w:hAnsi="Times New Roman"/>
                <w:sz w:val="24"/>
                <w:szCs w:val="24"/>
              </w:rPr>
              <w:t>освещенияработникам</w:t>
            </w:r>
            <w:proofErr w:type="spell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, муниципальных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учреждений, </w:t>
            </w:r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194,4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169,3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Мероприятие № 2.4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«Реализация мероприятий в области дополнительного образования спортивной направленности, наказы избирателей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Мероприятие № 2.5 «Строительство спортивной инфраструктуры в целях обеспечения условий для занятий физической культурой и массового спорта»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1285,0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2D22FD">
              <w:rPr>
                <w:rFonts w:ascii="Times New Roman" w:hAnsi="Times New Roman"/>
                <w:sz w:val="24"/>
                <w:szCs w:val="24"/>
              </w:rPr>
              <w:t xml:space="preserve"> № 3 «Реализация программ в области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462308,9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26941,2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25363,2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95457,7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78636,7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402549,2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23420,0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22400,0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11636,9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Мероприятие №3.1 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4474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26291,2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24925,0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78058,6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399228,0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23020,0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75560,0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69637,0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жжет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58"/>
        </w:trPr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  <w:r w:rsidRPr="002D22FD">
              <w:rPr>
                <w:rFonts w:ascii="Times New Roman" w:hAnsi="Times New Roman"/>
                <w:iCs/>
                <w:sz w:val="24"/>
                <w:szCs w:val="24"/>
              </w:rPr>
              <w:t>«Реализация мероприятий в области физической культуры и спорта, наказы избирателей»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58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58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58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358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008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 xml:space="preserve">Мероприятие 3.3 «Осуществление отдельных полномочий Краснодарского края по 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3456,9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718,8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3456,9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656,3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718,8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rPr>
          <w:trHeight w:val="562"/>
        </w:trPr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008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Мероприятие № 3.4 «Строительство спортивной инфраструктуры в целях обеспечения условий для </w:t>
            </w: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занятий физической культурой и массового спорта» (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>Спортивный комплекс.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Адрес объекта: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Кавказский район, п. Степной, ул. Мира, 36), в том числе:</w:t>
            </w:r>
            <w:proofErr w:type="gramEnd"/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10401,2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10401,2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Привле-чение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школьников к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физичес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кой культуре</w:t>
            </w: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 Кавказский район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2221,2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2221,2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011068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452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3.4.1</w:t>
            </w:r>
          </w:p>
        </w:tc>
        <w:tc>
          <w:tcPr>
            <w:tcW w:w="2008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Строительство малобюджетных спортивных залов шаговой доступности в </w:t>
            </w:r>
            <w:proofErr w:type="spell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софинансирова</w:t>
            </w:r>
            <w:proofErr w:type="spellEnd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нии</w:t>
            </w:r>
            <w:proofErr w:type="spellEnd"/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 xml:space="preserve"> с краевым бюджетом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10301,2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10301,2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011068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2121,2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2121,2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011068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8180,0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011068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011068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F85403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3.4.2</w:t>
            </w:r>
          </w:p>
        </w:tc>
        <w:tc>
          <w:tcPr>
            <w:tcW w:w="2008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F85403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F85403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F85403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F85403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08" w:type="dxa"/>
            <w:vMerge w:val="restart"/>
          </w:tcPr>
          <w:p w:rsidR="00F051E1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iCs/>
                <w:sz w:val="24"/>
                <w:szCs w:val="24"/>
              </w:rPr>
              <w:t>Основное мероприятие</w:t>
            </w:r>
            <w:r w:rsidRPr="00C1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№ 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11962,0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проведен-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мероприя-тий</w:t>
            </w:r>
            <w:proofErr w:type="spellEnd"/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Учрежде-ния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подведомственные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отделу по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11920,0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008" w:type="dxa"/>
            <w:vMerge w:val="restart"/>
          </w:tcPr>
          <w:p w:rsidR="00F051E1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051E1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 xml:space="preserve"> № 4.1 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«Расходы на обеспечение деятельности (оказание услуг) муниципальных учреждений спортивной направленности»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11962,0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1374,0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1638,0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11920,0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1353,0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1617,0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жжет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14DE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14DE4">
              <w:rPr>
                <w:rFonts w:ascii="Times New Roman" w:hAnsi="Times New Roman"/>
                <w:sz w:val="24"/>
                <w:szCs w:val="24"/>
              </w:rPr>
              <w:t>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№5 «Обеспечение условий для развития физической культуры и массового спорта, организация и проведение  </w:t>
            </w:r>
            <w:r w:rsidRPr="002D22FD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физкультурно-оздоровительных и спортивных мероприятий»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Достижение более высоких результатов на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соревно-ваниях</w:t>
            </w:r>
            <w:proofErr w:type="spellEnd"/>
            <w:proofErr w:type="gram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-нами</w:t>
            </w:r>
            <w:proofErr w:type="gram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МО Кавказский район.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Отдел по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физиче-ской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культуре и спорту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внебю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.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5.1.</w:t>
            </w:r>
          </w:p>
        </w:tc>
        <w:tc>
          <w:tcPr>
            <w:tcW w:w="2008" w:type="dxa"/>
            <w:vMerge w:val="restart"/>
          </w:tcPr>
          <w:p w:rsidR="00F051E1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051E1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5.1 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«Расходы на организацию и проведение мероприятий в области физической культуры и спорта»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4910,0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2030,0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F051E1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  <w:p w:rsidR="00F051E1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 xml:space="preserve">№ 6 </w:t>
            </w:r>
          </w:p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2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D22FD">
              <w:rPr>
                <w:rFonts w:ascii="Times New Roman" w:hAnsi="Times New Roman"/>
                <w:sz w:val="24"/>
                <w:szCs w:val="24"/>
              </w:rPr>
              <w:t>Предостав-ление</w:t>
            </w:r>
            <w:proofErr w:type="spellEnd"/>
            <w:proofErr w:type="gramEnd"/>
            <w:r w:rsidRPr="002D22FD">
              <w:rPr>
                <w:rFonts w:ascii="Times New Roman" w:hAnsi="Times New Roman"/>
                <w:sz w:val="24"/>
                <w:szCs w:val="24"/>
              </w:rPr>
              <w:t xml:space="preserve"> субсидий физкультурно-спортивным организациям по игровым видам спорта (в том числе клубам и центрам).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резерва и выявление </w:t>
            </w:r>
            <w:proofErr w:type="spellStart"/>
            <w:proofErr w:type="gram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талантли-вых</w:t>
            </w:r>
            <w:proofErr w:type="spellEnd"/>
            <w:proofErr w:type="gram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спортсме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-нов для профессиональных команд края</w:t>
            </w: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Физкуль-турно-спортив-ные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клубы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центры</w:t>
            </w: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внебюд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19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7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 w:val="restart"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22FD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609859,0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91140,0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101457,9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559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541694,1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83121,9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84159,2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12417,0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597,9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8858,5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Pr="00C14DE4">
              <w:rPr>
                <w:rFonts w:ascii="Times New Roman" w:hAnsi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1E1" w:rsidRPr="00C14DE4" w:rsidTr="006723DE">
        <w:tc>
          <w:tcPr>
            <w:tcW w:w="786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vMerge/>
          </w:tcPr>
          <w:p w:rsidR="00F051E1" w:rsidRPr="002D22FD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внебю</w:t>
            </w:r>
            <w:proofErr w:type="spellEnd"/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DE4">
              <w:rPr>
                <w:rFonts w:ascii="Times New Roman" w:hAnsi="Times New Roman"/>
                <w:sz w:val="24"/>
                <w:szCs w:val="24"/>
              </w:rPr>
              <w:t>джет</w:t>
            </w:r>
            <w:proofErr w:type="spellEnd"/>
            <w:r w:rsidRPr="00C1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9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55747,9</w:t>
            </w:r>
          </w:p>
        </w:tc>
        <w:tc>
          <w:tcPr>
            <w:tcW w:w="1017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12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13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66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134" w:type="dxa"/>
            <w:vAlign w:val="center"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DE4">
              <w:rPr>
                <w:rFonts w:ascii="Times New Roman" w:hAnsi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559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051E1" w:rsidRPr="00C14DE4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051E1" w:rsidRPr="003B0F93" w:rsidRDefault="00F051E1" w:rsidP="00F0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1E1" w:rsidRPr="003B0F93" w:rsidRDefault="00F051E1" w:rsidP="00F0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1E1" w:rsidRPr="00BD07CF" w:rsidRDefault="00F051E1" w:rsidP="00F05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1E1" w:rsidRDefault="00F051E1" w:rsidP="00F051E1">
      <w:pPr>
        <w:spacing w:after="0"/>
        <w:rPr>
          <w:rFonts w:ascii="Times New Roman" w:hAnsi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F964C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F051E1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О.М. Ляхов</w:t>
      </w:r>
    </w:p>
    <w:p w:rsidR="00F051E1" w:rsidRDefault="00F051E1" w:rsidP="00F051E1">
      <w:pPr>
        <w:spacing w:after="0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ПРИЛОЖЕНИЕ № 3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51E1" w:rsidRPr="004251B6" w:rsidRDefault="00F051E1" w:rsidP="00F051E1">
      <w:pPr>
        <w:spacing w:after="0" w:line="240" w:lineRule="auto"/>
        <w:ind w:left="8647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4251B6" w:rsidRDefault="00F051E1" w:rsidP="00F051E1">
      <w:pPr>
        <w:spacing w:after="0" w:line="240" w:lineRule="auto"/>
        <w:ind w:left="8647" w:firstLine="720"/>
        <w:jc w:val="center"/>
        <w:rPr>
          <w:rFonts w:ascii="Times New Roman" w:hAnsi="Times New Roman"/>
          <w:sz w:val="24"/>
          <w:szCs w:val="24"/>
        </w:rPr>
      </w:pPr>
      <w:r w:rsidRPr="004251B6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F051E1" w:rsidRPr="00DA4DDA" w:rsidRDefault="00F051E1" w:rsidP="00F051E1">
      <w:pPr>
        <w:spacing w:after="0"/>
        <w:rPr>
          <w:rFonts w:ascii="Times New Roman" w:hAnsi="Times New Roman"/>
          <w:sz w:val="28"/>
          <w:szCs w:val="28"/>
        </w:rPr>
      </w:pPr>
    </w:p>
    <w:p w:rsidR="00F051E1" w:rsidRPr="003B0F93" w:rsidRDefault="00F051E1" w:rsidP="00F051E1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B0F93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ОБЪЕМ ФИНАНСОВЫХ РЕСУРСОВ, ПРЕДУСМОТРЕННЫХ НА РЕАЛИЗАЦИЮ МУНИЦИПАЛЬНОЙ ПРОГРАММЫ</w:t>
      </w:r>
      <w:r w:rsidR="00DC14FB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3B0F93">
        <w:rPr>
          <w:rFonts w:ascii="Times New Roman" w:eastAsia="Times New Roman" w:hAnsi="Times New Roman" w:cs="Times New Roman"/>
          <w:caps/>
          <w:sz w:val="28"/>
          <w:szCs w:val="28"/>
        </w:rPr>
        <w:t xml:space="preserve">«РАЗВИТИЕ ФИЗИЧЕСКОЙ  КУЛЬТУРЫ И СПОРТА» </w:t>
      </w:r>
    </w:p>
    <w:p w:rsidR="00F051E1" w:rsidRPr="003B0F93" w:rsidRDefault="00F051E1" w:rsidP="00F051E1">
      <w:pPr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146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3314"/>
        <w:gridCol w:w="2144"/>
        <w:gridCol w:w="1395"/>
        <w:gridCol w:w="1033"/>
        <w:gridCol w:w="1037"/>
        <w:gridCol w:w="1033"/>
        <w:gridCol w:w="1036"/>
        <w:gridCol w:w="10"/>
        <w:gridCol w:w="1025"/>
        <w:gridCol w:w="10"/>
        <w:gridCol w:w="1035"/>
        <w:gridCol w:w="1036"/>
      </w:tblGrid>
      <w:tr w:rsidR="00A96F44" w:rsidRPr="00A96F44" w:rsidTr="00EA69C4">
        <w:trPr>
          <w:trHeight w:val="56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</w:t>
            </w:r>
            <w:bookmarkStart w:id="12" w:name="_GoBack"/>
            <w:bookmarkEnd w:id="12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</w:t>
            </w:r>
            <w:proofErr w:type="spellStart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A96F44" w:rsidRPr="00A96F44" w:rsidTr="00EA69C4">
        <w:trPr>
          <w:trHeight w:val="94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1888,0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1555,0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1888,0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1420,0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№2 «Реализация программ дополнительного образования физкультурно-спортивной направленности»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116270,1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58009,8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58149,3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107906,9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53533,9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54373,0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7583,1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4128,0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3 455,1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44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№3 «Реализация программ в области физической культуры и спорта»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462308,9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26941,2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25363,2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95457,7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78636,7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78636,7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78636,7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78636,7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402549,2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23420,0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22400,0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78181,2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69637,0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69637,0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69637,0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69637,0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11636,9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8836,3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578,1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48122,8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Основное мероприятие №4 «Организация и проведение спортивно-массовых и физкультурно-оздоровительных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11962,0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1638,0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11920,0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1353,0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1790,0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условий для развития физической культуры и массового спорта, организация и проведение физкультурно-оздоровительных и спортивных мероприятий»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A96F44" w:rsidRPr="00A96F44" w:rsidTr="00EA69C4">
        <w:trPr>
          <w:trHeight w:val="38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4910,0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2030,0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3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5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«Предоставление субсидий физкультурно-спортивным организациям по игровым видам спорта (в том числе клубам и центрам)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6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5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609859,0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91140,0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88385,5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101457,9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82218,9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82218,9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541694,1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83121,9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81625,0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84159,2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73197,0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73197,0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8858,5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600,3</w:t>
            </w:r>
          </w:p>
        </w:tc>
      </w:tr>
      <w:tr w:rsidR="00A96F44" w:rsidRPr="00A96F44" w:rsidTr="00EA69C4">
        <w:trPr>
          <w:trHeight w:val="31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96F44" w:rsidRPr="00A96F44" w:rsidTr="00EA69C4">
        <w:trPr>
          <w:trHeight w:val="6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55747,9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7420,2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6201,1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8440,2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F44" w:rsidRPr="00A96F44" w:rsidRDefault="00A96F44" w:rsidP="00A96F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8421,6</w:t>
            </w:r>
          </w:p>
        </w:tc>
      </w:tr>
    </w:tbl>
    <w:p w:rsidR="00F051E1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lastRenderedPageBreak/>
        <w:t>Заместитель главы</w:t>
      </w:r>
      <w:r w:rsidR="00D41CE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О.М. Ляхов  </w:t>
      </w: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7938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</w:p>
    <w:p w:rsidR="00F051E1" w:rsidRPr="00541A2A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ПРИЛОЖЕНИЕ № 5</w:t>
      </w:r>
    </w:p>
    <w:p w:rsidR="00F051E1" w:rsidRPr="00541A2A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51E1" w:rsidRPr="00541A2A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541A2A" w:rsidRDefault="00F051E1" w:rsidP="00F051E1">
      <w:pPr>
        <w:spacing w:after="0" w:line="240" w:lineRule="auto"/>
        <w:ind w:left="8505" w:firstLine="720"/>
        <w:jc w:val="center"/>
        <w:rPr>
          <w:rFonts w:ascii="Times New Roman" w:hAnsi="Times New Roman"/>
          <w:sz w:val="24"/>
          <w:szCs w:val="24"/>
        </w:rPr>
      </w:pPr>
      <w:r w:rsidRPr="00541A2A">
        <w:rPr>
          <w:rFonts w:ascii="Times New Roman" w:hAnsi="Times New Roman"/>
          <w:sz w:val="24"/>
          <w:szCs w:val="24"/>
        </w:rPr>
        <w:t>«Развитие физической  культуры и спорта»</w:t>
      </w:r>
    </w:p>
    <w:p w:rsidR="00F051E1" w:rsidRPr="00E643C2" w:rsidRDefault="00F051E1" w:rsidP="00F051E1">
      <w:pPr>
        <w:spacing w:after="0" w:line="240" w:lineRule="auto"/>
        <w:ind w:left="8505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18"/>
        <w:gridCol w:w="278"/>
        <w:gridCol w:w="1551"/>
        <w:gridCol w:w="1185"/>
        <w:gridCol w:w="821"/>
        <w:gridCol w:w="322"/>
        <w:gridCol w:w="387"/>
        <w:gridCol w:w="19"/>
        <w:gridCol w:w="1823"/>
        <w:gridCol w:w="252"/>
        <w:gridCol w:w="1449"/>
        <w:gridCol w:w="1560"/>
        <w:gridCol w:w="1105"/>
        <w:gridCol w:w="24"/>
        <w:gridCol w:w="1136"/>
        <w:gridCol w:w="1136"/>
        <w:gridCol w:w="1136"/>
        <w:gridCol w:w="102"/>
        <w:gridCol w:w="11"/>
      </w:tblGrid>
      <w:tr w:rsidR="00F051E1" w:rsidRPr="00967E9B" w:rsidTr="006723DE">
        <w:trPr>
          <w:gridAfter w:val="1"/>
          <w:wAfter w:w="11" w:type="dxa"/>
        </w:trPr>
        <w:tc>
          <w:tcPr>
            <w:tcW w:w="14704" w:type="dxa"/>
            <w:gridSpan w:val="18"/>
          </w:tcPr>
          <w:p w:rsidR="00F051E1" w:rsidRPr="00967E9B" w:rsidRDefault="00F051E1" w:rsidP="00672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c>
          <w:tcPr>
            <w:tcW w:w="14715" w:type="dxa"/>
            <w:gridSpan w:val="19"/>
          </w:tcPr>
          <w:p w:rsidR="00F051E1" w:rsidRDefault="00F051E1" w:rsidP="00672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муниципальной программы  муниципального образования Кавказский район</w:t>
            </w:r>
          </w:p>
          <w:p w:rsidR="00F051E1" w:rsidRDefault="00F051E1" w:rsidP="006723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 культуры и спорта»</w:t>
            </w: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13"/>
          <w:wAfter w:w="10140" w:type="dxa"/>
        </w:trPr>
        <w:tc>
          <w:tcPr>
            <w:tcW w:w="418" w:type="dxa"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Статус</w:t>
            </w:r>
            <w:hyperlink r:id="rId10" w:anchor="sub_70" w:history="1">
              <w:r>
                <w:rPr>
                  <w:rStyle w:val="ae"/>
                  <w:rFonts w:ascii="Times New Roman" w:hAnsi="Times New Roman"/>
                  <w:vertAlign w:val="superscript"/>
                </w:rPr>
                <w:t>2</w:t>
              </w:r>
            </w:hyperlink>
            <w:r>
              <w:rPr>
                <w:rFonts w:ascii="Times New Roman" w:hAnsi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 расходов бюджета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Поквартальное распределение прогноза кассовых выплат,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  <w:r>
              <w:rPr>
                <w:rFonts w:ascii="Times New Roman" w:hAnsi="Times New Roman"/>
                <w:b/>
                <w:vertAlign w:val="superscript"/>
              </w:rPr>
              <w:t>5)</w:t>
            </w: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E1" w:rsidRDefault="00F051E1" w:rsidP="0067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кв.</w:t>
            </w: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2"/>
          <w:wAfter w:w="113" w:type="dxa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51E1" w:rsidTr="006723DE">
        <w:tblPrEx>
          <w:tblLook w:val="04A0" w:firstRow="1" w:lastRow="0" w:firstColumn="1" w:lastColumn="0" w:noHBand="0" w:noVBand="1"/>
        </w:tblPrEx>
        <w:trPr>
          <w:gridAfter w:val="9"/>
          <w:wAfter w:w="7659" w:type="dxa"/>
        </w:trPr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E1" w:rsidRDefault="00F051E1" w:rsidP="006723DE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>1)</w:t>
      </w:r>
      <w:r w:rsidRPr="00356660">
        <w:rPr>
          <w:rFonts w:ascii="Times New Roman" w:hAnsi="Times New Roman"/>
          <w:sz w:val="24"/>
          <w:szCs w:val="24"/>
        </w:rPr>
        <w:t xml:space="preserve"> Нумерация основного мероприятия, должна соответствовать нумерации, указанной в муниципальной программе (подпрограмме</w:t>
      </w:r>
      <w:proofErr w:type="gramStart"/>
      <w:r w:rsidRPr="00356660">
        <w:rPr>
          <w:rFonts w:ascii="Times New Roman" w:hAnsi="Times New Roman"/>
          <w:sz w:val="24"/>
          <w:szCs w:val="24"/>
        </w:rPr>
        <w:t>,).</w:t>
      </w:r>
      <w:proofErr w:type="gramEnd"/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356660">
        <w:rPr>
          <w:rFonts w:ascii="Times New Roman" w:hAnsi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3) </w:t>
      </w:r>
      <w:proofErr w:type="gramStart"/>
      <w:r w:rsidRPr="00356660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356660">
        <w:rPr>
          <w:rFonts w:ascii="Times New Roman" w:hAnsi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4) </w:t>
      </w:r>
      <w:r w:rsidRPr="00356660">
        <w:rPr>
          <w:rFonts w:ascii="Times New Roman" w:hAnsi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F051E1" w:rsidRPr="00356660" w:rsidRDefault="00F051E1" w:rsidP="00F051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6660">
        <w:rPr>
          <w:rFonts w:ascii="Times New Roman" w:hAnsi="Times New Roman"/>
          <w:sz w:val="24"/>
          <w:szCs w:val="24"/>
          <w:vertAlign w:val="superscript"/>
        </w:rPr>
        <w:t xml:space="preserve">5) </w:t>
      </w:r>
      <w:r w:rsidRPr="00356660">
        <w:rPr>
          <w:rFonts w:ascii="Times New Roman" w:hAnsi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F051E1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F964CA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4CA"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 w:rsidRPr="00F964C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spellEnd"/>
    </w:p>
    <w:p w:rsidR="00F051E1" w:rsidRDefault="00F051E1" w:rsidP="00F051E1">
      <w:r>
        <w:rPr>
          <w:rFonts w:ascii="Times New Roman" w:hAnsi="Times New Roman"/>
          <w:sz w:val="28"/>
          <w:szCs w:val="28"/>
        </w:rPr>
        <w:t xml:space="preserve">образования Кавказский </w:t>
      </w:r>
      <w:proofErr w:type="spellStart"/>
      <w:r>
        <w:rPr>
          <w:rFonts w:ascii="Times New Roman" w:hAnsi="Times New Roman"/>
          <w:sz w:val="28"/>
          <w:szCs w:val="28"/>
        </w:rPr>
        <w:t>район</w:t>
      </w:r>
      <w:r w:rsidRPr="00831EE3">
        <w:rPr>
          <w:rFonts w:ascii="Times New Roman" w:hAnsi="Times New Roman"/>
          <w:sz w:val="28"/>
          <w:szCs w:val="28"/>
        </w:rPr>
        <w:t>О.М</w:t>
      </w:r>
      <w:proofErr w:type="spellEnd"/>
      <w:r w:rsidRPr="00831EE3">
        <w:rPr>
          <w:rFonts w:ascii="Times New Roman" w:hAnsi="Times New Roman"/>
          <w:sz w:val="28"/>
          <w:szCs w:val="28"/>
        </w:rPr>
        <w:t>. Ляхов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51E1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rPr>
          <w:rFonts w:ascii="Times New Roman" w:hAnsi="Times New Roman"/>
          <w:sz w:val="28"/>
          <w:szCs w:val="28"/>
        </w:rPr>
        <w:sectPr w:rsidR="00F051E1" w:rsidSect="001C5A09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7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98"/>
        <w:gridCol w:w="2787"/>
        <w:gridCol w:w="2787"/>
        <w:gridCol w:w="2788"/>
        <w:gridCol w:w="65"/>
      </w:tblGrid>
      <w:tr w:rsidR="00F051E1" w:rsidRPr="005F7144" w:rsidTr="006723DE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51E1" w:rsidRDefault="00F051E1" w:rsidP="006723D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051E1" w:rsidRPr="005F7144" w:rsidRDefault="00F051E1" w:rsidP="006723D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Отчет</w:t>
            </w:r>
            <w:r w:rsidRPr="005F714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>об исполнении целевых показателей муниципальной программы "Развитие физической культуры и спорта"</w:t>
            </w:r>
          </w:p>
        </w:tc>
      </w:tr>
      <w:tr w:rsidR="00F051E1" w:rsidRPr="005F7144" w:rsidTr="006723DE"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1E1" w:rsidRPr="005F7144" w:rsidTr="006723DE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51E1" w:rsidRPr="005F7144" w:rsidTr="006723DE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1E1" w:rsidRPr="005F7144" w:rsidTr="006723DE">
        <w:trPr>
          <w:gridAfter w:val="1"/>
          <w:wAfter w:w="65" w:type="dxa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1E1" w:rsidRPr="005F7144" w:rsidRDefault="00F051E1" w:rsidP="00F051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051E1" w:rsidRPr="005F7144" w:rsidTr="006723D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14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5F7144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051E1" w:rsidRPr="005F714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1EE3">
              <w:rPr>
                <w:rFonts w:ascii="Times New Roman" w:hAnsi="Times New Roman"/>
                <w:sz w:val="28"/>
                <w:szCs w:val="28"/>
              </w:rPr>
              <w:t>О.М. Ляхов</w:t>
            </w:r>
          </w:p>
        </w:tc>
      </w:tr>
    </w:tbl>
    <w:p w:rsidR="00F051E1" w:rsidRPr="00697CFD" w:rsidRDefault="00F051E1" w:rsidP="00F05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1E1" w:rsidRPr="00697CFD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1E1" w:rsidRPr="00A84147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A84147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F051E1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lastRenderedPageBreak/>
        <w:t>ПРИЛОЖЕНИЕ № 8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к муниципальной программе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муниципального образования Кавказский район</w:t>
      </w:r>
    </w:p>
    <w:p w:rsidR="00F051E1" w:rsidRPr="006A090C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  <w:r w:rsidRPr="006A090C">
        <w:rPr>
          <w:rFonts w:ascii="Times New Roman" w:hAnsi="Times New Roman"/>
          <w:sz w:val="24"/>
        </w:rPr>
        <w:t>«Развитие физической  культуры и спорта»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8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ind w:left="2124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 xml:space="preserve">МЕТОДИКА РАСЧЕТА ЦЕЛЕВЫХ ПОКАЗАТЕЛЕЙ МУНИЦИПАЛЬНОЙ  ПРОГРАММЫ 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4394"/>
        <w:gridCol w:w="4111"/>
        <w:gridCol w:w="1536"/>
      </w:tblGrid>
      <w:tr w:rsidR="00F051E1" w:rsidRPr="006A090C" w:rsidTr="006723DE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Метод сбора информации,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индекс форм отчетности,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период расчета показателя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Ответствен-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 сбор данных по                          показателю и расчет показателя</w:t>
            </w:r>
          </w:p>
        </w:tc>
      </w:tr>
      <w:tr w:rsidR="00F051E1" w:rsidRPr="006A090C" w:rsidTr="006723DE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51E1" w:rsidRPr="006A090C" w:rsidTr="006723DE">
        <w:trPr>
          <w:trHeight w:val="33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Среднемесячная номинальная заработная плата работников муниципальных учреждений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=сумма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/ШЕ, где: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СЗПрму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 среднемесячная номинальная заработная плата работников муниципальных учреждений физической культуры и спорта;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– заработная плата работников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ШЕ – количество штатных единиц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штатного расписания каждого муниципального учреждения физической культуры и спорта.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ЗПше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ШЕ -  по данным </w:t>
            </w: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муниципального бюджетного учреждения «Централизованная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администрации муниципального образования Кавказский район».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МБУ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«</w:t>
            </w:r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Централи-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зованная</w:t>
            </w:r>
            <w:proofErr w:type="spellEnd"/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бухгалтерия отдела</w:t>
            </w:r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культуры» </w:t>
            </w:r>
            <w:proofErr w:type="spellStart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админис-трацииМО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 Кавказский район»</w:t>
            </w:r>
          </w:p>
        </w:tc>
      </w:tr>
      <w:tr w:rsidR="00F051E1" w:rsidRPr="006A090C" w:rsidTr="006723DE">
        <w:trPr>
          <w:trHeight w:val="22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 дополнительного образования.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+КЗудо2……, где: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 дополнительного образования;</w:t>
            </w:r>
            <w:proofErr w:type="gramEnd"/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 дополнительного образования.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КЗудо2…. – в соответствии с данными годового отчета Федерального государственного статистического наблюдения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Отдел по физической культуре и спорту </w:t>
            </w:r>
            <w:proofErr w:type="spellStart"/>
            <w:proofErr w:type="gramStart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админист</w:t>
            </w:r>
            <w:proofErr w:type="spell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-рации</w:t>
            </w:r>
            <w:proofErr w:type="gramEnd"/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МО Кавказский район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22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работников муниципальных учреждений, получающих социальную поддержку отдельным категориям работников отраслей «Образование» и «Физическая культура»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 приложения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1 к соглашению между министерством физической культуры и спорта Краснодарского края и муниципальным образованием Кавказский район.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19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Количество занимающихся в учреждениях спортивной направленности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КЗусн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=  КЗсн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+КЗсн2……, где: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КЗсн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- количество занимающихся в учреждениях спортивной направленности;</w:t>
            </w:r>
            <w:proofErr w:type="gramEnd"/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КЗудо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>, КЗудо2…… - количество занимающихся каждого учреждения спортивной направленности.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КЗсн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, КЗсн2…. – в соответствии с данными годового отчета Федерального государственного статистического наблюдения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5-ФК;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Согласно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годового отчета «МБУ «Клуб по спортивно-массовой и физкультурно-оздоровительной работе с населением».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спортсменов-разрядников подготовленных за отчетный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19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медалей, завоеванных спортсменами и командами Кавказского района на краевых, всероссийских и международных соревнованиях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В соответствии с данными годового отчета Федерального государственного статистического наблюдения 1-ФК;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311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Удельный вес  детей и подростков в возрасте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6–15 лет, систематически занимающихся в учреждениях 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>6-15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= 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Дв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– доля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 xml:space="preserve"> детей и подростков в возрасте 6–15 лет, систематически занимающихся в учреждениях спортивной направленности;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–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лет, систематически занимающихся в учреждениях спортивной направленности;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общая численность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детей и подростков в возрасте 6 – 15 лет.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A090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6-15 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– в соответствии с данными годового отчета Федерального государственного статистического наблюдения 5-ФК;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Чзн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</w:t>
            </w:r>
            <w:proofErr w:type="gramEnd"/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органа Федеральной службы государственной статистики по Краснодарскому краю;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3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Чн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100</w:t>
            </w:r>
            <w:r w:rsidRPr="006A090C">
              <w:rPr>
                <w:rFonts w:ascii="Times New Roman" w:hAnsi="Times New Roman"/>
                <w:sz w:val="24"/>
                <w:szCs w:val="24"/>
              </w:rPr>
              <w:t>,где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Дз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–удельный вес населения Кавказского района, систематически 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в общей численности населения Кавказского района;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лиц, систематически занимающихся  физической культурой и спортом;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населения в Кавказском районе.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соответствии с данными годового отчета Федерального государственного статистического наблюдения 1-ФК;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Чн</w:t>
            </w:r>
            <w:proofErr w:type="spellEnd"/>
            <w:r w:rsidRPr="006A09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данным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территориальногооргана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Федеральной службы государственной статистики по Краснодарскому краю;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отчет отдела по физической культуре и спорту администрации муниципального образования Кавказский район «О проведении спортивных и физкультурно-оздоровительных мероприятий»;</w:t>
            </w:r>
          </w:p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годовой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169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Численность спортсменов, включенных в составы сборных команд Краснодарского края 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</w:t>
            </w:r>
            <w:proofErr w:type="gram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утвержденными</w:t>
            </w:r>
            <w:proofErr w:type="gram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министерством физической культуры и спорта Краснодарского </w:t>
            </w:r>
            <w:proofErr w:type="spellStart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>краясписков</w:t>
            </w:r>
            <w:proofErr w:type="spellEnd"/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кандидатов в спортивные сборные команды Краснодарского края и Российской Федерации.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  <w:tr w:rsidR="00F051E1" w:rsidRPr="006A090C" w:rsidTr="006723DE">
        <w:trPr>
          <w:trHeight w:val="22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Количество мероприятий районного и краевого уровней, в которых принято участие.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един.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51E1" w:rsidRPr="006A090C" w:rsidRDefault="00F051E1" w:rsidP="006723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A090C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соответствии с положениями и регламентами Краевых федераций по игровым видам спорта. 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6A090C" w:rsidRDefault="00F051E1" w:rsidP="006723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</w:pPr>
          </w:p>
        </w:tc>
      </w:tr>
    </w:tbl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 xml:space="preserve">Заместитель </w:t>
      </w:r>
      <w:proofErr w:type="spellStart"/>
      <w:r w:rsidRPr="006A090C">
        <w:rPr>
          <w:rFonts w:ascii="Times New Roman" w:hAnsi="Times New Roman"/>
          <w:sz w:val="24"/>
          <w:szCs w:val="24"/>
        </w:rPr>
        <w:t>главымуниципального</w:t>
      </w:r>
      <w:proofErr w:type="spellEnd"/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A090C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A090C">
        <w:rPr>
          <w:rFonts w:ascii="Times New Roman" w:hAnsi="Times New Roman"/>
          <w:sz w:val="24"/>
          <w:szCs w:val="24"/>
        </w:rPr>
        <w:t>О.М. Ляхов</w:t>
      </w: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1E1" w:rsidRPr="006A090C" w:rsidRDefault="00F051E1" w:rsidP="00F051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F051E1" w:rsidRPr="00A84147" w:rsidRDefault="00F051E1" w:rsidP="00F051E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«Развитие физической культуры и спорта»,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от 20.10.2014 г. № 1658</w:t>
      </w:r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14DE4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F051E1" w:rsidRPr="00C14DE4" w:rsidRDefault="00F051E1" w:rsidP="00F051E1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>муниципального образования Кавказский район)</w:t>
      </w:r>
    </w:p>
    <w:p w:rsidR="00F051E1" w:rsidRPr="002D22FD" w:rsidRDefault="00F051E1" w:rsidP="00F051E1">
      <w:pPr>
        <w:widowControl w:val="0"/>
        <w:suppressAutoHyphens/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D22F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22.06.2017</w:t>
      </w:r>
      <w:r w:rsidRPr="002D22F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1000</w:t>
      </w: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F051E1" w:rsidRPr="00C14DE4" w:rsidTr="006723DE">
        <w:trPr>
          <w:gridAfter w:val="1"/>
          <w:wAfter w:w="905" w:type="dxa"/>
          <w:trHeight w:val="643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051E1" w:rsidRPr="00A04AE8" w:rsidRDefault="00F051E1" w:rsidP="006723DE">
            <w:pPr>
              <w:pStyle w:val="1"/>
              <w:spacing w:before="0" w:after="0"/>
              <w:rPr>
                <w:rFonts w:ascii="Times New Roman" w:hAnsi="Times New Roman"/>
                <w:b w:val="0"/>
              </w:rPr>
            </w:pPr>
            <w:r w:rsidRPr="00A04AE8">
              <w:rPr>
                <w:rFonts w:ascii="Times New Roman" w:hAnsi="Times New Roman"/>
                <w:b w:val="0"/>
              </w:rPr>
              <w:t>Информация</w:t>
            </w:r>
          </w:p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A04AE8">
              <w:rPr>
                <w:rFonts w:ascii="Times New Roman" w:hAnsi="Times New Roman"/>
                <w:b w:val="0"/>
              </w:rPr>
              <w:t>об объекте капитального строительства</w:t>
            </w:r>
          </w:p>
        </w:tc>
      </w:tr>
      <w:tr w:rsidR="00F051E1" w:rsidRPr="00C14DE4" w:rsidTr="006723DE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0" w:type="dxa"/>
            <w:gridSpan w:val="14"/>
            <w:tcBorders>
              <w:top w:val="nil"/>
              <w:left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C14DE4">
              <w:rPr>
                <w:rFonts w:ascii="Times New Roman" w:hAnsi="Times New Roman"/>
              </w:rPr>
              <w:t>Спортивный комплекс.  Адрес объекта: Кавказский район, пос. Степной, ул. Мира, 36"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строительство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Администрация муниципального образования Кавказский район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Спортивный комплекс: площадь застройки 489,1 м</w:t>
            </w:r>
            <w:proofErr w:type="gramStart"/>
            <w:r w:rsidRPr="00C14DE4">
              <w:rPr>
                <w:rFonts w:ascii="Times New Roman" w:hAnsi="Times New Roman"/>
              </w:rPr>
              <w:t>2</w:t>
            </w:r>
            <w:proofErr w:type="gramEnd"/>
            <w:r w:rsidRPr="00C14DE4">
              <w:rPr>
                <w:rFonts w:ascii="Times New Roman" w:hAnsi="Times New Roman"/>
              </w:rPr>
              <w:t>; общая площадь 417,96 м2; площадь спортивного зала 291,2 м2; строительный объем 2987,3 м3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Декабрь 2017 года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Период реализации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2021 год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10521,2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2341,2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2341,2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 xml:space="preserve">Общий (предельный) объем инвестиций, предоставляемых на реализацию объекта капитального </w:t>
            </w:r>
            <w:r w:rsidRPr="00C14DE4">
              <w:rPr>
                <w:rFonts w:ascii="Times New Roman" w:hAnsi="Times New Roman"/>
              </w:rPr>
              <w:lastRenderedPageBreak/>
              <w:t>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10401,2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10401,2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8180,0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2221,2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 w:rsidRPr="00C14DE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051E1" w:rsidRPr="00C14DE4" w:rsidTr="006723DE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  <w:tr w:rsidR="00F051E1" w:rsidRPr="00C14DE4" w:rsidTr="006723DE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  <w:tr w:rsidR="00F051E1" w:rsidRPr="00C14DE4" w:rsidTr="006723DE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  <w:tr w:rsidR="00F051E1" w:rsidRPr="00C14DE4" w:rsidTr="006723DE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  <w:tr w:rsidR="00F051E1" w:rsidRPr="00C14DE4" w:rsidTr="006723DE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pStyle w:val="ac"/>
              <w:rPr>
                <w:rFonts w:ascii="Times New Roman" w:hAnsi="Times New Roman"/>
              </w:rPr>
            </w:pPr>
            <w:r w:rsidRPr="00C14DE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E1" w:rsidRPr="00C14DE4" w:rsidRDefault="00F051E1" w:rsidP="0067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51E1" w:rsidRPr="00C14DE4" w:rsidRDefault="00F051E1" w:rsidP="006723DE">
            <w:pPr>
              <w:pStyle w:val="af"/>
              <w:rPr>
                <w:rFonts w:ascii="Times New Roman" w:hAnsi="Times New Roman"/>
              </w:rPr>
            </w:pPr>
          </w:p>
        </w:tc>
      </w:tr>
    </w:tbl>
    <w:p w:rsidR="00F051E1" w:rsidRDefault="00F051E1" w:rsidP="00F05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1E1" w:rsidRPr="00324384" w:rsidRDefault="00F051E1" w:rsidP="00F05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DE4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C14DE4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051E1" w:rsidRPr="00657B29" w:rsidRDefault="00F051E1" w:rsidP="00F051E1">
      <w:pPr>
        <w:jc w:val="both"/>
        <w:rPr>
          <w:rFonts w:ascii="Times New Roman" w:hAnsi="Times New Roman"/>
          <w:sz w:val="28"/>
          <w:szCs w:val="28"/>
        </w:rPr>
      </w:pPr>
      <w:r w:rsidRPr="00324384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24384">
        <w:rPr>
          <w:rFonts w:ascii="Times New Roman" w:hAnsi="Times New Roman"/>
          <w:sz w:val="24"/>
          <w:szCs w:val="24"/>
        </w:rPr>
        <w:t xml:space="preserve">                     О.М. Ляхов</w:t>
      </w:r>
    </w:p>
    <w:p w:rsidR="00F051E1" w:rsidRPr="004A0D1C" w:rsidRDefault="00F051E1" w:rsidP="00F05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D4" w:rsidRDefault="000E1BD4"/>
    <w:sectPr w:rsidR="000E1BD4" w:rsidSect="00602F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A9C"/>
    <w:multiLevelType w:val="hybridMultilevel"/>
    <w:tmpl w:val="09F4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96A6F"/>
    <w:multiLevelType w:val="hybridMultilevel"/>
    <w:tmpl w:val="41C4499C"/>
    <w:lvl w:ilvl="0" w:tplc="C7FA7CC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65268A"/>
    <w:multiLevelType w:val="hybridMultilevel"/>
    <w:tmpl w:val="6C16EE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285EBB"/>
    <w:multiLevelType w:val="hybridMultilevel"/>
    <w:tmpl w:val="14B83E16"/>
    <w:lvl w:ilvl="0" w:tplc="5C884A0C">
      <w:start w:val="2021"/>
      <w:numFmt w:val="decimal"/>
      <w:lvlText w:val="%1"/>
      <w:lvlJc w:val="left"/>
      <w:pPr>
        <w:ind w:left="960" w:hanging="60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F30DDC"/>
    <w:multiLevelType w:val="hybridMultilevel"/>
    <w:tmpl w:val="23D2B65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91"/>
    <w:rsid w:val="000E1BD4"/>
    <w:rsid w:val="00227791"/>
    <w:rsid w:val="00A96F44"/>
    <w:rsid w:val="00D41CE2"/>
    <w:rsid w:val="00DC14FB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0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051E1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page number"/>
    <w:uiPriority w:val="99"/>
    <w:rsid w:val="00F051E1"/>
    <w:rPr>
      <w:rFonts w:cs="Times New Roman"/>
    </w:rPr>
  </w:style>
  <w:style w:type="paragraph" w:styleId="aa">
    <w:name w:val="caption"/>
    <w:basedOn w:val="a"/>
    <w:next w:val="a"/>
    <w:uiPriority w:val="99"/>
    <w:qFormat/>
    <w:rsid w:val="00F051E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99"/>
    <w:rsid w:val="00F05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F051E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F051E1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05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051E1"/>
  </w:style>
  <w:style w:type="numbering" w:customStyle="1" w:styleId="2">
    <w:name w:val="Нет списка2"/>
    <w:next w:val="a2"/>
    <w:uiPriority w:val="99"/>
    <w:semiHidden/>
    <w:unhideWhenUsed/>
    <w:rsid w:val="00F051E1"/>
  </w:style>
  <w:style w:type="paragraph" w:customStyle="1" w:styleId="ConsPlusNormal">
    <w:name w:val="ConsPlusNormal"/>
    <w:uiPriority w:val="99"/>
    <w:rsid w:val="00F05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semiHidden/>
    <w:rsid w:val="00F051E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45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1430561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30561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83;&#1072;&#1076;&#1077;&#1083;&#1077;&#1094;\Desktop\&#1054;&#1090;&#1076;&#1077;&#1083;%20&#1087;&#1086;%20&#1060;&#1050;%20&#1080;%20&#1057;\&#1052;&#1062;&#1055;\&#1087;&#1088;&#1086;&#1075;&#1088;&#1072;&#1084;&#1084;&#1072;%20&#1088;&#1072;&#1079;&#1074;&#1080;&#1090;&#1080;&#1077;%20&#1060;&#1050;%20&#1080;%20&#1057;\2015-2021\&#1080;&#1079;&#1084;%20&#1074;%20&#1087;&#1086;&#1089;&#1090;%20&#1054;&#1060;&#1050;%20%20(&#1087;&#1086;&#1089;&#1083;&#1077;&#1076;&#1085;&#1103;&#1103;%20&#1074;%20201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14305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9229</Words>
  <Characters>52608</Characters>
  <Application>Microsoft Office Word</Application>
  <DocSecurity>0</DocSecurity>
  <Lines>438</Lines>
  <Paragraphs>123</Paragraphs>
  <ScaleCrop>false</ScaleCrop>
  <Company/>
  <LinksUpToDate>false</LinksUpToDate>
  <CharactersWithSpaces>61714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Matyshova</cp:lastModifiedBy>
  <cp:revision>5</cp:revision>
  <dcterms:created xsi:type="dcterms:W3CDTF">2017-10-05T11:47:00Z</dcterms:created>
  <dcterms:modified xsi:type="dcterms:W3CDTF">2017-10-05T12:51:00Z</dcterms:modified>
</cp:coreProperties>
</file>