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занятости учащихся в дневных тематических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707914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4" w:rsidRPr="006D01E4" w:rsidRDefault="00707914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 25</w:t>
            </w:r>
            <w:r w:rsidR="00AE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 xml:space="preserve">76,5 тыс. рублей, </w:t>
            </w:r>
          </w:p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86629">
              <w:rPr>
                <w:rFonts w:ascii="Times New Roman" w:hAnsi="Times New Roman"/>
                <w:sz w:val="28"/>
                <w:szCs w:val="28"/>
              </w:rPr>
              <w:t>4052,2</w:t>
            </w:r>
            <w:r w:rsidRPr="00DB7D3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3113,0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3079,6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13110,5 тысяч рублей, в том числе по годам реализации: 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1974.3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2017 год –   1902,2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  1883,0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-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  1849,6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12</w:t>
            </w:r>
            <w:r w:rsidR="00486629">
              <w:rPr>
                <w:rFonts w:ascii="Times New Roman" w:hAnsi="Times New Roman"/>
                <w:sz w:val="28"/>
                <w:szCs w:val="28"/>
              </w:rPr>
              <w:t>61</w:t>
            </w:r>
            <w:r w:rsidRPr="00BD0CE0">
              <w:rPr>
                <w:rFonts w:ascii="Times New Roman" w:hAnsi="Times New Roman"/>
                <w:sz w:val="28"/>
                <w:szCs w:val="28"/>
              </w:rPr>
              <w:t xml:space="preserve">6,0 тысяч рублей, в том числе по годам реализации: 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2015 год – 2806,0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2016 год – 2740,0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86629">
              <w:rPr>
                <w:rFonts w:ascii="Times New Roman" w:hAnsi="Times New Roman"/>
                <w:sz w:val="28"/>
                <w:szCs w:val="28"/>
              </w:rPr>
              <w:t>215</w:t>
            </w:r>
            <w:r w:rsidRPr="00BD0CE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2018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2019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2020 год – 1230,0 тыс. рублей;</w:t>
            </w:r>
          </w:p>
          <w:p w:rsidR="00707914" w:rsidRPr="00625D09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2021 год – 1230,0 тыс. рублей.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94238D">
        <w:rPr>
          <w:rFonts w:ascii="Times New Roman" w:hAnsi="Times New Roman" w:cs="Times New Roman"/>
          <w:sz w:val="28"/>
          <w:szCs w:val="28"/>
        </w:rPr>
        <w:t>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D01E4">
      <w:pPr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ЦЗН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Кавказского района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организации отдыха, оздоровления и занятости несовершеннолетних предыдущих лет.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 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2"/>
      <w:bookmarkEnd w:id="24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1"/>
      <w:bookmarkEnd w:id="25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оценку степени достижения целей и решения задач основных мероприятий, входящих в муниципальную программу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основного мероприятия);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1"/>
      <w:bookmarkEnd w:id="28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Мв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3"/>
      <w:r w:rsidRPr="006D01E4">
        <w:rPr>
          <w:rFonts w:ascii="Times New Roman" w:hAnsi="Times New Roman" w:cs="Times New Roman"/>
          <w:sz w:val="28"/>
          <w:szCs w:val="28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21"/>
      <w:bookmarkEnd w:id="30"/>
      <w:r w:rsidRPr="006D01E4">
        <w:rPr>
          <w:rFonts w:ascii="Times New Roman" w:hAnsi="Times New Roman" w:cs="Times New Roman"/>
          <w:sz w:val="28"/>
          <w:szCs w:val="28"/>
        </w:rPr>
        <w:t xml:space="preserve">9.2.2.1.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3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2"/>
      <w:r w:rsidRPr="006D01E4">
        <w:rPr>
          <w:rFonts w:ascii="Times New Roman" w:hAnsi="Times New Roman" w:cs="Times New Roman"/>
          <w:sz w:val="28"/>
          <w:szCs w:val="28"/>
        </w:rPr>
        <w:t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3"/>
      <w:r w:rsidRPr="006D01E4">
        <w:rPr>
          <w:rFonts w:ascii="Times New Roman" w:hAnsi="Times New Roman" w:cs="Times New Roman"/>
          <w:sz w:val="28"/>
          <w:szCs w:val="28"/>
        </w:rPr>
        <w:t>9.2.2.3.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2"/>
      <w:r w:rsidRPr="006D01E4">
        <w:rPr>
          <w:rFonts w:ascii="Times New Roman" w:hAnsi="Times New Roman" w:cs="Times New Roman"/>
          <w:sz w:val="28"/>
          <w:szCs w:val="28"/>
        </w:rPr>
        <w:t xml:space="preserve"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только бюджетные расходы либо расходы из всех источников.</w:t>
      </w:r>
    </w:p>
    <w:bookmarkEnd w:id="3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средств местного бюджета.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всех мероприятий подпрограммы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всех источников.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51"/>
      <w:r w:rsidRPr="006D01E4">
        <w:rPr>
          <w:rFonts w:ascii="Times New Roman" w:hAnsi="Times New Roman" w:cs="Times New Roman"/>
          <w:sz w:val="28"/>
          <w:szCs w:val="28"/>
        </w:rPr>
        <w:t xml:space="preserve">9.5.1.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2"/>
      <w:bookmarkEnd w:id="39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ЗПп/</w:t>
      </w:r>
      <w:r w:rsidR="003367A4">
        <w:rPr>
          <w:rFonts w:ascii="Times New Roman" w:hAnsi="Times New Roman" w:cs="Times New Roman"/>
          <w:sz w:val="28"/>
          <w:szCs w:val="28"/>
        </w:rPr>
        <w:pgNum/>
      </w:r>
      <w:r w:rsidR="003367A4">
        <w:rPr>
          <w:rFonts w:ascii="Times New Roman" w:hAnsi="Times New Roman" w:cs="Times New Roman"/>
          <w:sz w:val="28"/>
          <w:szCs w:val="28"/>
        </w:rPr>
        <w:t>д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 основного мероприятия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ЗПп/пп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формуле:</w:t>
      </w:r>
      <w:bookmarkEnd w:id="41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N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t>9.6. Оценка эффективности реализации основного мероприятия</w:t>
      </w:r>
    </w:p>
    <w:bookmarkEnd w:id="4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(либо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по решению координатора муниципальной программы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2"/>
      <w:r w:rsidRPr="006D01E4">
        <w:rPr>
          <w:rFonts w:ascii="Times New Roman" w:hAnsi="Times New Roman" w:cs="Times New Roman"/>
          <w:sz w:val="28"/>
          <w:szCs w:val="28"/>
        </w:rPr>
        <w:t>9.6.2. Эффективность реализации основного мероприятия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0,9.</w:t>
      </w:r>
    </w:p>
    <w:bookmarkEnd w:id="4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0,8.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0,7.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5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71"/>
      <w:r w:rsidRPr="006D01E4">
        <w:rPr>
          <w:rFonts w:ascii="Times New Roman" w:hAnsi="Times New Roman" w:cs="Times New Roman"/>
          <w:sz w:val="28"/>
          <w:szCs w:val="28"/>
        </w:rPr>
        <w:t xml:space="preserve">9.7.1.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2"/>
      <w:bookmarkEnd w:id="46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= ЗПгпл / ЗПгпф,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3"/>
      <w:r w:rsidRPr="006D01E4">
        <w:rPr>
          <w:rFonts w:ascii="Times New Roman" w:hAnsi="Times New Roman" w:cs="Times New Roman"/>
          <w:sz w:val="28"/>
          <w:szCs w:val="28"/>
        </w:rPr>
        <w:t>9.7.3. Степень реализации муниципальной программы рассчитывается по формуле:</w:t>
      </w:r>
      <w:bookmarkEnd w:id="48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показателей, характеризующих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формулы в случаях, если СДгппз&gt;1, значение СДгппз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4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0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82"/>
      <w:r w:rsidRPr="006D01E4">
        <w:rPr>
          <w:rFonts w:ascii="Times New Roman" w:hAnsi="Times New Roman" w:cs="Times New Roman"/>
          <w:sz w:val="28"/>
          <w:szCs w:val="28"/>
        </w:rPr>
        <w:t>9.8.2. Эффективность реализации муниципальной программы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0,90.</w:t>
      </w:r>
    </w:p>
    <w:bookmarkEnd w:id="5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гп, составляет не менее 0,80.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0,70.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"/>
      <w:bookmarkStart w:id="53" w:name="_GoBack"/>
      <w:r w:rsidRPr="006D01E4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52"/>
    <w:bookmarkEnd w:id="5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10"/>
      <w:r w:rsidRPr="006D01E4">
        <w:rPr>
          <w:rFonts w:ascii="Times New Roman" w:hAnsi="Times New Roman" w:cs="Times New Roman"/>
          <w:sz w:val="28"/>
          <w:szCs w:val="28"/>
        </w:rPr>
        <w:lastRenderedPageBreak/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4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A2906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6A2906" w:rsidRPr="00327125" w:rsidTr="0070791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зме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32712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6A2906" w:rsidRPr="00327125" w:rsidTr="00707914">
        <w:trPr>
          <w:trHeight w:val="1142"/>
          <w:tblHeader/>
        </w:trPr>
        <w:tc>
          <w:tcPr>
            <w:tcW w:w="709" w:type="dxa"/>
            <w:vMerge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AA4AD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2906" w:rsidRPr="004C5972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A2906" w:rsidRPr="00327125" w:rsidTr="00707914">
        <w:trPr>
          <w:trHeight w:val="317"/>
          <w:tblHeader/>
        </w:trPr>
        <w:tc>
          <w:tcPr>
            <w:tcW w:w="709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A2906" w:rsidRPr="00327125" w:rsidTr="00707914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6A2906" w:rsidRPr="00327125" w:rsidTr="00707914">
        <w:trPr>
          <w:trHeight w:val="1980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327125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327125">
              <w:rPr>
                <w:rFonts w:ascii="Times New Roman" w:eastAsia="Calibri" w:hAnsi="Times New Roman" w:cs="Arial"/>
                <w:sz w:val="28"/>
                <w:szCs w:val="28"/>
              </w:rPr>
              <w:t xml:space="preserve">каникулярное время в 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6A2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486629" w:rsidP="0048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лагерей труда и отдыха (трудоустройство, питание, досуг) </w:t>
            </w:r>
          </w:p>
        </w:tc>
      </w:tr>
      <w:tr w:rsidR="006A2906" w:rsidRPr="00327125" w:rsidTr="00707914">
        <w:trPr>
          <w:trHeight w:val="7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327125" w:rsidRDefault="00486629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оздоровительных учреждениях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Краснодарского края»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>в организациях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27125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A2906" w:rsidRPr="00327125" w:rsidTr="00707914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42243">
              <w:rPr>
                <w:rFonts w:ascii="Times New Roman" w:hAnsi="Times New Roman"/>
                <w:sz w:val="28"/>
                <w:szCs w:val="28"/>
              </w:rPr>
              <w:t>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29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9423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6A2906" w:rsidRPr="00327125" w:rsidTr="00707914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Число 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72271B" w:rsidP="007227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обеспечение  работы палаточных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занятост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A2906" w:rsidRPr="00327125" w:rsidTr="00707914">
        <w:trPr>
          <w:trHeight w:val="148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E83C9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12150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012E" w:rsidRPr="00327125" w:rsidTr="00707914">
        <w:trPr>
          <w:trHeight w:val="1481"/>
          <w:tblHeader/>
        </w:trPr>
        <w:tc>
          <w:tcPr>
            <w:tcW w:w="709" w:type="dxa"/>
          </w:tcPr>
          <w:p w:rsidR="006A012E" w:rsidRPr="00327125" w:rsidRDefault="006A012E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6A012E" w:rsidRPr="00327125" w:rsidRDefault="006A012E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творческих коллективов учреждений</w:t>
            </w:r>
            <w:r w:rsidR="00AE6E47">
              <w:rPr>
                <w:rFonts w:ascii="Times New Roman" w:hAnsi="Times New Roman"/>
                <w:sz w:val="28"/>
                <w:szCs w:val="28"/>
              </w:rPr>
              <w:t xml:space="preserve">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vAlign w:val="center"/>
          </w:tcPr>
          <w:p w:rsidR="006A012E" w:rsidRPr="00327125" w:rsidRDefault="003367A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AE6E47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  <w:tc>
          <w:tcPr>
            <w:tcW w:w="708" w:type="dxa"/>
            <w:vAlign w:val="center"/>
          </w:tcPr>
          <w:p w:rsidR="006A012E" w:rsidRPr="00327125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012E" w:rsidRPr="00C42001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6A012E" w:rsidRDefault="00AE6E47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A2906" w:rsidRPr="00327125" w:rsidTr="00707914">
        <w:trPr>
          <w:trHeight w:val="1056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E83C9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12150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</w:tcPr>
          <w:p w:rsidR="006A2906" w:rsidRPr="00AA4AD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AD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AA4AD8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</w:tcPr>
          <w:p w:rsidR="006A2906" w:rsidRPr="006450DF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DF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6A2906" w:rsidRPr="00327125" w:rsidTr="00707914">
        <w:trPr>
          <w:trHeight w:val="1574"/>
          <w:tblHeader/>
        </w:trPr>
        <w:tc>
          <w:tcPr>
            <w:tcW w:w="709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DA6C10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1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A2906" w:rsidRPr="00327125" w:rsidTr="00707914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существление доставки подростков в возрасте от 14 до 17 лет к местам проведения профильных смен и обратно,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</w:tr>
      <w:tr w:rsidR="006A2906" w:rsidRPr="00327125" w:rsidTr="00707914">
        <w:trPr>
          <w:trHeight w:val="2308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shd w:val="clear" w:color="auto" w:fill="auto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Число    подростков в возрасте от 14 до 17 лет, </w:t>
            </w:r>
            <w:r w:rsidRPr="00DA6C10">
              <w:rPr>
                <w:rFonts w:ascii="Times New Roman" w:hAnsi="Times New Roman"/>
                <w:sz w:val="28"/>
                <w:szCs w:val="28"/>
              </w:rPr>
              <w:t>доставленных на оздоровление в профильные смены, проводимых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министерством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35F3A" w:rsidRDefault="00D30BDC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6A2906" w:rsidRPr="00327125" w:rsidTr="00707914">
        <w:trPr>
          <w:trHeight w:val="166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6A2906" w:rsidRPr="00327125" w:rsidTr="00707914">
        <w:trPr>
          <w:trHeight w:val="114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детей, </w:t>
            </w:r>
            <w:r w:rsidRPr="00D44134">
              <w:rPr>
                <w:rFonts w:ascii="Times New Roman" w:hAnsi="Times New Roman"/>
                <w:sz w:val="28"/>
                <w:szCs w:val="28"/>
              </w:rPr>
              <w:t>прошедших оздоровление на базе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амбулаторно-поликлинических учреждений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A2906" w:rsidRPr="00327125" w:rsidRDefault="006A2906" w:rsidP="00AE6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  <w:vertAlign w:val="superscript"/>
        </w:rPr>
        <w:t>*</w:t>
      </w:r>
      <w:r w:rsidRPr="00327125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6A2906" w:rsidRPr="00327125" w:rsidRDefault="006A2906" w:rsidP="00AE6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6A2906" w:rsidRDefault="006A2906" w:rsidP="00AE6E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304807" w:rsidRPr="00F46F7F" w:rsidRDefault="006A2906" w:rsidP="00AE6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D30B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AE6E47">
      <w:pPr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01A6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Приложение </w:t>
      </w:r>
      <w:r w:rsidR="00AE6E4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 2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01A68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304807" w:rsidRPr="00201A6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201A68" w:rsidRPr="00201A6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01A68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основных мероприятий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t>Организация отдыха, оздоровления и занятости детей и подростк</w:t>
      </w:r>
      <w:r w:rsidR="00F56E5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201A68" w:rsidRPr="00952139" w:rsidTr="00730AA5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730AA5">
        <w:tc>
          <w:tcPr>
            <w:tcW w:w="567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01A68" w:rsidRPr="00952139" w:rsidTr="00730AA5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7B7C5F" w:rsidP="00E83C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83C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B7C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B7C5F"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E83C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83C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993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дневногопребы-вания на базе муници-пальныхобразова-тельных органи-заций в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каникуляр-ное время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Управ-лениеобразо-вания администрации МО Кавказ-ский район </w:t>
            </w: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3660,8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E83C9D" w:rsidP="00730A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0AA5">
              <w:rPr>
                <w:rFonts w:ascii="Times New Roman" w:hAnsi="Times New Roman"/>
                <w:sz w:val="24"/>
                <w:szCs w:val="24"/>
              </w:rPr>
              <w:t>4</w:t>
            </w:r>
            <w:r w:rsidR="00201A6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1A6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1A6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1.1.     «Приобретение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дуктов питания для детей в </w:t>
            </w:r>
            <w:r>
              <w:rPr>
                <w:rFonts w:ascii="Times New Roman" w:hAnsi="Times New Roman"/>
                <w:sz w:val="24"/>
                <w:szCs w:val="24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8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</w:t>
            </w:r>
            <w:r w:rsidR="00E83C9D">
              <w:rPr>
                <w:rFonts w:ascii="Times New Roman" w:hAnsi="Times New Roman"/>
                <w:sz w:val="24"/>
                <w:szCs w:val="24"/>
              </w:rPr>
              <w:t>691,4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2153,8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2097,1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1.2 «Оплата поставщику  за организацию горячего питания в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лагерях, организованных муниципальными образовательными организациями, осуществляющими организацию отдыха и оздоровления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каникулярное время с 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E83C9D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имости между свежи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ми овощами и овощ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детей в лагерях труда и отдыха дневного  и кругло-суточного пребы-вания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2.2  «Приобретение путе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вок в  «Лагерь труда и отдыха» круглосуточ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№3 «Организация отдыха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83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E83C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83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83C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в  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организа-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цияхотды-ха и оздоров-ления детей, рас-положен-ных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Управ-лениеобразо-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8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28</w:t>
            </w:r>
            <w:r w:rsidR="00E83C9D">
              <w:rPr>
                <w:rFonts w:ascii="Times New Roman" w:hAnsi="Times New Roman"/>
                <w:sz w:val="24"/>
                <w:szCs w:val="24"/>
              </w:rPr>
              <w:t>8</w:t>
            </w:r>
            <w:r w:rsidRPr="00DB7D3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8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</w:t>
            </w:r>
            <w:r w:rsidR="00E83C9D">
              <w:rPr>
                <w:rFonts w:ascii="Times New Roman" w:hAnsi="Times New Roman"/>
                <w:sz w:val="24"/>
                <w:szCs w:val="24"/>
              </w:rPr>
              <w:t>6</w:t>
            </w: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тической услуги для проведения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пальной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6F20"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A26F20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0AA5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подростков  в муници-пальной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 Кавказ-кий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6F20"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A26F20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0AA5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3.4. «Оплата аренды 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 средств сторонним постав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щикам за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цию подвоза детей-сирот и детей, остав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шихся без попечения родителей, находя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щихся под опекой (попечительством), в приёмных или патронатных семьях,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к месту отдыха и обратно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Управ-лениеобразо-вания администрации МО Кавказс-кий район </w:t>
            </w:r>
          </w:p>
        </w:tc>
      </w:tr>
      <w:tr w:rsidR="00730AA5" w:rsidRPr="00952139" w:rsidTr="00730AA5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730AA5" w:rsidRPr="00FA73B4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730AA5" w:rsidRPr="00FA73B4" w:rsidRDefault="00730AA5" w:rsidP="00344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344111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№4 «Организация мало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затратных форм отдыха:  туристиче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ских слётов, палаточ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лагерей,  многод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невных и 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походов, 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дневных и 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 экспедиций,  участие в соревнова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ниях, конкурсах и мероприятиях турист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ско-краеведческой направленности (круглогодично)»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A26F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A26F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486629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26F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0AA5"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Много-кратный охват детей малозатратными формами отдыха и оздоров-ления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лениеобразо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по  физиче-ской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МО Кавказ-ский район</w:t>
            </w:r>
          </w:p>
        </w:tc>
      </w:tr>
      <w:tr w:rsidR="00730AA5" w:rsidRPr="00952139" w:rsidTr="00730AA5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A26F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38</w:t>
            </w:r>
            <w:r w:rsidR="00A26F20">
              <w:rPr>
                <w:rFonts w:ascii="Times New Roman" w:hAnsi="Times New Roman"/>
                <w:sz w:val="24"/>
                <w:szCs w:val="24"/>
              </w:rPr>
              <w:t>9</w:t>
            </w:r>
            <w:r w:rsidRPr="00DB7D3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730AA5" w:rsidRPr="00FA73B4" w:rsidRDefault="00486629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6F20">
              <w:rPr>
                <w:rFonts w:ascii="Times New Roman" w:hAnsi="Times New Roman"/>
                <w:sz w:val="24"/>
                <w:szCs w:val="24"/>
              </w:rPr>
              <w:t>2</w:t>
            </w:r>
            <w:r w:rsidR="00730AA5" w:rsidRPr="00FA73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FA73B4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344111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4.1. «Приобретение набо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ра продуктов питания для участия в  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тических слетах, пала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точных лагерях 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 средств сторонним поставщи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 за организацию доставки детей  к </w:t>
            </w:r>
            <w:r w:rsidR="003367A4">
              <w:rPr>
                <w:rFonts w:ascii="Times New Roman" w:hAnsi="Times New Roman"/>
                <w:sz w:val="24"/>
                <w:szCs w:val="24"/>
              </w:rPr>
              <w:pgNum/>
            </w:r>
            <w:r w:rsidR="003367A4">
              <w:rPr>
                <w:rFonts w:ascii="Times New Roman" w:hAnsi="Times New Roman"/>
                <w:sz w:val="24"/>
                <w:szCs w:val="24"/>
              </w:rPr>
              <w:t>дра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там отдыха и обратно, к местам проведения  массовых 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тий, приобретение билетов» (кругло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4.3. «Оплата ГСМ»</w:t>
            </w:r>
          </w:p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B0020B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730AA5" w:rsidRPr="00DB7D3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</w:t>
            </w:r>
            <w:r w:rsidR="00A26F20">
              <w:rPr>
                <w:rFonts w:ascii="Times New Roman" w:hAnsi="Times New Roman"/>
                <w:sz w:val="24"/>
                <w:szCs w:val="24"/>
              </w:rPr>
              <w:t>8</w:t>
            </w:r>
            <w:r w:rsidRPr="00DB7D3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486629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6F20">
              <w:rPr>
                <w:rFonts w:ascii="Times New Roman" w:hAnsi="Times New Roman"/>
                <w:sz w:val="24"/>
                <w:szCs w:val="24"/>
              </w:rPr>
              <w:t>8</w:t>
            </w:r>
            <w:r w:rsidR="00730AA5"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730AA5" w:rsidRPr="00DB7D3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</w:t>
            </w:r>
            <w:r w:rsidR="00A26F20">
              <w:rPr>
                <w:rFonts w:ascii="Times New Roman" w:hAnsi="Times New Roman"/>
                <w:sz w:val="24"/>
                <w:szCs w:val="24"/>
              </w:rPr>
              <w:t>8</w:t>
            </w:r>
            <w:r w:rsidRPr="00DB7D3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486629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6F20">
              <w:rPr>
                <w:rFonts w:ascii="Times New Roman" w:hAnsi="Times New Roman"/>
                <w:sz w:val="24"/>
                <w:szCs w:val="24"/>
              </w:rPr>
              <w:t>8</w:t>
            </w:r>
            <w:r w:rsidR="00730AA5"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Награж-дение победи-телейспортив-ныхсоревно-ваний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 по физиче-ской культуре и спорту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администрации МО Кавказ-ский район</w:t>
            </w:r>
          </w:p>
        </w:tc>
      </w:tr>
      <w:tr w:rsidR="00730AA5" w:rsidRPr="00952139" w:rsidTr="00730AA5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Услуги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коллек-тивовучреж-дений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534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№ 5 </w:t>
            </w:r>
          </w:p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дение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экскур-сионныхмероп-риятий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лениеобразо-вания администрации МО Кавказ-ский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Отдых детей на дневных темати-ческих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6.1 «Приобретение 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мот, кубков, призов для  проведения куль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турно-массовых 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приятий в период 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ростков в возрасте от 14 до 17 лет в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фильных сменах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водимых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министерством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молодежной политики 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подведомственными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молодежной политики 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730A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30AA5"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 подростков в профиль-ных сменах проводи-мыхдепарт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а-ментом молодеж-ной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Отдел молодежной политики администрации муниципа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льного образования Кавказский район</w:t>
            </w:r>
          </w:p>
        </w:tc>
      </w:tr>
      <w:tr w:rsidR="00730AA5" w:rsidRPr="00952139" w:rsidTr="00730AA5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730AA5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0AA5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662873" w:rsidRDefault="00A26F20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730AA5"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A26F20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0AA5"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730AA5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A26F20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0AA5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4F4F0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6F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Default="00730AA5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E2C0D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</w:t>
            </w:r>
            <w:r w:rsidR="00A26F20">
              <w:rPr>
                <w:rFonts w:ascii="Times New Roman" w:hAnsi="Times New Roman"/>
                <w:sz w:val="24"/>
                <w:szCs w:val="24"/>
              </w:rPr>
              <w:t>3</w:t>
            </w:r>
            <w:r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2E2C0D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6F20">
              <w:rPr>
                <w:rFonts w:ascii="Times New Roman" w:hAnsi="Times New Roman"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A2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6F20">
              <w:rPr>
                <w:rFonts w:ascii="Times New Roman" w:hAnsi="Times New Roman"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Амбула-торноеоздоров-ление детей с хрониче-скимипатоло-гиями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367A4">
              <w:rPr>
                <w:rFonts w:ascii="Times New Roman" w:hAnsi="Times New Roman"/>
                <w:sz w:val="24"/>
                <w:szCs w:val="24"/>
              </w:rPr>
              <w:pgNum/>
            </w:r>
            <w:r w:rsidR="003367A4">
              <w:rPr>
                <w:rFonts w:ascii="Times New Roman" w:hAnsi="Times New Roman"/>
                <w:sz w:val="24"/>
                <w:szCs w:val="24"/>
              </w:rPr>
              <w:t>драво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-хранения администрации МО Кавказ-ский район</w:t>
            </w: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Мероприятие №9.1.  «Приобретение медикаментов для индивидуального  лечения детей, состоя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730AA5" w:rsidRPr="00952139" w:rsidTr="00730AA5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каментов для 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МБУ «Кавказ-ская районная больница» </w:t>
            </w: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A26F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26F2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486629" w:rsidP="00A26F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A26F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0AA5" w:rsidRPr="00DB7D32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457DF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457DF6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486629" w:rsidP="00457DF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57DF6">
              <w:rPr>
                <w:rFonts w:ascii="Times New Roman" w:hAnsi="Times New Roman"/>
                <w:sz w:val="24"/>
                <w:szCs w:val="24"/>
              </w:rPr>
              <w:t>5</w:t>
            </w:r>
            <w:r w:rsidR="00730AA5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A68" w:rsidRPr="00692DFD" w:rsidRDefault="00201A68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2DFD">
        <w:rPr>
          <w:rFonts w:ascii="Times New Roman" w:hAnsi="Times New Roman"/>
          <w:sz w:val="28"/>
          <w:szCs w:val="28"/>
        </w:rPr>
        <w:lastRenderedPageBreak/>
        <w:t>Заместитель главы муниципального</w:t>
      </w:r>
    </w:p>
    <w:p w:rsidR="00304807" w:rsidRPr="00602704" w:rsidRDefault="00201A68" w:rsidP="0060270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образования </w:t>
      </w:r>
      <w:r w:rsidRPr="00692DFD">
        <w:rPr>
          <w:rFonts w:ascii="Times New Roman" w:hAnsi="Times New Roman"/>
          <w:sz w:val="28"/>
        </w:rPr>
        <w:t>Кавказский район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</w:t>
      </w:r>
      <w:r w:rsidR="00602704">
        <w:rPr>
          <w:rFonts w:ascii="Times New Roman" w:hAnsi="Times New Roman"/>
          <w:sz w:val="28"/>
        </w:rPr>
        <w:t>ова</w:t>
      </w: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bookmarkStart w:id="55" w:name="sub_3000"/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</w:rPr>
        <w:t>«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t>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</w:rPr>
        <w:t>»</w:t>
      </w:r>
    </w:p>
    <w:bookmarkEnd w:id="5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N п/п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367A4" w:rsidP="00D02BDC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304807" w:rsidRPr="005C5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lastRenderedPageBreak/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2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>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если контрольное событие включено в иной план, присваивается статус 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3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 xml:space="preserve"> с указанием в сноске наименования плана (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дорожной карты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>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r w:rsidRPr="00F46F7F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  <w:t>С.В.Филатова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6383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4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638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263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занятости 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304807" w:rsidRPr="0026383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26383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3838">
        <w:rPr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ресурсного обеспечения муниципальной программы 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3B03F4" w:rsidRPr="00852721" w:rsidTr="00707914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Объем финан-сиро-вания,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</w:tr>
      <w:tr w:rsidR="003B03F4" w:rsidRPr="00852721" w:rsidTr="00707914">
        <w:tc>
          <w:tcPr>
            <w:tcW w:w="710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2019 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B03F4" w:rsidRPr="00852721" w:rsidTr="00707914">
        <w:tc>
          <w:tcPr>
            <w:tcW w:w="710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52688" w:rsidRPr="00D55742" w:rsidTr="00707914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«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457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</w:t>
            </w:r>
            <w:r w:rsidR="00457DF6">
              <w:rPr>
                <w:rFonts w:ascii="Times New Roman" w:hAnsi="Times New Roman"/>
                <w:sz w:val="24"/>
                <w:szCs w:val="24"/>
              </w:rPr>
              <w:t>76</w:t>
            </w:r>
            <w:r w:rsidRPr="003102A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457DF6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2688" w:rsidRPr="003102A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работы «Лагерей труда и отдыха 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lastRenderedPageBreak/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529,2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</w:tr>
      <w:tr w:rsidR="00652688" w:rsidRPr="00D55742" w:rsidTr="00707914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28</w:t>
            </w:r>
            <w:r w:rsidR="00457DF6">
              <w:rPr>
                <w:rFonts w:ascii="Times New Roman" w:hAnsi="Times New Roman"/>
                <w:sz w:val="24"/>
                <w:szCs w:val="24"/>
              </w:rPr>
              <w:t>8</w:t>
            </w:r>
            <w:r w:rsidRPr="003102A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4</w:t>
            </w:r>
            <w:r w:rsidR="00457DF6">
              <w:rPr>
                <w:rFonts w:ascii="Times New Roman" w:hAnsi="Times New Roman"/>
                <w:sz w:val="24"/>
                <w:szCs w:val="24"/>
              </w:rPr>
              <w:t>6</w:t>
            </w: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457D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ED1CD5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52688"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763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457D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38</w:t>
            </w:r>
            <w:r w:rsidR="00457DF6">
              <w:rPr>
                <w:rFonts w:ascii="Times New Roman" w:hAnsi="Times New Roman"/>
                <w:sz w:val="24"/>
                <w:szCs w:val="24"/>
              </w:rPr>
              <w:t>9</w:t>
            </w:r>
            <w:r w:rsidRPr="003102A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ED1CD5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DF6">
              <w:rPr>
                <w:rFonts w:ascii="Times New Roman" w:hAnsi="Times New Roman"/>
                <w:sz w:val="24"/>
                <w:szCs w:val="24"/>
              </w:rPr>
              <w:t>2</w:t>
            </w:r>
            <w:r w:rsidR="00652688"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344111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652688" w:rsidRPr="00D55742" w:rsidTr="0034411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34411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34411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457DF6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65268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457DF6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52688"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457DF6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652688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457DF6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688"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№8 «Организация досуга подростков  на дворовых площадках по месту жительства и клубах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344111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45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</w:t>
            </w:r>
            <w:r w:rsidR="00457DF6">
              <w:rPr>
                <w:rFonts w:ascii="Times New Roman" w:hAnsi="Times New Roman"/>
                <w:sz w:val="24"/>
                <w:szCs w:val="24"/>
              </w:rPr>
              <w:t>3</w:t>
            </w:r>
            <w:r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344111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344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457D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ED1CD5" w:rsidP="00457D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57D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52688" w:rsidRPr="003102A3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344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457DF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57DF6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ED1CD5" w:rsidP="00457DF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57DF6">
              <w:rPr>
                <w:rFonts w:ascii="Times New Roman" w:hAnsi="Times New Roman"/>
                <w:sz w:val="24"/>
                <w:szCs w:val="24"/>
              </w:rPr>
              <w:t>5</w:t>
            </w:r>
            <w:r w:rsidR="0065268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34411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</w:tr>
    </w:tbl>
    <w:p w:rsidR="003B03F4" w:rsidRPr="00D55742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304807" w:rsidRPr="00F46F7F" w:rsidRDefault="003367A4" w:rsidP="003367A4">
      <w:pPr>
        <w:jc w:val="both"/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>О</w:t>
      </w:r>
      <w:r w:rsidR="003B03F4" w:rsidRPr="00852721">
        <w:rPr>
          <w:rFonts w:ascii="Times New Roman" w:hAnsi="Times New Roman"/>
          <w:sz w:val="28"/>
          <w:szCs w:val="28"/>
        </w:rPr>
        <w:t xml:space="preserve">бразования Кавказский район                                                      </w:t>
      </w:r>
      <w:r w:rsidR="006526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B03F4" w:rsidRPr="008527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B03F4" w:rsidRPr="00852721">
        <w:rPr>
          <w:rFonts w:ascii="Times New Roman" w:hAnsi="Times New Roman"/>
          <w:sz w:val="28"/>
          <w:szCs w:val="28"/>
        </w:rPr>
        <w:t xml:space="preserve">   С.В.Фи</w:t>
      </w:r>
      <w:r w:rsidR="003B03F4">
        <w:rPr>
          <w:rFonts w:ascii="Times New Roman" w:hAnsi="Times New Roman"/>
          <w:sz w:val="28"/>
          <w:szCs w:val="28"/>
        </w:rPr>
        <w:t>латова</w:t>
      </w:r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00" w:rsidRDefault="00703A00" w:rsidP="00A72358">
      <w:pPr>
        <w:spacing w:after="0" w:line="240" w:lineRule="auto"/>
      </w:pPr>
      <w:r>
        <w:separator/>
      </w:r>
    </w:p>
  </w:endnote>
  <w:endnote w:type="continuationSeparator" w:id="1">
    <w:p w:rsidR="00703A00" w:rsidRDefault="00703A00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00" w:rsidRDefault="00703A00" w:rsidP="00A72358">
      <w:pPr>
        <w:spacing w:after="0" w:line="240" w:lineRule="auto"/>
      </w:pPr>
      <w:r>
        <w:separator/>
      </w:r>
    </w:p>
  </w:footnote>
  <w:footnote w:type="continuationSeparator" w:id="1">
    <w:p w:rsidR="00703A00" w:rsidRDefault="00703A00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201A68"/>
    <w:rsid w:val="00213259"/>
    <w:rsid w:val="00234314"/>
    <w:rsid w:val="00263838"/>
    <w:rsid w:val="002834D7"/>
    <w:rsid w:val="002A5AD5"/>
    <w:rsid w:val="00304807"/>
    <w:rsid w:val="003367A4"/>
    <w:rsid w:val="00344111"/>
    <w:rsid w:val="003537ED"/>
    <w:rsid w:val="003B03F4"/>
    <w:rsid w:val="00457DF6"/>
    <w:rsid w:val="00486629"/>
    <w:rsid w:val="00486BD7"/>
    <w:rsid w:val="005270A6"/>
    <w:rsid w:val="00602704"/>
    <w:rsid w:val="00652688"/>
    <w:rsid w:val="006A012E"/>
    <w:rsid w:val="006A2906"/>
    <w:rsid w:val="006C7E6A"/>
    <w:rsid w:val="006D01E4"/>
    <w:rsid w:val="00701CBA"/>
    <w:rsid w:val="00703A00"/>
    <w:rsid w:val="00707914"/>
    <w:rsid w:val="007223AF"/>
    <w:rsid w:val="0072271B"/>
    <w:rsid w:val="00730AA5"/>
    <w:rsid w:val="007608B1"/>
    <w:rsid w:val="0078124D"/>
    <w:rsid w:val="00790348"/>
    <w:rsid w:val="007B7C5F"/>
    <w:rsid w:val="007E6E98"/>
    <w:rsid w:val="00821428"/>
    <w:rsid w:val="00845749"/>
    <w:rsid w:val="008578E1"/>
    <w:rsid w:val="00857D5C"/>
    <w:rsid w:val="00897110"/>
    <w:rsid w:val="0094238D"/>
    <w:rsid w:val="00A26F20"/>
    <w:rsid w:val="00A70C7F"/>
    <w:rsid w:val="00A72358"/>
    <w:rsid w:val="00AE6E47"/>
    <w:rsid w:val="00B324FF"/>
    <w:rsid w:val="00BB2409"/>
    <w:rsid w:val="00C00C85"/>
    <w:rsid w:val="00CB1DB0"/>
    <w:rsid w:val="00CC3233"/>
    <w:rsid w:val="00D02BDC"/>
    <w:rsid w:val="00D30BDC"/>
    <w:rsid w:val="00D50294"/>
    <w:rsid w:val="00DA1635"/>
    <w:rsid w:val="00E825CE"/>
    <w:rsid w:val="00E83C9D"/>
    <w:rsid w:val="00ED1CD5"/>
    <w:rsid w:val="00EF12DE"/>
    <w:rsid w:val="00F03D73"/>
    <w:rsid w:val="00F56E56"/>
    <w:rsid w:val="00FA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22.0" TargetMode="External"/><Relationship Id="rId13" Type="http://schemas.openxmlformats.org/officeDocument/2006/relationships/hyperlink" Target="garantF1://36874692.0" TargetMode="External"/><Relationship Id="rId18" Type="http://schemas.openxmlformats.org/officeDocument/2006/relationships/hyperlink" Target="garantF1://36893464.0" TargetMode="Externa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image" Target="media/image16.emf"/><Relationship Id="rId7" Type="http://schemas.openxmlformats.org/officeDocument/2006/relationships/hyperlink" Target="garantF1://36892781.0" TargetMode="External"/><Relationship Id="rId12" Type="http://schemas.openxmlformats.org/officeDocument/2006/relationships/hyperlink" Target="garantF1://36892522.0" TargetMode="External"/><Relationship Id="rId17" Type="http://schemas.openxmlformats.org/officeDocument/2006/relationships/hyperlink" Target="garantF1://36874692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garantF1://36892522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92781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garantF1://36892781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theme" Target="theme/theme1.xml"/><Relationship Id="rId10" Type="http://schemas.openxmlformats.org/officeDocument/2006/relationships/hyperlink" Target="garantF1://36893345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36874275.0" TargetMode="External"/><Relationship Id="rId14" Type="http://schemas.openxmlformats.org/officeDocument/2006/relationships/hyperlink" Target="garantF1://36893464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10846</Words>
  <Characters>61828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Опека2</cp:lastModifiedBy>
  <cp:revision>2</cp:revision>
  <dcterms:created xsi:type="dcterms:W3CDTF">2017-08-29T11:55:00Z</dcterms:created>
  <dcterms:modified xsi:type="dcterms:W3CDTF">2017-08-29T11:55:00Z</dcterms:modified>
</cp:coreProperties>
</file>