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7AD8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B64A47" w:rsidRDefault="00677AD8" w:rsidP="00B64A47">
      <w:pPr>
        <w:pStyle w:val="af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7AD8">
        <w:rPr>
          <w:rFonts w:ascii="Times New Roman" w:hAnsi="Times New Roman" w:cs="Times New Roman"/>
          <w:b w:val="0"/>
          <w:sz w:val="28"/>
          <w:szCs w:val="28"/>
        </w:rPr>
        <w:t>(с изменениями и дополнениями от 25 февраля, 12 марта, 17 апреля, 11 июня, 30 октября, 11 декабря, 29 декабря 2015 г.</w:t>
      </w:r>
      <w:r w:rsidR="00EC0157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>
        <w:rPr>
          <w:rFonts w:ascii="Times New Roman" w:hAnsi="Times New Roman" w:cs="Times New Roman"/>
          <w:b w:val="0"/>
          <w:sz w:val="28"/>
          <w:szCs w:val="28"/>
        </w:rPr>
        <w:t>, 24.11.2016г.</w:t>
      </w:r>
      <w:r w:rsidRPr="00677AD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B51BBC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B51BBC" w:rsidRDefault="008A5A64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B51BB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525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hyperlink w:anchor="sub_18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B51BBC" w:rsidRPr="00B51BBC" w:rsidRDefault="00B51BBC" w:rsidP="00B51BBC">
            <w:pPr>
              <w:rPr>
                <w:rFonts w:ascii="Times New Roman" w:hAnsi="Times New Roman" w:cs="Times New Roman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«Обеспечение жильём молодых семей»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  <w:r w:rsid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/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</w:p>
          <w:p w:rsidR="00413F15" w:rsidRDefault="00413F15" w:rsidP="00413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условий;</w:t>
            </w:r>
          </w:p>
          <w:p w:rsidR="00413F15" w:rsidRPr="00413F15" w:rsidRDefault="00413F15" w:rsidP="00413F15"/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DA533D" w:rsidRDefault="009E0958" w:rsidP="009E09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33D">
              <w:rPr>
                <w:rFonts w:ascii="Times New Roman" w:hAnsi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учета граждан, нуждающихся в жилых помещениях;</w:t>
            </w:r>
          </w:p>
          <w:p w:rsidR="00D246CB" w:rsidRDefault="00434DC3" w:rsidP="00CC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поддержание муниципального имущества в надлежащем техническом состоянии</w:t>
            </w:r>
            <w:r w:rsidR="00D246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3F15" w:rsidRDefault="00413F15" w:rsidP="00413F1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населения</w:t>
            </w:r>
          </w:p>
          <w:p w:rsidR="00033E1E" w:rsidRPr="00D246CB" w:rsidRDefault="00033E1E" w:rsidP="00CC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уменьшение негативного воздействия на окружающую среду и улучшение санитарно-эпидемиологической обстановки на территории Кавказского района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Pr="00BC7FE5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9E0958" w:rsidRPr="00BC7FE5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автотранспортных средств (автобусов), 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закрепленных за образовательными учреждениями МО Кавказский район;</w:t>
            </w:r>
          </w:p>
          <w:p w:rsidR="00033E1E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организации обеспечения безопасности дорожного движения;                               </w:t>
            </w:r>
          </w:p>
          <w:p w:rsidR="009E095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033E1E" w:rsidRPr="00033E1E" w:rsidRDefault="00033E1E" w:rsidP="00033E1E">
            <w:pPr>
              <w:spacing w:after="0" w:line="240" w:lineRule="auto"/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413F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D246CB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E0958" w:rsidRDefault="00D246CB" w:rsidP="006C16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B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  <w:r w:rsidR="006C16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169D" w:rsidRPr="006C169D" w:rsidRDefault="006C169D" w:rsidP="006C169D">
            <w:pPr>
              <w:spacing w:after="0" w:line="240" w:lineRule="auto"/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транспортируемых твердых коммунальных отходов с мусороперегрузочной станции на лицензированный полигон</w:t>
            </w:r>
          </w:p>
          <w:p w:rsidR="00434DC3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программы 2015 - 2021 годы,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реализации не предусмотрены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="00413F15">
              <w:rPr>
                <w:rFonts w:ascii="Times New Roman" w:hAnsi="Times New Roman" w:cs="Times New Roman"/>
                <w:sz w:val="28"/>
                <w:szCs w:val="28"/>
              </w:rPr>
              <w:t>финансирования составляет 185157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,0 тысяч 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– 156 986,2 тысяч рублей,</w:t>
            </w:r>
          </w:p>
          <w:p w:rsidR="00D246CB" w:rsidRPr="00EF19A1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6527,9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EF19A1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7771,2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EF19A1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3777,3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</w:t>
            </w:r>
            <w:r w:rsidR="00413F15">
              <w:rPr>
                <w:rFonts w:ascii="Times New Roman" w:hAnsi="Times New Roman" w:cs="Times New Roman"/>
                <w:sz w:val="28"/>
                <w:szCs w:val="28"/>
              </w:rPr>
              <w:t>д – 3 837,8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EF19A1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32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>88,3 тысяч рублей,</w:t>
            </w:r>
          </w:p>
          <w:p w:rsidR="00D246CB" w:rsidRPr="00EF19A1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 9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>68,3 тысяч рублей;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из сре</w:t>
            </w:r>
            <w:proofErr w:type="gramStart"/>
            <w:r w:rsidR="00413F15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413F15">
              <w:rPr>
                <w:rFonts w:ascii="Times New Roman" w:hAnsi="Times New Roman" w:cs="Times New Roman"/>
                <w:sz w:val="28"/>
                <w:szCs w:val="28"/>
              </w:rPr>
              <w:t>аевого бюджета – 147 774,2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 тысяч 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- 143 457,5 тысяч рублей,</w:t>
            </w:r>
          </w:p>
          <w:p w:rsidR="00D246CB" w:rsidRPr="00EF19A1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1 785,7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2017 год - 506,2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2018 год - 506,2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год - 506,2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- 506,2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- 506,2 тысяч рублей;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из с</w:t>
            </w:r>
            <w:r w:rsidR="00413F15">
              <w:rPr>
                <w:rFonts w:ascii="Times New Roman" w:hAnsi="Times New Roman" w:cs="Times New Roman"/>
                <w:sz w:val="28"/>
                <w:szCs w:val="28"/>
              </w:rPr>
              <w:t>редств местного бюджета –37382,8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 тысяч 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- 13 528,7 тысяч рублей,</w:t>
            </w:r>
          </w:p>
          <w:p w:rsidR="00D246CB" w:rsidRPr="00EF19A1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4742,2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EF19A1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7265,0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EF19A1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3271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>,1 тысяч рублей,</w:t>
            </w:r>
          </w:p>
          <w:p w:rsidR="00D246CB" w:rsidRPr="00EF19A1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3331,6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13F15">
              <w:rPr>
                <w:rFonts w:ascii="Times New Roman" w:hAnsi="Times New Roman" w:cs="Times New Roman"/>
                <w:sz w:val="28"/>
                <w:szCs w:val="28"/>
              </w:rPr>
              <w:t>2782,1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434DC3" w:rsidRDefault="00413F15" w:rsidP="00D2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 4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>62,1 тысяч рублей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подпрограмма "Строительство объектов социальной инфраструктуры в муниципальном образовании Кавказский район":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 объем финансирования составляет 156 481,7 тысяч рублей, в том числе по годам: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- 149 246,5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1735,2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4 300,0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- 500,0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- 500,0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- 100,0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2021 год - 100,0 тысяч рублей;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сре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дств кр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аевого бюджета - 137 951,3 тысяч рублей, 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- 137 951,3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- 0,0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- 0,0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- 0,0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- 0,0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- 0,0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- 0,0 тысяч рублей;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средств местного бюджета – 18 530,4 тысячи рублей, в том числе по годам: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- 11 295,2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1 735,2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4 300,0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- 500,0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- 500,0 </w:t>
            </w:r>
            <w:bookmarkStart w:id="7" w:name="_GoBack"/>
            <w:bookmarkEnd w:id="7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- 100,0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- 100,0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подпрограмма "Повышение безопасности дорожного движения в муниципальном образовании Кавказский район":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 объем финансирования составляет                 20 481,9 тыс. руб., в том числе по годам: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6 783,5 тыс. руб.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3 766,5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2 045,0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2 001,1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2 061,6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2020год – 1 912,1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1 912,1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 из сре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дств кр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аевого бюджета –                     6279,5 тыс. руб., в том числе по годам: 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5 000,0 тыс. руб.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1279,5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0,0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0,0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0,0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0,0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0,0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 из средств местного бюджета –14202,4  тыс. руб., в том числе по годам: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1 783,5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уб. 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2 487,0тыс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2017 год – 2 045,0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2 001,1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2 061,6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2020год – 1 912,1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2021год – 1 912,1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уб.   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подпрограмма «Обеспечение жильем молодых семей»: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 объем финансирования подпрограммы составляет – 1280,0 тыс. рублей,  в том числе из средств местного бюджета 1280,0 тыс. рублей,  в том числе по годам реализации: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320,0 тыс. рублей;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–320,0 тыс. рублей;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320,0 тыс. рублей.</w:t>
            </w:r>
          </w:p>
          <w:p w:rsidR="00DE11AA" w:rsidRPr="00B50B5A" w:rsidRDefault="00DE11AA" w:rsidP="00D246CB"/>
        </w:tc>
      </w:tr>
    </w:tbl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9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Кавказский район будет введено 730 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9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9E0958" w:rsidRDefault="009E0958" w:rsidP="009E0958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1F2525" w:rsidRDefault="009E0958" w:rsidP="009E0958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  <w:r w:rsidRPr="00930B68">
        <w:rPr>
          <w:rFonts w:ascii="Times New Roman" w:hAnsi="Times New Roman"/>
          <w:sz w:val="28"/>
          <w:szCs w:val="28"/>
        </w:rPr>
        <w:t xml:space="preserve">Приобретение автобусов, работающих на газомоторном топливе, позволит использовать более дешевый и </w:t>
      </w:r>
      <w:proofErr w:type="spellStart"/>
      <w:r w:rsidRPr="00930B6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930B68">
        <w:rPr>
          <w:rFonts w:ascii="Times New Roman" w:hAnsi="Times New Roman"/>
          <w:sz w:val="28"/>
          <w:szCs w:val="28"/>
        </w:rPr>
        <w:t xml:space="preserve"> вид топлива, создать современную </w:t>
      </w:r>
      <w:r w:rsidRPr="00930B6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</w:t>
      </w:r>
      <w:r w:rsidR="00D246CB">
        <w:rPr>
          <w:rFonts w:ascii="Times New Roman" w:hAnsi="Times New Roman"/>
          <w:bCs/>
          <w:sz w:val="28"/>
          <w:szCs w:val="28"/>
        </w:rPr>
        <w:t>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</w:t>
      </w:r>
      <w:r w:rsidRPr="00D246CB">
        <w:rPr>
          <w:rFonts w:ascii="Times New Roman" w:hAnsi="Times New Roman" w:cs="Times New Roman"/>
          <w:sz w:val="28"/>
          <w:szCs w:val="28"/>
        </w:rPr>
        <w:lastRenderedPageBreak/>
        <w:t>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DE11AA" w:rsidRPr="00ED41E6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DE11AA" w:rsidRPr="00ED41E6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 xml:space="preserve">Администрацией муниципального образования Кавказский район принято решение об организации временного размещения твердых коммунальных отходов по адресу: </w:t>
      </w:r>
      <w:proofErr w:type="gramStart"/>
      <w:r w:rsidRPr="00ED41E6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ED41E6">
        <w:rPr>
          <w:rFonts w:ascii="Times New Roman" w:hAnsi="Times New Roman"/>
          <w:color w:val="000000" w:themeColor="text1"/>
          <w:sz w:val="28"/>
        </w:rPr>
        <w:t xml:space="preserve">. Кропоткин, улица 2-ая Техническая, 3 (далее мусороперегрузочная станция). Федеральным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законом</w:t>
      </w:r>
      <w:proofErr w:type="gramStart"/>
      <w:r w:rsidRPr="00ED41E6">
        <w:rPr>
          <w:rFonts w:ascii="Times New Roman" w:hAnsi="Times New Roman"/>
          <w:color w:val="000000" w:themeColor="text1"/>
          <w:sz w:val="28"/>
        </w:rPr>
        <w:t>N</w:t>
      </w:r>
      <w:proofErr w:type="spellEnd"/>
      <w:proofErr w:type="gramEnd"/>
      <w:r w:rsidRPr="00ED41E6">
        <w:rPr>
          <w:rFonts w:ascii="Times New Roman" w:hAnsi="Times New Roman"/>
          <w:color w:val="000000" w:themeColor="text1"/>
          <w:sz w:val="28"/>
        </w:rPr>
        <w:t xml:space="preserve"> 89-ФЗ от 24 июня 1998 года «Об отходах производства и потребления» определено, что образованные отходы могут в течение одиннадцати месяцев временно складироваться в местах (на площадках)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 В связи с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этимвозникла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необходимостьв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ежегодномтранспортировании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твердых коммунальных отходов с мусороперегрузочной станции муниципального образования Кавказский район на лицензированный полигон. Использование мусороперегрузочной станции планируется до ввода в эксплуатацию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Новокубанского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межмуниципального экологического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отходоперерабатывающего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комплекса, в состав которого входит Кавказский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</w:rPr>
        <w:t>.С</w:t>
      </w:r>
      <w:proofErr w:type="gramEnd"/>
      <w:r w:rsidRPr="00ED41E6">
        <w:rPr>
          <w:rFonts w:ascii="Times New Roman" w:hAnsi="Times New Roman"/>
          <w:color w:val="000000" w:themeColor="text1"/>
          <w:sz w:val="28"/>
        </w:rPr>
        <w:t>троительство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данного комплекса предполагается в рамках программы «Обращение с ТКО на территории Краснодарского края на 2014-2020 годы» (Приказ департамента жилищно-коммунального хозяйства Краснодарского края от 28.08.2012 № 138 «Об утверждении краевой схемы межмуниципального расположения объектов размещения ТКО»). </w:t>
      </w:r>
    </w:p>
    <w:p w:rsidR="00DE11AA" w:rsidRPr="001F2525" w:rsidRDefault="00DE11AA" w:rsidP="00DE11A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>Транспортирование твердых коммунальных отходов с мусороперегрузочной станции в муниципальном образовании Кавказский район на лицензированный полигон  приведет к уменьшению негативного воздействия на окружающую среду и улучшению санитарно-эпидемиологической обстановки на территории Кавказского района</w:t>
      </w:r>
    </w:p>
    <w:p w:rsidR="009E0958" w:rsidRDefault="009E0958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годы, этапы реализации не предусмотрены.</w:t>
      </w:r>
    </w:p>
    <w:bookmarkEnd w:id="10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три подпрограммы: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,«</w:t>
      </w:r>
      <w:proofErr w:type="gramEnd"/>
      <w:r w:rsidR="001C3CF9">
        <w:fldChar w:fldCharType="begin"/>
      </w:r>
      <w:r w:rsidR="00AE26AF">
        <w:instrText>HYPERLINK \l "sub_1800"</w:instrText>
      </w:r>
      <w:r w:rsidR="001C3CF9">
        <w:fldChar w:fldCharType="separate"/>
      </w:r>
      <w:r w:rsidR="006D32E1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Повышение безопасности дорожного движения в муниципальном образовании Кавказский район</w:t>
      </w:r>
      <w:r w:rsidR="001C3CF9">
        <w:fldChar w:fldCharType="end"/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6D32E1">
        <w:rPr>
          <w:rFonts w:ascii="Times New Roman" w:hAnsi="Times New Roman" w:cs="Times New Roman"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1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район</w:t>
      </w:r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DE11AA">
        <w:rPr>
          <w:rFonts w:ascii="Times New Roman" w:hAnsi="Times New Roman"/>
          <w:color w:val="000000" w:themeColor="text1"/>
          <w:sz w:val="28"/>
        </w:rPr>
        <w:t xml:space="preserve"> 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  <w:proofErr w:type="gramEnd"/>
    </w:p>
    <w:bookmarkEnd w:id="11"/>
    <w:p w:rsidR="006D32E1" w:rsidRPr="006D32E1" w:rsidRDefault="00C32755" w:rsidP="006D3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Обеспечение жильём молодых семей» направлены на улучшение ситуации пообеспечению жильем молодых семей и значительное улучшение социальной и демографической обстановки.</w:t>
      </w:r>
    </w:p>
    <w:p w:rsidR="00A27FEA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2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hyperlink w:anchor="sub_1700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</w:t>
      </w:r>
      <w:proofErr w:type="spellStart"/>
      <w:r w:rsidR="003D0BF2" w:rsidRPr="006757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в целях реализации </w:t>
      </w:r>
      <w:hyperlink r:id="rId5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6" w:history="1">
        <w:r w:rsidR="003D0BF2" w:rsidRPr="00294DB1">
          <w:rPr>
            <w:rStyle w:val="a4"/>
            <w:b w:val="0"/>
            <w:sz w:val="28"/>
            <w:szCs w:val="28"/>
          </w:rPr>
          <w:t>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3" w:name="sub_47"/>
      <w:r>
        <w:rPr>
          <w:rFonts w:ascii="Times New Roman" w:hAnsi="Times New Roman"/>
          <w:sz w:val="28"/>
          <w:szCs w:val="28"/>
        </w:rPr>
        <w:lastRenderedPageBreak/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P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proofErr w:type="gramStart"/>
      <w:r w:rsidRPr="00E17C37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E17C37">
        <w:rPr>
          <w:rFonts w:ascii="Times New Roman" w:hAnsi="Times New Roman" w:cs="Times New Roman"/>
          <w:sz w:val="28"/>
          <w:szCs w:val="28"/>
        </w:rPr>
        <w:t>беспечение жильём молодых семей»будет уточняться в зависимости от принятых на местном, региональном и федеральном уровнях решений об объемах выделяемых средств</w:t>
      </w: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1F2525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N 4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7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1C3CF9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2329"/>
        <w:gridCol w:w="2835"/>
        <w:gridCol w:w="2268"/>
        <w:gridCol w:w="1576"/>
      </w:tblGrid>
      <w:tr w:rsidR="003E67A5" w:rsidRPr="003E67A5" w:rsidTr="00FA1956"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proofErr w:type="gramEnd"/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Основные положения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Кавказский район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Утверждение Правил предоставления молодым семьям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Кавказский район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Утверждено 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06.04.2016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7" w:name="sub_801"/>
      <w:r w:rsidRPr="001F2525">
        <w:rPr>
          <w:rFonts w:ascii="Times New Roman" w:hAnsi="Times New Roman" w:cs="Times New Roman"/>
          <w:sz w:val="28"/>
          <w:szCs w:val="28"/>
        </w:rPr>
        <w:t>8.1. Общие положения</w:t>
      </w:r>
    </w:p>
    <w:bookmarkEnd w:id="17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80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803"/>
      <w:bookmarkEnd w:id="18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804"/>
      <w:bookmarkEnd w:id="19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реализации каждой из подпрограмм, основных мероприятий, включенных в муниципальную программу, и включает:</w:t>
      </w:r>
    </w:p>
    <w:bookmarkEnd w:id="20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степени реализации мероприятий подпрограмм (основных мероприятий) и достижения ожидаемых непосредственных результатов их реализации;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подпрограмм, основных мероприятий, входящих в муниципальную программу (далее - оценка степени реализации подпрограммы (основного мероприятия);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805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21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2" w:name="sub_806"/>
      <w:r w:rsidRPr="001F2525">
        <w:rPr>
          <w:rFonts w:ascii="Times New Roman" w:hAnsi="Times New Roman" w:cs="Times New Roman"/>
          <w:sz w:val="28"/>
          <w:szCs w:val="28"/>
        </w:rPr>
        <w:t>8.2.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22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07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2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808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809"/>
      <w:bookmarkEnd w:id="24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95 %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100 %,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1 % значения показателя результата, если расходы сократились не менее чем на 1 % в отчетном году по сравнению с годом, предшествующим отчетному.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810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8.2.2.2. По мероприятиям результаты реализации могут, оцениваться наступление или не наступление контрольного события (событий) и (или) достижение качественного результата.</w:t>
      </w:r>
    </w:p>
    <w:bookmarkEnd w:id="2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7" w:name="sub_811"/>
      <w:r w:rsidRPr="001F2525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bookmarkEnd w:id="27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81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8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17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(основного мероприятия) в отчетном году;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2525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8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0" w:name="sub_814"/>
      <w:r w:rsidRPr="001F2525">
        <w:rPr>
          <w:rFonts w:ascii="Times New Roman" w:hAnsi="Times New Roman" w:cs="Times New Roman"/>
          <w:sz w:val="28"/>
          <w:szCs w:val="28"/>
        </w:rPr>
        <w:t>8.4. Оценка эффективности использования средств местного бюджета</w:t>
      </w:r>
    </w:p>
    <w:bookmarkEnd w:id="30"/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75 %,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Данный показатель рассчитывается по формуле: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lastRenderedPageBreak/>
        <w:t>Эис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1" w:name="sub_815"/>
      <w:r w:rsidRPr="001F2525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подпрограммы (основного мероприятия)</w:t>
      </w:r>
    </w:p>
    <w:bookmarkEnd w:id="31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816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17"/>
      <w:bookmarkEnd w:id="3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3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18"/>
      <w:r w:rsidRPr="001F2525">
        <w:rPr>
          <w:rFonts w:ascii="Times New Roman" w:hAnsi="Times New Roman" w:cs="Times New Roman"/>
          <w:sz w:val="28"/>
          <w:szCs w:val="28"/>
        </w:rPr>
        <w:t>8.5.3. Степень реализации подпрограммы (основного мероприятия) рассчитывается по формуле:</w:t>
      </w:r>
    </w:p>
    <w:bookmarkEnd w:id="3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635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1F25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&gt; 1,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0" cy="63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5" w:name="sub_819"/>
      <w:r w:rsidRPr="001F2525">
        <w:rPr>
          <w:rFonts w:ascii="Times New Roman" w:hAnsi="Times New Roman" w:cs="Times New Roman"/>
          <w:sz w:val="28"/>
          <w:szCs w:val="28"/>
        </w:rPr>
        <w:t>8.6. Оценка эффективности реализации подпрограммы, (основного мероприятия)</w:t>
      </w:r>
    </w:p>
    <w:bookmarkEnd w:id="3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820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3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05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1F25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1F25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2525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21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8" w:name="sub_822"/>
      <w:r w:rsidRPr="001F2525">
        <w:rPr>
          <w:rFonts w:ascii="Times New Roman" w:hAnsi="Times New Roman" w:cs="Times New Roman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38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82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8.7.1. Для оценки степени достижения целей и решения задач (далее - степень реализации) муниципальной программы определяется степень достижения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плановых значений каждого целевого показателя, характеризующего цели и задачи муниципальной программы.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824"/>
      <w:bookmarkEnd w:id="39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40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0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825"/>
      <w:r w:rsidRPr="001F2525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41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0" cy="584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&gt; 1,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584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lastRenderedPageBreak/>
        <w:t>ki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2" w:name="sub_826"/>
      <w:r w:rsidRPr="001F2525">
        <w:rPr>
          <w:rFonts w:ascii="Times New Roman" w:hAnsi="Times New Roman" w:cs="Times New Roman"/>
          <w:sz w:val="28"/>
          <w:szCs w:val="28"/>
        </w:rPr>
        <w:t>8.8. Оценка эффективности реализации муниципальной программы</w:t>
      </w:r>
    </w:p>
    <w:bookmarkEnd w:id="42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8272"/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635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bookmarkEnd w:id="4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1F25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400" cy="203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525">
        <w:rPr>
          <w:rFonts w:ascii="Times New Roman" w:hAnsi="Times New Roman" w:cs="Times New Roman"/>
          <w:sz w:val="28"/>
          <w:szCs w:val="28"/>
        </w:rPr>
        <w:t>, где: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525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828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44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5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4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F2525" w:rsidRPr="001F2525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A27FEA" w:rsidP="00A27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A27FEA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И.Д</w:t>
            </w:r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Погорелов</w:t>
            </w:r>
          </w:p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FEA" w:rsidRPr="00ED41E6" w:rsidRDefault="00A27FEA" w:rsidP="00A27FEA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"Комплексное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798"/>
        <w:gridCol w:w="147"/>
        <w:gridCol w:w="16"/>
        <w:gridCol w:w="21"/>
        <w:gridCol w:w="9"/>
        <w:gridCol w:w="12"/>
        <w:gridCol w:w="26"/>
        <w:gridCol w:w="924"/>
        <w:gridCol w:w="21"/>
        <w:gridCol w:w="11"/>
        <w:gridCol w:w="10"/>
        <w:gridCol w:w="26"/>
        <w:gridCol w:w="929"/>
        <w:gridCol w:w="16"/>
        <w:gridCol w:w="11"/>
        <w:gridCol w:w="10"/>
        <w:gridCol w:w="26"/>
        <w:gridCol w:w="795"/>
        <w:gridCol w:w="9"/>
        <w:gridCol w:w="21"/>
        <w:gridCol w:w="26"/>
        <w:gridCol w:w="796"/>
        <w:gridCol w:w="7"/>
        <w:gridCol w:w="26"/>
        <w:gridCol w:w="21"/>
        <w:gridCol w:w="804"/>
        <w:gridCol w:w="31"/>
        <w:gridCol w:w="16"/>
        <w:gridCol w:w="812"/>
        <w:gridCol w:w="29"/>
        <w:gridCol w:w="11"/>
        <w:gridCol w:w="845"/>
        <w:gridCol w:w="6"/>
        <w:gridCol w:w="850"/>
        <w:gridCol w:w="852"/>
        <w:gridCol w:w="488"/>
      </w:tblGrid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5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11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6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1C3CF9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0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1C3CF9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46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46"/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"Строительство муниципальных общеобразовательных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дополнительных мест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 общеобразовательных учреждениях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чел.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550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1C3CF9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8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47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47"/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Мероприятие №3 «Приобретение автобусов, работающих на газомоторном топливе для осуществления регулярных пассажирских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1C3CF9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/>
                <w:b/>
                <w:color w:val="000000" w:themeColor="text1"/>
              </w:rPr>
              <w:t>"Обеспечение жильем молодых семей"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ы(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программы):оказание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EA" w:rsidRPr="00ED41E6" w:rsidRDefault="00A27FEA" w:rsidP="00A27F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1 "Подготовка материалов для отвода земельных участков"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N 2 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579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579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579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579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579 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  <w:trHeight w:val="3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Основное мероприятие № 4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«Организация транспортирования твердых коммунальных  отходов с мусороперегрузочной станции Кавказского района на лицензированный полигон 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уменьшение негативного воздействия на окружающую среду и улучшение санитарно-эпидемиологической обстановки на территории Кавказского района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Целевые показатели: </w:t>
            </w:r>
            <w:r w:rsidRPr="00ED41E6">
              <w:rPr>
                <w:rFonts w:ascii="Times New Roman" w:hAnsi="Times New Roman"/>
                <w:color w:val="000000" w:themeColor="text1"/>
                <w:lang w:eastAsia="en-US"/>
              </w:rPr>
              <w:t>Количество транспортируемых твердых коммунальных отходов с мусороперегрузочной станции на лицензированный полигон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65,7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 если целевой показатель рассчитывается на основании данных, предоставляемых, участниками подпрограммы, присваивается статус "3"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00"/>
        </w:trPr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 Неупокоева</w:t>
            </w:r>
          </w:p>
        </w:tc>
      </w:tr>
    </w:tbl>
    <w:p w:rsidR="0016331A" w:rsidRPr="00557B12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16331A" w:rsidRPr="00557B12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B3F10" w:rsidRPr="00733DB9" w:rsidRDefault="004B3F10" w:rsidP="00733DB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2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хозяйства"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2128"/>
        <w:gridCol w:w="1680"/>
        <w:gridCol w:w="1220"/>
        <w:gridCol w:w="851"/>
        <w:gridCol w:w="850"/>
        <w:gridCol w:w="992"/>
        <w:gridCol w:w="851"/>
        <w:gridCol w:w="850"/>
        <w:gridCol w:w="851"/>
        <w:gridCol w:w="850"/>
        <w:gridCol w:w="1645"/>
        <w:gridCol w:w="1680"/>
      </w:tblGrid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финансирования, всего</w:t>
            </w:r>
          </w:p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(тыс. 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Участник муниципальной программы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1</w:t>
            </w:r>
          </w:p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"Подготовка материалов для отвода земельных участков"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N 1.1</w:t>
            </w:r>
          </w:p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"Субсидии на выполнение муниципального задания МБУ "Управление архитектуры и градостроительства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2</w:t>
            </w:r>
          </w:p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Ведение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3</w:t>
            </w:r>
          </w:p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1 820,0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1 820,0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№4 </w:t>
            </w:r>
            <w:r w:rsidRPr="00ED41E6">
              <w:rPr>
                <w:rFonts w:ascii="Times New Roman" w:hAnsi="Times New Roman"/>
                <w:color w:val="000000" w:themeColor="text1"/>
              </w:rPr>
              <w:t xml:space="preserve">«Организация транспортирования твердых коммунальных  отходов с мусороперегрузочной станции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</w:rPr>
              <w:t>Кавказскогорайона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</w:rPr>
              <w:t xml:space="preserve"> на лицензированный </w:t>
            </w:r>
            <w:r w:rsidRPr="00ED41E6">
              <w:rPr>
                <w:rFonts w:ascii="Times New Roman" w:hAnsi="Times New Roman"/>
                <w:color w:val="000000" w:themeColor="text1"/>
              </w:rPr>
              <w:lastRenderedPageBreak/>
              <w:t>полигон 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/>
                <w:color w:val="000000" w:themeColor="text1"/>
                <w:lang w:eastAsia="en-US"/>
              </w:rPr>
              <w:t>Транспортирование 65,7 м3 ТКО на лицензированный полигон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2604" w:rsidRPr="00ED41E6" w:rsidRDefault="00D32604" w:rsidP="00D32604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ЖКХ, Т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ДХ</w:t>
            </w:r>
          </w:p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администрации муниципального образования Кавказский район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 по основным мероприятиям: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6 913,4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Default="00D32604" w:rsidP="00D3260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7C642F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муниципальной программы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83" w:type="dxa"/>
        <w:jc w:val="center"/>
        <w:tblLayout w:type="fixed"/>
        <w:tblLook w:val="00A0"/>
      </w:tblPr>
      <w:tblGrid>
        <w:gridCol w:w="599"/>
        <w:gridCol w:w="3244"/>
        <w:gridCol w:w="1719"/>
        <w:gridCol w:w="1408"/>
        <w:gridCol w:w="1275"/>
        <w:gridCol w:w="1126"/>
        <w:gridCol w:w="1284"/>
        <w:gridCol w:w="1134"/>
        <w:gridCol w:w="1134"/>
        <w:gridCol w:w="1134"/>
        <w:gridCol w:w="1126"/>
      </w:tblGrid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</w:tr>
      <w:tr w:rsidR="00D32604" w:rsidRPr="00ED41E6" w:rsidTr="00D32604">
        <w:trPr>
          <w:trHeight w:val="118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Подпрограмма «Строительство объектов социальной инфраструктуры в муниципальном  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156481,70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18530,4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 «Повышение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безопасности дорожного движения в муниципальном 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20 481,9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3 766,5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14 202,4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 "Обеспечение жильем молодых семей"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507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Основное мероприятие № 2 «Осуществление отдельных государственных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категорий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в качестве нуждающихся в жилых помещениях»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3 543,4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3 543,4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</w:tr>
      <w:tr w:rsidR="00D32604" w:rsidRPr="00ED41E6" w:rsidTr="00D32604">
        <w:trPr>
          <w:trHeight w:val="369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№4 «Организация транспортирования твердых коммунальных  отходов с мусороперегрузочной станции Кавказского района на лицензированный полигон»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545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 по муниципальной программе: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185 157,0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156 986,2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6527,9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7771,2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3288,3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2968,3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147 774,2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143 457,5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1785,7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37 382,8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13 528,7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4742,2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2782,1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2462,1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</w:tbl>
    <w:p w:rsidR="00D32604" w:rsidRPr="00ED41E6" w:rsidRDefault="00D32604" w:rsidP="00D326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CC1835" w:rsidRPr="00F64169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FEF" w:rsidRDefault="00B47FEF" w:rsidP="00D61CD6">
      <w:pPr>
        <w:spacing w:after="0" w:line="240" w:lineRule="auto"/>
        <w:ind w:left="9384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2015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2015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48" w:name="Par29"/>
      <w:bookmarkStart w:id="49" w:name="Par30"/>
      <w:bookmarkEnd w:id="48"/>
      <w:bookmarkEnd w:id="49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2016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2016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7E604A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0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50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51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5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5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B87E95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E95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</w:t>
            </w:r>
            <w:proofErr w:type="gramStart"/>
            <w:r w:rsidRPr="00B87E95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 w:rsidRPr="00B87E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E95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sub_32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5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2015 - 2021 годы, этапы реализации не предусмотрены.</w:t>
            </w:r>
          </w:p>
        </w:tc>
      </w:tr>
      <w:tr w:rsidR="00BE5E57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sub_8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bookmarkEnd w:id="55"/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общий объем фи</w:t>
            </w:r>
            <w:r w:rsidR="00C46FEF">
              <w:rPr>
                <w:rFonts w:ascii="Times New Roman" w:hAnsi="Times New Roman" w:cs="Times New Roman"/>
                <w:sz w:val="28"/>
                <w:szCs w:val="28"/>
              </w:rPr>
              <w:t>нансирования составляет 156481,7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 тысяч 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- 149 246,5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C46FEF">
              <w:rPr>
                <w:rFonts w:ascii="Times New Roman" w:hAnsi="Times New Roman" w:cs="Times New Roman"/>
                <w:sz w:val="28"/>
                <w:szCs w:val="28"/>
              </w:rPr>
              <w:t>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- 43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6FEF">
              <w:rPr>
                <w:rFonts w:ascii="Times New Roman" w:hAnsi="Times New Roman" w:cs="Times New Roman"/>
                <w:sz w:val="28"/>
                <w:szCs w:val="28"/>
              </w:rPr>
              <w:t>18 год - 5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- 5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- 1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- 10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сре</w:t>
            </w:r>
            <w:proofErr w:type="gramStart"/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- 137 951,3 тысяч рублей, 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- 137 951,3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2017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2018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836233">
              <w:rPr>
                <w:rFonts w:ascii="Times New Roman" w:hAnsi="Times New Roman" w:cs="Times New Roman"/>
                <w:sz w:val="28"/>
                <w:szCs w:val="28"/>
              </w:rPr>
              <w:t>едств местного бюджета – 18530,4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- 11 295,2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8362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233">
              <w:rPr>
                <w:rFonts w:ascii="Times New Roman" w:hAnsi="Times New Roman" w:cs="Times New Roman"/>
                <w:sz w:val="28"/>
                <w:szCs w:val="28"/>
              </w:rPr>
              <w:t>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- 43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EF1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362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- 5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- 1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BE5E57" w:rsidRPr="002C4BDC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- 10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56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C043B8">
        <w:rPr>
          <w:rFonts w:ascii="Times New Roman" w:hAnsi="Times New Roman"/>
          <w:sz w:val="28"/>
          <w:szCs w:val="28"/>
        </w:rPr>
        <w:t>авказский район будет введено 74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57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годы.</w:t>
      </w:r>
    </w:p>
    <w:bookmarkEnd w:id="58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59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C043B8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36233">
        <w:rPr>
          <w:rFonts w:ascii="Times New Roman" w:hAnsi="Times New Roman"/>
          <w:color w:val="000000"/>
          <w:sz w:val="28"/>
          <w:szCs w:val="28"/>
        </w:rPr>
        <w:t xml:space="preserve">                          156481,7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60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442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</w:t>
      </w:r>
      <w:r w:rsidR="004345CC" w:rsidRPr="00557B12">
        <w:rPr>
          <w:rFonts w:ascii="Times New Roman" w:hAnsi="Times New Roman" w:cs="Times New Roman"/>
          <w:sz w:val="28"/>
          <w:szCs w:val="28"/>
        </w:rPr>
        <w:lastRenderedPageBreak/>
        <w:t>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61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62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62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7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0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836233" w:rsidRPr="00ED41E6" w:rsidTr="00836233">
        <w:tc>
          <w:tcPr>
            <w:tcW w:w="756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</w:t>
            </w:r>
            <w:proofErr w:type="spell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257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1275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7956" w:type="dxa"/>
            <w:gridSpan w:val="13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36233" w:rsidRPr="00ED41E6" w:rsidTr="00836233">
        <w:trPr>
          <w:trHeight w:val="356"/>
        </w:trPr>
        <w:tc>
          <w:tcPr>
            <w:tcW w:w="756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1203" w:type="dxa"/>
            <w:gridSpan w:val="3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60</w:t>
            </w:r>
          </w:p>
        </w:tc>
        <w:tc>
          <w:tcPr>
            <w:tcW w:w="1080" w:type="dxa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836233" w:rsidRPr="00ED41E6" w:rsidTr="00836233">
        <w:trPr>
          <w:trHeight w:val="313"/>
        </w:trPr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550</w:t>
            </w:r>
          </w:p>
        </w:tc>
        <w:tc>
          <w:tcPr>
            <w:tcW w:w="1275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1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CEC" w:rsidRDefault="00FD0CEC" w:rsidP="00BC10DD">
      <w:pPr>
        <w:spacing w:after="0" w:line="240" w:lineRule="auto"/>
        <w:ind w:left="9384" w:hanging="180"/>
        <w:jc w:val="right"/>
        <w:rPr>
          <w:rFonts w:ascii="Times New Roman" w:eastAsia="Calibri" w:hAnsi="Times New Roman" w:cs="Times New Roman"/>
          <w:szCs w:val="28"/>
          <w:lang w:eastAsia="en-US"/>
        </w:rPr>
      </w:pPr>
    </w:p>
    <w:p w:rsidR="00D0402A" w:rsidRPr="005C1A7B" w:rsidRDefault="00D0402A" w:rsidP="00D0402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5C1A7B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E0" w:rsidRDefault="00344EE0" w:rsidP="00344EE0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6233" w:rsidRPr="00ED41E6" w:rsidRDefault="00836233" w:rsidP="00836233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117"/>
        <w:gridCol w:w="1268"/>
        <w:gridCol w:w="14"/>
        <w:gridCol w:w="14"/>
        <w:gridCol w:w="1145"/>
        <w:gridCol w:w="1276"/>
        <w:gridCol w:w="992"/>
        <w:gridCol w:w="851"/>
        <w:gridCol w:w="850"/>
        <w:gridCol w:w="993"/>
        <w:gridCol w:w="992"/>
        <w:gridCol w:w="992"/>
        <w:gridCol w:w="1276"/>
        <w:gridCol w:w="1417"/>
      </w:tblGrid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отдельных мероприятий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159" w:type="dxa"/>
            <w:gridSpan w:val="2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Объем финансирования, всего (тыс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уб.)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Участник муниципальной программы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gridSpan w:val="2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дошкольного образования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1</w:t>
            </w:r>
          </w:p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дошкольных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153080,7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15129,4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объекта: «Муниципальное дошкольное учреждение на 250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Управлени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eastAsia="ar-SA"/>
              </w:rPr>
              <w:t>Оформление исполнительной документации по объекту: «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учреждение на 250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1.1.1.3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образовательное  учреждение на 170 мест», расположенное по адресу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Кавказский район, ст. Казанская, пер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.В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окзальный, 6а</w:t>
            </w:r>
          </w:p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(ПСД, 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170 мест в дошкольных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имущественных отношений, управление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местный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объекта: «Муниципальное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.В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окзальный, 6а</w:t>
            </w:r>
          </w:p>
          <w:p w:rsidR="00836233" w:rsidRPr="00ED41E6" w:rsidRDefault="00836233" w:rsidP="0083623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объекта «Муниципальное дошкольное учреждение на 250 мест в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г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 Кропоткине, МКР №1»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1.1.1.5.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объекта «Муниципальное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дошкольное учреждение на 250 мест в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г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 Кропоткине, МКР №1»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Управление имуществе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нных отношений, управление архитектуры и градостроительства,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1.1.1.6.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Муниципальное дошкольное образовательное учреждение в ст. Дмитриевской по адресу: Кавказский район, ст. Дмитриевская, ул. Октябрьская, 70В (ПСД, экспертиза)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1.1.1.7.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образовательное учреждение в ст. Дмитриевской по адресу: Кавказский район, ст. Дмитриевская, ул. Октябрьская,70В 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(СМР)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тельства, управление образования,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2</w:t>
            </w:r>
          </w:p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общеобразовательных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500 мест в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обще-образовательныхучреждениях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2.1.1.1.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общеобразовательное учреждение на 550 мест в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г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 Кропоткине, ул. Красноармейская, 420 (ПСД, 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550 мест в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обще-образовательных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2.1.1.2.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«Муниципального общеобразовательного учреждения на 550 мест в г. Кропоткине, ул.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Красноармейская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420»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1200 мест в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обще-образовательных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Итого по подпрограмме: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156481,7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4300,0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18530,4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4300,0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источники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1C3CF9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pict>
          <v:line id="_x0000_s1027" style="position:absolute;left:0;text-align:left;z-index:251658240" from="-7.1pt,548.2pt" to="478.9pt,548.2pt"/>
        </w:pict>
      </w:r>
      <w:r w:rsidR="00836233"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Pr="001C0CE0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65C26" w:rsidRPr="00F76FFB" w:rsidRDefault="00365C26" w:rsidP="00365C2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F76FFB"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N </w:t>
      </w:r>
      <w:r w:rsidR="0067130A">
        <w:rPr>
          <w:rStyle w:val="a3"/>
          <w:rFonts w:ascii="Times New Roman" w:hAnsi="Times New Roman" w:cs="Times New Roman"/>
          <w:b w:val="0"/>
          <w:bCs/>
        </w:rPr>
        <w:t>3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подпрограммы «Строительство объектов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 инфраструктуры в муниципальном 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432"/>
        <w:gridCol w:w="1701"/>
        <w:gridCol w:w="1559"/>
        <w:gridCol w:w="1276"/>
        <w:gridCol w:w="1134"/>
        <w:gridCol w:w="1134"/>
        <w:gridCol w:w="1134"/>
        <w:gridCol w:w="1134"/>
        <w:gridCol w:w="1134"/>
        <w:gridCol w:w="1134"/>
      </w:tblGrid>
      <w:tr w:rsidR="00836233" w:rsidRPr="00ED41E6" w:rsidTr="00836233">
        <w:tc>
          <w:tcPr>
            <w:tcW w:w="653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  <w:tc>
          <w:tcPr>
            <w:tcW w:w="8080" w:type="dxa"/>
            <w:gridSpan w:val="7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</w:tr>
      <w:tr w:rsidR="00836233" w:rsidRPr="00ED41E6" w:rsidTr="00836233"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836233" w:rsidRPr="00ED41E6" w:rsidTr="00836233">
        <w:trPr>
          <w:cantSplit/>
          <w:trHeight w:val="661"/>
        </w:trPr>
        <w:tc>
          <w:tcPr>
            <w:tcW w:w="653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32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объектов </w:t>
            </w:r>
          </w:p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социальной  инфраструктуры в муниципальном  образовании  Кавказский район» </w:t>
            </w: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156481,7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4300,0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836233" w:rsidRPr="00ED41E6" w:rsidTr="00836233">
        <w:trPr>
          <w:cantSplit/>
          <w:trHeight w:val="699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59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836233" w:rsidRPr="00ED41E6" w:rsidTr="00836233">
        <w:trPr>
          <w:cantSplit/>
          <w:trHeight w:val="646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59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836233" w:rsidRPr="00ED41E6" w:rsidTr="00836233">
        <w:trPr>
          <w:cantSplit/>
          <w:trHeight w:val="698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Местные бюджеты</w:t>
            </w:r>
          </w:p>
        </w:tc>
        <w:tc>
          <w:tcPr>
            <w:tcW w:w="1559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18530,4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4300,0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836233" w:rsidRPr="00ED41E6" w:rsidTr="00836233">
        <w:trPr>
          <w:cantSplit/>
          <w:trHeight w:val="530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Е.В.Неупокоева</w:t>
      </w: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Pr="007E604A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Сметная стоимость объекта капитального строительства (при наличии утвержденной проектной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lastRenderedPageBreak/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Сметная стоимость объекта капитального строительства (при наличии утвержденной проектной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краевой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F9" w:rsidRPr="0045036F" w:rsidRDefault="005659F9" w:rsidP="005659F9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Муниципальное дошкольное образовательное учреждение в ст. Дмитриевской по адресу: Кавказский район,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2017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Сметная стоимость объекта капитального строительства (при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2301,0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федеральный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2301,0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2301,0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2301,0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59F9" w:rsidRPr="0045036F" w:rsidRDefault="005659F9" w:rsidP="005659F9">
      <w:pPr>
        <w:rPr>
          <w:rFonts w:ascii="Times New Roman" w:hAnsi="Times New Roman" w:cs="Times New Roman"/>
          <w:sz w:val="24"/>
          <w:szCs w:val="24"/>
        </w:rPr>
      </w:pPr>
    </w:p>
    <w:p w:rsidR="004345CC" w:rsidRPr="00FE710B" w:rsidRDefault="00ED69F4" w:rsidP="00FE710B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8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4345CC" w:rsidRPr="00FE710B" w:rsidRDefault="004345C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345CC" w:rsidRPr="00FE710B" w:rsidRDefault="004345C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"/>
        <w:gridCol w:w="3136"/>
        <w:gridCol w:w="1229"/>
        <w:gridCol w:w="602"/>
        <w:gridCol w:w="1066"/>
        <w:gridCol w:w="1199"/>
        <w:gridCol w:w="1329"/>
        <w:gridCol w:w="1198"/>
        <w:gridCol w:w="1330"/>
        <w:gridCol w:w="1196"/>
        <w:gridCol w:w="1329"/>
        <w:gridCol w:w="399"/>
        <w:gridCol w:w="797"/>
      </w:tblGrid>
      <w:tr w:rsidR="00F126B7" w:rsidRPr="00FE710B" w:rsidTr="005C1A7B">
        <w:tc>
          <w:tcPr>
            <w:tcW w:w="153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Информация</w:t>
            </w:r>
            <w:r w:rsidRPr="00FE710B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F126B7" w:rsidRPr="00FE710B" w:rsidTr="005C1A7B">
        <w:tc>
          <w:tcPr>
            <w:tcW w:w="145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5C1A7B">
        <w:tc>
          <w:tcPr>
            <w:tcW w:w="153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"Электроснабжение комплексной застройки МКР "</w:t>
            </w:r>
            <w:proofErr w:type="gramStart"/>
            <w:r w:rsidRPr="00FE710B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Pr="00FE710B">
              <w:rPr>
                <w:rFonts w:ascii="Times New Roman" w:hAnsi="Times New Roman" w:cs="Times New Roman"/>
              </w:rPr>
              <w:t>" в ст. Кавказская"</w:t>
            </w:r>
          </w:p>
        </w:tc>
      </w:tr>
      <w:tr w:rsidR="00F126B7" w:rsidRPr="00FE710B" w:rsidTr="005C1A7B">
        <w:tc>
          <w:tcPr>
            <w:tcW w:w="1530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F126B7" w:rsidRPr="00FE710B" w:rsidTr="005C1A7B">
        <w:tc>
          <w:tcPr>
            <w:tcW w:w="145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5C1A7B">
        <w:tc>
          <w:tcPr>
            <w:tcW w:w="1530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F126B7" w:rsidRPr="00FE710B" w:rsidTr="005C1A7B">
        <w:tc>
          <w:tcPr>
            <w:tcW w:w="4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F126B7" w:rsidRPr="00FE710B" w:rsidTr="005C1A7B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126B7" w:rsidRPr="00FE710B" w:rsidTr="005C1A7B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126B7" w:rsidRPr="00FE710B" w:rsidTr="005C1A7B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334 кВт</w:t>
            </w:r>
          </w:p>
        </w:tc>
      </w:tr>
      <w:tr w:rsidR="00F126B7" w:rsidRPr="00FE710B" w:rsidTr="005C1A7B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10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Ноябрь 2017 года</w:t>
            </w:r>
          </w:p>
        </w:tc>
      </w:tr>
      <w:tr w:rsidR="00F126B7" w:rsidRPr="00FE710B" w:rsidTr="005C1A7B">
        <w:tc>
          <w:tcPr>
            <w:tcW w:w="1530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Источник финансировани</w:t>
            </w:r>
            <w:r w:rsidRPr="00FE710B">
              <w:rPr>
                <w:rFonts w:ascii="Times New Roman" w:hAnsi="Times New Roman" w:cs="Times New Roman"/>
              </w:rPr>
              <w:lastRenderedPageBreak/>
              <w:t>я в рублях</w:t>
            </w:r>
          </w:p>
        </w:tc>
        <w:tc>
          <w:tcPr>
            <w:tcW w:w="9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Период реализации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2020 год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2021 год</w:t>
            </w:r>
          </w:p>
        </w:tc>
      </w:tr>
      <w:tr w:rsidR="00F126B7" w:rsidRPr="00FE710B" w:rsidTr="005C1A7B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5C1A7B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5C1A7B">
        <w:tc>
          <w:tcPr>
            <w:tcW w:w="1158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126B7" w:rsidRPr="00FE710B" w:rsidRDefault="00F126B7" w:rsidP="00FE71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F126B7" w:rsidRPr="00FE710B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Начальник отдела</w:t>
            </w:r>
            <w:r w:rsidRPr="00FE710B">
              <w:rPr>
                <w:rFonts w:ascii="Times New Roman" w:hAnsi="Times New Roman" w:cs="Times New Roman"/>
              </w:rPr>
              <w:br/>
            </w:r>
            <w:r w:rsidRPr="00FE710B">
              <w:rPr>
                <w:rFonts w:ascii="Times New Roman" w:hAnsi="Times New Roman" w:cs="Times New Roman"/>
              </w:rPr>
              <w:lastRenderedPageBreak/>
              <w:t>капитального строительства</w:t>
            </w:r>
            <w:r w:rsidRPr="00FE710B">
              <w:rPr>
                <w:rFonts w:ascii="Times New Roman" w:hAnsi="Times New Roman" w:cs="Times New Roman"/>
              </w:rPr>
              <w:br/>
              <w:t>администрации муниципального</w:t>
            </w:r>
            <w:r w:rsidRPr="00FE710B">
              <w:rPr>
                <w:rFonts w:ascii="Times New Roman" w:hAnsi="Times New Roman" w:cs="Times New Roman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Е.В. Неупокоева</w:t>
            </w:r>
          </w:p>
        </w:tc>
      </w:tr>
    </w:tbl>
    <w:p w:rsidR="00F126B7" w:rsidRPr="00FE710B" w:rsidRDefault="00F126B7" w:rsidP="00FE71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26B7" w:rsidRPr="00FE710B" w:rsidRDefault="00F126B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t>Приложение N 9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"Строительство</w:t>
      </w:r>
      <w:r w:rsidRPr="0045036F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br/>
        <w:t>объектов социальной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br/>
        <w:t>инфраструктуры в муниципальном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br/>
        <w:t>образовании Кавказский район"</w:t>
      </w:r>
      <w:r w:rsidRPr="00FE710B">
        <w:rPr>
          <w:rStyle w:val="a3"/>
          <w:rFonts w:ascii="Times New Roman" w:hAnsi="Times New Roman" w:cs="Times New Roman"/>
          <w:bCs/>
          <w:sz w:val="24"/>
          <w:szCs w:val="24"/>
        </w:rPr>
        <w:br/>
        <w:t>от 17.11.2014 N 1779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8"/>
        <w:gridCol w:w="3336"/>
        <w:gridCol w:w="1308"/>
        <w:gridCol w:w="640"/>
        <w:gridCol w:w="854"/>
        <w:gridCol w:w="280"/>
        <w:gridCol w:w="992"/>
        <w:gridCol w:w="1134"/>
        <w:gridCol w:w="927"/>
        <w:gridCol w:w="207"/>
        <w:gridCol w:w="1134"/>
        <w:gridCol w:w="284"/>
        <w:gridCol w:w="992"/>
        <w:gridCol w:w="284"/>
        <w:gridCol w:w="850"/>
        <w:gridCol w:w="425"/>
        <w:gridCol w:w="567"/>
      </w:tblGrid>
      <w:tr w:rsidR="00F126B7" w:rsidRPr="00FE710B" w:rsidTr="00D412DE"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Информация</w:t>
            </w:r>
            <w:r w:rsidRPr="00FE710B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F126B7" w:rsidRPr="00FE710B" w:rsidTr="00D412DE">
        <w:tc>
          <w:tcPr>
            <w:tcW w:w="116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"Водоснабжение комплексной застройки МКР "</w:t>
            </w:r>
            <w:proofErr w:type="gramStart"/>
            <w:r w:rsidRPr="00FE710B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Pr="00FE710B">
              <w:rPr>
                <w:rFonts w:ascii="Times New Roman" w:hAnsi="Times New Roman" w:cs="Times New Roman"/>
              </w:rPr>
              <w:t>" в ст. Кавказская"</w:t>
            </w:r>
          </w:p>
        </w:tc>
      </w:tr>
      <w:tr w:rsidR="00F126B7" w:rsidRPr="00FE710B" w:rsidTr="00D412DE"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F126B7" w:rsidRPr="00FE710B" w:rsidTr="00D412DE">
        <w:tc>
          <w:tcPr>
            <w:tcW w:w="116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147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3,5 км</w:t>
            </w:r>
          </w:p>
        </w:tc>
      </w:tr>
      <w:tr w:rsidR="00F126B7" w:rsidRPr="00FE710B" w:rsidTr="00D412D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9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Ноябрь 2019 года</w:t>
            </w:r>
          </w:p>
        </w:tc>
      </w:tr>
      <w:tr w:rsidR="00F126B7" w:rsidRPr="00FE710B" w:rsidTr="00D412DE">
        <w:tc>
          <w:tcPr>
            <w:tcW w:w="1375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 xml:space="preserve">Источник </w:t>
            </w:r>
            <w:r w:rsidRPr="00FE710B">
              <w:rPr>
                <w:rFonts w:ascii="Times New Roman" w:hAnsi="Times New Roman" w:cs="Times New Roman"/>
              </w:rPr>
              <w:lastRenderedPageBreak/>
              <w:t>финансирования в рублях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Период реализации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2021 год</w:t>
            </w:r>
          </w:p>
        </w:tc>
      </w:tr>
      <w:tr w:rsidR="00F126B7" w:rsidRPr="00FE710B" w:rsidTr="00D412DE">
        <w:tc>
          <w:tcPr>
            <w:tcW w:w="3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126B7" w:rsidRPr="00FE710B" w:rsidTr="00D412DE">
        <w:tc>
          <w:tcPr>
            <w:tcW w:w="3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c>
          <w:tcPr>
            <w:tcW w:w="386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6B7" w:rsidRPr="00FE710B" w:rsidRDefault="00F126B7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F126B7" w:rsidRPr="00FE710B" w:rsidTr="00D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4743" w:type="dxa"/>
        </w:trPr>
        <w:tc>
          <w:tcPr>
            <w:tcW w:w="66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Начальник отдела капитального</w:t>
            </w:r>
            <w:r w:rsidRPr="00FE710B">
              <w:rPr>
                <w:rFonts w:ascii="Times New Roman" w:hAnsi="Times New Roman" w:cs="Times New Roman"/>
              </w:rPr>
              <w:br/>
              <w:t>строительства администрации</w:t>
            </w:r>
            <w:r w:rsidRPr="00FE710B">
              <w:rPr>
                <w:rFonts w:ascii="Times New Roman" w:hAnsi="Times New Roman" w:cs="Times New Roman"/>
              </w:rPr>
              <w:br/>
              <w:t>муниципального образования</w:t>
            </w:r>
            <w:r w:rsidRPr="00FE710B">
              <w:rPr>
                <w:rFonts w:ascii="Times New Roman" w:hAnsi="Times New Roman" w:cs="Times New Roman"/>
              </w:rPr>
              <w:br/>
              <w:t>Кавказский район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26B7" w:rsidRPr="00FE710B" w:rsidRDefault="00F126B7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Е.В. Неупокоева</w:t>
            </w:r>
          </w:p>
        </w:tc>
      </w:tr>
    </w:tbl>
    <w:p w:rsidR="004345CC" w:rsidRPr="00FE710B" w:rsidRDefault="004345C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345CC" w:rsidRPr="00FE710B" w:rsidRDefault="004345C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1F2525" w:rsidRPr="007E7FC8" w:rsidRDefault="00067C98" w:rsidP="00D412DE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N 10</w:t>
      </w: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в муниципальном образовании</w:t>
      </w: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Кавказский район"</w:t>
      </w:r>
      <w:r w:rsidRPr="007E7FC8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</w:p>
    <w:tbl>
      <w:tblPr>
        <w:tblW w:w="15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"/>
        <w:gridCol w:w="3136"/>
        <w:gridCol w:w="1229"/>
        <w:gridCol w:w="602"/>
        <w:gridCol w:w="1066"/>
        <w:gridCol w:w="137"/>
        <w:gridCol w:w="1190"/>
        <w:gridCol w:w="1329"/>
        <w:gridCol w:w="814"/>
        <w:gridCol w:w="385"/>
        <w:gridCol w:w="1326"/>
        <w:gridCol w:w="401"/>
        <w:gridCol w:w="797"/>
        <w:gridCol w:w="534"/>
        <w:gridCol w:w="665"/>
        <w:gridCol w:w="534"/>
        <w:gridCol w:w="666"/>
      </w:tblGrid>
      <w:tr w:rsidR="00634432" w:rsidRPr="00FE710B" w:rsidTr="00D412DE">
        <w:tc>
          <w:tcPr>
            <w:tcW w:w="1530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Информация</w:t>
            </w:r>
            <w:r w:rsidRPr="00FE710B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634432" w:rsidRPr="00FE710B" w:rsidTr="00D412DE">
        <w:tc>
          <w:tcPr>
            <w:tcW w:w="121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1530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"Газоснабжение комплексной застройки МКР "</w:t>
            </w:r>
            <w:proofErr w:type="gramStart"/>
            <w:r w:rsidRPr="00FE710B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Pr="00FE710B">
              <w:rPr>
                <w:rFonts w:ascii="Times New Roman" w:hAnsi="Times New Roman" w:cs="Times New Roman"/>
              </w:rPr>
              <w:t>" в ст. Кавказская"</w:t>
            </w:r>
          </w:p>
        </w:tc>
      </w:tr>
      <w:tr w:rsidR="00634432" w:rsidRPr="00FE710B" w:rsidTr="00D412DE">
        <w:tc>
          <w:tcPr>
            <w:tcW w:w="153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34432" w:rsidRPr="00FE710B" w:rsidTr="00D412DE">
        <w:tc>
          <w:tcPr>
            <w:tcW w:w="121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1211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2,35 км</w:t>
            </w:r>
          </w:p>
        </w:tc>
      </w:tr>
      <w:tr w:rsidR="00634432" w:rsidRPr="00FE710B" w:rsidTr="00D412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Ноябрь 2021 года</w:t>
            </w:r>
          </w:p>
        </w:tc>
      </w:tr>
      <w:tr w:rsidR="00634432" w:rsidRPr="00FE710B" w:rsidTr="00D412DE">
        <w:tc>
          <w:tcPr>
            <w:tcW w:w="1530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1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2019 год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2020 год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2021 год</w:t>
            </w:r>
          </w:p>
        </w:tc>
      </w:tr>
      <w:tr w:rsidR="00634432" w:rsidRPr="00FE710B" w:rsidTr="00D412DE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 xml:space="preserve">Сметная стоимость объекта капитального строительства </w:t>
            </w:r>
            <w:r w:rsidRPr="00FE710B">
              <w:rPr>
                <w:rFonts w:ascii="Times New Roman" w:hAnsi="Times New Roman" w:cs="Times New Roman"/>
              </w:rPr>
              <w:lastRenderedPageBreak/>
              <w:t>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900,0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 xml:space="preserve">федеральный </w:t>
            </w:r>
            <w:r w:rsidRPr="00FE710B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900,0</w:t>
            </w:r>
          </w:p>
        </w:tc>
      </w:tr>
      <w:tr w:rsidR="00634432" w:rsidRPr="00FE710B" w:rsidTr="00D412DE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900,0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900,0</w:t>
            </w:r>
          </w:p>
        </w:tc>
      </w:tr>
      <w:tr w:rsidR="00634432" w:rsidRPr="00FE710B" w:rsidTr="00D412DE"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4432" w:rsidRPr="00FE710B" w:rsidTr="00D412DE">
        <w:tc>
          <w:tcPr>
            <w:tcW w:w="36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c>
          <w:tcPr>
            <w:tcW w:w="36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432" w:rsidRPr="00FE710B" w:rsidRDefault="00634432" w:rsidP="00FE7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0,0</w:t>
            </w:r>
          </w:p>
        </w:tc>
      </w:tr>
      <w:tr w:rsidR="00634432" w:rsidRPr="00FE710B" w:rsidTr="00D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5308" w:type="dxa"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6233" w:rsidRDefault="00836233" w:rsidP="00FE710B">
            <w:pPr>
              <w:pStyle w:val="a6"/>
              <w:rPr>
                <w:rFonts w:ascii="Times New Roman" w:hAnsi="Times New Roman" w:cs="Times New Roman"/>
              </w:rPr>
            </w:pPr>
          </w:p>
          <w:p w:rsidR="00836233" w:rsidRDefault="00836233" w:rsidP="00FE710B">
            <w:pPr>
              <w:pStyle w:val="a6"/>
              <w:rPr>
                <w:rFonts w:ascii="Times New Roman" w:hAnsi="Times New Roman" w:cs="Times New Roman"/>
              </w:rPr>
            </w:pPr>
          </w:p>
          <w:p w:rsidR="00634432" w:rsidRPr="00FE710B" w:rsidRDefault="00634432" w:rsidP="00FE710B">
            <w:pPr>
              <w:pStyle w:val="a6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Начальник отдела капитального</w:t>
            </w:r>
            <w:r w:rsidRPr="00FE710B">
              <w:rPr>
                <w:rFonts w:ascii="Times New Roman" w:hAnsi="Times New Roman" w:cs="Times New Roman"/>
              </w:rPr>
              <w:br/>
              <w:t>строительства администрации</w:t>
            </w:r>
            <w:r w:rsidRPr="00FE710B">
              <w:rPr>
                <w:rFonts w:ascii="Times New Roman" w:hAnsi="Times New Roman" w:cs="Times New Roman"/>
              </w:rPr>
              <w:br/>
              <w:t>муниципального образования</w:t>
            </w:r>
            <w:r w:rsidRPr="00FE710B">
              <w:rPr>
                <w:rFonts w:ascii="Times New Roman" w:hAnsi="Times New Roman" w:cs="Times New Roman"/>
              </w:rPr>
              <w:br/>
              <w:t>Кавказский район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233" w:rsidRDefault="00836233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  <w:p w:rsidR="00836233" w:rsidRDefault="00836233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  <w:p w:rsidR="00634432" w:rsidRPr="00FE710B" w:rsidRDefault="00634432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E710B">
              <w:rPr>
                <w:rFonts w:ascii="Times New Roman" w:hAnsi="Times New Roman" w:cs="Times New Roman"/>
              </w:rPr>
              <w:t>Е.В. Неупокоева</w:t>
            </w:r>
          </w:p>
        </w:tc>
      </w:tr>
      <w:tr w:rsidR="00F5568E" w:rsidRPr="00FE710B" w:rsidTr="00D4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5308" w:type="dxa"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568E" w:rsidRDefault="00F5568E" w:rsidP="00FE710B">
            <w:pPr>
              <w:pStyle w:val="a6"/>
              <w:rPr>
                <w:rFonts w:ascii="Times New Roman" w:hAnsi="Times New Roman" w:cs="Times New Roman"/>
              </w:rPr>
            </w:pPr>
          </w:p>
          <w:p w:rsidR="00F5568E" w:rsidRPr="00F5568E" w:rsidRDefault="00F5568E" w:rsidP="00F5568E"/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634432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N 11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"/>
        <w:gridCol w:w="3212"/>
        <w:gridCol w:w="1735"/>
        <w:gridCol w:w="547"/>
        <w:gridCol w:w="1125"/>
        <w:gridCol w:w="1094"/>
        <w:gridCol w:w="1134"/>
        <w:gridCol w:w="1134"/>
        <w:gridCol w:w="1276"/>
        <w:gridCol w:w="597"/>
        <w:gridCol w:w="537"/>
        <w:gridCol w:w="446"/>
        <w:gridCol w:w="686"/>
        <w:gridCol w:w="569"/>
        <w:gridCol w:w="563"/>
      </w:tblGrid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"Строительство Муниципального общеобразовательного учреждения на 550 мест в г. Кропоткине, ул. 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Красноармейская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, 420"</w:t>
            </w: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550 мест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Декабрь 2019 года</w:t>
            </w: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836233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федеральный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836233" w:rsidRPr="00ED41E6" w:rsidRDefault="00836233" w:rsidP="00836233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14601"/>
      </w:tblGrid>
      <w:tr w:rsidR="00836233" w:rsidRPr="00ED41E6" w:rsidTr="00836233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</w:t>
            </w:r>
          </w:p>
          <w:p w:rsidR="00836233" w:rsidRPr="00ED41E6" w:rsidRDefault="00836233" w:rsidP="00836233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Е.В. Неупокоева</w:t>
            </w:r>
          </w:p>
        </w:tc>
      </w:tr>
    </w:tbl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24495" w:rsidRDefault="00324495" w:rsidP="00324495">
      <w:pPr>
        <w:pStyle w:val="1"/>
        <w:sectPr w:rsidR="00324495" w:rsidSect="00FF24D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63" w:name="sub_1800"/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63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64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6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6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Pr="00836233" w:rsidRDefault="00836233" w:rsidP="00875948">
            <w:pPr>
              <w:spacing w:after="0" w:line="240" w:lineRule="auto"/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безопасного участия детей в дорожном движении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  <w:bookmarkEnd w:id="67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отремонтированных автотранспортных средств (автобусов), закрепленных за образовательными учреждениями муниципального </w:t>
            </w:r>
            <w:r w:rsidRPr="0025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8C0C3C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F24D56" w:rsidRPr="008C0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sub_88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  <w:bookmarkEnd w:id="68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Срок реализации 2015 - 2021 годы, этапы реализации не предусмотрены.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sub_859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  <w:bookmarkEnd w:id="69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                </w:t>
            </w:r>
            <w:r w:rsidR="008C0C3C">
              <w:rPr>
                <w:rFonts w:ascii="Times New Roman" w:hAnsi="Times New Roman"/>
                <w:sz w:val="28"/>
                <w:szCs w:val="28"/>
              </w:rPr>
              <w:t>20481,9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6 783,5 тыс. руб.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8C0C3C">
              <w:rPr>
                <w:rFonts w:ascii="Times New Roman" w:hAnsi="Times New Roman"/>
                <w:sz w:val="28"/>
                <w:szCs w:val="28"/>
              </w:rPr>
              <w:t>3766,5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8C0C3C">
              <w:rPr>
                <w:rFonts w:ascii="Times New Roman" w:hAnsi="Times New Roman"/>
                <w:sz w:val="28"/>
                <w:szCs w:val="28"/>
              </w:rPr>
              <w:t>2045,0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8C0C3C">
              <w:rPr>
                <w:rFonts w:ascii="Times New Roman" w:hAnsi="Times New Roman"/>
                <w:sz w:val="28"/>
                <w:szCs w:val="28"/>
              </w:rPr>
              <w:t>2001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8C0C3C">
              <w:rPr>
                <w:rFonts w:ascii="Times New Roman" w:hAnsi="Times New Roman"/>
                <w:sz w:val="28"/>
                <w:szCs w:val="28"/>
              </w:rPr>
              <w:t>2061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2020год – 1 912,1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2021 год – 1 912,1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 xml:space="preserve">аевого бюджета –                     5 000,0 тыс. руб., в том числе по годам: 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2015 год – 5 000,0 тыс. руб.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2016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2017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2018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lastRenderedPageBreak/>
              <w:t>2021 год – 0,0 тыс. руб.;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средств местного бюджета –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13759,1  тыс. руб., в том числе по годам: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1 783,5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2016 год – 2415,1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2017 год – 1 912,1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2018 год – 1 912,1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2019 год – 1 912,1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2020год – 1 912,1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1 912,1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          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0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70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>й протяженностью 34,1 км из них</w:t>
      </w:r>
      <w:r w:rsidRPr="003E28A9">
        <w:rPr>
          <w:rFonts w:ascii="Times New Roman" w:hAnsi="Times New Roman"/>
          <w:sz w:val="28"/>
          <w:szCs w:val="28"/>
        </w:rPr>
        <w:t>асфальтобетонное покрытие- 20,9 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п.им.М.Горького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– 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 xml:space="preserve">зёрный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ирской-ФАД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</w:t>
      </w:r>
      <w:r w:rsidRPr="00E32267">
        <w:rPr>
          <w:rFonts w:ascii="Times New Roman" w:hAnsi="Times New Roman"/>
          <w:sz w:val="28"/>
          <w:szCs w:val="28"/>
        </w:rPr>
        <w:lastRenderedPageBreak/>
        <w:t>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Pr="00B55637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2. Цели, задачи и целевые показатели достижения целей и решения задач, </w:t>
      </w:r>
      <w:r w:rsidRPr="00324495">
        <w:rPr>
          <w:rFonts w:ascii="Times New Roman" w:hAnsi="Times New Roman" w:cs="Times New Roman"/>
          <w:sz w:val="28"/>
          <w:szCs w:val="28"/>
        </w:rPr>
        <w:lastRenderedPageBreak/>
        <w:t>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992"/>
      <w:r w:rsidRPr="0045036F">
        <w:rPr>
          <w:rFonts w:ascii="Times New Roman" w:hAnsi="Times New Roman" w:cs="Times New Roman"/>
          <w:sz w:val="28"/>
          <w:szCs w:val="28"/>
        </w:rPr>
        <w:t>Сроки реализации подпрограммы - 2015 - 2021 годы.</w:t>
      </w:r>
    </w:p>
    <w:bookmarkEnd w:id="71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72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3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 18 </w:t>
      </w:r>
      <w:r w:rsidR="002F05FC">
        <w:rPr>
          <w:rFonts w:ascii="Times New Roman" w:hAnsi="Times New Roman" w:cs="Times New Roman"/>
          <w:sz w:val="28"/>
          <w:szCs w:val="28"/>
        </w:rPr>
        <w:t>759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,1 тысяч рублей и 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412"/>
      <w:bookmarkEnd w:id="73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74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</w:t>
      </w:r>
      <w:r w:rsidRPr="00F934B8">
        <w:rPr>
          <w:rFonts w:ascii="Times New Roman" w:hAnsi="Times New Roman"/>
          <w:color w:val="000000"/>
          <w:sz w:val="28"/>
          <w:szCs w:val="28"/>
        </w:rPr>
        <w:lastRenderedPageBreak/>
        <w:t>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удет осуществляться на основании соглашения от 10 октября 2016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года№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17/14 между министерством образования, науки и молодежной политики Краснодарского края и муниципальным образованием Кавказский район в целях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софинансированиярасходных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5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75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hyperlink r:id="rId28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 xml:space="preserve">Цели, задачи и целевые показатели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3281"/>
        <w:gridCol w:w="1440"/>
        <w:gridCol w:w="1224"/>
        <w:gridCol w:w="1300"/>
        <w:gridCol w:w="1084"/>
        <w:gridCol w:w="1084"/>
        <w:gridCol w:w="1085"/>
        <w:gridCol w:w="175"/>
        <w:gridCol w:w="910"/>
        <w:gridCol w:w="170"/>
        <w:gridCol w:w="48"/>
        <w:gridCol w:w="867"/>
        <w:gridCol w:w="109"/>
        <w:gridCol w:w="56"/>
        <w:gridCol w:w="920"/>
      </w:tblGrid>
      <w:tr w:rsidR="008D4E82" w:rsidRPr="00ED41E6" w:rsidTr="00B01531">
        <w:trPr>
          <w:trHeight w:val="386"/>
          <w:tblHeader/>
        </w:trPr>
        <w:tc>
          <w:tcPr>
            <w:tcW w:w="847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№</w:t>
            </w:r>
          </w:p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</w:t>
            </w:r>
            <w:proofErr w:type="spell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281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B01531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Наименование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целевого</w:t>
            </w:r>
            <w:proofErr w:type="gramEnd"/>
          </w:p>
          <w:p w:rsidR="008D4E82" w:rsidRPr="00ED41E6" w:rsidRDefault="008D4E82" w:rsidP="00B01531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B01531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Единица</w:t>
            </w:r>
          </w:p>
          <w:p w:rsidR="008D4E82" w:rsidRPr="00ED41E6" w:rsidRDefault="008D4E82" w:rsidP="00B01531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</w:tcPr>
          <w:p w:rsidR="008D4E82" w:rsidRPr="00ED41E6" w:rsidRDefault="008D4E82" w:rsidP="00B01531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Ста-тус</w:t>
            </w:r>
            <w:proofErr w:type="spellEnd"/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7808" w:type="dxa"/>
            <w:gridSpan w:val="1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B01531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D4E82" w:rsidRPr="00ED41E6" w:rsidTr="00B01531">
        <w:trPr>
          <w:trHeight w:val="386"/>
          <w:tblHeader/>
        </w:trPr>
        <w:tc>
          <w:tcPr>
            <w:tcW w:w="847" w:type="dxa"/>
            <w:vMerge/>
          </w:tcPr>
          <w:p w:rsidR="008D4E82" w:rsidRPr="00ED41E6" w:rsidRDefault="008D4E82" w:rsidP="00B01531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81" w:type="dxa"/>
            <w:vMerge/>
            <w:vAlign w:val="center"/>
          </w:tcPr>
          <w:p w:rsidR="008D4E82" w:rsidRPr="00ED41E6" w:rsidRDefault="008D4E82" w:rsidP="00B01531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D4E82" w:rsidRPr="00ED41E6" w:rsidRDefault="008D4E82" w:rsidP="00B01531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Merge/>
          </w:tcPr>
          <w:p w:rsidR="008D4E82" w:rsidRPr="00ED41E6" w:rsidRDefault="008D4E82" w:rsidP="00B01531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B01531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</w:t>
            </w:r>
          </w:p>
          <w:p w:rsidR="008D4E82" w:rsidRPr="00ED41E6" w:rsidRDefault="008D4E82" w:rsidP="00B01531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B01531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B01531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2017 год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B01531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</w:t>
            </w:r>
          </w:p>
          <w:p w:rsidR="008D4E82" w:rsidRPr="00ED41E6" w:rsidRDefault="008D4E82" w:rsidP="00B01531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B01531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2019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B01531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2020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B01531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D4E82" w:rsidRPr="00ED41E6" w:rsidTr="00B01531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281" w:type="dxa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24" w:type="dxa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080" w:type="dxa"/>
            <w:gridSpan w:val="4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920" w:type="dxa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D4E82" w:rsidRPr="00ED41E6" w:rsidTr="00B01531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B0153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4"/>
                <w:rFonts w:ascii="Times New Roman" w:hAnsi="Times New Roman"/>
                <w:color w:val="000000" w:themeColor="text1"/>
              </w:rPr>
              <w:t xml:space="preserve">Подпрограмма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«Повышение безопасности дорожного движения в муниципальном образовании Кавказский район»</w:t>
            </w:r>
          </w:p>
        </w:tc>
      </w:tr>
      <w:tr w:rsidR="008D4E82" w:rsidRPr="00ED41E6" w:rsidTr="00B01531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B0153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1. "Ремонт автотранспортных средств (автобусов), закрепленных за образовательными учреждениями"</w:t>
            </w:r>
          </w:p>
        </w:tc>
      </w:tr>
      <w:tr w:rsidR="008D4E82" w:rsidRPr="00ED41E6" w:rsidTr="00B01531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B0153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Безопасная транспортировка детей и учащихся к общеобразовательным и иным учреждениям.</w:t>
            </w:r>
          </w:p>
        </w:tc>
      </w:tr>
      <w:tr w:rsidR="008D4E82" w:rsidRPr="00ED41E6" w:rsidTr="00B01531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B0153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Задача: Текущий ремонт автобусов для транспортировки детей.</w:t>
            </w:r>
          </w:p>
        </w:tc>
      </w:tr>
      <w:tr w:rsidR="008D4E82" w:rsidRPr="00ED41E6" w:rsidTr="00B01531">
        <w:trPr>
          <w:trHeight w:val="357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B015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</w:tr>
      <w:tr w:rsidR="008D4E82" w:rsidRPr="00ED41E6" w:rsidTr="00B01531">
        <w:trPr>
          <w:trHeight w:val="263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3281" w:type="dxa"/>
          </w:tcPr>
          <w:p w:rsidR="008D4E82" w:rsidRPr="00ED41E6" w:rsidRDefault="008D4E82" w:rsidP="00B0153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</w:tr>
      <w:tr w:rsidR="008D4E82" w:rsidRPr="00ED41E6" w:rsidTr="00B01531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B0153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2.«Капитальный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ликвидации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 Российской Федерации и Краснодарского края»</w:t>
            </w:r>
          </w:p>
        </w:tc>
      </w:tr>
      <w:tr w:rsidR="008D4E82" w:rsidRPr="00ED41E6" w:rsidTr="00B01531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B0153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создание условий для обеспечения безопасности дорожного движения.</w:t>
            </w:r>
          </w:p>
        </w:tc>
      </w:tr>
      <w:tr w:rsidR="008D4E82" w:rsidRPr="00ED41E6" w:rsidTr="00B01531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B0153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Pr="00ED41E6">
              <w:rPr>
                <w:rFonts w:ascii="Times New Roman" w:hAnsi="Times New Roman"/>
                <w:color w:val="000000" w:themeColor="text1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8D4E82" w:rsidRPr="00ED41E6" w:rsidTr="00B01531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3281" w:type="dxa"/>
          </w:tcPr>
          <w:p w:rsidR="008D4E82" w:rsidRPr="00ED41E6" w:rsidRDefault="008D4E82" w:rsidP="00B01531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B01531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2.1.1</w:t>
            </w:r>
          </w:p>
        </w:tc>
        <w:tc>
          <w:tcPr>
            <w:tcW w:w="3281" w:type="dxa"/>
          </w:tcPr>
          <w:p w:rsidR="008D4E82" w:rsidRPr="00ED41E6" w:rsidRDefault="008D4E82" w:rsidP="00B01531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8D4E82" w:rsidRPr="00ED41E6" w:rsidTr="00B01531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2.1.2.</w:t>
            </w:r>
          </w:p>
        </w:tc>
        <w:tc>
          <w:tcPr>
            <w:tcW w:w="3281" w:type="dxa"/>
          </w:tcPr>
          <w:p w:rsidR="008D4E82" w:rsidRPr="00ED41E6" w:rsidRDefault="008D4E82" w:rsidP="00B01531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8D4E82" w:rsidRPr="00ED41E6" w:rsidTr="00B01531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B015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Мероприятие  </w:t>
            </w:r>
            <w:r w:rsidRPr="00ED41E6">
              <w:rPr>
                <w:rFonts w:ascii="Times New Roman" w:hAnsi="Times New Roman"/>
                <w:color w:val="000000" w:themeColor="text1"/>
                <w:lang w:val="en-US"/>
              </w:rPr>
              <w:t>N</w:t>
            </w:r>
            <w:r w:rsidRPr="00ED41E6">
              <w:rPr>
                <w:rFonts w:ascii="Times New Roman" w:hAnsi="Times New Roman"/>
                <w:color w:val="000000" w:themeColor="text1"/>
              </w:rPr>
              <w:t>3.Приобретение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B01531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B015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</w:rPr>
              <w:t>Цель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</w:rPr>
              <w:t>беспечение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</w:rPr>
              <w:t xml:space="preserve">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B01531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B015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Задача: обновление автобусного парка 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</w:rPr>
              <w:t>автопредприятий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</w:rPr>
              <w:t>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B01531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3281" w:type="dxa"/>
          </w:tcPr>
          <w:p w:rsidR="008D4E82" w:rsidRPr="00ED41E6" w:rsidRDefault="008D4E82" w:rsidP="00B01531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B01531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B01531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B01531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B01531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B01531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B01531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приобретенных автобусов, работающих на газомоторном топливе для осуществления регулярных пассажирских перевозок по 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муниципальным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пригородным автобусным маршрутах регулярного сообщения на территории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B0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B01531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</w:tr>
      <w:tr w:rsidR="008D4E82" w:rsidRPr="00ED41E6" w:rsidTr="00B01531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8D4E82" w:rsidRPr="00ED41E6" w:rsidTr="00B01531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8D4E82" w:rsidRPr="00ED41E6" w:rsidTr="00B01531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  <w:p w:rsidR="008D4E82" w:rsidRPr="00ED41E6" w:rsidRDefault="008D4E82" w:rsidP="00B01531">
            <w:pPr>
              <w:rPr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Целевой показатель: 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1440" w:type="dxa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84" w:type="dxa"/>
          </w:tcPr>
          <w:p w:rsidR="008D4E82" w:rsidRPr="00ED41E6" w:rsidRDefault="008D4E82" w:rsidP="00B015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B01531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3281" w:type="dxa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1440" w:type="dxa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84" w:type="dxa"/>
          </w:tcPr>
          <w:p w:rsidR="008D4E82" w:rsidRPr="00ED41E6" w:rsidRDefault="008D4E82" w:rsidP="00B015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B015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B01531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3281" w:type="dxa"/>
          </w:tcPr>
          <w:p w:rsidR="008D4E82" w:rsidRPr="00ED41E6" w:rsidRDefault="008D4E82" w:rsidP="00B0153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1440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1084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B0153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транспорта и связи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8D4E82" w:rsidRPr="00ED41E6" w:rsidRDefault="008D4E82" w:rsidP="008D4E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8108B" w:rsidRPr="0028108B" w:rsidRDefault="0028108B" w:rsidP="008D4E82">
      <w:pPr>
        <w:pStyle w:val="1"/>
        <w:jc w:val="left"/>
        <w:rPr>
          <w:rFonts w:ascii="Times New Roman" w:hAnsi="Times New Roman" w:cs="Times New Roman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szCs w:val="28"/>
          <w:lang w:eastAsia="en-US"/>
        </w:rPr>
        <w:lastRenderedPageBreak/>
        <w:t>ПРИЛОЖЕНИЕ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1134"/>
        <w:gridCol w:w="1134"/>
        <w:gridCol w:w="993"/>
        <w:gridCol w:w="992"/>
        <w:gridCol w:w="992"/>
        <w:gridCol w:w="992"/>
        <w:gridCol w:w="993"/>
        <w:gridCol w:w="992"/>
        <w:gridCol w:w="900"/>
        <w:gridCol w:w="92"/>
        <w:gridCol w:w="1985"/>
        <w:gridCol w:w="1133"/>
      </w:tblGrid>
      <w:tr w:rsidR="008D4E82" w:rsidRPr="00ED41E6" w:rsidTr="00B01531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Объем финансирования,</w:t>
            </w:r>
          </w:p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всего</w:t>
            </w:r>
          </w:p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854" w:type="dxa"/>
            <w:gridSpan w:val="7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Участ-ник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муниципальной программы</w:t>
            </w:r>
          </w:p>
        </w:tc>
      </w:tr>
      <w:tr w:rsidR="008D4E82" w:rsidRPr="00ED41E6" w:rsidTr="00B01531"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B01531">
        <w:tc>
          <w:tcPr>
            <w:tcW w:w="710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8D4E82" w:rsidRPr="00ED41E6" w:rsidTr="00B01531">
        <w:tc>
          <w:tcPr>
            <w:tcW w:w="710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8D4E82" w:rsidRPr="00ED41E6" w:rsidTr="00B01531">
        <w:tc>
          <w:tcPr>
            <w:tcW w:w="710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 ремонт автобусов для транспортировки детей.</w:t>
            </w:r>
          </w:p>
        </w:tc>
      </w:tr>
      <w:tr w:rsidR="008D4E82" w:rsidRPr="00ED41E6" w:rsidTr="00B01531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выездов  детей для участия в мероприятиях различного уровня,  осуществление подвоза учащихся к образовательным учреждениям автобусами, техническое состояние которых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соответствует нормам действующего законодательства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Управ-лениеобразо-ванияадминист-рации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 Кавказский район</w:t>
            </w:r>
          </w:p>
        </w:tc>
      </w:tr>
      <w:tr w:rsidR="008D4E82" w:rsidRPr="00ED41E6" w:rsidTr="00B01531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B01531">
        <w:trPr>
          <w:cantSplit/>
          <w:trHeight w:val="757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B01531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B01531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B01531">
        <w:tc>
          <w:tcPr>
            <w:tcW w:w="710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8D4E82" w:rsidRPr="00ED41E6" w:rsidTr="00B01531">
        <w:tc>
          <w:tcPr>
            <w:tcW w:w="710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8D4E82" w:rsidRPr="00ED41E6" w:rsidTr="00B01531">
        <w:trPr>
          <w:cantSplit/>
          <w:trHeight w:val="656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№2 «Капитальный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ре-монт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ремонт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содер-жание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автомобильных дорог общего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поль-зования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включенных в реестр имущества МО Кавказский район, разработка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докумен-тации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 в целях размещения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инже-нерные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изыскания, разработка проектной документации,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прове-дение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необходимых экспертиз, выкуп земельных участков и подготовку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террито-рии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строительства, ликвидация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последс-твий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чрезвычайных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ситуаций на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дорогах местного значения, обустройство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мест-ного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вцелях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повышения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дорожного движения,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осущест-вление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меро-приятий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отношении автомобильных </w:t>
            </w: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дорог общего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пользо-вания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16 730,0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1 751,1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1 811,6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1 662,1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1 662,1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ED41E6" w:rsidTr="00B01531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11 730,0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1 751,1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1 811,6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1 662,1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1 662,1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B01531">
        <w:trPr>
          <w:cantSplit/>
          <w:trHeight w:val="652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B01531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B01531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B01531">
        <w:trPr>
          <w:cantSplit/>
          <w:trHeight w:val="678"/>
        </w:trPr>
        <w:tc>
          <w:tcPr>
            <w:tcW w:w="710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B01531">
        <w:trPr>
          <w:cantSplit/>
          <w:trHeight w:val="688"/>
        </w:trPr>
        <w:tc>
          <w:tcPr>
            <w:tcW w:w="710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обновление автобусного парка 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автопредприятий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B01531">
        <w:trPr>
          <w:cantSplit/>
          <w:trHeight w:val="678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N3 </w:t>
            </w:r>
            <w:r w:rsidRPr="00ED41E6">
              <w:rPr>
                <w:rFonts w:ascii="Times New Roman" w:hAnsi="Times New Roman"/>
                <w:color w:val="000000" w:themeColor="text1"/>
              </w:rPr>
              <w:t xml:space="preserve">Приобретение автобусов, работающих на газомоторном топливе для осуществления регулярных </w:t>
            </w:r>
            <w:r w:rsidRPr="00ED41E6">
              <w:rPr>
                <w:rFonts w:ascii="Times New Roman" w:hAnsi="Times New Roman"/>
                <w:color w:val="000000" w:themeColor="text1"/>
              </w:rPr>
              <w:lastRenderedPageBreak/>
              <w:t>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автотранспортных предприятий: приобретение 3-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х автобусов, работающих на газомоторном топливе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ногохозяйст-ваадми-нистра-цииМО</w:t>
            </w:r>
            <w:proofErr w:type="spellEnd"/>
          </w:p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ED41E6" w:rsidTr="00B01531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B01531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B01531">
        <w:trPr>
          <w:cantSplit/>
          <w:trHeight w:val="79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B01531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B01531">
        <w:trPr>
          <w:cantSplit/>
          <w:trHeight w:val="405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 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ED41E6" w:rsidTr="00B01531">
        <w:trPr>
          <w:cantSplit/>
          <w:trHeight w:val="567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71,9</w:t>
            </w:r>
          </w:p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B01531">
        <w:trPr>
          <w:cantSplit/>
          <w:trHeight w:val="579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B01531">
        <w:trPr>
          <w:cantSplit/>
          <w:trHeight w:val="842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B01531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B01531">
        <w:trPr>
          <w:cantSplit/>
          <w:trHeight w:val="382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20 481,9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3 766,5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2 061,6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B01531">
        <w:trPr>
          <w:cantSplit/>
          <w:trHeight w:val="560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14 202,4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2 001,1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2 061,6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B01531">
        <w:trPr>
          <w:cantSplit/>
          <w:trHeight w:val="55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6 279,5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1 279,5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B01531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B01531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B0153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8D4E82" w:rsidRPr="00ED41E6" w:rsidRDefault="008D4E82" w:rsidP="008D4E82">
      <w:pPr>
        <w:autoSpaceDE w:val="0"/>
        <w:spacing w:after="0" w:line="240" w:lineRule="auto"/>
        <w:ind w:firstLine="539"/>
        <w:jc w:val="center"/>
        <w:rPr>
          <w:rFonts w:ascii="Times New Roman" w:eastAsia="Arial CYR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Arial CYR" w:hAnsi="Times New Roman"/>
          <w:color w:val="000000" w:themeColor="text1"/>
          <w:sz w:val="28"/>
          <w:szCs w:val="28"/>
        </w:rPr>
        <w:t>Обоснование ресурсного обеспечения подпрограммы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2951"/>
        <w:gridCol w:w="2494"/>
        <w:gridCol w:w="1805"/>
        <w:gridCol w:w="1069"/>
        <w:gridCol w:w="1074"/>
        <w:gridCol w:w="927"/>
        <w:gridCol w:w="9"/>
        <w:gridCol w:w="931"/>
        <w:gridCol w:w="8"/>
        <w:gridCol w:w="9"/>
        <w:gridCol w:w="936"/>
        <w:gridCol w:w="936"/>
        <w:gridCol w:w="936"/>
      </w:tblGrid>
      <w:tr w:rsidR="008D4E82" w:rsidRPr="00ED41E6" w:rsidTr="00B01531">
        <w:tc>
          <w:tcPr>
            <w:tcW w:w="701" w:type="dxa"/>
            <w:vMerge w:val="restart"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1" w:type="dxa"/>
            <w:vMerge w:val="restart"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2494" w:type="dxa"/>
            <w:vMerge w:val="restart"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5" w:type="dxa"/>
            <w:vMerge w:val="restart"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Сумма средств подпрограммы,</w:t>
            </w:r>
          </w:p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6835" w:type="dxa"/>
            <w:gridSpan w:val="10"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 том числе по годам, тыс</w:t>
            </w: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уб.</w:t>
            </w:r>
          </w:p>
        </w:tc>
      </w:tr>
      <w:tr w:rsidR="008D4E82" w:rsidRPr="00ED41E6" w:rsidTr="00B01531">
        <w:tc>
          <w:tcPr>
            <w:tcW w:w="701" w:type="dxa"/>
            <w:vMerge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2015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74" w:type="dxa"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2"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2017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3"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2018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2019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2020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2021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D4E82" w:rsidRPr="00ED41E6" w:rsidTr="00B01531">
        <w:trPr>
          <w:trHeight w:val="302"/>
        </w:trPr>
        <w:tc>
          <w:tcPr>
            <w:tcW w:w="701" w:type="dxa"/>
            <w:vMerge w:val="restart"/>
            <w:vAlign w:val="center"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 w:val="restart"/>
          </w:tcPr>
          <w:p w:rsidR="008D4E82" w:rsidRPr="00ED41E6" w:rsidRDefault="008D4E82" w:rsidP="00B01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безопасности дорожного движения в муниципальном образовании Кавказский район» </w:t>
            </w:r>
          </w:p>
        </w:tc>
        <w:tc>
          <w:tcPr>
            <w:tcW w:w="2494" w:type="dxa"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05" w:type="dxa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20 481,9</w:t>
            </w:r>
          </w:p>
        </w:tc>
        <w:tc>
          <w:tcPr>
            <w:tcW w:w="1069" w:type="dxa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1074" w:type="dxa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3 766,5</w:t>
            </w:r>
          </w:p>
        </w:tc>
        <w:tc>
          <w:tcPr>
            <w:tcW w:w="936" w:type="dxa"/>
            <w:gridSpan w:val="2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2 045,0</w:t>
            </w:r>
          </w:p>
        </w:tc>
        <w:tc>
          <w:tcPr>
            <w:tcW w:w="948" w:type="dxa"/>
            <w:gridSpan w:val="3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2 001,1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2 061,1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</w:tr>
      <w:tr w:rsidR="008D4E82" w:rsidRPr="00ED41E6" w:rsidTr="00B01531">
        <w:trPr>
          <w:trHeight w:val="292"/>
        </w:trPr>
        <w:tc>
          <w:tcPr>
            <w:tcW w:w="701" w:type="dxa"/>
            <w:vMerge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B01531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805" w:type="dxa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6 279,5</w:t>
            </w:r>
          </w:p>
        </w:tc>
        <w:tc>
          <w:tcPr>
            <w:tcW w:w="1069" w:type="dxa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1074" w:type="dxa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1 279,5</w:t>
            </w:r>
          </w:p>
        </w:tc>
        <w:tc>
          <w:tcPr>
            <w:tcW w:w="936" w:type="dxa"/>
            <w:gridSpan w:val="2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9" w:type="dxa"/>
            <w:gridSpan w:val="2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D4E82" w:rsidRPr="00ED41E6" w:rsidTr="00B01531">
        <w:trPr>
          <w:trHeight w:val="345"/>
        </w:trPr>
        <w:tc>
          <w:tcPr>
            <w:tcW w:w="701" w:type="dxa"/>
            <w:vMerge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05" w:type="dxa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gridSpan w:val="2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9" w:type="dxa"/>
            <w:gridSpan w:val="2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D4E82" w:rsidRPr="00ED41E6" w:rsidTr="00B01531">
        <w:tc>
          <w:tcPr>
            <w:tcW w:w="701" w:type="dxa"/>
            <w:vMerge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B01531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05" w:type="dxa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14 202,4</w:t>
            </w:r>
          </w:p>
        </w:tc>
        <w:tc>
          <w:tcPr>
            <w:tcW w:w="1069" w:type="dxa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1074" w:type="dxa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936" w:type="dxa"/>
            <w:gridSpan w:val="2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2 045,0</w:t>
            </w:r>
          </w:p>
        </w:tc>
        <w:tc>
          <w:tcPr>
            <w:tcW w:w="939" w:type="dxa"/>
            <w:gridSpan w:val="2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2 001,1</w:t>
            </w:r>
          </w:p>
        </w:tc>
        <w:tc>
          <w:tcPr>
            <w:tcW w:w="945" w:type="dxa"/>
            <w:gridSpan w:val="2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2 061,1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B015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</w:tr>
      <w:tr w:rsidR="008D4E82" w:rsidRPr="00ED41E6" w:rsidTr="00B01531">
        <w:tc>
          <w:tcPr>
            <w:tcW w:w="701" w:type="dxa"/>
            <w:vMerge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внебюджетные</w:t>
            </w:r>
          </w:p>
          <w:p w:rsidR="008D4E82" w:rsidRPr="00ED41E6" w:rsidRDefault="008D4E82" w:rsidP="00B01531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805" w:type="dxa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7" w:type="dxa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0" w:type="dxa"/>
            <w:gridSpan w:val="2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3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B01531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324495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40C5B" w:rsidRDefault="00040C5B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реализации: 2017 - 2020 годы,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реализации подпрограммы не предусмотрены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– 1280,0 тыс. рублей,  из них за счет средств местного бюджета 1280,0 тыс. рублей,  в том числе по годам реализации:</w:t>
            </w:r>
          </w:p>
          <w:p w:rsidR="009B3670" w:rsidRPr="009B3670" w:rsidRDefault="009B3670" w:rsidP="009B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320,0 тыс. рублей;</w:t>
            </w:r>
          </w:p>
          <w:p w:rsidR="009B3670" w:rsidRPr="009B3670" w:rsidRDefault="009B3670" w:rsidP="009B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–320,0 тыс. рублей;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– 320,0 тыс. рублей;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–320,0 тыс. рублей.</w:t>
            </w: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76" w:name="sub_2100"/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         Н.С.Данилова</w:t>
      </w:r>
    </w:p>
    <w:bookmarkEnd w:id="76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7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77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8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уб.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134"/>
        <w:gridCol w:w="1134"/>
        <w:gridCol w:w="1134"/>
        <w:gridCol w:w="1134"/>
        <w:gridCol w:w="1418"/>
      </w:tblGrid>
      <w:tr w:rsidR="009B3670" w:rsidRPr="009B3670" w:rsidTr="00033E1E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B3670" w:rsidRPr="009B3670" w:rsidTr="00033E1E">
        <w:trPr>
          <w:trHeight w:val="85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"Обеспечение жильем молодых семей"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Субсидии молодым семьям на приобретение (строительство) жилого помещения предоставляются в соответствии с Правилами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бюджетов, утвержденными постановлением администрации муниципального образования Кавказский район от 06 апреля                        2016 года № 574.</w:t>
      </w:r>
      <w:proofErr w:type="gramEnd"/>
    </w:p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мероприятий 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78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Цели, задачи и целевые показатели подпрограммы</w:t>
      </w: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"Обеспечение жильем молодых семей"</w:t>
      </w:r>
    </w:p>
    <w:tbl>
      <w:tblPr>
        <w:tblW w:w="15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"/>
        <w:gridCol w:w="3084"/>
        <w:gridCol w:w="1354"/>
        <w:gridCol w:w="1151"/>
        <w:gridCol w:w="1222"/>
        <w:gridCol w:w="1151"/>
        <w:gridCol w:w="1151"/>
        <w:gridCol w:w="1152"/>
        <w:gridCol w:w="164"/>
        <w:gridCol w:w="1278"/>
        <w:gridCol w:w="46"/>
        <w:gridCol w:w="58"/>
        <w:gridCol w:w="1386"/>
        <w:gridCol w:w="29"/>
        <w:gridCol w:w="23"/>
        <w:gridCol w:w="1260"/>
      </w:tblGrid>
      <w:tr w:rsidR="009B3670" w:rsidRPr="009B3670" w:rsidTr="00033E1E"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Статус*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B3670" w:rsidRPr="009B3670" w:rsidTr="00033E1E"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2015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2016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2017 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2018 год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2019 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2020 год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2021 год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жильем молодых семей" 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</w:t>
            </w: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 предоставление молодым семьям - участникам подпрограммы социальных выплат на приобретение жилого помещения или строительство индивидуального жилого дома.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Pr="009B3670" w:rsidRDefault="009B3670" w:rsidP="009B3670">
      <w:pPr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Перечень мероприятий подпрограммы </w:t>
      </w: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"Обеспечение жильем молодых семей"</w:t>
      </w: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851"/>
        <w:gridCol w:w="1134"/>
        <w:gridCol w:w="992"/>
        <w:gridCol w:w="992"/>
        <w:gridCol w:w="851"/>
        <w:gridCol w:w="141"/>
        <w:gridCol w:w="993"/>
        <w:gridCol w:w="992"/>
        <w:gridCol w:w="992"/>
        <w:gridCol w:w="992"/>
        <w:gridCol w:w="993"/>
        <w:gridCol w:w="1559"/>
        <w:gridCol w:w="709"/>
      </w:tblGrid>
      <w:tr w:rsidR="009B3670" w:rsidRPr="009B3670" w:rsidTr="00033E1E">
        <w:trPr>
          <w:trHeight w:val="51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Источникфинан-сирова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Объем финансирования,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(тыс.</w:t>
            </w:r>
            <w:proofErr w:type="gramEnd"/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руб.)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Непосредст-венный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результат реализации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Участ-никподпрог-рам</w:t>
            </w:r>
            <w:proofErr w:type="spellEnd"/>
          </w:p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мы</w:t>
            </w: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559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27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B3670" w:rsidRPr="009B3670" w:rsidTr="00033E1E">
        <w:tc>
          <w:tcPr>
            <w:tcW w:w="148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Цель</w:t>
            </w:r>
            <w:proofErr w:type="gram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: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решения жилищной проблемы молодых семей.</w:t>
            </w:r>
          </w:p>
        </w:tc>
      </w:tr>
      <w:tr w:rsidR="009B3670" w:rsidRPr="009B3670" w:rsidTr="00033E1E">
        <w:tc>
          <w:tcPr>
            <w:tcW w:w="148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нуждающимися в улучшении жилищных условий.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 1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социальных выплат молодым семьям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жильем молодых семей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688"/>
        </w:trPr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55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324495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670" w:rsidRPr="00324495" w:rsidSect="00033E1E">
      <w:pgSz w:w="16839" w:h="11907" w:orient="landscape" w:code="9"/>
      <w:pgMar w:top="1701" w:right="1134" w:bottom="567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6"/>
  </w:num>
  <w:num w:numId="14">
    <w:abstractNumId w:val="13"/>
  </w:num>
  <w:num w:numId="15">
    <w:abstractNumId w:val="1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F2525"/>
    <w:rsid w:val="00006E8D"/>
    <w:rsid w:val="00010C37"/>
    <w:rsid w:val="00027FDA"/>
    <w:rsid w:val="00033E1E"/>
    <w:rsid w:val="00040C5B"/>
    <w:rsid w:val="00063EEC"/>
    <w:rsid w:val="00067C98"/>
    <w:rsid w:val="000A0776"/>
    <w:rsid w:val="000A1517"/>
    <w:rsid w:val="000B089F"/>
    <w:rsid w:val="000B1955"/>
    <w:rsid w:val="000C374C"/>
    <w:rsid w:val="000C4F38"/>
    <w:rsid w:val="000C7451"/>
    <w:rsid w:val="000E4F0D"/>
    <w:rsid w:val="00124F1B"/>
    <w:rsid w:val="0016114A"/>
    <w:rsid w:val="0016331A"/>
    <w:rsid w:val="001C0112"/>
    <w:rsid w:val="001C0CE0"/>
    <w:rsid w:val="001C3CF9"/>
    <w:rsid w:val="001F2525"/>
    <w:rsid w:val="001F59D4"/>
    <w:rsid w:val="002318AD"/>
    <w:rsid w:val="002371F1"/>
    <w:rsid w:val="002403EE"/>
    <w:rsid w:val="002427EC"/>
    <w:rsid w:val="002455AE"/>
    <w:rsid w:val="0028108B"/>
    <w:rsid w:val="00282687"/>
    <w:rsid w:val="002869DD"/>
    <w:rsid w:val="002B1DC2"/>
    <w:rsid w:val="002E635D"/>
    <w:rsid w:val="002F05FC"/>
    <w:rsid w:val="003001A6"/>
    <w:rsid w:val="00324495"/>
    <w:rsid w:val="00326A63"/>
    <w:rsid w:val="003300F2"/>
    <w:rsid w:val="00344EE0"/>
    <w:rsid w:val="00365C26"/>
    <w:rsid w:val="00392188"/>
    <w:rsid w:val="003D0BF2"/>
    <w:rsid w:val="003D4BE7"/>
    <w:rsid w:val="003E67A5"/>
    <w:rsid w:val="00413F15"/>
    <w:rsid w:val="0042254B"/>
    <w:rsid w:val="004345CC"/>
    <w:rsid w:val="00434DC3"/>
    <w:rsid w:val="004426D2"/>
    <w:rsid w:val="0045036F"/>
    <w:rsid w:val="00454E2D"/>
    <w:rsid w:val="00481374"/>
    <w:rsid w:val="004B3F10"/>
    <w:rsid w:val="004B6B7A"/>
    <w:rsid w:val="004C6D0E"/>
    <w:rsid w:val="00512FE6"/>
    <w:rsid w:val="00517C47"/>
    <w:rsid w:val="00555176"/>
    <w:rsid w:val="005659F9"/>
    <w:rsid w:val="00582800"/>
    <w:rsid w:val="005C1A7B"/>
    <w:rsid w:val="005C4C15"/>
    <w:rsid w:val="00610369"/>
    <w:rsid w:val="00634432"/>
    <w:rsid w:val="00635497"/>
    <w:rsid w:val="00655E7D"/>
    <w:rsid w:val="0067130A"/>
    <w:rsid w:val="0067502F"/>
    <w:rsid w:val="00677AD8"/>
    <w:rsid w:val="006A7476"/>
    <w:rsid w:val="006C169D"/>
    <w:rsid w:val="006C5781"/>
    <w:rsid w:val="006D32E1"/>
    <w:rsid w:val="00710FCB"/>
    <w:rsid w:val="00725B94"/>
    <w:rsid w:val="00730CB4"/>
    <w:rsid w:val="007335EC"/>
    <w:rsid w:val="00733DB9"/>
    <w:rsid w:val="0077720D"/>
    <w:rsid w:val="007800C1"/>
    <w:rsid w:val="007C642F"/>
    <w:rsid w:val="007E7FC8"/>
    <w:rsid w:val="00805F7C"/>
    <w:rsid w:val="008063D9"/>
    <w:rsid w:val="008159B6"/>
    <w:rsid w:val="008169BB"/>
    <w:rsid w:val="00836233"/>
    <w:rsid w:val="00875948"/>
    <w:rsid w:val="00890805"/>
    <w:rsid w:val="008A5A64"/>
    <w:rsid w:val="008B0FD3"/>
    <w:rsid w:val="008C0C3C"/>
    <w:rsid w:val="008D4E82"/>
    <w:rsid w:val="00921FCC"/>
    <w:rsid w:val="00927412"/>
    <w:rsid w:val="00932FDD"/>
    <w:rsid w:val="009B3670"/>
    <w:rsid w:val="009E0958"/>
    <w:rsid w:val="00A20457"/>
    <w:rsid w:val="00A24BFE"/>
    <w:rsid w:val="00A27FEA"/>
    <w:rsid w:val="00A8068B"/>
    <w:rsid w:val="00A91ED9"/>
    <w:rsid w:val="00AE26AF"/>
    <w:rsid w:val="00AE53AA"/>
    <w:rsid w:val="00B22925"/>
    <w:rsid w:val="00B47FEF"/>
    <w:rsid w:val="00B50B5A"/>
    <w:rsid w:val="00B51BBC"/>
    <w:rsid w:val="00B64A47"/>
    <w:rsid w:val="00B71097"/>
    <w:rsid w:val="00B75DC3"/>
    <w:rsid w:val="00BA5A8C"/>
    <w:rsid w:val="00BC10DD"/>
    <w:rsid w:val="00BE5E57"/>
    <w:rsid w:val="00C02DBF"/>
    <w:rsid w:val="00C043B8"/>
    <w:rsid w:val="00C054C9"/>
    <w:rsid w:val="00C219A9"/>
    <w:rsid w:val="00C2496A"/>
    <w:rsid w:val="00C32755"/>
    <w:rsid w:val="00C45498"/>
    <w:rsid w:val="00C46FEF"/>
    <w:rsid w:val="00C52139"/>
    <w:rsid w:val="00C5645B"/>
    <w:rsid w:val="00C75088"/>
    <w:rsid w:val="00C81012"/>
    <w:rsid w:val="00C927F0"/>
    <w:rsid w:val="00CC1835"/>
    <w:rsid w:val="00CE4BF2"/>
    <w:rsid w:val="00D0402A"/>
    <w:rsid w:val="00D12D53"/>
    <w:rsid w:val="00D246CB"/>
    <w:rsid w:val="00D32604"/>
    <w:rsid w:val="00D40447"/>
    <w:rsid w:val="00D412DE"/>
    <w:rsid w:val="00D61CD6"/>
    <w:rsid w:val="00D67441"/>
    <w:rsid w:val="00D81788"/>
    <w:rsid w:val="00DA42C8"/>
    <w:rsid w:val="00DB0B6C"/>
    <w:rsid w:val="00DC27F9"/>
    <w:rsid w:val="00DE11AA"/>
    <w:rsid w:val="00E17C37"/>
    <w:rsid w:val="00E23127"/>
    <w:rsid w:val="00EA159D"/>
    <w:rsid w:val="00EC0157"/>
    <w:rsid w:val="00ED1E9E"/>
    <w:rsid w:val="00ED69F4"/>
    <w:rsid w:val="00EE78C9"/>
    <w:rsid w:val="00F126B7"/>
    <w:rsid w:val="00F22495"/>
    <w:rsid w:val="00F24D56"/>
    <w:rsid w:val="00F27098"/>
    <w:rsid w:val="00F5568E"/>
    <w:rsid w:val="00F64357"/>
    <w:rsid w:val="00F76FFB"/>
    <w:rsid w:val="00F8348F"/>
    <w:rsid w:val="00F8582A"/>
    <w:rsid w:val="00F96909"/>
    <w:rsid w:val="00FA1956"/>
    <w:rsid w:val="00FD0CEC"/>
    <w:rsid w:val="00FE68F3"/>
    <w:rsid w:val="00FE710B"/>
    <w:rsid w:val="00FF2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5B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80094.100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hyperlink" Target="garantF1://49900.0" TargetMode="Externa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36881407.100" TargetMode="Externa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5" Type="http://schemas.openxmlformats.org/officeDocument/2006/relationships/hyperlink" Target="garantF1://36881407.1000" TargetMode="Externa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hyperlink" Target="garantF1://70253464.0" TargetMode="Externa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4FEC1CF392269781086977CCAEF2A04DFE7000A8ED17F431E1EC1D8B4A3AEFBD4BBAA2076909A5C6F185A3z2O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hyperlink" Target="garantF1://70253464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91</Pages>
  <Words>23055</Words>
  <Characters>131417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USER-1</cp:lastModifiedBy>
  <cp:revision>8</cp:revision>
  <cp:lastPrinted>2016-12-07T06:30:00Z</cp:lastPrinted>
  <dcterms:created xsi:type="dcterms:W3CDTF">2016-11-15T08:45:00Z</dcterms:created>
  <dcterms:modified xsi:type="dcterms:W3CDTF">2016-12-07T06:31:00Z</dcterms:modified>
</cp:coreProperties>
</file>