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FB" w:rsidRPr="00C95340" w:rsidRDefault="005E69FB" w:rsidP="005E6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4E4A" w:rsidRDefault="004F6730" w:rsidP="00B77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муниципального образования Кавказский район </w:t>
      </w:r>
    </w:p>
    <w:p w:rsidR="004F6730" w:rsidRPr="00C06DC8" w:rsidRDefault="004F6730" w:rsidP="00C06D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"Молодежь Кавказского района"</w:t>
      </w: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C06D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(утв. </w:t>
      </w:r>
      <w:hyperlink w:anchor="sub_0" w:history="1">
        <w:r w:rsidRPr="00C06D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6D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муниципального образования Кавказский район от 21 ноября 2014 г. N 1834</w:t>
      </w:r>
      <w:r w:rsidR="00C06D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C06DC8" w:rsidRPr="00C06DC8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июня, 9 ноября</w:t>
      </w:r>
      <w:r w:rsidR="00C06D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 11 декабря, 29 декабря </w:t>
      </w:r>
      <w:r w:rsidR="00C06DC8" w:rsidRPr="00C06DC8">
        <w:rPr>
          <w:rFonts w:ascii="Times New Roman" w:hAnsi="Times New Roman" w:cs="Times New Roman"/>
          <w:bCs/>
          <w:color w:val="26282F"/>
          <w:sz w:val="28"/>
          <w:szCs w:val="28"/>
        </w:rPr>
        <w:t>2015 г.</w:t>
      </w:r>
      <w:r w:rsidRPr="00C06DC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4F6730" w:rsidRPr="00C95340" w:rsidRDefault="004F6730" w:rsidP="00B77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6730" w:rsidRPr="00C95340" w:rsidRDefault="004F6730" w:rsidP="00B77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"Молодежь Кавказского района"</w:t>
      </w:r>
    </w:p>
    <w:p w:rsidR="004F6730" w:rsidRPr="00C95340" w:rsidRDefault="004F6730" w:rsidP="00B77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5740"/>
      </w:tblGrid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B77B04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молодежный центр МБУ МЦ "Эдельвейс" Кавказского района, </w:t>
            </w:r>
          </w:p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4F6730" w:rsidRPr="00C95340" w:rsidTr="00081B04">
        <w:tc>
          <w:tcPr>
            <w:tcW w:w="3640" w:type="dxa"/>
            <w:vMerge w:val="restart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vMerge w:val="restart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vMerge w:val="restart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 w:val="restart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потенциала молодежи муниципального образования Кавказский район</w:t>
            </w: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730" w:rsidRPr="00C95340" w:rsidTr="00081B04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воспитание, творческое, интеллектуальное и духовно-нравственное развитие молодежи Кавказского района;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молодежи муниципального образования;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</w:t>
            </w:r>
            <w:r w:rsidRPr="00C9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организационное и методическое обеспечение реализации молодежной политики;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4F6730" w:rsidRPr="00C95340" w:rsidTr="00531AE0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</w:t>
            </w:r>
            <w:r w:rsidR="0085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досуговых и творческих мероприятиях;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подростков "группы социального риска", вовлеченных в деятельность подростково-молодежных клубов по месту жительства;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вовлеченных в деятельность подростково-молодежных дворовых площадок по месту жительства;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вовлеченных в деятельность молодежных центров;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вовлеченных в организацию временной занятости;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4F6730" w:rsidRPr="00C95340" w:rsidRDefault="004F6730" w:rsidP="00625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</w:tr>
      <w:tr w:rsidR="004F6730" w:rsidRPr="00C95340" w:rsidTr="00531AE0">
        <w:tc>
          <w:tcPr>
            <w:tcW w:w="364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4F6730" w:rsidRPr="00C95340" w:rsidRDefault="004F6730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4F6730" w:rsidRPr="00C95340" w:rsidRDefault="00F75152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52">
              <w:rPr>
                <w:rFonts w:ascii="Times New Roman" w:eastAsia="Times New Roman" w:hAnsi="Times New Roman" w:cs="Times New Roman"/>
                <w:sz w:val="28"/>
                <w:szCs w:val="28"/>
              </w:rPr>
              <w:t>2015 -  2021 годы, этапы реализации не предусмотрены</w:t>
            </w:r>
          </w:p>
        </w:tc>
      </w:tr>
      <w:tr w:rsidR="00211171" w:rsidRPr="00C95340" w:rsidTr="00531AE0">
        <w:tc>
          <w:tcPr>
            <w:tcW w:w="3640" w:type="dxa"/>
          </w:tcPr>
          <w:p w:rsidR="00211171" w:rsidRPr="00C95340" w:rsidRDefault="00211171" w:rsidP="00B7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"/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0"/>
          </w:p>
        </w:tc>
        <w:tc>
          <w:tcPr>
            <w:tcW w:w="420" w:type="dxa"/>
          </w:tcPr>
          <w:p w:rsidR="00211171" w:rsidRPr="00C95340" w:rsidRDefault="00211171" w:rsidP="00B7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40336,9 тысячи рублей, в том числе: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2015 год  -  6016,9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2016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2017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2018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2019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2020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2021 год  - 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E4D85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E4D85">
              <w:rPr>
                <w:rFonts w:ascii="Times New Roman" w:hAnsi="Times New Roman"/>
                <w:sz w:val="28"/>
                <w:szCs w:val="28"/>
              </w:rPr>
              <w:t>аевого бюджета - 273,6 тысяч рублей, в том числе: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lastRenderedPageBreak/>
              <w:t>2015 год - 273,6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2016 год - 0,0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 xml:space="preserve">2017 год - 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2018 год  -  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 xml:space="preserve">2019 год  - 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 xml:space="preserve">2020 год  -  0,0 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2021 год  -  0,0</w:t>
            </w:r>
            <w:r w:rsidR="002D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D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- 40063,3 тысячи рублей, в том числе: 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2015 год  - 5743,3тыс.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2016 год  - 5720,0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2017 год  - 5720,0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2018 год  - 5720,0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2019 год  - 5720,0 тыс. рублей;</w:t>
            </w:r>
          </w:p>
          <w:p w:rsidR="00211171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2020 год  - 5720,0 тыс. рублей;</w:t>
            </w:r>
          </w:p>
          <w:p w:rsidR="00B250E0" w:rsidRPr="007E4D85" w:rsidRDefault="00211171" w:rsidP="003845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D85">
              <w:rPr>
                <w:rFonts w:ascii="Times New Roman" w:hAnsi="Times New Roman"/>
                <w:sz w:val="28"/>
                <w:szCs w:val="28"/>
              </w:rPr>
              <w:t>2021 год  - 5720,0 тыс. рублей.</w:t>
            </w:r>
          </w:p>
        </w:tc>
      </w:tr>
    </w:tbl>
    <w:p w:rsidR="004F6730" w:rsidRPr="00C95340" w:rsidRDefault="004F6730" w:rsidP="00B77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молодежной политики муниципального образования Кавказский район</w:t>
      </w:r>
    </w:p>
    <w:bookmarkEnd w:id="1"/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бытия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на основе проводимых властными элитами реформ.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5" w:history="1">
        <w:r w:rsidRPr="00A722E2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6" w:history="1">
        <w:r w:rsidRPr="00A722E2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декабря 2006 года N 1760-р), на уровне Краснодарского края разработана и утверждена </w:t>
      </w:r>
      <w:hyperlink r:id="rId7" w:history="1">
        <w:r w:rsidRPr="00A722E2">
          <w:rPr>
            <w:rFonts w:ascii="Times New Roman" w:hAnsi="Times New Roman" w:cs="Times New Roman"/>
            <w:sz w:val="28"/>
            <w:szCs w:val="28"/>
          </w:rPr>
          <w:t>Государственная программа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Краснодарского края "Молодежь Кубани" (утверждена </w:t>
      </w:r>
      <w:hyperlink r:id="rId8" w:history="1">
        <w:r w:rsidRPr="00A722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октября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2013 года N 1159).</w:t>
      </w:r>
      <w:proofErr w:type="gramEnd"/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</w:t>
      </w:r>
      <w:r w:rsidRPr="00C95340">
        <w:rPr>
          <w:rFonts w:ascii="Times New Roman" w:hAnsi="Times New Roman" w:cs="Times New Roman"/>
          <w:sz w:val="28"/>
          <w:szCs w:val="28"/>
        </w:rPr>
        <w:lastRenderedPageBreak/>
        <w:t>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особенностями целевой группы;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Во-первых, молодежь - целевая группа муниципальной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</w:t>
      </w:r>
      <w:r w:rsidRPr="00C9534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14 - 30-летние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"Молодежь Кавказского района" в полной мере соответствует приоритетным целям и задачам социально-экономического развития муниципального образования.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3A5E5F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решать актуальные проблемы м</w:t>
      </w:r>
      <w:r w:rsidR="001A1F21">
        <w:rPr>
          <w:rFonts w:ascii="Times New Roman" w:hAnsi="Times New Roman" w:cs="Times New Roman"/>
          <w:sz w:val="28"/>
          <w:szCs w:val="28"/>
        </w:rPr>
        <w:t>олодежи при ее активном участии;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lastRenderedPageBreak/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46575" w:rsidRPr="00C95340" w:rsidRDefault="00446575" w:rsidP="004465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0613EE" w:rsidRDefault="000613EE" w:rsidP="003A5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200"/>
    </w:p>
    <w:p w:rsidR="003A5E5F" w:rsidRPr="00C95340" w:rsidRDefault="003A5E5F" w:rsidP="003A5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3A5E5F" w:rsidRPr="00C95340" w:rsidRDefault="003A5E5F" w:rsidP="003A5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E5F" w:rsidRPr="00332171" w:rsidRDefault="003A5E5F" w:rsidP="003A5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hyperlink w:anchor="sub_1001" w:history="1">
        <w:r w:rsidRPr="0033217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33217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3A5E5F" w:rsidRDefault="003A5E5F" w:rsidP="003A5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171">
        <w:rPr>
          <w:rFonts w:ascii="Times New Roman" w:hAnsi="Times New Roman" w:cs="Times New Roman"/>
          <w:sz w:val="28"/>
          <w:szCs w:val="28"/>
        </w:rPr>
        <w:t>Реализацию муниципальной программы предполагаетс</w:t>
      </w:r>
      <w:r w:rsidRPr="00C95340">
        <w:rPr>
          <w:rFonts w:ascii="Times New Roman" w:hAnsi="Times New Roman" w:cs="Times New Roman"/>
          <w:sz w:val="28"/>
          <w:szCs w:val="28"/>
        </w:rPr>
        <w:t>я осуществить в период с 2015 по 20</w:t>
      </w:r>
      <w:r w:rsidRPr="003A5E5F">
        <w:rPr>
          <w:rFonts w:ascii="Times New Roman" w:hAnsi="Times New Roman" w:cs="Times New Roman"/>
          <w:sz w:val="28"/>
          <w:szCs w:val="28"/>
        </w:rPr>
        <w:t>21</w:t>
      </w:r>
      <w:r w:rsidRPr="00C9534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6937" w:rsidRPr="00C95340" w:rsidRDefault="00606937" w:rsidP="006069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3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основных мероприятий муниципальной программы</w:t>
      </w:r>
    </w:p>
    <w:bookmarkEnd w:id="3"/>
    <w:p w:rsidR="00606937" w:rsidRPr="00C95340" w:rsidRDefault="00606937" w:rsidP="0060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2002" w:history="1">
        <w:r w:rsidRPr="0033217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332171">
        <w:rPr>
          <w:rFonts w:ascii="Times New Roman" w:hAnsi="Times New Roman" w:cs="Times New Roman"/>
          <w:sz w:val="28"/>
          <w:szCs w:val="28"/>
        </w:rPr>
        <w:t xml:space="preserve"> </w:t>
      </w:r>
      <w:r w:rsidRPr="00C9534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06937" w:rsidRPr="00C95340" w:rsidRDefault="00606937" w:rsidP="006069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494C52" w:rsidRPr="00415CBC" w:rsidRDefault="00494C52" w:rsidP="00494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5CBC">
        <w:rPr>
          <w:rFonts w:ascii="Times New Roman" w:hAnsi="Times New Roman"/>
          <w:sz w:val="28"/>
          <w:szCs w:val="28"/>
        </w:rPr>
        <w:t xml:space="preserve"> и краевого бюджет</w:t>
      </w:r>
      <w:r>
        <w:rPr>
          <w:rFonts w:ascii="Times New Roman" w:hAnsi="Times New Roman"/>
          <w:sz w:val="28"/>
          <w:szCs w:val="28"/>
        </w:rPr>
        <w:t>ов</w:t>
      </w:r>
      <w:r w:rsidRPr="00415CBC">
        <w:rPr>
          <w:rFonts w:ascii="Times New Roman" w:hAnsi="Times New Roman"/>
          <w:sz w:val="28"/>
          <w:szCs w:val="28"/>
        </w:rPr>
        <w:t>.</w:t>
      </w:r>
    </w:p>
    <w:p w:rsidR="00494C52" w:rsidRPr="00415CBC" w:rsidRDefault="00494C52" w:rsidP="00494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15CBC">
        <w:rPr>
          <w:rFonts w:ascii="Times New Roman" w:hAnsi="Times New Roman"/>
          <w:sz w:val="28"/>
          <w:szCs w:val="28"/>
        </w:rPr>
        <w:t xml:space="preserve"> программы,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5CB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415CBC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494C52" w:rsidRDefault="00494C52" w:rsidP="00494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могут привлекаться также внебюджетные источники </w:t>
      </w:r>
      <w:r>
        <w:rPr>
          <w:rFonts w:ascii="Times New Roman" w:hAnsi="Times New Roman"/>
          <w:sz w:val="28"/>
          <w:szCs w:val="28"/>
        </w:rPr>
        <w:t xml:space="preserve">– средства от предпринимательской деятельности, </w:t>
      </w:r>
      <w:r w:rsidRPr="00415CBC">
        <w:rPr>
          <w:rFonts w:ascii="Times New Roman" w:hAnsi="Times New Roman"/>
          <w:sz w:val="28"/>
          <w:szCs w:val="28"/>
        </w:rPr>
        <w:t>средства общественных организаций, спонсорские и другие средства.</w:t>
      </w:r>
    </w:p>
    <w:p w:rsidR="00494C52" w:rsidRDefault="00494C52" w:rsidP="00494C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программе.</w:t>
      </w:r>
    </w:p>
    <w:p w:rsidR="00F03B88" w:rsidRPr="00C95340" w:rsidRDefault="00F03B88" w:rsidP="00F03B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5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4"/>
    <w:p w:rsidR="00F03B88" w:rsidRPr="00332171" w:rsidRDefault="00F03B88" w:rsidP="00F03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на оказание муниципальных услуг МБУ МЦ "Эдельвейс" МО Кавказский район приводится в </w:t>
      </w:r>
      <w:hyperlink w:anchor="sub_3003" w:history="1">
        <w:r w:rsidRPr="00332171">
          <w:rPr>
            <w:rFonts w:ascii="Times New Roman" w:hAnsi="Times New Roman" w:cs="Times New Roman"/>
            <w:sz w:val="28"/>
            <w:szCs w:val="28"/>
          </w:rPr>
          <w:t>приложение N 3</w:t>
        </w:r>
      </w:hyperlink>
      <w:r w:rsidRPr="00332171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510B7A" w:rsidRPr="00C95340" w:rsidRDefault="00510B7A" w:rsidP="00510B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6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</w:t>
      </w:r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программы муниципального образования Кавказский район "Молодежь Кавказского района"</w:t>
      </w:r>
    </w:p>
    <w:bookmarkEnd w:id="5"/>
    <w:p w:rsidR="00510B7A" w:rsidRPr="00C95340" w:rsidRDefault="00510B7A" w:rsidP="00510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332171">
        <w:rPr>
          <w:rFonts w:ascii="Times New Roman" w:hAnsi="Times New Roman" w:cs="Times New Roman"/>
          <w:sz w:val="28"/>
          <w:szCs w:val="28"/>
        </w:rPr>
        <w:t xml:space="preserve"> </w:t>
      </w:r>
      <w:r w:rsidRPr="008D0E46">
        <w:rPr>
          <w:rFonts w:ascii="Times New Roman" w:hAnsi="Times New Roman" w:cs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510B7A" w:rsidRPr="008D0E46" w:rsidRDefault="00510B7A" w:rsidP="00510B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46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факторов».</w:t>
      </w:r>
    </w:p>
    <w:p w:rsidR="00510B7A" w:rsidRPr="00C95340" w:rsidRDefault="00510B7A" w:rsidP="00510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B7A" w:rsidRPr="00C95340" w:rsidRDefault="00510B7A" w:rsidP="00510B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7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 муниципального образования Кавказский район "Молодежь Кавказского района"</w:t>
      </w:r>
    </w:p>
    <w:bookmarkEnd w:id="6"/>
    <w:p w:rsidR="00510B7A" w:rsidRPr="00C95340" w:rsidRDefault="00510B7A" w:rsidP="00510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0B7A" w:rsidRDefault="00510B7A" w:rsidP="00510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муниципального образования Кавказский район "Молодежь Кавказского района"</w:t>
      </w:r>
      <w:r w:rsidR="00A57EE8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Pr="008D0E46">
        <w:rPr>
          <w:rFonts w:ascii="Times New Roman" w:hAnsi="Times New Roman" w:cs="Times New Roman"/>
          <w:sz w:val="28"/>
          <w:szCs w:val="28"/>
        </w:rPr>
        <w:t>.</w:t>
      </w:r>
    </w:p>
    <w:p w:rsidR="00F7470B" w:rsidRDefault="00F7470B" w:rsidP="00510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800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8. Методика </w:t>
      </w:r>
      <w:proofErr w:type="gramStart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оценки эффективности реализации муниципальной программы муниципального образования</w:t>
      </w:r>
      <w:proofErr w:type="gramEnd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Кавказский район "Молодежь Кавказского района"</w:t>
      </w:r>
    </w:p>
    <w:bookmarkEnd w:id="7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101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C95340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отделом молодежной политики администрации муниципального образования Кавказский район в составе ежегодного доклада о ходе реализации муниципальной программы и об оценке эффективности ее реализации.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"/>
      <w:bookmarkEnd w:id="9"/>
      <w:r w:rsidRPr="00C95340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"/>
      <w:bookmarkEnd w:id="10"/>
      <w:r w:rsidRPr="00C95340">
        <w:rPr>
          <w:rFonts w:ascii="Times New Roman" w:hAnsi="Times New Roman" w:cs="Times New Roman"/>
          <w:sz w:val="28"/>
          <w:szCs w:val="28"/>
        </w:rPr>
        <w:t>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bookmarkEnd w:id="11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"/>
      <w:r w:rsidRPr="00C95340">
        <w:rPr>
          <w:rFonts w:ascii="Times New Roman" w:hAnsi="Times New Roman" w:cs="Times New Roman"/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2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102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Оценка степени реализации основных мероприятий и достижения ожидаемых непосредственных результатов их реализации</w:t>
      </w:r>
    </w:p>
    <w:bookmarkEnd w:id="13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"/>
      <w:r w:rsidRPr="00C95340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14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9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r w:rsidRPr="00C95340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bookmarkEnd w:id="15"/>
      <w:r w:rsidRPr="00C95340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</w:t>
      </w:r>
      <w:r w:rsidRPr="00C95340">
        <w:rPr>
          <w:rFonts w:ascii="Times New Roman" w:hAnsi="Times New Roman" w:cs="Times New Roman"/>
          <w:sz w:val="28"/>
          <w:szCs w:val="28"/>
        </w:rPr>
        <w:lastRenderedPageBreak/>
        <w:t>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6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340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100 %,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1 % значения показателя результата, если расходы сократились не менее чем на 1 % в отчетном году по сравнению с годом, предшествующим отчетному.</w:t>
      </w:r>
      <w:proofErr w:type="gramEnd"/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r w:rsidRPr="00C95340">
        <w:rPr>
          <w:rFonts w:ascii="Times New Roman" w:hAnsi="Times New Roman" w:cs="Times New Roman"/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>:</w:t>
      </w:r>
    </w:p>
    <w:bookmarkEnd w:id="17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3"/>
      <w:r w:rsidRPr="00C95340">
        <w:rPr>
          <w:rFonts w:ascii="Times New Roman" w:hAnsi="Times New Roman" w:cs="Times New Roman"/>
          <w:sz w:val="28"/>
          <w:szCs w:val="28"/>
        </w:rPr>
        <w:t xml:space="preserve">2.2.3. По иным мероприятиям результаты реализации могут оцениваться наступление или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18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103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Оценка степени соответствия запланированному уровню расходов</w:t>
      </w:r>
    </w:p>
    <w:bookmarkEnd w:id="19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1"/>
      <w:r w:rsidRPr="00C95340">
        <w:rPr>
          <w:rFonts w:ascii="Times New Roman" w:hAnsi="Times New Roman" w:cs="Times New Roman"/>
          <w:sz w:val="28"/>
          <w:szCs w:val="28"/>
        </w:rPr>
        <w:lastRenderedPageBreak/>
        <w:t>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0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534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"/>
      <w:r w:rsidRPr="00C95340">
        <w:rPr>
          <w:rFonts w:ascii="Times New Roman" w:hAnsi="Times New Roman" w:cs="Times New Roman"/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1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2" w:name="sub_104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Оценка эффективности использования средств местного бюджета</w:t>
      </w:r>
    </w:p>
    <w:bookmarkEnd w:id="22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41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75 %,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41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(ведомственной целевой программы, основного мероприятия);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lastRenderedPageBreak/>
        <w:t>ССуз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105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Оценка степени достижения целей и решения задач основного мероприятия</w:t>
      </w:r>
    </w:p>
    <w:bookmarkEnd w:id="23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1"/>
      <w:r w:rsidRPr="00C95340">
        <w:rPr>
          <w:rFonts w:ascii="Times New Roman" w:hAnsi="Times New Roman" w:cs="Times New Roman"/>
          <w:sz w:val="28"/>
          <w:szCs w:val="28"/>
        </w:rPr>
        <w:t>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"/>
      <w:bookmarkEnd w:id="24"/>
      <w:r w:rsidRPr="00C95340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25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8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мероприятия, фактически достигнутое на конец отчетного периода;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3"/>
      <w:r w:rsidRPr="00C95340">
        <w:rPr>
          <w:rFonts w:ascii="Times New Roman" w:hAnsi="Times New Roman" w:cs="Times New Roman"/>
          <w:sz w:val="28"/>
          <w:szCs w:val="28"/>
        </w:rPr>
        <w:t>5.3. Степень реализации основного мероприятия рассчитывается по формуле:</w:t>
      </w:r>
    </w:p>
    <w:bookmarkEnd w:id="26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4800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&gt; 1,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>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29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254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106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Оценка эффективности реализации основного мероприятия</w:t>
      </w:r>
    </w:p>
    <w:bookmarkEnd w:id="27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1"/>
      <w:r w:rsidRPr="00C95340">
        <w:rPr>
          <w:rFonts w:ascii="Times New Roman" w:hAnsi="Times New Roman" w:cs="Times New Roman"/>
          <w:sz w:val="28"/>
          <w:szCs w:val="28"/>
        </w:rPr>
        <w:t>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28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534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2"/>
      <w:r w:rsidRPr="00C95340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основного мероприятия признается высокой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29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0" w:name="sub_107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0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71"/>
      <w:r w:rsidRPr="00C95340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72"/>
      <w:bookmarkEnd w:id="31"/>
      <w:r w:rsidRPr="00C95340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2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lastRenderedPageBreak/>
        <w:t>ЗПгпп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3"/>
      <w:r w:rsidRPr="00C95340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33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>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495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C54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0" cy="254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108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эффективности реализации муниципальной программы</w:t>
      </w:r>
    </w:p>
    <w:bookmarkEnd w:id="34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1"/>
      <w:r w:rsidRPr="00C95340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A57AF1" w:rsidRPr="00DC4BEE" w:rsidRDefault="00A57AF1" w:rsidP="00A57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 xml:space="preserve"> </w:t>
      </w:r>
      <w:r w:rsidR="003C7608">
        <w:rPr>
          <w:rFonts w:cs="Calibri"/>
          <w:noProof/>
        </w:rPr>
      </w:r>
      <w:r w:rsidR="003C7608">
        <w:rPr>
          <w:rFonts w:cs="Calibri"/>
          <w:noProof/>
        </w:rPr>
        <w:pict>
          <v:group id="Группа 23" o:spid="_x0000_s1026" style="width:214.15pt;height:35.7pt;mso-position-horizontal-relative:char;mso-position-vertical-relative:line" coordsize="4283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">
            <v:rect id="Rectangle 25" o:spid="_x0000_s1027" style="position:absolute;top:2;width:4282;height:7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sE8QA&#10;AADbAAAADwAAAGRycy9kb3ducmV2LnhtbESPQYvCMBSE74L/ITzBm6bKItI1iooue1hFqwt7fDRv&#10;22rzUpqo9d8bQfA4zMw3zGTWmFJcqXaFZQWDfgSCOLW64EzB8bDujUE4j6yxtEwK7uRgNm23Jhhr&#10;e+M9XROfiQBhF6OC3PsqltKlORl0fVsRB+/f1gZ9kHUmdY23ADelHEbRSBosOCzkWNEyp/ScXIyC&#10;05/5zXZ6dG42B/y5J9vV6WtxVKrbaeafIDw1/h1+tb+1guE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LBPEAAAA2wAAAA8AAAAAAAAAAAAAAAAAmAIAAGRycy9k&#10;b3ducmV2LnhtbFBLBQYAAAAABAAEAPUAAACJAwAAAAA=&#10;" filled="f" stroked="f" strokecolor="#3465a4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left:525;top:162;width:288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F/sUA&#10;AADbAAAADwAAAGRycy9kb3ducmV2LnhtbESP3WoCMRSE7wu+QziCdzWr1FJXo9hCsUKl+APq3SE5&#10;bhY3J8sm1e3bN0Khl8PMfMNM562rxJWaUHpWMOhnIIi1NyUXCva798cXECEiG6w8k4IfCjCfdR6m&#10;mBt/4w1dt7EQCcIhRwU2xjqXMmhLDkPf18TJO/vGYUyyKaRp8JbgrpLDLHuWDktOCxZrerOkL9tv&#10;p+Drc6eP4+XTYV3r/dm+rldmgCelet12MQERqY3/4b/2h1EwHMH9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wX+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ЭР</w:t>
                    </w:r>
                  </w:p>
                </w:txbxContent>
              </v:textbox>
            </v:shape>
            <v:shape id="Text Box 27" o:spid="_x0000_s1029" type="#_x0000_t202" style="position:absolute;left:825;top:227;width:147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bicUA&#10;AADbAAAADwAAAGRycy9kb3ducmV2LnhtbESP3WoCMRSE74W+QzgF7zSrFGlXo9hCqUJF/IHq3SE5&#10;bpZuTpZN1O3bG6Hg5TAz3zCTWesqcaEmlJ4VDPoZCGLtTcmFgv3us/cKIkRkg5VnUvBHAWbTp84E&#10;c+OvvKHLNhYiQTjkqMDGWOdSBm3JYej7mjh5J984jEk2hTQNXhPcVXKYZSPpsOS0YLGmD0v6d3t2&#10;CtbfO314+3r5WdV6f7Lvq6UZ4FGp7nM7H4OI1MZH+L+9MAqGI7h/S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ZuJ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shape>
            <v:shape id="Text Box 28" o:spid="_x0000_s1030" type="#_x0000_t202" style="position:absolute;left:1020;top:162;width:132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+EsUA&#10;AADbAAAADwAAAGRycy9kb3ducmV2LnhtbESP3WoCMRSE7wu+QziCdzWrFFtXo9hCsUKl+APq3SE5&#10;bhY3J8sm1e3bN0Khl8PMfMNM562rxJWaUHpWMOhnIIi1NyUXCva798cXECEiG6w8k4IfCjCfdR6m&#10;mBt/4w1dt7EQCcIhRwU2xjqXMmhLDkPf18TJO/vGYUyyKaRp8JbgrpLDLBtJhyWnBYs1vVnSl+23&#10;U/D1udPH8fLpsK71/mxf1yszwJNSvW67mICI1Mb/8F/7wygYPsP9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T4S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shape>
            <v:shape id="Text Box 29" o:spid="_x0000_s1031" type="#_x0000_t202" style="position:absolute;left:1185;top:162;width:41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qYMIA&#10;AADbAAAADwAAAGRycy9kb3ducmV2LnhtbERPy2oCMRTdF/yHcAV3NaNI0dEotlBqoSI+QN1dkutk&#10;cHIzTKJO/94sCl0eznu2aF0l7tSE0rOCQT8DQay9KblQcNh/vo5BhIhssPJMCn4pwGLeeZlhbvyD&#10;t3TfxUKkEA45KrAx1rmUQVtyGPq+Jk7cxTcOY4JNIU2DjxTuKjnMsjfpsOTUYLGmD0v6urs5BZuf&#10;vT5NvkbHda0PF/u+/jYDPCvV67bLKYhIbfwX/7lXRsEwjU1f0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qpg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shape>
            <v:shape id="Text Box 30" o:spid="_x0000_s1032" type="#_x0000_t202" style="position:absolute;left:1605;top:162;width:290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P+8UA&#10;AADbAAAADwAAAGRycy9kb3ducmV2LnhtbESP3WoCMRSE7wt9h3AKvatZpYhujdIWRIWK+APVu0Ny&#10;3CzdnCybqNu3N4Lg5TAz3zCjSesqcaYmlJ4VdDsZCGLtTcmFgt12+jYAESKywcozKfinAJPx89MI&#10;c+MvvKbzJhYiQTjkqMDGWOdSBm3JYej4mjh5R984jEk2hTQNXhLcVbKXZX3psOS0YLGmb0v6b3Ny&#10;ClY/W70fzt5/l7XeHe3XcmG6eFDq9aX9/AARqY2P8L09Nwp6Q7h9ST9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g/7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shape>
            <v:shape id="Text Box 31" o:spid="_x0000_s1033" type="#_x0000_t202" style="position:absolute;left:1905;top:227;width:147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wu8MA&#10;AADbAAAADwAAAGRycy9kb3ducmV2LnhtbERPy2oCMRTdC/2HcAvuOhm1lDo1ShWkFSrFB2h3l+Q6&#10;GTq5GSapjn/fLASXh/OezDpXizO1ofKsYJDlIIi1NxWXCva75dMriBCRDdaeScGVAsymD70JFsZf&#10;eEPnbSxFCuFQoAIbY1NIGbQlhyHzDXHiTr51GBNsS2lavKRwV8thnr9IhxWnBosNLSzp3+2fU/D9&#10;tdPH8cfzYd3o/cnO1yszwB+l+o/d+xuISF28i2/uT6NglNanL+k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Uwu8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shape>
            <v:shape id="Text Box 32" o:spid="_x0000_s1034" type="#_x0000_t202" style="position:absolute;left:2100;top:162;width:132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VIMYA&#10;AADbAAAADwAAAGRycy9kb3ducmV2LnhtbESP3WoCMRSE7wu+QzgF72p2Wyl2NUpbKCpUxB+ovTsk&#10;x83i5mTZRN2+fSMUejnMzDfMZNa5WlyoDZVnBfkgA0Gsvam4VLDffTyMQISIbLD2TAp+KMBs2rub&#10;YGH8lTd02cZSJAiHAhXYGJtCyqAtOQwD3xAn7+hbhzHJtpSmxWuCu1o+ZtmzdFhxWrDY0Lslfdqe&#10;nYL1504fXubDr1Wj90f7tlqaHL+V6t93r2MQkbr4H/5rL4yCpxxuX9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VIMYAAADbAAAADwAAAAAAAAAAAAAAAACYAgAAZHJz&#10;L2Rvd25yZXYueG1sUEsFBgAAAAAEAAQA9QAAAIs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shape>
            <v:shape id="Text Box 33" o:spid="_x0000_s1035" type="#_x0000_t202" style="position:absolute;left:2265;top:162;width:41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LV8UA&#10;AADbAAAADwAAAGRycy9kb3ducmV2LnhtbESP3WoCMRSE7wu+QziCdzWrlVJXo9hCsUKl+APq3SE5&#10;bhY3J8sm1e3bN0Khl8PMfMNM562rxJWaUHpWMOhnIIi1NyUXCva798cXECEiG6w8k4IfCjCfdR6m&#10;mBt/4w1dt7EQCcIhRwU2xjqXMmhLDkPf18TJO/vGYUyyKaRp8JbgrpLDLHuWDktOCxZrerOkL9tv&#10;p+Drc6eP4+XosK71/mxf1yszwJNSvW67mICI1Mb/8F/7wyh4GsL9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wtX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shape>
            <v:shape id="Text Box 34" o:spid="_x0000_s1036" type="#_x0000_t202" style="position:absolute;left:2895;width:41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uzMYA&#10;AADbAAAADwAAAGRycy9kb3ducmV2LnhtbESPW2sCMRSE3wv+h3CEvtWsF0pdjaKF0gqV4gXUt0Ny&#10;3CxuTpZNqtt/3wiFPg4z8w0znbeuEldqQulZQb+XgSDW3pRcKNjv3p5eQISIbLDyTAp+KMB81nmY&#10;Ym78jTd03cZCJAiHHBXYGOtcyqAtOQw9XxMn7+wbhzHJppCmwVuCu0oOsuxZOiw5LVis6dWSvmy/&#10;nYKvz50+jt9Hh3Wt92e7XK9MH09KPXbbxQREpDb+h//aH0bBcAj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euzMYAAADbAAAADwAAAAAAAAAAAAAAAACYAgAAZHJz&#10;L2Rvd25yZXYueG1sUEsFBgAAAAAEAAQA9QAAAIs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v:shape id="Text Box 35" o:spid="_x0000_s1037" type="#_x0000_t202" style="position:absolute;left:2850;top:366;width:76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2uMUA&#10;AADbAAAADwAAAGRycy9kb3ducmV2LnhtbESP3WoCMRSE7wu+QzhC72pWK6WuRtFCaQuV4g+od4fk&#10;uFncnCybVNe3N0Khl8PMfMNMZq2rxJmaUHpW0O9lIIi1NyUXCrab96dXECEiG6w8k4IrBZhNOw8T&#10;zI2/8IrO61iIBOGQowIbY51LGbQlh6Hna+LkHX3jMCbZFNI0eElwV8lBlr1IhyWnBYs1vVnSp/Wv&#10;U/DzvdH70cdwt6z19mgXyy/Tx4NSj912PgYRqY3/4b/2p1HwPIT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ja4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6" o:spid="_x0000_s1038" type="#_x0000_t202" style="position:absolute;left:2715;top:57;width:566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TI8YA&#10;AADbAAAADwAAAGRycy9kb3ducmV2LnhtbESP3WoCMRSE7wt9h3AKvdOstRZdjWKF0hYU8QfUu0Ny&#10;3CxuTpZNqtu3bwqFXg4z8w0zmbWuEldqQulZQa+bgSDW3pRcKNjv3jpDECEiG6w8k4JvCjCb3t9N&#10;MDf+xhu6bmMhEoRDjgpsjHUuZdCWHIaur4mTd/aNw5hkU0jT4C3BXSWfsuxFOiw5LVisaWFJX7Zf&#10;TsF6udPH0fvzYVXr/dm+rj5ND09KPT608zGISG38D/+1P4yC/gB+v6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KTI8YAAADbAAAADwAAAAAAAAAAAAAAAACYAgAAZHJz&#10;L2Rvd25yZXYueG1sUEsFBgAAAAAEAAQA9QAAAIs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b/>
                        <w:bCs/>
                        <w:color w:val="00000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  <w:lang w:val="en-US"/>
                      </w:rPr>
                      <w:t>Σ</w:t>
                    </w:r>
                  </w:p>
                </w:txbxContent>
              </v:textbox>
            </v:shape>
            <v:shape id="Text Box 37" o:spid="_x0000_s1039" type="#_x0000_t202" style="position:absolute;left:3120;top:162;width:288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NVMUA&#10;AADbAAAADwAAAGRycy9kb3ducmV2LnhtbESP3WoCMRSE7wXfIRyhdzVrW6SuRrGF0gqV4g+od4fk&#10;uFncnCybVNe3b4SCl8PMfMNMZq2rxJmaUHpWMOhnIIi1NyUXCrabj8dXECEiG6w8k4IrBZhNu50J&#10;5sZfeEXndSxEgnDIUYGNsc6lDNqSw9D3NXHyjr5xGJNsCmkavCS4q+RTlg2lw5LTgsWa3i3p0/rX&#10;Kfj53uj96PNlt6z19mjflgszwINSD712PgYRqY338H/7yyh4HsL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A1U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ЭР</w:t>
                    </w:r>
                  </w:p>
                </w:txbxContent>
              </v:textbox>
            </v:shape>
            <v:shape id="Text Box 38" o:spid="_x0000_s1040" type="#_x0000_t202" style="position:absolute;left:3420;top:236;width:82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oz8YA&#10;AADbAAAADwAAAGRycy9kb3ducmV2LnhtbESP3WoCMRSE7wt9h3AKvdOstVhdjWKF0hYU8QfUu0Ny&#10;3CxuTpZNqtu3bwqFXg4z8w0zmbWuEldqQulZQa+bgSDW3pRcKNjv3jpDECEiG6w8k4JvCjCb3t9N&#10;MDf+xhu6bmMhEoRDjgpsjHUuZdCWHIaur4mTd/aNw5hkU0jT4C3BXSWfsmwgHZacFizWtLCkL9sv&#10;p2C93Onj6P35sKr1/mxfV5+mhyelHh/a+RhEpDb+h//aH0ZB/wV+v6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yoz8YAAADbAAAADwAAAAAAAAAAAAAAAACYAgAAZHJz&#10;L2Rvd25yZXYueG1sUEsFBgAAAAAEAAQA9QAAAIs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shape>
            <v:shape id="Text Box 39" o:spid="_x0000_s1041" type="#_x0000_t202" style="position:absolute;left:3540;top:236;width:41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8vcMA&#10;AADbAAAADwAAAGRycy9kb3ducmV2LnhtbERPy2oCMRTdC/2HcAvuOhm1lDo1ShWkFSrFB2h3l+Q6&#10;GTq5GSapjn/fLASXh/OezDpXizO1ofKsYJDlIIi1NxWXCva75dMriBCRDdaeScGVAsymD70JFsZf&#10;eEPnbSxFCuFQoAIbY1NIGbQlhyHzDXHiTr51GBNsS2lavKRwV8thnr9IhxWnBosNLSzp3+2fU/D9&#10;tdPH8cfzYd3o/cnO1yszwB+l+o/d+xuISF28i2/uT6NglMamL+kH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M8vcMAAADbAAAADwAAAAAAAAAAAAAAAACYAgAAZHJzL2Rv&#10;d25yZXYueG1sUEsFBgAAAAAEAAQA9QAAAIgDAAAAAA==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shape>
            <v:shape id="Text Box 40" o:spid="_x0000_s1042" type="#_x0000_t202" style="position:absolute;left:3615;top:236;width:82;height: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ZJsUA&#10;AADbAAAADwAAAGRycy9kb3ducmV2LnhtbESP3WoCMRSE7wu+QzhC72rWWoquRmkL0hYq4g+od4fk&#10;uFncnCybVNe3N0Khl8PMfMNMZq2rxJmaUHpW0O9lIIi1NyUXCrab+dMQRIjIBivPpOBKAWbTzsME&#10;c+MvvKLzOhYiQTjkqMDGWOdSBm3JYej5mjh5R984jEk2hTQNXhLcVfI5y16lw5LTgsWaPizp0/rX&#10;KVj+bPR+9PmyW9R6e7Tvi2/Tx4NSj932bQwiUhv/w3/tL6NgMIL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5km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shape>
            <v:shape id="Text Box 41" o:spid="_x0000_s1043" type="#_x0000_t202" style="position:absolute;left:3705;top:162;width:116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DxsIA&#10;AADbAAAADwAAAGRycy9kb3ducmV2LnhtbERPy2oCMRTdF/yHcAV3NaNIqaNRbEG0UBEfoO4uyXUy&#10;OLkZJlGnf98sCl0ezns6b10lHtSE0rOCQT8DQay9KblQcDwsX99BhIhssPJMCn4owHzWeZlibvyT&#10;d/TYx0KkEA45KrAx1rmUQVtyGPq+Jk7c1TcOY4JNIU2DzxTuKjnMsjfpsOTUYLGmT0v6tr87Bdvv&#10;gz6PV6PTptbHq/3YfJkBXpTqddvFBESkNv6L/9xro2CU1qcv6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0PGwgAAANsAAAAPAAAAAAAAAAAAAAAAAJgCAABkcnMvZG93&#10;bnJldi54bWxQSwUGAAAAAAQABAD1AAAAhw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shape>
            <v:shape id="Text Box 42" o:spid="_x0000_s1044" type="#_x0000_t202" style="position:absolute;left:3825;top:163;width:320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mXcUA&#10;AADbAAAADwAAAGRycy9kb3ducmV2LnhtbESP3WoCMRSE7wt9h3AK3tXsFpG6NUpbKCoo4g9U7w7J&#10;cbN0c7Jsoq5v3xQKXg4z8w0znnauFhdqQ+VZQd7PQBBrbyouFex3X8+vIEJENlh7JgU3CjCdPD6M&#10;sTD+yhu6bGMpEoRDgQpsjE0hZdCWHIa+b4iTd/Ktw5hkW0rT4jXBXS1fsmwoHVacFiw29GlJ/2zP&#10;TsF6udOH0WzwvWr0/mQ/VguT41Gp3lP3/gYiUhfv4f/23CgY5PD3Jf0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+ZdxQAAANsAAAAPAAAAAAAAAAAAAAAAAJgCAABkcnMv&#10;ZG93bnJldi54bWxQSwUGAAAAAAQABAD1AAAAigMAAAAA&#10;" filled="f" stroked="f" strokecolor="#3465a4">
              <v:stroke joinstyle="round"/>
              <v:textbox inset="0,0,0,0">
                <w:txbxContent>
                  <w:p w:rsidR="00A57AF1" w:rsidRDefault="00A57AF1" w:rsidP="00A57AF1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lang w:val="en-US"/>
                      </w:rPr>
                      <w:t>k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j</w:t>
                    </w:r>
                    <w:proofErr w:type="spellEnd"/>
                    <w:proofErr w:type="gramEnd"/>
                  </w:p>
                </w:txbxContent>
              </v:textbox>
            </v:shape>
            <v:shape id="Text Box 43" o:spid="_x0000_s1045" type="#_x0000_t202" style="position:absolute;left:3946;top:228;width:41;height:2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nqMQA&#10;AADbAAAADwAAAGRycy9kb3ducmV2LnhtbESPQWsCMRSE74X+h/AKvRTN1hbR1ShLobQ3qS16fWye&#10;m8XkZZuk7vbfG0HwOMzMN8xyPTgrThRi61nB87gAQVx73XKj4Of7fTQDEROyRuuZFPxThPXq/m6J&#10;pfY9f9FpmxqRIRxLVGBS6kopY23IYRz7jjh7Bx8cpixDI3XAPsOdlZOimEqHLecFgx29GaqP2z+n&#10;YL634eVpuunT8ePXmn5X7auhUerxYagWIBIN6Ra+tj+1gtcJXL7kHy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56jEAAAA2wAAAA8AAAAAAAAAAAAAAAAAmAIAAGRycy9k&#10;b3ducmV2LnhtbFBLBQYAAAAABAAEAPUAAACJAwAAAAA=&#10;" filled="f" stroked="f" strokecolor="#3465a4">
              <v:stroke joinstyle="round"/>
            </v:shape>
            <v:shape id="Text Box 44" o:spid="_x0000_s1046" type="#_x0000_t202" style="position:absolute;left:4021;top:164;width:125;height:5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CM8QA&#10;AADbAAAADwAAAGRycy9kb3ducmV2LnhtbESPQWsCMRSE7wX/Q3hCL0WzapG6NcpSkPZWqlKvj83r&#10;ZjF5WZPU3f77plDwOMzMN8x6OzgrrhRi61nBbFqAIK69brlRcDzsJk8gYkLWaD2Tgh+KsN2M7tZY&#10;at/zB133qREZwrFEBSalrpQy1oYcxqnviLP35YPDlGVopA7YZ7izcl4US+mw5bxgsKMXQ/V5/+0U&#10;rE42LB6W7306v16s6T+rUzU0St2Ph+oZRKIh3cL/7Tet4HEBf1/y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QjPEAAAA2wAAAA8AAAAAAAAAAAAAAAAAmAIAAGRycy9k&#10;b3ducmV2LnhtbFBLBQYAAAAABAAEAPUAAACJAwAAAAA=&#10;" filled="f" stroked="f" strokecolor="#3465a4">
              <v:stroke joinstyle="round"/>
            </v:shape>
            <v:shape id="Text Box 45" o:spid="_x0000_s1047" type="#_x0000_t202" style="position:absolute;left:4156;top:164;width:125;height:27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aR8QA&#10;AADbAAAADwAAAGRycy9kb3ducmV2LnhtbESPQWsCMRSE74X+h/AKvRTNtoroapSlUOqt1Ba9PjbP&#10;zWLysk1Sd/33plDwOMzMN8xqMzgrzhRi61nB87gAQVx73XKj4PvrbTQHEROyRuuZFFwowmZ9f7fC&#10;UvueP+m8S43IEI4lKjApdaWUsTbkMI59R5y9ow8OU5ahkTpgn+HOypeimEmHLecFgx29GqpPu1+n&#10;YHGwYfI0++jT6f3Hmn5fHaqhUerxYaiWIBIN6Rb+b2+1gukU/r7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2kfEAAAA2wAAAA8AAAAAAAAAAAAAAAAAmAIAAGRycy9k&#10;b3ducmV2LnhtbFBLBQYAAAAABAAEAPUAAACJAwAAAAA=&#10;" filled="f" stroked="f" strokecolor="#3465a4">
              <v:stroke joinstyle="round"/>
            </v:shape>
            <w10:wrap type="none"/>
            <w10:anchorlock/>
          </v:group>
        </w:pict>
      </w:r>
      <w:r w:rsidRPr="00DC4BEE">
        <w:rPr>
          <w:rFonts w:ascii="Times New Roman" w:hAnsi="Times New Roman"/>
          <w:sz w:val="28"/>
          <w:szCs w:val="28"/>
        </w:rPr>
        <w:t xml:space="preserve"> , где:</w:t>
      </w:r>
    </w:p>
    <w:p w:rsidR="00C542EB" w:rsidRPr="00C95340" w:rsidRDefault="00A57AF1" w:rsidP="00E44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 xml:space="preserve">    </w:t>
      </w:r>
      <w:bookmarkEnd w:id="35"/>
      <w:proofErr w:type="spellStart"/>
      <w:r w:rsidR="00C542EB" w:rsidRPr="00C95340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C542EB" w:rsidRPr="00C9534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2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" cy="2032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40">
        <w:rPr>
          <w:rFonts w:ascii="Times New Roman" w:hAnsi="Times New Roman" w:cs="Times New Roman"/>
          <w:sz w:val="28"/>
          <w:szCs w:val="28"/>
        </w:rPr>
        <w:t>, где: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"/>
      <w:r w:rsidRPr="00C95340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6"/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C542EB" w:rsidRPr="00C95340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C95340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C95340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C542EB" w:rsidRDefault="00C542EB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738B9" w:rsidRPr="00C95340" w:rsidRDefault="000738B9" w:rsidP="00C54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7" w:name="sub_109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C9534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7"/>
    <w:p w:rsidR="00C542EB" w:rsidRPr="00C95340" w:rsidRDefault="00C542EB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- отдел молодежной политики администрации муниципального образования Кавказский район (далее - отдел молодежной политики).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Отдел молодежной политики: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Кавказский район в сети "Интернет";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0738B9" w:rsidRPr="00C95340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заключает в установленном порядке муниципальные контракты (договоры) с производителями товаров, работ, услуг;</w:t>
      </w:r>
    </w:p>
    <w:p w:rsidR="000738B9" w:rsidRPr="00D848F4" w:rsidRDefault="000738B9" w:rsidP="00D848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0738B9" w:rsidRPr="007E4D85" w:rsidRDefault="000738B9" w:rsidP="00D848F4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48F4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</w:t>
      </w:r>
      <w:r w:rsidRPr="00931840">
        <w:rPr>
          <w:rFonts w:ascii="Times New Roman" w:hAnsi="Times New Roman"/>
          <w:sz w:val="28"/>
          <w:szCs w:val="28"/>
        </w:rPr>
        <w:t>согласно Приложению № 4</w:t>
      </w:r>
      <w:r w:rsidRPr="00D848F4">
        <w:rPr>
          <w:rFonts w:ascii="Times New Roman" w:hAnsi="Times New Roman"/>
          <w:sz w:val="28"/>
          <w:szCs w:val="28"/>
        </w:rPr>
        <w:t xml:space="preserve"> к мун</w:t>
      </w:r>
      <w:r w:rsidRPr="007E4D85">
        <w:rPr>
          <w:rFonts w:ascii="Times New Roman" w:hAnsi="Times New Roman"/>
          <w:sz w:val="28"/>
          <w:szCs w:val="28"/>
        </w:rPr>
        <w:t>иципальной программе.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(муниципальной)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Контрольные события определяются в зависимости от содержания основных мероприятий, по которым они выделяются. Для основных мероприятий: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 xml:space="preserve">направленных на внедрение новых технологий, внедрение новых </w:t>
      </w:r>
      <w:r w:rsidRPr="007E4D85">
        <w:rPr>
          <w:rFonts w:ascii="Times New Roman" w:hAnsi="Times New Roman"/>
          <w:sz w:val="28"/>
          <w:szCs w:val="28"/>
        </w:rPr>
        <w:lastRenderedPageBreak/>
        <w:t>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D85">
        <w:rPr>
          <w:rFonts w:ascii="Times New Roman" w:hAnsi="Times New Roman"/>
          <w:sz w:val="28"/>
          <w:szCs w:val="28"/>
        </w:rPr>
        <w:t>(ожидаемый) результат) реализации мероприятий);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D85">
        <w:rPr>
          <w:rFonts w:ascii="Times New Roman" w:hAnsi="Times New Roman"/>
          <w:sz w:val="28"/>
          <w:szCs w:val="28"/>
        </w:rPr>
        <w:t xml:space="preserve">(надзорных) мероприятий. 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738B9" w:rsidRPr="007E4D85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738B9" w:rsidRDefault="000738B9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7E4D85">
        <w:rPr>
          <w:rFonts w:ascii="Times New Roman" w:hAnsi="Times New Roman"/>
          <w:sz w:val="28"/>
          <w:szCs w:val="28"/>
        </w:rPr>
        <w:t>)в</w:t>
      </w:r>
      <w:proofErr w:type="gramEnd"/>
      <w:r w:rsidRPr="007E4D85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</w:t>
      </w:r>
      <w:r w:rsidRPr="00C95340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5" w:history="1">
        <w:r w:rsidRPr="006108F1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основного мероприятия, а также осуществляет иные полномочия, установленные муниципальной программой.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26" w:history="1">
        <w:r w:rsidRPr="006108F1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7" w:history="1">
        <w:r w:rsidRPr="006108F1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40">
        <w:rPr>
          <w:rFonts w:ascii="Times New Roman" w:hAnsi="Times New Roman" w:cs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5B1B3A" w:rsidRPr="00C95340" w:rsidRDefault="005B1B3A" w:rsidP="005B1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7"/>
        <w:gridCol w:w="3206"/>
      </w:tblGrid>
      <w:tr w:rsidR="005B1B3A" w:rsidRPr="00C95340" w:rsidTr="003845A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B1B3A" w:rsidRPr="00C95340" w:rsidRDefault="005B1B3A" w:rsidP="0038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C9534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C95340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B1B3A" w:rsidRPr="00C95340" w:rsidRDefault="005B1B3A" w:rsidP="00384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340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5B1B3A" w:rsidRPr="00D848F4" w:rsidRDefault="005B1B3A" w:rsidP="000738B9">
      <w:pPr>
        <w:pStyle w:val="a5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738B9" w:rsidRPr="00C95340" w:rsidRDefault="000738B9" w:rsidP="00073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B04" w:rsidRDefault="00B77B04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7E" w:rsidRDefault="00DD787E" w:rsidP="00C5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87E" w:rsidRPr="004636BF" w:rsidRDefault="00DD787E" w:rsidP="00DD787E">
      <w:pPr>
        <w:widowControl w:val="0"/>
        <w:suppressAutoHyphens/>
        <w:spacing w:after="0" w:line="240" w:lineRule="auto"/>
        <w:ind w:left="9204"/>
        <w:jc w:val="center"/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</w:pPr>
      <w:r w:rsidRPr="004636BF"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  <w:lastRenderedPageBreak/>
        <w:t>ПРИЛОЖЕНИЕ № 1</w:t>
      </w:r>
    </w:p>
    <w:p w:rsidR="00DD787E" w:rsidRPr="004636BF" w:rsidRDefault="00DD787E" w:rsidP="00DD787E">
      <w:pPr>
        <w:widowControl w:val="0"/>
        <w:suppressAutoHyphens/>
        <w:spacing w:after="0" w:line="240" w:lineRule="auto"/>
        <w:ind w:left="9204"/>
        <w:jc w:val="center"/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</w:pPr>
      <w:r w:rsidRPr="004636BF"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  <w:t>к муниципальной программе</w:t>
      </w:r>
    </w:p>
    <w:p w:rsidR="00DD787E" w:rsidRPr="004636BF" w:rsidRDefault="00DD787E" w:rsidP="00DD787E">
      <w:pPr>
        <w:widowControl w:val="0"/>
        <w:suppressAutoHyphens/>
        <w:spacing w:after="0" w:line="240" w:lineRule="auto"/>
        <w:ind w:left="9204"/>
        <w:jc w:val="center"/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</w:pPr>
      <w:r w:rsidRPr="004636BF"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  <w:t>муниципального образования Кавказский район</w:t>
      </w:r>
    </w:p>
    <w:p w:rsidR="00931840" w:rsidRPr="004636BF" w:rsidRDefault="00DD787E" w:rsidP="00931840">
      <w:pPr>
        <w:widowControl w:val="0"/>
        <w:suppressAutoHyphens/>
        <w:spacing w:after="0" w:line="240" w:lineRule="auto"/>
        <w:ind w:left="9204"/>
        <w:jc w:val="center"/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</w:pPr>
      <w:r w:rsidRPr="004636BF"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  <w:t>«Молодежь Кавказского района</w:t>
      </w:r>
      <w:r w:rsidR="00931840"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  <w:t>»</w:t>
      </w:r>
    </w:p>
    <w:p w:rsidR="00DD787E" w:rsidRPr="004636BF" w:rsidRDefault="00DD787E" w:rsidP="00DD787E">
      <w:pPr>
        <w:widowControl w:val="0"/>
        <w:suppressAutoHyphens/>
        <w:spacing w:after="0" w:line="240" w:lineRule="auto"/>
        <w:ind w:left="9204"/>
        <w:jc w:val="center"/>
        <w:rPr>
          <w:rFonts w:ascii="Times New Roman" w:eastAsia="Calibri" w:hAnsi="Times New Roman"/>
          <w:bCs/>
          <w:color w:val="26282F"/>
          <w:sz w:val="24"/>
          <w:szCs w:val="28"/>
          <w:lang w:eastAsia="en-US"/>
        </w:rPr>
      </w:pPr>
    </w:p>
    <w:p w:rsidR="00DD787E" w:rsidRDefault="00DD787E" w:rsidP="00DD787E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</w:p>
    <w:p w:rsidR="00DD787E" w:rsidRPr="00DD787E" w:rsidRDefault="00DD787E" w:rsidP="00DD787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87E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</w:t>
      </w:r>
    </w:p>
    <w:p w:rsidR="00DD787E" w:rsidRPr="00DD787E" w:rsidRDefault="00DD787E" w:rsidP="00DD787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87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709"/>
        <w:gridCol w:w="850"/>
        <w:gridCol w:w="851"/>
        <w:gridCol w:w="992"/>
        <w:gridCol w:w="850"/>
        <w:gridCol w:w="851"/>
        <w:gridCol w:w="850"/>
        <w:gridCol w:w="871"/>
      </w:tblGrid>
      <w:tr w:rsidR="00DD787E" w:rsidRPr="00DD787E" w:rsidTr="003845A6">
        <w:tc>
          <w:tcPr>
            <w:tcW w:w="817" w:type="dxa"/>
            <w:vMerge w:val="restart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</w:t>
            </w:r>
          </w:p>
        </w:tc>
        <w:tc>
          <w:tcPr>
            <w:tcW w:w="851" w:type="dxa"/>
            <w:vMerge w:val="restart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ницаизме</w:t>
            </w:r>
            <w:proofErr w:type="spell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</w:p>
        </w:tc>
        <w:tc>
          <w:tcPr>
            <w:tcW w:w="709" w:type="dxa"/>
            <w:vMerge w:val="restart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15" w:type="dxa"/>
            <w:gridSpan w:val="7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D787E" w:rsidRPr="00DD787E" w:rsidTr="003845A6">
        <w:tc>
          <w:tcPr>
            <w:tcW w:w="817" w:type="dxa"/>
            <w:vMerge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i/>
                <w:sz w:val="24"/>
                <w:szCs w:val="24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Основное мероприятие № 1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: Гражданское и патриотическое воспитание, интеллектуальное и духовно-нравственное развитие молодежи Кавказского района </w:t>
            </w:r>
          </w:p>
        </w:tc>
      </w:tr>
      <w:tr w:rsidR="00DD787E" w:rsidRPr="00DD787E" w:rsidTr="003845A6">
        <w:trPr>
          <w:trHeight w:val="1136"/>
        </w:trPr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Число молодых людей, вовлеченных в молодежные советы 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D787E" w:rsidRPr="00DD787E" w:rsidTr="003845A6">
        <w:trPr>
          <w:trHeight w:val="395"/>
        </w:trPr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: Формирование здорового образа жизни молодежи муниципального образования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№ 2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«Обеспечение деятельности (оказание услуг) муниципальных учреждений в сфере молодежной</w:t>
            </w:r>
            <w:r w:rsidR="00804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политики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безнадзорности в молодежной среде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подростков «группы социального риска», вовлеченных в деятельность подростково </w:t>
            </w:r>
            <w:proofErr w:type="gram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олодежных клубов по месту жительства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№ 3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«Обеспечение деятельности координаторов работы с молодежью по Кавказскому району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показатели: 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№ 4 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«Обеспечение функций органов местного самоуправления (отдел молодежной политики)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Организационное и методическое обеспечение реализации государственной молодежной политики 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337" w:type="dxa"/>
            <w:gridSpan w:val="10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DD787E" w:rsidRPr="00DD787E" w:rsidTr="003845A6">
        <w:tc>
          <w:tcPr>
            <w:tcW w:w="817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662" w:type="dxa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proofErr w:type="spell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DD787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1" w:type="dxa"/>
            <w:vAlign w:val="center"/>
          </w:tcPr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87E" w:rsidRPr="00DD787E" w:rsidRDefault="00DD787E" w:rsidP="00DD7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D787E" w:rsidRPr="00DD787E" w:rsidRDefault="00DD787E" w:rsidP="00DD787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02"/>
      <w:r w:rsidRPr="00DD787E">
        <w:rPr>
          <w:rFonts w:ascii="Times New Roman" w:hAnsi="Times New Roman" w:cs="Times New Roman"/>
          <w:sz w:val="24"/>
          <w:szCs w:val="24"/>
        </w:rPr>
        <w:t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</w:t>
      </w:r>
    </w:p>
    <w:p w:rsidR="00DD787E" w:rsidRPr="00DD787E" w:rsidRDefault="00DD787E" w:rsidP="00DD787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7E" w:rsidRPr="00DD787E" w:rsidRDefault="00DD787E" w:rsidP="00DD787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7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DD78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787E" w:rsidRPr="00DD787E" w:rsidRDefault="00DD787E" w:rsidP="00DD787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7E"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С.В. Филатова</w:t>
      </w:r>
    </w:p>
    <w:bookmarkEnd w:id="38"/>
    <w:p w:rsidR="00DD787E" w:rsidRPr="00DD787E" w:rsidRDefault="00DD787E" w:rsidP="00DD787E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550E6A" w:rsidRDefault="00550E6A" w:rsidP="00804B65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</w:p>
    <w:p w:rsidR="00804B65" w:rsidRPr="004636BF" w:rsidRDefault="00804B65" w:rsidP="00804B6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lastRenderedPageBreak/>
        <w:t>ПРИЛОЖЕНИЕ № 2</w:t>
      </w:r>
    </w:p>
    <w:p w:rsidR="00804B65" w:rsidRPr="004636BF" w:rsidRDefault="00804B65" w:rsidP="00804B6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к муниципальной программе</w:t>
      </w:r>
    </w:p>
    <w:p w:rsidR="00804B65" w:rsidRPr="004636BF" w:rsidRDefault="00804B65" w:rsidP="00804B6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муниципального образования Кавказский район</w:t>
      </w:r>
    </w:p>
    <w:p w:rsidR="00804B65" w:rsidRPr="004636BF" w:rsidRDefault="00804B65" w:rsidP="00804B6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«Молодежь Кавказского района»</w:t>
      </w:r>
    </w:p>
    <w:p w:rsidR="00804B65" w:rsidRPr="007E4D85" w:rsidRDefault="00804B65" w:rsidP="00804B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E4D85">
        <w:rPr>
          <w:rFonts w:ascii="Times New Roman" w:hAnsi="Times New Roman"/>
          <w:bCs/>
          <w:kern w:val="32"/>
          <w:sz w:val="28"/>
          <w:szCs w:val="28"/>
        </w:rPr>
        <w:t>ПЕРЕЧЕНЬ</w:t>
      </w:r>
    </w:p>
    <w:p w:rsidR="00804B65" w:rsidRPr="007E4D85" w:rsidRDefault="00804B65" w:rsidP="00804B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E4D85">
        <w:rPr>
          <w:rFonts w:ascii="Times New Roman" w:hAnsi="Times New Roman"/>
          <w:bCs/>
          <w:kern w:val="32"/>
          <w:sz w:val="28"/>
          <w:szCs w:val="28"/>
        </w:rPr>
        <w:t xml:space="preserve">основных мероприятий муниципальной программы муниципального образования Кавказский район </w:t>
      </w:r>
    </w:p>
    <w:p w:rsidR="00804B65" w:rsidRPr="007E4D85" w:rsidRDefault="00804B65" w:rsidP="00804B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E4D85">
        <w:rPr>
          <w:rFonts w:ascii="Times New Roman" w:hAnsi="Times New Roman"/>
          <w:bCs/>
          <w:kern w:val="32"/>
          <w:sz w:val="28"/>
          <w:szCs w:val="28"/>
        </w:rPr>
        <w:t>«Молодежь Кавказского района»</w:t>
      </w:r>
    </w:p>
    <w:p w:rsidR="00804B65" w:rsidRPr="007E4D85" w:rsidRDefault="00804B65" w:rsidP="00804B65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E4D85">
        <w:rPr>
          <w:rFonts w:ascii="Times New Roman" w:eastAsia="Calibri" w:hAnsi="Times New Roman"/>
          <w:sz w:val="28"/>
          <w:szCs w:val="28"/>
          <w:lang w:eastAsia="en-US"/>
        </w:rPr>
        <w:t>тыс. руб.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85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  <w:gridCol w:w="1155"/>
      </w:tblGrid>
      <w:tr w:rsidR="00804B65" w:rsidRPr="00193936" w:rsidTr="003845A6"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-ник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финансирования, всего</w:t>
            </w:r>
          </w:p>
        </w:tc>
        <w:tc>
          <w:tcPr>
            <w:tcW w:w="6946" w:type="dxa"/>
            <w:gridSpan w:val="7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Непосредственный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результатреализации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</w:t>
            </w:r>
            <w:proofErr w:type="gramEnd"/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Участ-ники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прог-раммы</w:t>
            </w:r>
            <w:proofErr w:type="spellEnd"/>
          </w:p>
        </w:tc>
      </w:tr>
      <w:tr w:rsidR="00804B65" w:rsidRPr="00193936" w:rsidTr="003845A6"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№1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Проведение мероприятий в сфере реализации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моло-дежной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политики на тер-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ритории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Кавказский район всего, в том числе: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3380,0,0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29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160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Мероприятие 1. </w:t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ское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патриотическое воспитание, творческое, интеллектуальное и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ховно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-нравственное раз-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витие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молодежи МО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Кав-казский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 всего, из них: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Воспита-ние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молодежи гражданственности и чувства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патрио-тизма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Приобще-ниемоло-дежи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занятиям спортом и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туриз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-мом</w:t>
            </w:r>
            <w:proofErr w:type="gramEnd"/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МЦ «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Эдель-вейс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78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928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85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скому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патриотическому воспитанию, творческому, интеллектуальному и духовно-нравственному развитию молодежи, проводимые отделом молодежной политики и МБУ МЦ «Эдельвейс»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местный 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780,0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985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по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граж-данскому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-кому воспитанию,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твор-ческому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-ному и духовно-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-венному развитию молодежи, проводимые управлением образования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образо-вания</w:t>
            </w:r>
            <w:proofErr w:type="spellEnd"/>
          </w:p>
        </w:tc>
      </w:tr>
      <w:tr w:rsidR="00804B65" w:rsidRPr="00193936" w:rsidTr="003845A6">
        <w:trPr>
          <w:trHeight w:val="220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2.</w:t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Формиро-вание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здорового образа жизни молодежи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МОКавказский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МЦ «Эдельвейс»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66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320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3.Социаль-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обслуживание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моло-дежи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содействие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эконо-мической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самостоятель-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ности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молодых граждан, вовлечение молодежи в предпринимательскую де-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ятельность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организация трудового воспитания, профессионального само-определения и занятости молодежи, инновационная деятельность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Органи-зация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трудовой занятости 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молодых людей, 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профес-сиональ-ного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само-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90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2297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240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4.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тической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грамот-</w:t>
            </w:r>
            <w:proofErr w:type="spell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молодежи</w:t>
            </w: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66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729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558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5.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орга-низации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досуговой занятости подрост-ков </w:t>
            </w: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МЦ «Эдельвейс»</w:t>
            </w:r>
          </w:p>
        </w:tc>
      </w:tr>
      <w:tr w:rsidR="00804B65" w:rsidRPr="00193936" w:rsidTr="003845A6">
        <w:trPr>
          <w:trHeight w:val="68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100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№2: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18741,0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2121,0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орга-низации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досуговой занятости молодежи</w:t>
            </w: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МЦ «Эдельвейс»</w:t>
            </w:r>
          </w:p>
        </w:tc>
      </w:tr>
      <w:tr w:rsidR="00804B65" w:rsidRPr="00193936" w:rsidTr="003845A6">
        <w:trPr>
          <w:trHeight w:val="68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18741,0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2121,0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709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321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Основное мероприятие 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№3: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 деятельности координаторов работы с молодежью по Кавказскому району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715,9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715,9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566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504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403"/>
        </w:trPr>
        <w:tc>
          <w:tcPr>
            <w:tcW w:w="809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Основное </w:t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мероприятии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№4: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функций органов  местного самоуправления (отдел молодежной политики)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в области 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</w:t>
            </w:r>
            <w:proofErr w:type="spell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-ной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политики</w:t>
            </w: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66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rPr>
          <w:trHeight w:val="860"/>
        </w:trPr>
        <w:tc>
          <w:tcPr>
            <w:tcW w:w="809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3794" w:type="dxa"/>
            <w:gridSpan w:val="2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40336,9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6016,9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127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restart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3794" w:type="dxa"/>
            <w:gridSpan w:val="2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40063,3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5743,3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B65" w:rsidRPr="00193936" w:rsidTr="003845A6">
        <w:tc>
          <w:tcPr>
            <w:tcW w:w="3794" w:type="dxa"/>
            <w:gridSpan w:val="2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804B65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Кавказский район                                                                                                                                        С.В.Филатова</w:t>
      </w: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36" w:rsidRPr="00193936" w:rsidRDefault="00193936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Кавказский район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«Молодежь Кавказского района»</w:t>
      </w: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pStyle w:val="1"/>
        <w:suppressAutoHyphens/>
        <w:spacing w:before="0" w:after="0"/>
        <w:rPr>
          <w:rFonts w:ascii="Times New Roman" w:hAnsi="Times New Roman" w:cs="Times New Roman"/>
          <w:b w:val="0"/>
        </w:rPr>
      </w:pPr>
      <w:r w:rsidRPr="00193936">
        <w:rPr>
          <w:rFonts w:ascii="Times New Roman" w:hAnsi="Times New Roman" w:cs="Times New Roman"/>
          <w:b w:val="0"/>
        </w:rPr>
        <w:t>ПРОГНОЗ</w:t>
      </w:r>
    </w:p>
    <w:p w:rsidR="00804B65" w:rsidRPr="00193936" w:rsidRDefault="00804B65" w:rsidP="00193936">
      <w:pPr>
        <w:pStyle w:val="1"/>
        <w:suppressAutoHyphens/>
        <w:spacing w:before="0" w:after="0"/>
        <w:rPr>
          <w:rFonts w:ascii="Times New Roman" w:hAnsi="Times New Roman" w:cs="Times New Roman"/>
          <w:b w:val="0"/>
        </w:rPr>
      </w:pPr>
      <w:r w:rsidRPr="00193936">
        <w:rPr>
          <w:rFonts w:ascii="Times New Roman" w:hAnsi="Times New Roman" w:cs="Times New Roman"/>
          <w:b w:val="0"/>
        </w:rPr>
        <w:t>сводных показателей на оказание муниципальных услуг муниципальными учреждениями в сфере реализации муниципальной программы «Молодежь Кавказского района»</w:t>
      </w: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193936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804B65" w:rsidRPr="00193936" w:rsidTr="003845A6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804B65" w:rsidRPr="00193936" w:rsidTr="003845A6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2015 год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работе с молодежью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2121,0</w:t>
            </w:r>
          </w:p>
        </w:tc>
      </w:tr>
    </w:tbl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193936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804B65" w:rsidRPr="00193936" w:rsidTr="003845A6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804B65" w:rsidRPr="00193936" w:rsidTr="003845A6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2016 год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804B65" w:rsidRPr="00193936" w:rsidTr="003845A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</w:tr>
    </w:tbl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  <w:sectPr w:rsidR="00804B65" w:rsidRPr="00193936" w:rsidSect="007E4D85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60"/>
        </w:sectPr>
      </w:pP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4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Кавказский район</w:t>
      </w:r>
    </w:p>
    <w:p w:rsidR="00804B65" w:rsidRPr="00193936" w:rsidRDefault="00804B65" w:rsidP="00193936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3936">
        <w:rPr>
          <w:rFonts w:ascii="Times New Roman" w:eastAsia="Calibri" w:hAnsi="Times New Roman" w:cs="Times New Roman"/>
          <w:sz w:val="24"/>
          <w:szCs w:val="24"/>
          <w:lang w:eastAsia="en-US"/>
        </w:rPr>
        <w:t>«Молодежь Кавказского района»</w:t>
      </w: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  <w:r w:rsidRPr="00193936">
        <w:rPr>
          <w:rFonts w:ascii="Times New Roman" w:hAnsi="Times New Roman" w:cs="Times New Roman"/>
          <w:sz w:val="24"/>
          <w:szCs w:val="24"/>
        </w:rPr>
        <w:t>«Обоснование ресурсного обеспечения муниципальной программы «Молодежь Кавказского района»</w:t>
      </w:r>
    </w:p>
    <w:p w:rsidR="00804B65" w:rsidRPr="00193936" w:rsidRDefault="00804B65" w:rsidP="0019393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212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804B65" w:rsidRPr="00193936" w:rsidTr="003845A6">
        <w:trPr>
          <w:trHeight w:val="14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proofErr w:type="gramStart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финанси-рования</w:t>
            </w:r>
            <w:proofErr w:type="spellEnd"/>
            <w:proofErr w:type="gramEnd"/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всего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804B65" w:rsidRPr="00193936" w:rsidTr="003845A6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804B65" w:rsidRPr="00193936" w:rsidTr="003845A6">
        <w:trPr>
          <w:trHeight w:val="2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Основное  мероприятие № 1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мероприятий в сфере реализации молодёжной политики на территории муниципального образования Кавказский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3380,0,0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</w:tr>
      <w:tr w:rsidR="00804B65" w:rsidRPr="00193936" w:rsidTr="003845A6">
        <w:trPr>
          <w:trHeight w:val="64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</w:tr>
      <w:tr w:rsidR="00804B65" w:rsidRPr="00193936" w:rsidTr="003845A6">
        <w:trPr>
          <w:trHeight w:val="22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4B65" w:rsidRPr="00193936" w:rsidTr="003845A6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Основное  мероприятие № 2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18741,0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121</w:t>
            </w: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</w:tr>
      <w:tr w:rsidR="00804B65" w:rsidRPr="00193936" w:rsidTr="003845A6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2770,0</w:t>
            </w:r>
          </w:p>
        </w:tc>
      </w:tr>
      <w:tr w:rsidR="00804B65" w:rsidRPr="00193936" w:rsidTr="003845A6">
        <w:trPr>
          <w:trHeight w:val="3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4B65" w:rsidRPr="00193936" w:rsidTr="003845A6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Основное  мероприятие № 3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координаторов работы с молодежью по Кавказскому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B65" w:rsidRPr="00193936" w:rsidTr="003845A6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B65" w:rsidRPr="00193936" w:rsidTr="003845A6">
        <w:trPr>
          <w:trHeight w:val="308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4B65" w:rsidRPr="00193936" w:rsidTr="003845A6">
        <w:trPr>
          <w:trHeight w:val="308"/>
        </w:trPr>
        <w:tc>
          <w:tcPr>
            <w:tcW w:w="425" w:type="dxa"/>
            <w:vMerge w:val="restart"/>
            <w:tcBorders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Основное  мероприятие № 4</w:t>
            </w:r>
          </w:p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функций органов местного самоуправления (отдел молодежной политики)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2500,0</w:t>
            </w:r>
          </w:p>
        </w:tc>
      </w:tr>
      <w:tr w:rsidR="00804B65" w:rsidRPr="00193936" w:rsidTr="003845A6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</w:tr>
      <w:tr w:rsidR="00804B65" w:rsidRPr="00193936" w:rsidTr="003845A6">
        <w:trPr>
          <w:trHeight w:val="329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краевой</w:t>
            </w: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4B65" w:rsidRPr="00193936" w:rsidTr="003845A6">
        <w:trPr>
          <w:trHeight w:val="295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40336,9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5720,0</w:t>
            </w:r>
          </w:p>
        </w:tc>
      </w:tr>
      <w:tr w:rsidR="00804B65" w:rsidRPr="00193936" w:rsidTr="003845A6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5720,0</w:t>
            </w:r>
          </w:p>
        </w:tc>
      </w:tr>
      <w:tr w:rsidR="00804B65" w:rsidRPr="00193936" w:rsidTr="003845A6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5" w:rsidRPr="00193936" w:rsidRDefault="00804B65" w:rsidP="00193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804B65" w:rsidRPr="00193936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804B65" w:rsidRPr="00B555B5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</w:t>
      </w:r>
      <w:proofErr w:type="gramStart"/>
      <w:r w:rsidRPr="00B555B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804B65" w:rsidRPr="00B555B5" w:rsidRDefault="00804B65" w:rsidP="0019393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5B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804B65" w:rsidRPr="00B555B5" w:rsidRDefault="00804B6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:rsidR="00804B65" w:rsidRPr="00B555B5" w:rsidRDefault="00804B65" w:rsidP="001939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87E" w:rsidRPr="00193936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DD787E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7A0B95" w:rsidRPr="00193936" w:rsidRDefault="007A0B95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DD787E" w:rsidRPr="00193936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3C7608" w:rsidRDefault="003C7608" w:rsidP="007A0B95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</w:p>
    <w:p w:rsidR="003C7608" w:rsidRDefault="003C7608" w:rsidP="007A0B95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</w:p>
    <w:p w:rsidR="003C7608" w:rsidRDefault="003C7608" w:rsidP="007A0B95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</w:p>
    <w:p w:rsidR="007A0B95" w:rsidRPr="004636BF" w:rsidRDefault="007A0B95" w:rsidP="007A0B9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bookmarkStart w:id="39" w:name="_GoBack"/>
      <w:bookmarkEnd w:id="39"/>
      <w:r w:rsidRPr="004636BF">
        <w:rPr>
          <w:rFonts w:ascii="Times New Roman" w:eastAsia="Calibri" w:hAnsi="Times New Roman"/>
          <w:sz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lang w:eastAsia="en-US"/>
        </w:rPr>
        <w:t>5</w:t>
      </w:r>
    </w:p>
    <w:p w:rsidR="007A0B95" w:rsidRPr="004636BF" w:rsidRDefault="007A0B95" w:rsidP="007A0B9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к муниципальной программе</w:t>
      </w:r>
    </w:p>
    <w:p w:rsidR="007A0B95" w:rsidRPr="004636BF" w:rsidRDefault="007A0B95" w:rsidP="007A0B9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муниципального образования Кавказский район</w:t>
      </w:r>
    </w:p>
    <w:p w:rsidR="007A0B95" w:rsidRPr="004636BF" w:rsidRDefault="007A0B95" w:rsidP="007A0B95">
      <w:pPr>
        <w:widowControl w:val="0"/>
        <w:spacing w:after="0" w:line="240" w:lineRule="auto"/>
        <w:ind w:left="8496"/>
        <w:jc w:val="center"/>
        <w:rPr>
          <w:rFonts w:ascii="Times New Roman" w:eastAsia="Calibri" w:hAnsi="Times New Roman"/>
          <w:sz w:val="24"/>
          <w:lang w:eastAsia="en-US"/>
        </w:rPr>
      </w:pPr>
      <w:r w:rsidRPr="004636BF">
        <w:rPr>
          <w:rFonts w:ascii="Times New Roman" w:eastAsia="Calibri" w:hAnsi="Times New Roman"/>
          <w:sz w:val="24"/>
          <w:lang w:eastAsia="en-US"/>
        </w:rPr>
        <w:t>«Молодежь Кавказского района»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B95" w:rsidRPr="007E4D85" w:rsidRDefault="007A0B95" w:rsidP="007A0B9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7A0B95" w:rsidRPr="007E4D85" w:rsidTr="003845A6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4D85">
              <w:rPr>
                <w:rFonts w:ascii="Times New Roman" w:hAnsi="Times New Roman" w:cs="Times New Roman"/>
              </w:rPr>
              <w:t>п</w:t>
            </w:r>
            <w:proofErr w:type="gramEnd"/>
            <w:r w:rsidRPr="007E4D85">
              <w:rPr>
                <w:rFonts w:ascii="Times New Roman" w:hAnsi="Times New Roman" w:cs="Times New Roman"/>
              </w:rPr>
              <w:t>/п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4D85">
                <w:rPr>
                  <w:rStyle w:val="a6"/>
                  <w:rFonts w:ascii="Times New Roman" w:hAnsi="Times New Roman"/>
                  <w:b/>
                  <w:vertAlign w:val="superscript"/>
                </w:rPr>
                <w:t>2</w:t>
              </w:r>
            </w:hyperlink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D8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4D85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4D85">
              <w:rPr>
                <w:rFonts w:ascii="Times New Roman" w:hAnsi="Times New Roman" w:cs="Times New Roman"/>
              </w:rPr>
              <w:t>.р</w:t>
            </w:r>
            <w:proofErr w:type="gramEnd"/>
            <w:r w:rsidRPr="007E4D85">
              <w:rPr>
                <w:rFonts w:ascii="Times New Roman" w:hAnsi="Times New Roman" w:cs="Times New Roman"/>
              </w:rPr>
              <w:t>ублей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7A0B95" w:rsidRPr="007E4D85" w:rsidTr="003845A6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IV кв.</w:t>
            </w: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10</w:t>
            </w: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8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7A0B95" w:rsidRPr="007E4D85" w:rsidTr="003845A6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B95" w:rsidRPr="007E4D85" w:rsidRDefault="007A0B95" w:rsidP="003845A6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>1)</w:t>
      </w:r>
      <w:r w:rsidRPr="007E4D85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2) </w:t>
      </w:r>
      <w:r w:rsidRPr="007E4D85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lastRenderedPageBreak/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3) </w:t>
      </w:r>
      <w:proofErr w:type="gramStart"/>
      <w:r w:rsidRPr="007E4D85">
        <w:rPr>
          <w:rFonts w:ascii="Times New Roman" w:hAnsi="Times New Roman"/>
        </w:rPr>
        <w:t>Ответственным</w:t>
      </w:r>
      <w:proofErr w:type="gramEnd"/>
      <w:r w:rsidRPr="007E4D85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4) </w:t>
      </w:r>
      <w:r w:rsidRPr="007E4D85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5) </w:t>
      </w:r>
      <w:r w:rsidRPr="007E4D85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7A0B9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0B9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0B9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D85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  <w:proofErr w:type="gramStart"/>
      <w:r w:rsidRPr="007E4D85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D85">
        <w:rPr>
          <w:rFonts w:ascii="Times New Roman" w:eastAsia="Calibri" w:hAnsi="Times New Roman"/>
          <w:sz w:val="28"/>
          <w:szCs w:val="28"/>
          <w:lang w:eastAsia="en-US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7A0B95" w:rsidRPr="007E4D85" w:rsidRDefault="007A0B95" w:rsidP="007A0B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0B95" w:rsidRDefault="007A0B95" w:rsidP="007A0B95"/>
    <w:p w:rsidR="00DD787E" w:rsidRPr="00193936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DD787E" w:rsidRPr="00193936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DD787E" w:rsidRPr="00193936" w:rsidRDefault="00DD787E" w:rsidP="00193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DD787E" w:rsidRPr="00193936" w:rsidRDefault="00DD787E" w:rsidP="0019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87E" w:rsidRPr="00193936" w:rsidSect="00DD78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9FB"/>
    <w:rsid w:val="000613EE"/>
    <w:rsid w:val="000738B9"/>
    <w:rsid w:val="00081B04"/>
    <w:rsid w:val="000E2066"/>
    <w:rsid w:val="00193936"/>
    <w:rsid w:val="001A044E"/>
    <w:rsid w:val="001A1F21"/>
    <w:rsid w:val="00211171"/>
    <w:rsid w:val="00255CF9"/>
    <w:rsid w:val="002D3521"/>
    <w:rsid w:val="002F536E"/>
    <w:rsid w:val="00332171"/>
    <w:rsid w:val="00346FF2"/>
    <w:rsid w:val="003A5E5F"/>
    <w:rsid w:val="003C7608"/>
    <w:rsid w:val="003D5962"/>
    <w:rsid w:val="00446575"/>
    <w:rsid w:val="00471CCA"/>
    <w:rsid w:val="00494C52"/>
    <w:rsid w:val="004C5946"/>
    <w:rsid w:val="004F6730"/>
    <w:rsid w:val="00510B7A"/>
    <w:rsid w:val="00531AE0"/>
    <w:rsid w:val="00550E6A"/>
    <w:rsid w:val="005B1B3A"/>
    <w:rsid w:val="005E69FB"/>
    <w:rsid w:val="00606937"/>
    <w:rsid w:val="006108F1"/>
    <w:rsid w:val="00625E79"/>
    <w:rsid w:val="006A5F3C"/>
    <w:rsid w:val="007A0B95"/>
    <w:rsid w:val="00804B65"/>
    <w:rsid w:val="00852F40"/>
    <w:rsid w:val="008D0E46"/>
    <w:rsid w:val="00931840"/>
    <w:rsid w:val="009E2254"/>
    <w:rsid w:val="00A04E4A"/>
    <w:rsid w:val="00A5634F"/>
    <w:rsid w:val="00A57AF1"/>
    <w:rsid w:val="00A57EE8"/>
    <w:rsid w:val="00A722E2"/>
    <w:rsid w:val="00B01D52"/>
    <w:rsid w:val="00B250E0"/>
    <w:rsid w:val="00B555B5"/>
    <w:rsid w:val="00B77B04"/>
    <w:rsid w:val="00B867BC"/>
    <w:rsid w:val="00C06DC8"/>
    <w:rsid w:val="00C07B14"/>
    <w:rsid w:val="00C542EB"/>
    <w:rsid w:val="00C60EA9"/>
    <w:rsid w:val="00D848F4"/>
    <w:rsid w:val="00DD787E"/>
    <w:rsid w:val="00E44E55"/>
    <w:rsid w:val="00ED7EAA"/>
    <w:rsid w:val="00F03B88"/>
    <w:rsid w:val="00F7470B"/>
    <w:rsid w:val="00F75152"/>
    <w:rsid w:val="00F76552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4B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8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04B6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0B95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A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A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3028.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garantF1://36873028.100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yperlink" Target="garantF1://70253464.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90356.0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hyperlink" Target="garantF1://90356.1000" TargetMode="Externa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8562</Words>
  <Characters>48809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Matyshova</cp:lastModifiedBy>
  <cp:revision>62</cp:revision>
  <dcterms:created xsi:type="dcterms:W3CDTF">2016-02-01T06:54:00Z</dcterms:created>
  <dcterms:modified xsi:type="dcterms:W3CDTF">2016-02-01T14:06:00Z</dcterms:modified>
</cp:coreProperties>
</file>