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5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7AD8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B64A47" w:rsidRDefault="00677AD8" w:rsidP="00B64A47">
      <w:pPr>
        <w:pStyle w:val="af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7AD8">
        <w:rPr>
          <w:rFonts w:ascii="Times New Roman" w:hAnsi="Times New Roman" w:cs="Times New Roman"/>
          <w:b w:val="0"/>
          <w:sz w:val="28"/>
          <w:szCs w:val="28"/>
        </w:rPr>
        <w:t>(с изменениями и дополнениями от 25 февраля, 12 марта, 17 апреля, 11 июня, 30 октября, 11 декабря, 29 декабря 2015 г.</w:t>
      </w:r>
      <w:r w:rsidR="00EC0157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Pr="00677AD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B51BBC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B51BBC" w:rsidRDefault="008A5A64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B51BB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525" w:rsidRPr="00557B1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5C1A7B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sub_17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";</w:t>
            </w:r>
          </w:p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hyperlink w:anchor="sub_18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B51BBC" w:rsidRPr="00B51BBC" w:rsidRDefault="00B51BBC" w:rsidP="00B51BBC">
            <w:pPr>
              <w:rPr>
                <w:rFonts w:ascii="Times New Roman" w:hAnsi="Times New Roman" w:cs="Times New Roman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«Обеспечение жильём молодых семей»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  <w:r w:rsid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/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DA533D" w:rsidRDefault="009E0958" w:rsidP="009E09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33D">
              <w:rPr>
                <w:rFonts w:ascii="Times New Roman" w:hAnsi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ведение учета граждан, нуждающихся в жилых помещениях;</w:t>
            </w:r>
          </w:p>
          <w:p w:rsidR="00D246CB" w:rsidRDefault="00434DC3" w:rsidP="00CC1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поддержание муниципального имущества в надлежащем техническом состоянии</w:t>
            </w:r>
            <w:r w:rsidR="00D246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4DC3" w:rsidRPr="00D246CB" w:rsidRDefault="00D246CB" w:rsidP="00CC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D246CB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D246CB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  <w:r w:rsidR="00434DC3" w:rsidRPr="00D24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Pr="00BC7FE5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9E0958" w:rsidRPr="00BC7FE5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автотранспортных средств (автобусов), закрепленных за образовательными учреждениями МО Кавказский район;</w:t>
            </w:r>
          </w:p>
          <w:p w:rsidR="009E0958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администрации МО Кавказский район;                           протяженность участков автомобильных дорог 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организации обеспечения безопасности дорожного движения;                              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9E0958" w:rsidRPr="00BC7FE5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работы;</w:t>
            </w:r>
          </w:p>
          <w:p w:rsidR="009E0958" w:rsidRPr="00BC7FE5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9E0958" w:rsidRPr="00BC7FE5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9E0958" w:rsidRPr="00BC7FE5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D246CB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E0958" w:rsidRPr="00D246CB" w:rsidRDefault="00D246CB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B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  <w:r w:rsidR="009E0958" w:rsidRPr="00D24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DC3" w:rsidRPr="00557B1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2015 - 2021 годы, этапы реализации не предусмотрены</w:t>
            </w: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6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 182695,0 тысяч 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– 156 986,2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2016 год – 6887,3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2017 год - 4088,3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2018 год – 3988,3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год – 3 888,3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– 3988,3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– 2 868,3 тысяч рублей;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из сре</w:t>
            </w:r>
            <w:proofErr w:type="gramStart"/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аевого бюджета - 146 494,7 тысяч 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- 143 457,5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2016 год - 506,2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2017 год - 506,2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2018 год - 506,2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год - 506,2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- 506,2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- 506,2 тысяч рублей;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из средств местного бюджета –36200,3 тысяч 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- 13 528,7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2016 год – 6 381,1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2017 год - 3582,1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2018 год – 3482,1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год – 3382,1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– 3482,1 тысяч рублей,</w:t>
            </w:r>
          </w:p>
          <w:p w:rsidR="00434DC3" w:rsidRPr="00B50B5A" w:rsidRDefault="00D246CB" w:rsidP="00D246CB"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– 2 362,1 тысяч рублей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Кавказский район будет введено 730 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lastRenderedPageBreak/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 xml:space="preserve">автомобильных дорогахобщего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9E0958" w:rsidRDefault="009E0958" w:rsidP="009E0958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Pr="00560CA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парка</w:t>
      </w:r>
      <w:r w:rsidRPr="00F934B8">
        <w:rPr>
          <w:rFonts w:ascii="Times New Roman" w:hAnsi="Times New Roman"/>
          <w:sz w:val="28"/>
          <w:szCs w:val="28"/>
        </w:rPr>
        <w:t>(в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1F2525" w:rsidRDefault="009E0958" w:rsidP="009E0958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  <w:r w:rsidRPr="00930B68">
        <w:rPr>
          <w:rFonts w:ascii="Times New Roman" w:hAnsi="Times New Roman"/>
          <w:sz w:val="28"/>
          <w:szCs w:val="28"/>
        </w:rPr>
        <w:t xml:space="preserve">Приобретение автобусов, работающих на газомоторном топливе, позволит использовать более дешевый и </w:t>
      </w:r>
      <w:proofErr w:type="spellStart"/>
      <w:r w:rsidRPr="00930B6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930B68">
        <w:rPr>
          <w:rFonts w:ascii="Times New Roman" w:hAnsi="Times New Roman"/>
          <w:sz w:val="28"/>
          <w:szCs w:val="28"/>
        </w:rPr>
        <w:t xml:space="preserve"> вид топлива, создать современную </w:t>
      </w:r>
      <w:r w:rsidRPr="00930B6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</w:t>
      </w:r>
      <w:r w:rsidR="00D246CB">
        <w:rPr>
          <w:rFonts w:ascii="Times New Roman" w:hAnsi="Times New Roman"/>
          <w:bCs/>
          <w:sz w:val="28"/>
          <w:szCs w:val="28"/>
        </w:rPr>
        <w:t>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Pr="001F2525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9E0958" w:rsidRDefault="009E0958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годы, этапы реализации не предусмотрены.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три подпрограммы: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,«</w:t>
      </w:r>
      <w:proofErr w:type="gramEnd"/>
      <w:r w:rsidR="00F8582A" w:rsidRPr="006D32E1">
        <w:rPr>
          <w:rFonts w:ascii="Times New Roman" w:hAnsi="Times New Roman" w:cs="Times New Roman"/>
        </w:rPr>
        <w:fldChar w:fldCharType="begin"/>
      </w:r>
      <w:r w:rsidR="006D32E1" w:rsidRPr="006D32E1">
        <w:rPr>
          <w:rFonts w:ascii="Times New Roman" w:hAnsi="Times New Roman" w:cs="Times New Roman"/>
        </w:rPr>
        <w:instrText>HYPERLINK \l "sub_1800"</w:instrText>
      </w:r>
      <w:r w:rsidR="00F8582A" w:rsidRPr="006D32E1">
        <w:rPr>
          <w:rFonts w:ascii="Times New Roman" w:hAnsi="Times New Roman" w:cs="Times New Roman"/>
        </w:rPr>
        <w:fldChar w:fldCharType="separate"/>
      </w:r>
      <w:r w:rsidR="006D32E1" w:rsidRPr="006D32E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Повышение безопасности дорожного движения в муниципальном образовании Кавказский район</w:t>
      </w:r>
      <w:r w:rsidR="00F8582A" w:rsidRPr="006D32E1">
        <w:rPr>
          <w:rFonts w:ascii="Times New Roman" w:hAnsi="Times New Roman" w:cs="Times New Roman"/>
        </w:rPr>
        <w:fldChar w:fldCharType="end"/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6D32E1">
        <w:rPr>
          <w:rFonts w:ascii="Times New Roman" w:hAnsi="Times New Roman" w:cs="Times New Roman"/>
          <w:sz w:val="28"/>
          <w:szCs w:val="28"/>
        </w:rPr>
        <w:t>.</w:t>
      </w: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район.</w:t>
      </w:r>
    </w:p>
    <w:bookmarkEnd w:id="10"/>
    <w:p w:rsidR="006D32E1" w:rsidRPr="006D32E1" w:rsidRDefault="00C32755" w:rsidP="006D3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Обеспечение жильём молодых семей» направлены на улучшение ситуации пообеспечению жильем молодых семей и значительное улучшение социальной и демографической обстановки.</w:t>
      </w:r>
    </w:p>
    <w:p w:rsidR="001F2525" w:rsidRPr="001F2525" w:rsidRDefault="001F2525" w:rsidP="006D3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"Осуществление отдельных государственных полномочий по ведению учета граждан отдельных категорий, в качестве нуждающихся в жилых помещениях" и 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hyperlink w:anchor="sub_1700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</w:t>
      </w:r>
      <w:proofErr w:type="spellStart"/>
      <w:r w:rsidR="003D0BF2" w:rsidRPr="006757D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посредством предоставления субсидий из краевого бюджета и средств местного бюджета, а именно: </w:t>
      </w:r>
      <w:proofErr w:type="spellStart"/>
      <w:r w:rsidR="003D0BF2" w:rsidRPr="006757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в целях реализации </w:t>
      </w:r>
      <w:hyperlink r:id="rId5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6" w:history="1">
        <w:r w:rsidR="003D0BF2" w:rsidRPr="00294DB1">
          <w:rPr>
            <w:rStyle w:val="a4"/>
            <w:b w:val="0"/>
            <w:sz w:val="28"/>
            <w:szCs w:val="28"/>
          </w:rPr>
          <w:t>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lastRenderedPageBreak/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 xml:space="preserve">Финансирование мероприятийподпрограммы «Обеспечение жильём молодых семей» планируется в рамках </w:t>
      </w:r>
      <w:proofErr w:type="spellStart"/>
      <w:r w:rsidRPr="00E17C3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17C37">
        <w:rPr>
          <w:rFonts w:ascii="Times New Roman" w:hAnsi="Times New Roman" w:cs="Times New Roman"/>
          <w:sz w:val="28"/>
          <w:szCs w:val="28"/>
        </w:rPr>
        <w:t>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P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подпрограммы«Обеспечение жильём молодых семей»будет уточняться в зависимости от принятых на местном, региональном и федеральном уровнях решений об объемах выделяемых средств</w:t>
      </w: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1F2525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N 4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7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8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3E67A5" w:rsidRDefault="00F8582A" w:rsidP="000E4F0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E67A5" w:rsidRPr="003E67A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3E67A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2329"/>
        <w:gridCol w:w="2835"/>
        <w:gridCol w:w="2268"/>
        <w:gridCol w:w="1576"/>
      </w:tblGrid>
      <w:tr w:rsidR="003E67A5" w:rsidRPr="003E67A5" w:rsidTr="00FA1956"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gramStart"/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  <w:proofErr w:type="gramEnd"/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Основные положения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Кавказский район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Утверждение Правил предоставления молодым семьям социальных выплат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образования Кавказский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Утверждено 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06.04.2016г.</w:t>
            </w:r>
          </w:p>
        </w:tc>
      </w:tr>
    </w:tbl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bookmarkEnd w:id="1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801"/>
      <w:r w:rsidRPr="001F2525">
        <w:rPr>
          <w:rFonts w:ascii="Times New Roman" w:hAnsi="Times New Roman" w:cs="Times New Roman"/>
          <w:sz w:val="28"/>
          <w:szCs w:val="28"/>
        </w:rPr>
        <w:t>8.1. Общие положения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80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803"/>
      <w:bookmarkEnd w:id="17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804"/>
      <w:bookmarkEnd w:id="18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реализации каждой из подпрограмм, основных мероприятий, включенных в муниципальную программу, и включает:</w:t>
      </w:r>
    </w:p>
    <w:bookmarkEnd w:id="1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степени реализации мероприятий подпрограмм (основных мероприятий) и достижения ожидаемых непосредственных результатов их реализации;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подпрограмм, основных мероприятий, входящих в муниципальную программу (далее - оценка степени реализации подпрограммы (основного мероприятия);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805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20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1" w:name="sub_806"/>
      <w:r w:rsidRPr="001F2525">
        <w:rPr>
          <w:rFonts w:ascii="Times New Roman" w:hAnsi="Times New Roman" w:cs="Times New Roman"/>
          <w:sz w:val="28"/>
          <w:szCs w:val="28"/>
        </w:rPr>
        <w:t>8.2.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21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807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22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808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809"/>
      <w:bookmarkEnd w:id="2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95 %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100 %,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1 % значения показателя результата, если расходы сократились не менее чем на 1 % в отчетном году по сравнению с годом, предшествующим отчетному.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810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8.2.2.2. По мероприятиям результаты реализации могут, оцениваться наступление или не наступление контрольного события (событий) и (или) достижение качественного результата.</w:t>
      </w:r>
    </w:p>
    <w:bookmarkEnd w:id="2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6" w:name="sub_811"/>
      <w:r w:rsidRPr="001F2525"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bookmarkEnd w:id="2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81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8.3.1. Степень соответствия запланированному уровню расходов оценивается для каждой подпрограммы (основного мероприятия) как отношение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фактически произведенных в отчетном году расходов на их реализацию к плановым значениям по следующей формуле:</w:t>
      </w:r>
    </w:p>
    <w:bookmarkEnd w:id="27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17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(основного мероприятия) в отчетном году;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2525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8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8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9" w:name="sub_814"/>
      <w:r w:rsidRPr="001F2525">
        <w:rPr>
          <w:rFonts w:ascii="Times New Roman" w:hAnsi="Times New Roman" w:cs="Times New Roman"/>
          <w:sz w:val="28"/>
          <w:szCs w:val="28"/>
        </w:rPr>
        <w:t>8.4. Оценка эффективности использования средств местного бюджета</w:t>
      </w:r>
    </w:p>
    <w:bookmarkEnd w:id="29"/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75 %,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Данный показатель рассчитывается по формуле: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lastRenderedPageBreak/>
        <w:t>СРм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0" w:name="sub_815"/>
      <w:r w:rsidRPr="001F2525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подпрограммы (основного мероприятия)</w:t>
      </w:r>
    </w:p>
    <w:bookmarkEnd w:id="30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816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817"/>
      <w:bookmarkEnd w:id="31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bookmarkEnd w:id="32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18"/>
      <w:r w:rsidRPr="001F2525">
        <w:rPr>
          <w:rFonts w:ascii="Times New Roman" w:hAnsi="Times New Roman" w:cs="Times New Roman"/>
          <w:sz w:val="28"/>
          <w:szCs w:val="28"/>
        </w:rPr>
        <w:t>8.5.3. Степень реализации подпрограммы (основного мероприятия) рассчитывается по формуле:</w:t>
      </w:r>
    </w:p>
    <w:bookmarkEnd w:id="3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635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1F25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&gt; 1,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1300" cy="63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4" w:name="sub_819"/>
      <w:r w:rsidRPr="001F2525">
        <w:rPr>
          <w:rFonts w:ascii="Times New Roman" w:hAnsi="Times New Roman" w:cs="Times New Roman"/>
          <w:sz w:val="28"/>
          <w:szCs w:val="28"/>
        </w:rPr>
        <w:t>8.6. Оценка эффективности реализации подпрограммы, (основного мероприятия)</w:t>
      </w:r>
    </w:p>
    <w:bookmarkEnd w:id="3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820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3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05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1F25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1F25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2525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821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36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7" w:name="sub_822"/>
      <w:r w:rsidRPr="001F2525">
        <w:rPr>
          <w:rFonts w:ascii="Times New Roman" w:hAnsi="Times New Roman" w:cs="Times New Roman"/>
          <w:sz w:val="28"/>
          <w:szCs w:val="28"/>
        </w:rPr>
        <w:t>8.7. Оценка степени достижения целей и решения задач муниципальной программы</w:t>
      </w:r>
    </w:p>
    <w:bookmarkEnd w:id="37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82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824"/>
      <w:bookmarkEnd w:id="38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0" cy="203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825"/>
      <w:r w:rsidRPr="001F2525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40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0" cy="584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&gt; 1,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584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1" w:name="sub_826"/>
      <w:r w:rsidRPr="001F2525">
        <w:rPr>
          <w:rFonts w:ascii="Times New Roman" w:hAnsi="Times New Roman" w:cs="Times New Roman"/>
          <w:sz w:val="28"/>
          <w:szCs w:val="28"/>
        </w:rPr>
        <w:lastRenderedPageBreak/>
        <w:t>8.8. Оценка эффективности реализации муниципальной программы</w:t>
      </w:r>
    </w:p>
    <w:bookmarkEnd w:id="41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8272"/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635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bookmarkEnd w:id="42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1F25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400" cy="203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828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43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4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4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F2525" w:rsidRPr="001F2525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C327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Pr="001F2525">
              <w:rPr>
                <w:rFonts w:ascii="Times New Roman" w:hAnsi="Times New Roman" w:cs="Times New Roman"/>
                <w:sz w:val="28"/>
                <w:szCs w:val="28"/>
              </w:rPr>
              <w:br/>
              <w:t>архитектуры и градостроительства</w:t>
            </w:r>
            <w:r w:rsidRPr="001F2525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муниципального</w:t>
            </w:r>
            <w:r w:rsidRPr="001F2525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И.В. Демьяненко</w:t>
            </w:r>
          </w:p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835" w:rsidRPr="003001A6" w:rsidRDefault="00CC1835" w:rsidP="00CC1835">
      <w:pPr>
        <w:pStyle w:val="1"/>
        <w:rPr>
          <w:rFonts w:ascii="Times New Roman" w:hAnsi="Times New Roman" w:cs="Times New Roman"/>
        </w:rPr>
      </w:pPr>
      <w:r w:rsidRPr="003001A6">
        <w:rPr>
          <w:rFonts w:ascii="Times New Roman" w:hAnsi="Times New Roman" w:cs="Times New Roman"/>
          <w:szCs w:val="28"/>
        </w:rPr>
        <w:t xml:space="preserve">Цели, задачи и целевые показатели муниципальной программы "Комплексное и устойчивое развитие муниципального </w:t>
      </w:r>
      <w:r w:rsidRPr="003001A6">
        <w:rPr>
          <w:rFonts w:ascii="Times New Roman" w:hAnsi="Times New Roman" w:cs="Times New Roman"/>
        </w:rPr>
        <w:t>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798"/>
        <w:gridCol w:w="17"/>
        <w:gridCol w:w="130"/>
        <w:gridCol w:w="16"/>
        <w:gridCol w:w="21"/>
        <w:gridCol w:w="9"/>
        <w:gridCol w:w="12"/>
        <w:gridCol w:w="26"/>
        <w:gridCol w:w="924"/>
        <w:gridCol w:w="21"/>
        <w:gridCol w:w="11"/>
        <w:gridCol w:w="10"/>
        <w:gridCol w:w="26"/>
        <w:gridCol w:w="929"/>
        <w:gridCol w:w="16"/>
        <w:gridCol w:w="11"/>
        <w:gridCol w:w="10"/>
        <w:gridCol w:w="26"/>
        <w:gridCol w:w="795"/>
        <w:gridCol w:w="9"/>
        <w:gridCol w:w="21"/>
        <w:gridCol w:w="26"/>
        <w:gridCol w:w="796"/>
        <w:gridCol w:w="7"/>
        <w:gridCol w:w="26"/>
        <w:gridCol w:w="21"/>
        <w:gridCol w:w="804"/>
        <w:gridCol w:w="31"/>
        <w:gridCol w:w="16"/>
        <w:gridCol w:w="812"/>
        <w:gridCol w:w="29"/>
        <w:gridCol w:w="11"/>
        <w:gridCol w:w="845"/>
        <w:gridCol w:w="6"/>
        <w:gridCol w:w="850"/>
        <w:gridCol w:w="852"/>
        <w:gridCol w:w="488"/>
      </w:tblGrid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N</w:t>
            </w:r>
            <w:r w:rsidRPr="00EF19A1">
              <w:rPr>
                <w:rFonts w:ascii="Times New Roman" w:hAnsi="Times New Roman" w:cs="Times New Roman"/>
              </w:rPr>
              <w:br/>
            </w:r>
            <w:proofErr w:type="gramStart"/>
            <w:r w:rsidRPr="00EF19A1">
              <w:rPr>
                <w:rFonts w:ascii="Times New Roman" w:hAnsi="Times New Roman" w:cs="Times New Roman"/>
              </w:rPr>
              <w:t>п</w:t>
            </w:r>
            <w:proofErr w:type="gramEnd"/>
            <w:r w:rsidRPr="00EF19A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6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2021 год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11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F8582A" w:rsidP="00FA1956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hyperlink w:anchor="sub_1000" w:history="1">
              <w:r w:rsidR="007335EC" w:rsidRPr="00EF19A1">
                <w:rPr>
                  <w:rStyle w:val="a4"/>
                  <w:rFonts w:ascii="Times New Roman" w:hAnsi="Times New Roman"/>
                  <w:b/>
                  <w:bCs/>
                  <w:color w:val="auto"/>
                </w:rPr>
                <w:t>Муниципальная программа</w:t>
              </w:r>
            </w:hyperlink>
            <w:r w:rsidR="007335EC" w:rsidRPr="00EF19A1">
              <w:rPr>
                <w:rFonts w:ascii="Times New Roman" w:hAnsi="Times New Roman" w:cs="Times New Roman"/>
                <w:color w:val="auto"/>
              </w:rPr>
              <w:t xml:space="preserve">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Style w:val="a3"/>
                <w:rFonts w:ascii="Times New Roman" w:hAnsi="Times New Roman" w:cs="Times New Roman"/>
              </w:rPr>
              <w:t>Цель муниципальной программы</w:t>
            </w:r>
            <w:r w:rsidRPr="00EF19A1">
              <w:rPr>
                <w:rFonts w:ascii="Times New Roman" w:hAnsi="Times New Roman" w:cs="Times New Roman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F8582A" w:rsidP="00FA1956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hyperlink w:anchor="sub_1700" w:history="1">
              <w:r w:rsidR="007335EC" w:rsidRPr="00EF19A1">
                <w:rPr>
                  <w:rStyle w:val="a4"/>
                  <w:rFonts w:ascii="Times New Roman" w:hAnsi="Times New Roman"/>
                  <w:b/>
                  <w:bCs/>
                  <w:color w:val="auto"/>
                </w:rPr>
                <w:t>Подпрограмма</w:t>
              </w:r>
            </w:hyperlink>
            <w:r w:rsidR="007335EC" w:rsidRPr="00EF19A1">
              <w:rPr>
                <w:rFonts w:ascii="Times New Roman" w:hAnsi="Times New Roman" w:cs="Times New Roman"/>
                <w:color w:val="auto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Мероприятие N 1 "Строительство детских дошкольных учреждений"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  <w:bookmarkStart w:id="45" w:name="sub_170"/>
            <w:r w:rsidRPr="00EF19A1">
              <w:rPr>
                <w:rFonts w:ascii="Times New Roman" w:hAnsi="Times New Roman" w:cs="Times New Roman"/>
              </w:rPr>
              <w:t>Целевой показатель: количество дополнительных мест в детских дошкольных учреждениях</w:t>
            </w:r>
            <w:bookmarkEnd w:id="45"/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Мероприятие N 2 "Строительств муниципальных общеобразовательных учреждений"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 xml:space="preserve">Целевой показатель: количество дополнительных мест </w:t>
            </w:r>
            <w:r w:rsidRPr="00EF19A1">
              <w:rPr>
                <w:rFonts w:ascii="Times New Roman" w:hAnsi="Times New Roman" w:cs="Times New Roman"/>
              </w:rPr>
              <w:lastRenderedPageBreak/>
              <w:t>в общеобразовательных учреждениях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F8582A" w:rsidP="00FA1956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hyperlink w:anchor="sub_1800" w:history="1">
              <w:r w:rsidR="007335EC" w:rsidRPr="00EF19A1">
                <w:rPr>
                  <w:rStyle w:val="a4"/>
                  <w:rFonts w:ascii="Times New Roman" w:hAnsi="Times New Roman"/>
                  <w:b/>
                  <w:bCs/>
                  <w:color w:val="auto"/>
                </w:rPr>
                <w:t>Подпрограмма</w:t>
              </w:r>
            </w:hyperlink>
            <w:r w:rsidR="007335EC" w:rsidRPr="00EF19A1">
              <w:rPr>
                <w:rFonts w:ascii="Times New Roman" w:hAnsi="Times New Roman" w:cs="Times New Roman"/>
                <w:color w:val="auto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bookmarkStart w:id="46" w:name="sub_855"/>
            <w:r w:rsidRPr="00EF19A1">
              <w:rPr>
                <w:rFonts w:ascii="Times New Roman" w:hAnsi="Times New Roman" w:cs="Times New Roman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46"/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Задача подпрограммы: Текущий ремонт автобусов для транспортировки детей.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24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EF19A1">
              <w:rPr>
                <w:rFonts w:ascii="Times New Roman" w:hAnsi="Times New Roman" w:cs="Times New Roman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F19A1">
              <w:rPr>
                <w:rFonts w:ascii="Times New Roman" w:hAnsi="Times New Roman" w:cs="Times New Roman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0,900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0,250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13,4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 xml:space="preserve">Мероприятие №3 «Приобретение автобусов, работающих на газомоторном топливе для осуществления регулярных пассажирских </w:t>
            </w:r>
            <w:r w:rsidRPr="00EF19A1">
              <w:rPr>
                <w:rFonts w:ascii="Times New Roman" w:hAnsi="Times New Roman" w:cs="Times New Roman"/>
              </w:rPr>
              <w:lastRenderedPageBreak/>
              <w:t>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F19A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-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Основное мероприятие N 1 "Подготовка материалов для отвода земельных участков"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Целевые показатели: Геодезические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4,6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F19A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Межевание земельных участков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F19A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36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 xml:space="preserve">Основное мероприятие N 2 "Осуществление отдельных государственных полномочий по ведению учета граждан отдельных </w:t>
            </w:r>
            <w:proofErr w:type="gramStart"/>
            <w:r w:rsidRPr="00EF19A1">
              <w:rPr>
                <w:rFonts w:ascii="Times New Roman" w:hAnsi="Times New Roman" w:cs="Times New Roman"/>
              </w:rPr>
              <w:t>категорий</w:t>
            </w:r>
            <w:proofErr w:type="gramEnd"/>
            <w:r w:rsidRPr="00EF19A1">
              <w:rPr>
                <w:rFonts w:ascii="Times New Roman" w:hAnsi="Times New Roman" w:cs="Times New Roman"/>
              </w:rPr>
              <w:t xml:space="preserve"> в качестве нуждающихся в жилых помещениях"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F19A1">
              <w:rPr>
                <w:rFonts w:ascii="Times New Roman" w:hAnsi="Times New Roman" w:cs="Times New Roman"/>
              </w:rPr>
              <w:t>в</w:t>
            </w:r>
            <w:proofErr w:type="gramEnd"/>
            <w:r w:rsidRPr="00EF19A1">
              <w:rPr>
                <w:rFonts w:ascii="Times New Roman" w:hAnsi="Times New Roman" w:cs="Times New Roman"/>
              </w:rPr>
              <w:t xml:space="preserve"> жилых помещений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408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132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19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F8582A" w:rsidP="00FA1956">
            <w:pPr>
              <w:jc w:val="both"/>
              <w:rPr>
                <w:b/>
              </w:rPr>
            </w:pPr>
            <w:hyperlink w:anchor="sub_1700" w:history="1">
              <w:r w:rsidR="007335EC" w:rsidRPr="00EF19A1">
                <w:rPr>
                  <w:rStyle w:val="a4"/>
                  <w:bCs w:val="0"/>
                  <w:color w:val="auto"/>
                </w:rPr>
                <w:t>Подпрограмма</w:t>
              </w:r>
            </w:hyperlink>
            <w:r w:rsidR="007335EC" w:rsidRPr="00EF19A1">
              <w:rPr>
                <w:b/>
              </w:rPr>
              <w:t xml:space="preserve">"Обеспечение жильем молодых семей" 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EF19A1" w:rsidRDefault="007335EC" w:rsidP="00FA19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9A1">
              <w:rPr>
                <w:rFonts w:ascii="Times New Roman" w:hAnsi="Times New Roman" w:cs="Times New Roman"/>
                <w:sz w:val="24"/>
                <w:szCs w:val="24"/>
              </w:rPr>
              <w:t>Цель подпрограмм</w:t>
            </w:r>
            <w:proofErr w:type="gramStart"/>
            <w:r w:rsidRPr="00EF19A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EF19A1">
              <w:rPr>
                <w:rFonts w:ascii="Times New Roman" w:hAnsi="Times New Roman" w:cs="Times New Roman"/>
                <w:sz w:val="24"/>
                <w:szCs w:val="24"/>
              </w:rPr>
              <w:t xml:space="preserve">задача муниципальной программы):оказание поддержки в решении жилищной проблемы молодым семьям, </w:t>
            </w:r>
            <w:r w:rsidRPr="00EF1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признанных в установленном порядке нуждающимися в улучшении жилищных условий.</w:t>
            </w:r>
          </w:p>
        </w:tc>
      </w:tr>
      <w:tr w:rsidR="007335EC" w:rsidRPr="00EF19A1" w:rsidTr="00FA1956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7335EC" w:rsidRDefault="007335EC" w:rsidP="00FA1956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EC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  <w:p w:rsidR="007335EC" w:rsidRPr="007335EC" w:rsidRDefault="007335EC" w:rsidP="00FA1956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35EC" w:rsidRPr="00EF19A1" w:rsidTr="00FA1956">
        <w:trPr>
          <w:gridAfter w:val="1"/>
          <w:wAfter w:w="488" w:type="dxa"/>
          <w:trHeight w:val="6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EF19A1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7335EC" w:rsidRDefault="007335EC" w:rsidP="00FA1956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EC">
              <w:rPr>
                <w:rFonts w:ascii="Times New Roman" w:hAnsi="Times New Roman" w:cs="Times New Roman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7335EC" w:rsidRPr="007335EC" w:rsidRDefault="007335EC" w:rsidP="00FA1956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EC" w:rsidRPr="007335EC" w:rsidRDefault="007335EC" w:rsidP="00FA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7335EC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5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7335EC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5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7335EC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5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7335EC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5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7335EC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5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7335EC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5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C" w:rsidRPr="007335EC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5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EC" w:rsidRPr="007335EC" w:rsidRDefault="007335EC" w:rsidP="00FA19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5EC">
              <w:rPr>
                <w:rFonts w:ascii="Times New Roman" w:hAnsi="Times New Roman" w:cs="Times New Roman"/>
              </w:rPr>
              <w:t>-</w:t>
            </w:r>
          </w:p>
        </w:tc>
      </w:tr>
      <w:tr w:rsidR="007335EC" w:rsidRPr="00EF19A1" w:rsidTr="00FA1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35EC" w:rsidRPr="00EF19A1" w:rsidRDefault="007335EC" w:rsidP="00FA19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7335EC" w:rsidRPr="00EF19A1" w:rsidRDefault="007335EC" w:rsidP="00FA1956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8F3" w:rsidRPr="00557B12" w:rsidTr="005C1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68F3" w:rsidRPr="00557B12" w:rsidRDefault="00FE68F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br/>
              <w:t>архитектуры и градостроительства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муниципального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864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FE68F3" w:rsidRPr="00557B12" w:rsidRDefault="00FE68F3" w:rsidP="005C1A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И.В. Демьяненко</w:t>
            </w:r>
          </w:p>
        </w:tc>
      </w:tr>
    </w:tbl>
    <w:p w:rsidR="0016331A" w:rsidRPr="00557B12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16331A" w:rsidRPr="00557B12" w:rsidSect="005C1A7B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B3F10" w:rsidRPr="00733DB9" w:rsidRDefault="004B3F10" w:rsidP="00733DB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2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хозяйства"</w:t>
      </w:r>
    </w:p>
    <w:p w:rsidR="004B3F10" w:rsidRPr="00557B12" w:rsidRDefault="004B3F10" w:rsidP="00733DB9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Перечень</w:t>
      </w:r>
      <w:r w:rsidRPr="00557B12">
        <w:rPr>
          <w:rFonts w:ascii="Times New Roman" w:hAnsi="Times New Roman" w:cs="Times New Roman"/>
          <w:sz w:val="28"/>
          <w:szCs w:val="28"/>
        </w:rPr>
        <w:br/>
        <w:t>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2128"/>
        <w:gridCol w:w="1680"/>
        <w:gridCol w:w="1220"/>
        <w:gridCol w:w="851"/>
        <w:gridCol w:w="850"/>
        <w:gridCol w:w="992"/>
        <w:gridCol w:w="851"/>
        <w:gridCol w:w="850"/>
        <w:gridCol w:w="851"/>
        <w:gridCol w:w="850"/>
        <w:gridCol w:w="1645"/>
        <w:gridCol w:w="1680"/>
      </w:tblGrid>
      <w:tr w:rsidR="00DC27F9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DC27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всего</w:t>
            </w:r>
          </w:p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(тыс. </w:t>
            </w:r>
            <w:proofErr w:type="spellStart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Участник муниципальной программы</w:t>
            </w: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C81012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N 1</w:t>
            </w:r>
          </w:p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"Подготовка материалов для отвода земельных участков"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Мероприятие N 1.1</w:t>
            </w:r>
          </w:p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"Субсидии на выполнение муниципального задания МБУ "Управление архитектуры и градостроительства </w:t>
            </w:r>
            <w:r w:rsidRPr="00DC27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</w:t>
            </w:r>
            <w:r w:rsidRPr="00DC27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N 2</w:t>
            </w:r>
          </w:p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"Осуществление отдельных государственных полномочий по ведению учета граждан отдельных </w:t>
            </w:r>
            <w:proofErr w:type="gramStart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категорий</w:t>
            </w:r>
            <w:proofErr w:type="gramEnd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 в качестве нуждающихся в жилых помещениях"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Ведение учета граждан отдельных </w:t>
            </w:r>
            <w:proofErr w:type="gramStart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категорий</w:t>
            </w:r>
            <w:proofErr w:type="gramEnd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 в качестве нуждающихся в жилых помещениях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N 3</w:t>
            </w:r>
          </w:p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Капитальный ремонт общего имущества 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Отдел капитального строительства администрации МО Кавказский район</w:t>
            </w: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Всего по основным мероприятиям: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6 693,4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3 150,0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7C642F" w:rsidRPr="007E604A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835" w:rsidRPr="00F64169" w:rsidRDefault="00CC1835" w:rsidP="00CC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835" w:rsidRPr="00F64169" w:rsidRDefault="00CC1835" w:rsidP="00CC1835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64169"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программы </w:t>
      </w:r>
    </w:p>
    <w:p w:rsidR="00CC1835" w:rsidRDefault="00CC1835" w:rsidP="00CC1835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64169">
        <w:rPr>
          <w:rFonts w:ascii="Times New Roman" w:hAnsi="Times New Roman"/>
          <w:sz w:val="28"/>
          <w:szCs w:val="28"/>
        </w:rPr>
        <w:t xml:space="preserve">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</w:t>
      </w:r>
    </w:p>
    <w:p w:rsidR="00CC1835" w:rsidRDefault="00CC1835" w:rsidP="00CC1835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5183" w:type="dxa"/>
        <w:jc w:val="center"/>
        <w:tblLayout w:type="fixed"/>
        <w:tblLook w:val="00A0"/>
      </w:tblPr>
      <w:tblGrid>
        <w:gridCol w:w="599"/>
        <w:gridCol w:w="3244"/>
        <w:gridCol w:w="1719"/>
        <w:gridCol w:w="1408"/>
        <w:gridCol w:w="1275"/>
        <w:gridCol w:w="1126"/>
        <w:gridCol w:w="1284"/>
        <w:gridCol w:w="1134"/>
        <w:gridCol w:w="1134"/>
        <w:gridCol w:w="1134"/>
        <w:gridCol w:w="1126"/>
      </w:tblGrid>
      <w:tr w:rsidR="00A20457" w:rsidRPr="00A20457" w:rsidTr="00FA1956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средств по программе, тыс</w:t>
            </w:r>
            <w:proofErr w:type="gramStart"/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уб.</w:t>
            </w: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годам, тыс</w:t>
            </w:r>
            <w:proofErr w:type="gramStart"/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уб.</w:t>
            </w:r>
          </w:p>
        </w:tc>
      </w:tr>
      <w:tr w:rsidR="00A20457" w:rsidRPr="00A20457" w:rsidTr="00FA1956">
        <w:trPr>
          <w:trHeight w:val="118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</w:tr>
      <w:tr w:rsidR="00A20457" w:rsidRPr="00A20457" w:rsidTr="00FA1956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«Строительство объектов социальной инфраструктуры в муниципальном  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155962,5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3516,0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137 951,3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11 295,2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3516,0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«Повышение безопасности дорожного движения в муниципальном </w:t>
            </w: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18 759,1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2 415,1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1 912,1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1 912,1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13 759,1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2 415,1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1 912,1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1 912,1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"Обеспечение жильем молодых семей"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507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№ 2 «Осуществление отдельных государственных полномочий по ведению учета граждан отдельных </w:t>
            </w:r>
            <w:proofErr w:type="gramStart"/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категорий</w:t>
            </w:r>
            <w:proofErr w:type="gramEnd"/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качестве нуждающихся в жилых помещениях»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3 543,4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3 543,4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0,0 </w:t>
            </w:r>
          </w:p>
        </w:tc>
      </w:tr>
      <w:tr w:rsidR="00A20457" w:rsidRPr="00A20457" w:rsidTr="00FA1956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по муниципальной программе: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182 695,0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156 986,2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6 887,3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3988,3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2868,3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146 494,7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143 457,5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506,2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36 200,3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13 528,7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6881,1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3482,1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2362,1</w:t>
            </w:r>
          </w:p>
        </w:tc>
      </w:tr>
      <w:tr w:rsidR="00A20457" w:rsidRPr="00A20457" w:rsidTr="00FA1956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457" w:rsidRPr="00A20457" w:rsidRDefault="00A20457" w:rsidP="00A20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</w:tbl>
    <w:p w:rsidR="00CC1835" w:rsidRPr="007E604A" w:rsidRDefault="00CC1835" w:rsidP="00CC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835" w:rsidRPr="007E604A" w:rsidRDefault="00CC1835" w:rsidP="00CC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42F" w:rsidRPr="007E604A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42F" w:rsidRPr="007E604A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42F" w:rsidRPr="007E604A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и </w:t>
      </w:r>
    </w:p>
    <w:p w:rsidR="007C642F" w:rsidRPr="007E604A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градостроительства администрации </w:t>
      </w:r>
    </w:p>
    <w:p w:rsidR="00F22495" w:rsidRDefault="007C642F" w:rsidP="00FA1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22495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7E60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 </w:t>
      </w:r>
      <w:r w:rsidR="00A8068B" w:rsidRPr="00557B12">
        <w:rPr>
          <w:rFonts w:ascii="Times New Roman" w:hAnsi="Times New Roman" w:cs="Times New Roman"/>
          <w:sz w:val="28"/>
          <w:szCs w:val="28"/>
        </w:rPr>
        <w:t>И.В. Демьяненко</w:t>
      </w:r>
    </w:p>
    <w:p w:rsidR="00B47FEF" w:rsidRDefault="00B47FEF" w:rsidP="00D61CD6">
      <w:pPr>
        <w:spacing w:after="0" w:line="240" w:lineRule="auto"/>
        <w:ind w:left="9384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2015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2015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47" w:name="Par29"/>
      <w:bookmarkStart w:id="48" w:name="Par30"/>
      <w:bookmarkEnd w:id="47"/>
      <w:bookmarkEnd w:id="48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2016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2016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Начальник управления архитектуры и </w:t>
      </w:r>
    </w:p>
    <w:p w:rsidR="00D61CD6" w:rsidRPr="007E604A" w:rsidRDefault="00D61CD6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градостроительства администрации </w:t>
      </w:r>
    </w:p>
    <w:p w:rsidR="00D61CD6" w:rsidRDefault="00D61CD6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муниципального образования Кавказский район                                                                                                                            </w:t>
      </w:r>
      <w:proofErr w:type="spellStart"/>
      <w:r w:rsidRPr="007E604A">
        <w:rPr>
          <w:rFonts w:ascii="Times New Roman" w:hAnsi="Times New Roman" w:cs="Times New Roman"/>
          <w:szCs w:val="28"/>
        </w:rPr>
        <w:t>И.В.Демьяненко</w:t>
      </w:r>
      <w:proofErr w:type="spellEnd"/>
    </w:p>
    <w:p w:rsidR="000C374C" w:rsidRPr="007E604A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Начальник управления архитектуры и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градостроительства администрации </w:t>
      </w:r>
    </w:p>
    <w:p w:rsidR="00F22495" w:rsidRPr="00481374" w:rsidRDefault="00C75088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7E604A">
        <w:rPr>
          <w:rFonts w:ascii="Times New Roman" w:hAnsi="Times New Roman" w:cs="Times New Roman"/>
          <w:szCs w:val="28"/>
        </w:rPr>
        <w:t xml:space="preserve">муниципального образования Кавказский район                                                                                                       </w:t>
      </w:r>
      <w:proofErr w:type="spellStart"/>
      <w:r w:rsidR="00F8348F">
        <w:rPr>
          <w:rFonts w:ascii="Times New Roman" w:hAnsi="Times New Roman" w:cs="Times New Roman"/>
          <w:szCs w:val="28"/>
        </w:rPr>
        <w:t>И.В.Демьяненко</w:t>
      </w:r>
      <w:proofErr w:type="spellEnd"/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9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49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50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51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5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B87E95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E95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</w:t>
            </w:r>
            <w:proofErr w:type="gramStart"/>
            <w:r w:rsidRPr="00B87E95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  <w:r w:rsidRPr="00B87E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E95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sub_32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5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2015 - 2021 годы, этапы реализации не предусмотрены.</w:t>
            </w:r>
          </w:p>
        </w:tc>
      </w:tr>
      <w:tr w:rsidR="00BE5E57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sub_8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bookmarkEnd w:id="54"/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 155962,5 тысяч 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- 149 246,5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2016 год - 3516,0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2017 год - 900,0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2018 год - 800,0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год - 700,0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- 800,0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    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- 137 951,3 тысяч рублей, 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- 137 951,3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2017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2018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из средств местного бюджета – 18011,2 тысячи 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- 11 295,2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2016 год - 3516,0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2017 год - 900,0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EF1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800,0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год - 700,0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- 800,0 тысяч рублей</w:t>
            </w:r>
          </w:p>
          <w:p w:rsidR="00BE5E57" w:rsidRPr="002C4BDC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    0,0 тысяч рублей</w:t>
            </w: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C0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55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566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C043B8">
        <w:rPr>
          <w:rFonts w:ascii="Times New Roman" w:hAnsi="Times New Roman"/>
          <w:sz w:val="28"/>
          <w:szCs w:val="28"/>
        </w:rPr>
        <w:t>авказский район будет введено 74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56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годы.</w:t>
      </w:r>
    </w:p>
    <w:bookmarkEnd w:id="57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58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C043B8">
        <w:rPr>
          <w:rFonts w:ascii="Times New Roman" w:hAnsi="Times New Roman"/>
          <w:color w:val="000000"/>
          <w:sz w:val="28"/>
          <w:szCs w:val="28"/>
        </w:rPr>
        <w:t xml:space="preserve">                                156462</w:t>
      </w:r>
      <w:r w:rsidR="00C043B8" w:rsidRPr="00294DB1">
        <w:rPr>
          <w:rFonts w:ascii="Times New Roman" w:hAnsi="Times New Roman"/>
          <w:color w:val="000000"/>
          <w:sz w:val="28"/>
          <w:szCs w:val="28"/>
        </w:rPr>
        <w:t>,5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59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442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</w:t>
      </w:r>
      <w:r w:rsidR="004345CC" w:rsidRPr="00557B12">
        <w:rPr>
          <w:rFonts w:ascii="Times New Roman" w:hAnsi="Times New Roman" w:cs="Times New Roman"/>
          <w:sz w:val="28"/>
          <w:szCs w:val="28"/>
        </w:rPr>
        <w:lastRenderedPageBreak/>
        <w:t>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60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61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61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7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344EE0" w:rsidRPr="00344EE0" w:rsidRDefault="00344EE0" w:rsidP="00344EE0">
      <w:pPr>
        <w:pStyle w:val="1"/>
        <w:rPr>
          <w:rFonts w:ascii="Times New Roman" w:hAnsi="Times New Roman" w:cs="Times New Roman"/>
        </w:rPr>
      </w:pPr>
      <w:r w:rsidRPr="00344EE0">
        <w:rPr>
          <w:rFonts w:ascii="Times New Roman" w:hAnsi="Times New Roman" w:cs="Times New Roman"/>
        </w:rPr>
        <w:t>Цели, задачи и целевые показатели подпрограммы "Строительство объектов социальной инфраструктуры в муниципальном образовании Кавказский район"</w:t>
      </w:r>
    </w:p>
    <w:tbl>
      <w:tblPr>
        <w:tblW w:w="15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6"/>
        <w:gridCol w:w="4257"/>
        <w:gridCol w:w="851"/>
        <w:gridCol w:w="1275"/>
        <w:gridCol w:w="993"/>
        <w:gridCol w:w="123"/>
        <w:gridCol w:w="1011"/>
        <w:gridCol w:w="69"/>
        <w:gridCol w:w="1065"/>
        <w:gridCol w:w="15"/>
        <w:gridCol w:w="1080"/>
        <w:gridCol w:w="39"/>
        <w:gridCol w:w="1221"/>
        <w:gridCol w:w="54"/>
        <w:gridCol w:w="1206"/>
        <w:gridCol w:w="70"/>
        <w:gridCol w:w="1010"/>
      </w:tblGrid>
      <w:tr w:rsidR="00344EE0" w:rsidRPr="00344EE0" w:rsidTr="008A5A64"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N</w:t>
            </w:r>
            <w:r w:rsidRPr="00344EE0">
              <w:rPr>
                <w:rFonts w:ascii="Times New Roman" w:hAnsi="Times New Roman" w:cs="Times New Roman"/>
              </w:rPr>
              <w:br/>
            </w:r>
            <w:proofErr w:type="gramStart"/>
            <w:r w:rsidRPr="00344EE0">
              <w:rPr>
                <w:rFonts w:ascii="Times New Roman" w:hAnsi="Times New Roman" w:cs="Times New Roman"/>
              </w:rPr>
              <w:t>п</w:t>
            </w:r>
            <w:proofErr w:type="gramEnd"/>
            <w:r w:rsidRPr="00344EE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79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44EE0" w:rsidRPr="00344EE0" w:rsidTr="008A5A64"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2021 год</w:t>
            </w:r>
          </w:p>
        </w:tc>
      </w:tr>
      <w:tr w:rsidR="00344EE0" w:rsidRPr="00344EE0" w:rsidTr="008A5A6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11</w:t>
            </w:r>
          </w:p>
        </w:tc>
      </w:tr>
      <w:tr w:rsidR="00344EE0" w:rsidRPr="00344EE0" w:rsidTr="008A5A6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F8582A" w:rsidP="008A5A64">
            <w:pPr>
              <w:pStyle w:val="1"/>
              <w:rPr>
                <w:rFonts w:ascii="Times New Roman" w:hAnsi="Times New Roman" w:cs="Times New Roman"/>
              </w:rPr>
            </w:pPr>
            <w:hyperlink w:anchor="sub_1700" w:history="1">
              <w:r w:rsidR="00344EE0" w:rsidRPr="00344EE0">
                <w:rPr>
                  <w:rStyle w:val="a4"/>
                  <w:rFonts w:ascii="Times New Roman" w:hAnsi="Times New Roman"/>
                  <w:b/>
                  <w:bCs/>
                  <w:color w:val="auto"/>
                </w:rPr>
                <w:t>Подпрограмма</w:t>
              </w:r>
            </w:hyperlink>
            <w:r w:rsidR="00344EE0" w:rsidRPr="00344EE0">
              <w:rPr>
                <w:rFonts w:ascii="Times New Roman" w:hAnsi="Times New Roman" w:cs="Times New Roman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344EE0" w:rsidRPr="00344EE0" w:rsidTr="008A5A6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8A5A64">
            <w:pPr>
              <w:pStyle w:val="a6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Мероприятие N 1 "Строительство детских дошкольных учреждений"</w:t>
            </w:r>
          </w:p>
        </w:tc>
      </w:tr>
      <w:tr w:rsidR="00344EE0" w:rsidRPr="00344EE0" w:rsidTr="008A5A6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8A5A64">
            <w:pPr>
              <w:pStyle w:val="a6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Цель: Обеспечение доступности услуг дошкольного образования</w:t>
            </w:r>
          </w:p>
        </w:tc>
      </w:tr>
      <w:tr w:rsidR="00344EE0" w:rsidRPr="00344EE0" w:rsidTr="008A5A6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8A5A64">
            <w:pPr>
              <w:pStyle w:val="a6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Задача: обеспечение жителей района дополнительными местами в детских дошкольных учреждениях</w:t>
            </w:r>
          </w:p>
        </w:tc>
      </w:tr>
      <w:tr w:rsidR="00344EE0" w:rsidRPr="00344EE0" w:rsidTr="008A5A6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6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Целевой показатель:</w:t>
            </w:r>
          </w:p>
          <w:p w:rsidR="00344EE0" w:rsidRPr="00344EE0" w:rsidRDefault="00344EE0" w:rsidP="008A5A64">
            <w:pPr>
              <w:pStyle w:val="a6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</w:tr>
      <w:tr w:rsidR="00344EE0" w:rsidRPr="00344EE0" w:rsidTr="008A5A6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Мероприятие N 2 Строительств муниципальных общеобразовательных учреждений</w:t>
            </w:r>
          </w:p>
        </w:tc>
      </w:tr>
      <w:tr w:rsidR="00344EE0" w:rsidRPr="00344EE0" w:rsidTr="008A5A6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Цель: Обеспечение доступности услуг среднего образования</w:t>
            </w:r>
          </w:p>
        </w:tc>
      </w:tr>
      <w:tr w:rsidR="00344EE0" w:rsidRPr="00344EE0" w:rsidTr="008A5A6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Задача: Обеспечение жителей района дополнительными местами в общеобразовательных учреждениях</w:t>
            </w:r>
          </w:p>
        </w:tc>
      </w:tr>
      <w:tr w:rsidR="00344EE0" w:rsidRPr="00344EE0" w:rsidTr="008A5A6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6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Целевой показатель:</w:t>
            </w:r>
          </w:p>
          <w:p w:rsidR="00344EE0" w:rsidRPr="00344EE0" w:rsidRDefault="00344EE0" w:rsidP="008A5A64">
            <w:pPr>
              <w:pStyle w:val="a6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8A5A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</w:tr>
    </w:tbl>
    <w:p w:rsidR="00344EE0" w:rsidRPr="00344EE0" w:rsidRDefault="00344EE0" w:rsidP="00344EE0">
      <w:pPr>
        <w:rPr>
          <w:rFonts w:ascii="Times New Roman" w:hAnsi="Times New Roman" w:cs="Times New Roman"/>
          <w:sz w:val="24"/>
          <w:szCs w:val="24"/>
        </w:rPr>
      </w:pP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0CEC" w:rsidRDefault="00FD0CEC" w:rsidP="00BC10DD">
      <w:pPr>
        <w:spacing w:after="0" w:line="240" w:lineRule="auto"/>
        <w:ind w:left="9384" w:hanging="180"/>
        <w:jc w:val="right"/>
        <w:rPr>
          <w:rFonts w:ascii="Times New Roman" w:eastAsia="Calibri" w:hAnsi="Times New Roman" w:cs="Times New Roman"/>
          <w:szCs w:val="28"/>
          <w:lang w:eastAsia="en-US"/>
        </w:rPr>
      </w:pPr>
    </w:p>
    <w:p w:rsidR="00D0402A" w:rsidRPr="005C1A7B" w:rsidRDefault="00D0402A" w:rsidP="00D0402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2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5C1A7B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E0" w:rsidRDefault="00344EE0" w:rsidP="00344EE0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44EE0" w:rsidRPr="007E604A" w:rsidRDefault="00344EE0" w:rsidP="00344EE0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04A">
        <w:rPr>
          <w:rFonts w:ascii="Times New Roman" w:hAnsi="Times New Roman"/>
          <w:sz w:val="28"/>
          <w:szCs w:val="28"/>
        </w:rPr>
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</w:r>
    </w:p>
    <w:p w:rsidR="00344EE0" w:rsidRPr="007E604A" w:rsidRDefault="00344EE0" w:rsidP="0034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117"/>
        <w:gridCol w:w="1268"/>
        <w:gridCol w:w="14"/>
        <w:gridCol w:w="14"/>
        <w:gridCol w:w="1145"/>
        <w:gridCol w:w="1276"/>
        <w:gridCol w:w="992"/>
        <w:gridCol w:w="851"/>
        <w:gridCol w:w="850"/>
        <w:gridCol w:w="993"/>
        <w:gridCol w:w="992"/>
        <w:gridCol w:w="992"/>
        <w:gridCol w:w="1276"/>
        <w:gridCol w:w="1417"/>
      </w:tblGrid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отдельных мероприятий</w:t>
            </w:r>
          </w:p>
        </w:tc>
        <w:tc>
          <w:tcPr>
            <w:tcW w:w="1282" w:type="dxa"/>
            <w:gridSpan w:val="2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159" w:type="dxa"/>
            <w:gridSpan w:val="2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финансирования, всего (тыс</w:t>
            </w:r>
            <w:proofErr w:type="gram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уб.)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 муниципальной программы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9" w:type="dxa"/>
            <w:gridSpan w:val="2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063EEC" w:rsidRPr="00063EEC" w:rsidTr="007C4EBD">
        <w:tc>
          <w:tcPr>
            <w:tcW w:w="65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доступности услуг дошкольного образования</w:t>
            </w:r>
          </w:p>
        </w:tc>
      </w:tr>
      <w:tr w:rsidR="00063EEC" w:rsidRPr="00063EEC" w:rsidTr="007C4EBD">
        <w:tc>
          <w:tcPr>
            <w:tcW w:w="65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 1</w:t>
            </w:r>
          </w:p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(реконструкция) муниципальных дошкольных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153662,5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3516,0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15711,2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3516,0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Строительство объекта: «Муниципальное дошкольное учреждение на 250 мест в ст. </w:t>
            </w:r>
            <w:proofErr w:type="gram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ул. Красный Пахарь, 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дополнительных 250 мест в дошкольных учрежден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Управление имущественных отношений, управление архитектур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ы и градостроительства, Управление образования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Оформление исполнительной документации по объекту: «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дошкольное учреждение на 250 мест в ст. </w:t>
            </w:r>
            <w:proofErr w:type="gram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1.1.1.3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дошкольное образовательное  учреждение на 170 мест», расположенное по адресу Кавказский район, ст. Казанская, пер</w:t>
            </w:r>
            <w:proofErr w:type="gram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окзальный, 6а</w:t>
            </w:r>
          </w:p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(ПСД, 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1.1.</w:t>
            </w: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Строительство 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объекта: «Муниципальное дошкольное образовательное  учреждение на 170 мест», расположенное по адресу Кавказский район, ст. Казанская, пер</w:t>
            </w:r>
            <w:proofErr w:type="gram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окзальный, 6а</w:t>
            </w:r>
          </w:p>
          <w:p w:rsidR="00063EEC" w:rsidRPr="00063EEC" w:rsidRDefault="00063EEC" w:rsidP="00063E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дополнительных 170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Управлени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е имущественных отношений, управление архитектуры и градостроительства, 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1.1.1.5.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тельства,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1.1.1.6.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дошкольное образовательное учреждение в ст. Дмитриевской по адресу: Кавказский район, ст. Дмитриевская, ул. Средний тупик,2 (ПСД, экспертиза)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1800,00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1800,00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1.1.1.7.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дошкольное образовательное учреждение в ст. Дмитриевской по адресу: Кавказский район, ст. Дмитриевская, ул. Средний тупик,2  (СМР)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1066,0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666,0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1066,00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666,0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400,00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доступности услуг среднего образования</w:t>
            </w:r>
          </w:p>
        </w:tc>
      </w:tr>
      <w:tr w:rsidR="00063EEC" w:rsidRPr="00063EEC" w:rsidTr="007C4EBD">
        <w:tc>
          <w:tcPr>
            <w:tcW w:w="65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21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063EEC" w:rsidRPr="00063EEC" w:rsidTr="007C4EBD">
        <w:tc>
          <w:tcPr>
            <w:tcW w:w="65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 2</w:t>
            </w:r>
          </w:p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(реконструкция) муниципальных общеобразовательных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2300,00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дополнительных 1200 мест в обще-образовательныхуч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Управление имущественных отношений, управление 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архитектуры и градостроительства</w:t>
            </w: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2300,00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2.1.1.1.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общеобразовательное учреждение на 1200 мест в г. Кропоткине, ул. Красноармейская, 420 (корректировка проекта, 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дополнительных 1200 мест в </w:t>
            </w:r>
            <w:proofErr w:type="gram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обще-образовательных</w:t>
            </w:r>
            <w:proofErr w:type="gram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Строительство «Муниципального общеобразовательного учреждения на 1200 мест в г. Кропоткине, ул. </w:t>
            </w:r>
            <w:proofErr w:type="gram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Красноармейская</w:t>
            </w:r>
            <w:proofErr w:type="gram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420»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дополнительных 1200 мест в </w:t>
            </w:r>
            <w:proofErr w:type="gram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обще-образовательных</w:t>
            </w:r>
            <w:proofErr w:type="gram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по подпрограмме: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145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155962,5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3516,0</w:t>
            </w:r>
          </w:p>
        </w:tc>
        <w:tc>
          <w:tcPr>
            <w:tcW w:w="851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276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федеральный </w:t>
            </w: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145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18011,2</w:t>
            </w:r>
          </w:p>
        </w:tc>
        <w:tc>
          <w:tcPr>
            <w:tcW w:w="1276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3516,0</w:t>
            </w:r>
          </w:p>
        </w:tc>
        <w:tc>
          <w:tcPr>
            <w:tcW w:w="851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850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3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3EEC" w:rsidRPr="00063EEC" w:rsidTr="007C4EBD">
        <w:tc>
          <w:tcPr>
            <w:tcW w:w="653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063EEC" w:rsidRPr="00063EEC" w:rsidRDefault="00063EEC" w:rsidP="00063E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</w:t>
            </w:r>
            <w:proofErr w:type="spellEnd"/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источники</w:t>
            </w:r>
          </w:p>
        </w:tc>
        <w:tc>
          <w:tcPr>
            <w:tcW w:w="1145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63EEC" w:rsidRPr="00063EEC" w:rsidRDefault="00063EEC" w:rsidP="0006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063EEC" w:rsidRPr="00063EEC" w:rsidRDefault="00063EEC" w:rsidP="00063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DD" w:rsidRPr="001C0CE0" w:rsidRDefault="00F8582A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line id="_x0000_s1026" style="position:absolute;left:0;text-align:left;z-index:251658240" from="-7.1pt,548.2pt" to="478.9pt,548.2pt"/>
        </w:pict>
      </w:r>
      <w:r w:rsidR="00BC10DD" w:rsidRPr="001C0CE0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BC10DD" w:rsidRPr="001C0CE0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E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BC10DD" w:rsidRPr="001C0CE0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E0">
        <w:rPr>
          <w:rFonts w:ascii="Times New Roman" w:hAnsi="Times New Roman" w:cs="Times New Roman"/>
          <w:sz w:val="24"/>
          <w:szCs w:val="24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BC10DD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C26" w:rsidRPr="001C0CE0" w:rsidRDefault="00365C26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0DD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Pr="001C0CE0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C26" w:rsidRPr="00F76FFB" w:rsidRDefault="00365C26" w:rsidP="00365C2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F76FFB">
        <w:rPr>
          <w:rStyle w:val="a3"/>
          <w:rFonts w:ascii="Times New Roman" w:hAnsi="Times New Roman" w:cs="Times New Roman"/>
          <w:b w:val="0"/>
          <w:bCs/>
        </w:rPr>
        <w:t>Приложение N </w:t>
      </w:r>
      <w:r w:rsidR="0067130A">
        <w:rPr>
          <w:rStyle w:val="a3"/>
          <w:rFonts w:ascii="Times New Roman" w:hAnsi="Times New Roman" w:cs="Times New Roman"/>
          <w:b w:val="0"/>
          <w:bCs/>
        </w:rPr>
        <w:t>3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E0" w:rsidRPr="00E164A0" w:rsidRDefault="00344EE0" w:rsidP="00344E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E164A0">
        <w:rPr>
          <w:rFonts w:ascii="Times New Roman" w:hAnsi="Times New Roman"/>
          <w:color w:val="000000"/>
          <w:sz w:val="28"/>
          <w:szCs w:val="28"/>
        </w:rPr>
        <w:t xml:space="preserve">Обоснование ресурсного обеспечения подпрограммы «Строительство объектов </w:t>
      </w:r>
    </w:p>
    <w:p w:rsidR="00344EE0" w:rsidRPr="00E164A0" w:rsidRDefault="00344EE0" w:rsidP="00344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E164A0">
        <w:rPr>
          <w:rFonts w:ascii="Times New Roman" w:hAnsi="Times New Roman"/>
          <w:color w:val="000000"/>
          <w:sz w:val="28"/>
          <w:szCs w:val="28"/>
        </w:rPr>
        <w:t xml:space="preserve">социальной  инфраструктуры в муниципальном  образовании  Кавказский район» </w:t>
      </w:r>
    </w:p>
    <w:p w:rsidR="00344EE0" w:rsidRPr="00E164A0" w:rsidRDefault="00344EE0" w:rsidP="00344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432"/>
        <w:gridCol w:w="1701"/>
        <w:gridCol w:w="1559"/>
        <w:gridCol w:w="1276"/>
        <w:gridCol w:w="1134"/>
        <w:gridCol w:w="1134"/>
        <w:gridCol w:w="1134"/>
        <w:gridCol w:w="1134"/>
        <w:gridCol w:w="1134"/>
        <w:gridCol w:w="1134"/>
      </w:tblGrid>
      <w:tr w:rsidR="009B3670" w:rsidRPr="009B3670" w:rsidTr="007C4EBD">
        <w:tc>
          <w:tcPr>
            <w:tcW w:w="653" w:type="dxa"/>
            <w:vMerge w:val="restart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32" w:type="dxa"/>
            <w:vMerge w:val="restart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средств по программе, тыс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уб.</w:t>
            </w:r>
          </w:p>
        </w:tc>
        <w:tc>
          <w:tcPr>
            <w:tcW w:w="8080" w:type="dxa"/>
            <w:gridSpan w:val="7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годам, тыс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уб.</w:t>
            </w:r>
          </w:p>
        </w:tc>
      </w:tr>
      <w:tr w:rsidR="009B3670" w:rsidRPr="009B3670" w:rsidTr="007C4EBD">
        <w:tc>
          <w:tcPr>
            <w:tcW w:w="653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</w:tr>
      <w:tr w:rsidR="009B3670" w:rsidRPr="009B3670" w:rsidTr="007C4EBD">
        <w:trPr>
          <w:cantSplit/>
          <w:trHeight w:val="661"/>
        </w:trPr>
        <w:tc>
          <w:tcPr>
            <w:tcW w:w="653" w:type="dxa"/>
            <w:vMerge w:val="restart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32" w:type="dxa"/>
            <w:vMerge w:val="restart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Строительство объектов </w:t>
            </w:r>
          </w:p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социальной  инфраструктуры в муниципальном  образовании  Кавказский район» </w:t>
            </w:r>
          </w:p>
        </w:tc>
        <w:tc>
          <w:tcPr>
            <w:tcW w:w="1701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155962,5</w:t>
            </w:r>
          </w:p>
        </w:tc>
        <w:tc>
          <w:tcPr>
            <w:tcW w:w="1276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3516,0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7C4EBD">
        <w:trPr>
          <w:cantSplit/>
          <w:trHeight w:val="699"/>
        </w:trPr>
        <w:tc>
          <w:tcPr>
            <w:tcW w:w="653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137 951,3</w:t>
            </w:r>
          </w:p>
        </w:tc>
        <w:tc>
          <w:tcPr>
            <w:tcW w:w="1276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137 951,3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7C4EBD">
        <w:trPr>
          <w:cantSplit/>
          <w:trHeight w:val="646"/>
        </w:trPr>
        <w:tc>
          <w:tcPr>
            <w:tcW w:w="653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7C4EBD">
        <w:trPr>
          <w:cantSplit/>
          <w:trHeight w:val="698"/>
        </w:trPr>
        <w:tc>
          <w:tcPr>
            <w:tcW w:w="653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Местные бюджеты</w:t>
            </w:r>
          </w:p>
        </w:tc>
        <w:tc>
          <w:tcPr>
            <w:tcW w:w="1559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18011,2</w:t>
            </w:r>
          </w:p>
        </w:tc>
        <w:tc>
          <w:tcPr>
            <w:tcW w:w="1276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3516,0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134" w:type="dxa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7C4EBD">
        <w:trPr>
          <w:cantSplit/>
          <w:trHeight w:val="530"/>
        </w:trPr>
        <w:tc>
          <w:tcPr>
            <w:tcW w:w="653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B3670" w:rsidRPr="009B3670" w:rsidRDefault="009B3670" w:rsidP="009B36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</w:tbl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C26" w:rsidRPr="00D12D53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53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365C26" w:rsidRPr="00D12D53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53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365C26" w:rsidRPr="00D12D53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53">
        <w:rPr>
          <w:rFonts w:ascii="Times New Roman" w:hAnsi="Times New Roman" w:cs="Times New Roman"/>
          <w:sz w:val="24"/>
          <w:szCs w:val="24"/>
        </w:rPr>
        <w:t>Кавказский район                                                                                                                                               Е.В.Неупокоева</w:t>
      </w:r>
    </w:p>
    <w:p w:rsidR="00365C26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Pr="007E604A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Общий (предельный) объем инвестиций, предоставляемых на реализацию объекта капитального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lastRenderedPageBreak/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Default="00282687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0A0776" w:rsidRPr="008914E7" w:rsidTr="008A5A64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A0776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  <w:r w:rsidRPr="008914E7">
              <w:rPr>
                <w:rFonts w:ascii="Times New Roman" w:hAnsi="Times New Roman"/>
                <w:b/>
                <w:bCs/>
                <w:color w:val="26282F"/>
                <w:szCs w:val="28"/>
              </w:rPr>
              <w:t>ИНФОРМАЦИЯ</w:t>
            </w:r>
          </w:p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  <w:r w:rsidRPr="008914E7">
              <w:rPr>
                <w:rFonts w:ascii="Times New Roman" w:hAnsi="Times New Roman"/>
                <w:b/>
                <w:bCs/>
                <w:color w:val="26282F"/>
                <w:szCs w:val="28"/>
              </w:rPr>
              <w:t>об объекте капитального строительства</w:t>
            </w:r>
          </w:p>
        </w:tc>
      </w:tr>
      <w:tr w:rsidR="000A0776" w:rsidRPr="008914E7" w:rsidTr="008A5A64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0A0776" w:rsidRPr="008914E7" w:rsidTr="008A5A64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8914E7">
              <w:rPr>
                <w:rFonts w:ascii="Times New Roman" w:hAnsi="Times New Roman"/>
                <w:szCs w:val="28"/>
              </w:rPr>
              <w:t>Казанской</w:t>
            </w:r>
            <w:proofErr w:type="gramEnd"/>
            <w:r w:rsidRPr="008914E7">
              <w:rPr>
                <w:rFonts w:ascii="Times New Roman" w:hAnsi="Times New Roman"/>
                <w:szCs w:val="28"/>
              </w:rPr>
              <w:t>"</w:t>
            </w:r>
          </w:p>
        </w:tc>
      </w:tr>
      <w:tr w:rsidR="000A0776" w:rsidRPr="008914E7" w:rsidTr="008A5A64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0A0776" w:rsidRPr="008914E7" w:rsidTr="008A5A64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0A0776" w:rsidRPr="008914E7" w:rsidTr="008A5A64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  <w:r w:rsidRPr="008914E7">
              <w:rPr>
                <w:rFonts w:ascii="Times New Roman" w:hAnsi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0A0776" w:rsidRPr="008914E7" w:rsidTr="008A5A6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строительство</w:t>
            </w:r>
          </w:p>
        </w:tc>
      </w:tr>
      <w:tr w:rsidR="000A0776" w:rsidRPr="008914E7" w:rsidTr="008A5A6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0A0776" w:rsidRPr="008914E7" w:rsidTr="008A5A6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0A0776" w:rsidRPr="008914E7" w:rsidTr="008A5A6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 xml:space="preserve">Мощность (прирост мощности) объекта </w:t>
            </w:r>
            <w:r w:rsidRPr="008914E7">
              <w:rPr>
                <w:rFonts w:ascii="Times New Roman" w:hAnsi="Times New Roman"/>
                <w:szCs w:val="28"/>
              </w:rPr>
              <w:lastRenderedPageBreak/>
              <w:t>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lastRenderedPageBreak/>
              <w:t>170 мест</w:t>
            </w:r>
          </w:p>
        </w:tc>
      </w:tr>
      <w:tr w:rsidR="000A0776" w:rsidRPr="008914E7" w:rsidTr="008A5A6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lastRenderedPageBreak/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Ноябрь 2017 года</w:t>
            </w:r>
          </w:p>
        </w:tc>
      </w:tr>
      <w:tr w:rsidR="000A0776" w:rsidRPr="008914E7" w:rsidTr="008A5A64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  <w:r w:rsidRPr="008914E7">
              <w:rPr>
                <w:rFonts w:ascii="Times New Roman" w:hAnsi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</w:p>
        </w:tc>
      </w:tr>
      <w:tr w:rsidR="000A0776" w:rsidRPr="008914E7" w:rsidTr="008A5A64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Период реализации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2021 год</w:t>
            </w:r>
          </w:p>
        </w:tc>
      </w:tr>
      <w:tr w:rsidR="000A0776" w:rsidRPr="008914E7" w:rsidTr="008A5A64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A0776" w:rsidRPr="008914E7" w:rsidTr="008A5A64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A0776" w:rsidRPr="008914E7" w:rsidTr="008A5A64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8A5A64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 xml:space="preserve">местный </w:t>
            </w:r>
            <w:r w:rsidRPr="008914E7">
              <w:rPr>
                <w:rFonts w:ascii="Times New Roman" w:hAnsi="Times New Roman"/>
                <w:szCs w:val="28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lastRenderedPageBreak/>
              <w:t>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8A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</w:tbl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9F9" w:rsidRPr="0045036F" w:rsidRDefault="005659F9" w:rsidP="005659F9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p w:rsidR="00BC10DD" w:rsidRPr="005659F9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9B3670" w:rsidRPr="009B3670" w:rsidTr="007C4EBD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ИНФОРМАЦИЯ</w:t>
            </w:r>
          </w:p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9B3670" w:rsidRPr="009B3670" w:rsidTr="007C4EBD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9B3670" w:rsidRPr="009B3670" w:rsidTr="007C4EBD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дошкольное образовательное учреждение в ст. Дмитриевской по адресу: Кавказский район, ст. Дмитриевская, ул. Средний тупик, 2.</w:t>
            </w:r>
          </w:p>
        </w:tc>
      </w:tr>
      <w:tr w:rsidR="009B3670" w:rsidRPr="009B3670" w:rsidTr="007C4EBD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B3670" w:rsidRPr="009B3670" w:rsidTr="007C4EBD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9B3670" w:rsidRPr="009B3670" w:rsidTr="007C4EBD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9B3670" w:rsidRPr="009B3670" w:rsidTr="007C4EB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9B3670" w:rsidRPr="009B3670" w:rsidTr="007C4EB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Администрация муниципального образования Кавказский район</w:t>
            </w:r>
          </w:p>
        </w:tc>
      </w:tr>
      <w:tr w:rsidR="009B3670" w:rsidRPr="009B3670" w:rsidTr="007C4EB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Администрация муниципального образования Кавказский район</w:t>
            </w:r>
          </w:p>
        </w:tc>
      </w:tr>
      <w:tr w:rsidR="009B3670" w:rsidRPr="009B3670" w:rsidTr="007C4EB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70 мест</w:t>
            </w:r>
          </w:p>
        </w:tc>
      </w:tr>
      <w:tr w:rsidR="009B3670" w:rsidRPr="009B3670" w:rsidTr="007C4EB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Июнь 2017 года</w:t>
            </w:r>
          </w:p>
        </w:tc>
      </w:tr>
      <w:tr w:rsidR="009B3670" w:rsidRPr="009B3670" w:rsidTr="007C4EBD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9B3670" w:rsidRPr="009B3670" w:rsidTr="007C4EBD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2021 год</w:t>
            </w:r>
          </w:p>
        </w:tc>
      </w:tr>
      <w:tr w:rsidR="009B3670" w:rsidRPr="009B3670" w:rsidTr="007C4EBD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2866,0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2866,0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9B3670" w:rsidRPr="009B3670" w:rsidTr="007C4EBD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Общий (предельный) объем инвестиций, предоставляемых на реализацию объекта капитального 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2866,0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2866,0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9B3670" w:rsidRPr="009B3670" w:rsidTr="007C4EBD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</w:tr>
    </w:tbl>
    <w:p w:rsidR="005659F9" w:rsidRPr="0045036F" w:rsidRDefault="005659F9" w:rsidP="005659F9">
      <w:pPr>
        <w:rPr>
          <w:rFonts w:ascii="Times New Roman" w:hAnsi="Times New Roman" w:cs="Times New Roman"/>
          <w:sz w:val="24"/>
          <w:szCs w:val="24"/>
        </w:rPr>
      </w:pPr>
    </w:p>
    <w:p w:rsidR="004345CC" w:rsidRPr="00FE710B" w:rsidRDefault="00ED69F4" w:rsidP="00FE710B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8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4345CC" w:rsidRPr="00FE710B" w:rsidRDefault="004345C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345CC" w:rsidRPr="00FE710B" w:rsidRDefault="004345C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"/>
        <w:gridCol w:w="3136"/>
        <w:gridCol w:w="1229"/>
        <w:gridCol w:w="602"/>
        <w:gridCol w:w="1066"/>
        <w:gridCol w:w="1199"/>
        <w:gridCol w:w="1329"/>
        <w:gridCol w:w="1198"/>
        <w:gridCol w:w="1330"/>
        <w:gridCol w:w="1196"/>
        <w:gridCol w:w="1329"/>
        <w:gridCol w:w="399"/>
        <w:gridCol w:w="797"/>
      </w:tblGrid>
      <w:tr w:rsidR="00F126B7" w:rsidRPr="00FE710B" w:rsidTr="005C1A7B">
        <w:tc>
          <w:tcPr>
            <w:tcW w:w="153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Информация</w:t>
            </w:r>
            <w:r w:rsidRPr="00FE710B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F126B7" w:rsidRPr="00FE710B" w:rsidTr="005C1A7B">
        <w:tc>
          <w:tcPr>
            <w:tcW w:w="145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5C1A7B">
        <w:tc>
          <w:tcPr>
            <w:tcW w:w="153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"Электроснабжение комплексной застройки МКР "</w:t>
            </w:r>
            <w:proofErr w:type="gramStart"/>
            <w:r w:rsidRPr="00FE710B">
              <w:rPr>
                <w:rFonts w:ascii="Times New Roman" w:hAnsi="Times New Roman" w:cs="Times New Roman"/>
              </w:rPr>
              <w:t>Молодежный</w:t>
            </w:r>
            <w:proofErr w:type="gramEnd"/>
            <w:r w:rsidRPr="00FE710B">
              <w:rPr>
                <w:rFonts w:ascii="Times New Roman" w:hAnsi="Times New Roman" w:cs="Times New Roman"/>
              </w:rPr>
              <w:t>" в ст. Кавказская"</w:t>
            </w:r>
          </w:p>
        </w:tc>
      </w:tr>
      <w:tr w:rsidR="00F126B7" w:rsidRPr="00FE710B" w:rsidTr="005C1A7B">
        <w:tc>
          <w:tcPr>
            <w:tcW w:w="1530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F126B7" w:rsidRPr="00FE710B" w:rsidTr="005C1A7B">
        <w:tc>
          <w:tcPr>
            <w:tcW w:w="145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5C1A7B">
        <w:tc>
          <w:tcPr>
            <w:tcW w:w="1530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</w:tr>
      <w:tr w:rsidR="00F126B7" w:rsidRPr="00FE710B" w:rsidTr="005C1A7B">
        <w:tc>
          <w:tcPr>
            <w:tcW w:w="4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F126B7" w:rsidRPr="00FE710B" w:rsidTr="005C1A7B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 xml:space="preserve">Наименование государственного </w:t>
            </w:r>
            <w:r w:rsidRPr="00FE710B">
              <w:rPr>
                <w:rFonts w:ascii="Times New Roman" w:hAnsi="Times New Roman" w:cs="Times New Roman"/>
              </w:rPr>
              <w:lastRenderedPageBreak/>
              <w:t>заказчика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F126B7" w:rsidRPr="00FE710B" w:rsidTr="005C1A7B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126B7" w:rsidRPr="00FE710B" w:rsidTr="005C1A7B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334 кВт</w:t>
            </w:r>
          </w:p>
        </w:tc>
      </w:tr>
      <w:tr w:rsidR="00F126B7" w:rsidRPr="00FE710B" w:rsidTr="005C1A7B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Ноябрь 2017 года</w:t>
            </w:r>
          </w:p>
        </w:tc>
      </w:tr>
      <w:tr w:rsidR="00F126B7" w:rsidRPr="00FE710B" w:rsidTr="005C1A7B">
        <w:tc>
          <w:tcPr>
            <w:tcW w:w="1530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2020 год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2021 год</w:t>
            </w:r>
          </w:p>
        </w:tc>
      </w:tr>
      <w:tr w:rsidR="00F126B7" w:rsidRPr="00FE710B" w:rsidTr="005C1A7B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1158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F126B7" w:rsidRPr="00FE710B" w:rsidRDefault="00F126B7" w:rsidP="00FE71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F126B7" w:rsidRPr="00FE710B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Начальник отдела</w:t>
            </w:r>
            <w:r w:rsidRPr="00FE710B">
              <w:rPr>
                <w:rFonts w:ascii="Times New Roman" w:hAnsi="Times New Roman" w:cs="Times New Roman"/>
              </w:rPr>
              <w:br/>
              <w:t>капитального строительства</w:t>
            </w:r>
            <w:r w:rsidRPr="00FE710B">
              <w:rPr>
                <w:rFonts w:ascii="Times New Roman" w:hAnsi="Times New Roman" w:cs="Times New Roman"/>
              </w:rPr>
              <w:br/>
              <w:t>администрации муниципального</w:t>
            </w:r>
            <w:r w:rsidRPr="00FE710B">
              <w:rPr>
                <w:rFonts w:ascii="Times New Roman" w:hAnsi="Times New Roman" w:cs="Times New Roman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Е.В. Неупокоева</w:t>
            </w:r>
          </w:p>
        </w:tc>
      </w:tr>
    </w:tbl>
    <w:p w:rsidR="00F126B7" w:rsidRPr="00FE710B" w:rsidRDefault="00F126B7" w:rsidP="00FE71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26B7" w:rsidRPr="00FE710B" w:rsidRDefault="00F126B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t>Приложение N 9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"Строительство</w:t>
      </w:r>
      <w:r w:rsidRPr="0045036F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br/>
        <w:t>объектов социальной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br/>
        <w:t>инфраструктуры в муниципальном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br/>
        <w:t>образовании Кавказский район"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br/>
        <w:t>от 17.11.2014 N 1779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8"/>
        <w:gridCol w:w="3336"/>
        <w:gridCol w:w="1308"/>
        <w:gridCol w:w="640"/>
        <w:gridCol w:w="854"/>
        <w:gridCol w:w="280"/>
        <w:gridCol w:w="992"/>
        <w:gridCol w:w="1134"/>
        <w:gridCol w:w="927"/>
        <w:gridCol w:w="207"/>
        <w:gridCol w:w="1134"/>
        <w:gridCol w:w="284"/>
        <w:gridCol w:w="992"/>
        <w:gridCol w:w="284"/>
        <w:gridCol w:w="850"/>
        <w:gridCol w:w="425"/>
        <w:gridCol w:w="567"/>
      </w:tblGrid>
      <w:tr w:rsidR="00F126B7" w:rsidRPr="00FE710B" w:rsidTr="00D412DE"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Информация</w:t>
            </w:r>
            <w:r w:rsidRPr="00FE710B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F126B7" w:rsidRPr="00FE710B" w:rsidTr="00D412DE">
        <w:tc>
          <w:tcPr>
            <w:tcW w:w="116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"Водоснабжение комплексной застройки МКР "</w:t>
            </w:r>
            <w:proofErr w:type="gramStart"/>
            <w:r w:rsidRPr="00FE710B">
              <w:rPr>
                <w:rFonts w:ascii="Times New Roman" w:hAnsi="Times New Roman" w:cs="Times New Roman"/>
              </w:rPr>
              <w:t>Молодежный</w:t>
            </w:r>
            <w:proofErr w:type="gramEnd"/>
            <w:r w:rsidRPr="00FE710B">
              <w:rPr>
                <w:rFonts w:ascii="Times New Roman" w:hAnsi="Times New Roman" w:cs="Times New Roman"/>
              </w:rPr>
              <w:t>" в ст. Кавказская"</w:t>
            </w:r>
          </w:p>
        </w:tc>
      </w:tr>
      <w:tr w:rsidR="00F126B7" w:rsidRPr="00FE710B" w:rsidTr="00D412DE"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F126B7" w:rsidRPr="00FE710B" w:rsidTr="00D412DE">
        <w:tc>
          <w:tcPr>
            <w:tcW w:w="116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147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3,5 км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Ноябрь 2019 года</w:t>
            </w:r>
          </w:p>
        </w:tc>
      </w:tr>
      <w:tr w:rsidR="00F126B7" w:rsidRPr="00FE710B" w:rsidTr="00D412DE">
        <w:tc>
          <w:tcPr>
            <w:tcW w:w="1375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2021 год</w:t>
            </w:r>
          </w:p>
        </w:tc>
      </w:tr>
      <w:tr w:rsidR="00F126B7" w:rsidRPr="00FE710B" w:rsidTr="00D412DE">
        <w:tc>
          <w:tcPr>
            <w:tcW w:w="3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 xml:space="preserve">объем инвестиций на подготовку </w:t>
            </w:r>
            <w:r w:rsidRPr="00FE710B">
              <w:rPr>
                <w:rFonts w:ascii="Times New Roman" w:hAnsi="Times New Roman" w:cs="Times New Roman"/>
              </w:rPr>
              <w:lastRenderedPageBreak/>
              <w:t>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4743" w:type="dxa"/>
        </w:trPr>
        <w:tc>
          <w:tcPr>
            <w:tcW w:w="66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Начальник отдела капитального</w:t>
            </w:r>
            <w:r w:rsidRPr="00FE710B">
              <w:rPr>
                <w:rFonts w:ascii="Times New Roman" w:hAnsi="Times New Roman" w:cs="Times New Roman"/>
              </w:rPr>
              <w:br/>
              <w:t>строительства администрации</w:t>
            </w:r>
            <w:r w:rsidRPr="00FE710B">
              <w:rPr>
                <w:rFonts w:ascii="Times New Roman" w:hAnsi="Times New Roman" w:cs="Times New Roman"/>
              </w:rPr>
              <w:br/>
              <w:t>муниципального образования</w:t>
            </w:r>
            <w:r w:rsidRPr="00FE710B">
              <w:rPr>
                <w:rFonts w:ascii="Times New Roman" w:hAnsi="Times New Roman" w:cs="Times New Roman"/>
              </w:rPr>
              <w:br/>
              <w:t>Кавказский район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Е.В. Неупокоева</w:t>
            </w:r>
          </w:p>
        </w:tc>
      </w:tr>
    </w:tbl>
    <w:p w:rsidR="004345CC" w:rsidRPr="00FE710B" w:rsidRDefault="004345C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345CC" w:rsidRPr="00FE710B" w:rsidRDefault="004345C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1F2525" w:rsidRPr="007E7FC8" w:rsidRDefault="00067C98" w:rsidP="00D412DE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10</w:t>
      </w: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в муниципальном образовании</w:t>
      </w: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Кавказский район"</w:t>
      </w: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</w:p>
    <w:tbl>
      <w:tblPr>
        <w:tblW w:w="15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"/>
        <w:gridCol w:w="3136"/>
        <w:gridCol w:w="1229"/>
        <w:gridCol w:w="602"/>
        <w:gridCol w:w="1066"/>
        <w:gridCol w:w="137"/>
        <w:gridCol w:w="1190"/>
        <w:gridCol w:w="1329"/>
        <w:gridCol w:w="814"/>
        <w:gridCol w:w="385"/>
        <w:gridCol w:w="1326"/>
        <w:gridCol w:w="401"/>
        <w:gridCol w:w="797"/>
        <w:gridCol w:w="534"/>
        <w:gridCol w:w="665"/>
        <w:gridCol w:w="534"/>
        <w:gridCol w:w="666"/>
      </w:tblGrid>
      <w:tr w:rsidR="00634432" w:rsidRPr="00FE710B" w:rsidTr="00D412DE">
        <w:tc>
          <w:tcPr>
            <w:tcW w:w="1530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Информация</w:t>
            </w:r>
            <w:r w:rsidRPr="00FE710B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634432" w:rsidRPr="00FE710B" w:rsidTr="00D412DE">
        <w:tc>
          <w:tcPr>
            <w:tcW w:w="121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1530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"Газоснабжение комплексной застройки МКР "</w:t>
            </w:r>
            <w:proofErr w:type="gramStart"/>
            <w:r w:rsidRPr="00FE710B">
              <w:rPr>
                <w:rFonts w:ascii="Times New Roman" w:hAnsi="Times New Roman" w:cs="Times New Roman"/>
              </w:rPr>
              <w:t>Молодежный</w:t>
            </w:r>
            <w:proofErr w:type="gramEnd"/>
            <w:r w:rsidRPr="00FE710B">
              <w:rPr>
                <w:rFonts w:ascii="Times New Roman" w:hAnsi="Times New Roman" w:cs="Times New Roman"/>
              </w:rPr>
              <w:t>" в ст. Кавказская"</w:t>
            </w:r>
          </w:p>
        </w:tc>
      </w:tr>
      <w:tr w:rsidR="00634432" w:rsidRPr="00FE710B" w:rsidTr="00D412DE">
        <w:tc>
          <w:tcPr>
            <w:tcW w:w="153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34432" w:rsidRPr="00FE710B" w:rsidTr="00D412DE">
        <w:tc>
          <w:tcPr>
            <w:tcW w:w="121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1211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 xml:space="preserve">Мощность (прирост мощности) объекта капитального строительства, </w:t>
            </w:r>
            <w:r w:rsidRPr="00FE710B">
              <w:rPr>
                <w:rFonts w:ascii="Times New Roman" w:hAnsi="Times New Roman" w:cs="Times New Roman"/>
              </w:rPr>
              <w:lastRenderedPageBreak/>
              <w:t>подлежащая вводу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2,35 км</w:t>
            </w: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Ноябрь 2021 года</w:t>
            </w:r>
          </w:p>
        </w:tc>
      </w:tr>
      <w:tr w:rsidR="00634432" w:rsidRPr="00FE710B" w:rsidTr="00D412DE">
        <w:tc>
          <w:tcPr>
            <w:tcW w:w="1530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2019 год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2020 год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2021 год</w:t>
            </w:r>
          </w:p>
        </w:tc>
      </w:tr>
      <w:tr w:rsidR="00634432" w:rsidRPr="00FE710B" w:rsidTr="00D412DE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900,0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900,0</w:t>
            </w:r>
          </w:p>
        </w:tc>
      </w:tr>
      <w:tr w:rsidR="00634432" w:rsidRPr="00FE710B" w:rsidTr="00D412DE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900,0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900,0</w:t>
            </w:r>
          </w:p>
        </w:tc>
      </w:tr>
      <w:tr w:rsidR="00634432" w:rsidRPr="00FE710B" w:rsidTr="00D412DE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 xml:space="preserve">объем инвестиций на подготовку проектной документации и проведение инженерных изысканий или приобретение </w:t>
            </w:r>
            <w:r w:rsidRPr="00FE710B">
              <w:rPr>
                <w:rFonts w:ascii="Times New Roman" w:hAnsi="Times New Roman" w:cs="Times New Roman"/>
              </w:rPr>
              <w:lastRenderedPageBreak/>
              <w:t>прав на использование типовой проектной документации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 xml:space="preserve">краевой </w:t>
            </w:r>
            <w:r w:rsidRPr="00FE710B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5308" w:type="dxa"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Начальник отдела капитального</w:t>
            </w:r>
            <w:r w:rsidRPr="00FE710B">
              <w:rPr>
                <w:rFonts w:ascii="Times New Roman" w:hAnsi="Times New Roman" w:cs="Times New Roman"/>
              </w:rPr>
              <w:br/>
              <w:t>строительства администрации</w:t>
            </w:r>
            <w:r w:rsidRPr="00FE710B">
              <w:rPr>
                <w:rFonts w:ascii="Times New Roman" w:hAnsi="Times New Roman" w:cs="Times New Roman"/>
              </w:rPr>
              <w:br/>
              <w:t>муниципального образования</w:t>
            </w:r>
            <w:r w:rsidRPr="00FE710B">
              <w:rPr>
                <w:rFonts w:ascii="Times New Roman" w:hAnsi="Times New Roman" w:cs="Times New Roman"/>
              </w:rPr>
              <w:br/>
              <w:t>Кавказский район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Е.В. Неупокоева</w:t>
            </w:r>
          </w:p>
        </w:tc>
      </w:tr>
      <w:tr w:rsidR="00F5568E" w:rsidRPr="00FE710B" w:rsidTr="00D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5308" w:type="dxa"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568E" w:rsidRDefault="00F5568E" w:rsidP="00FE710B">
            <w:pPr>
              <w:pStyle w:val="a6"/>
              <w:rPr>
                <w:rFonts w:ascii="Times New Roman" w:hAnsi="Times New Roman" w:cs="Times New Roman"/>
              </w:rPr>
            </w:pPr>
          </w:p>
          <w:p w:rsidR="00F5568E" w:rsidRPr="00F5568E" w:rsidRDefault="00F5568E" w:rsidP="00F5568E"/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634432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11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5"/>
        <w:gridCol w:w="3212"/>
        <w:gridCol w:w="1735"/>
        <w:gridCol w:w="547"/>
        <w:gridCol w:w="1125"/>
        <w:gridCol w:w="1094"/>
        <w:gridCol w:w="1134"/>
        <w:gridCol w:w="1134"/>
        <w:gridCol w:w="1276"/>
        <w:gridCol w:w="597"/>
        <w:gridCol w:w="537"/>
        <w:gridCol w:w="446"/>
        <w:gridCol w:w="686"/>
        <w:gridCol w:w="569"/>
        <w:gridCol w:w="563"/>
      </w:tblGrid>
      <w:tr w:rsidR="00324495" w:rsidRPr="00FE710B" w:rsidTr="005C1A7B">
        <w:tc>
          <w:tcPr>
            <w:tcW w:w="152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4495" w:rsidRPr="00B75DC3" w:rsidRDefault="00324495" w:rsidP="00FE710B">
            <w:pPr>
              <w:pStyle w:val="1"/>
              <w:rPr>
                <w:rFonts w:ascii="Times New Roman" w:hAnsi="Times New Roman" w:cs="Times New Roman"/>
              </w:rPr>
            </w:pPr>
            <w:r w:rsidRPr="00B75DC3">
              <w:rPr>
                <w:rFonts w:ascii="Times New Roman" w:hAnsi="Times New Roman" w:cs="Times New Roman"/>
              </w:rPr>
              <w:t>Информация</w:t>
            </w:r>
            <w:r w:rsidRPr="00B75DC3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324495" w:rsidRPr="00FE710B" w:rsidTr="005C1A7B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4495" w:rsidRPr="00B75DC3" w:rsidRDefault="00324495" w:rsidP="00FE710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152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"Строительство Муниципального общеобразовательного учреждения на 1200 мест в г. Кропоткине, ул. </w:t>
            </w:r>
            <w:proofErr w:type="gramStart"/>
            <w:r w:rsidRPr="00FE710B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FE710B">
              <w:rPr>
                <w:rFonts w:ascii="Times New Roman" w:hAnsi="Times New Roman" w:cs="Times New Roman"/>
              </w:rPr>
              <w:t>, 420"</w:t>
            </w:r>
          </w:p>
        </w:tc>
      </w:tr>
      <w:tr w:rsidR="00324495" w:rsidRPr="00FE710B" w:rsidTr="005C1A7B">
        <w:tc>
          <w:tcPr>
            <w:tcW w:w="152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324495" w:rsidRPr="00FE710B" w:rsidTr="005C1A7B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12469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324495" w:rsidRPr="00FE710B" w:rsidTr="005C1A7B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324495" w:rsidRPr="00FE710B" w:rsidTr="005C1A7B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324495" w:rsidRPr="00FE710B" w:rsidTr="005C1A7B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1200 мест</w:t>
            </w:r>
          </w:p>
        </w:tc>
      </w:tr>
      <w:tr w:rsidR="00324495" w:rsidRPr="00FE710B" w:rsidTr="005C1A7B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Ноябрь 2018 года</w:t>
            </w:r>
          </w:p>
        </w:tc>
      </w:tr>
      <w:tr w:rsidR="00324495" w:rsidRPr="00FE710B" w:rsidTr="005C1A7B">
        <w:tc>
          <w:tcPr>
            <w:tcW w:w="152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Объем финансового обеспечения, тыс. руб.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2021 год</w:t>
            </w:r>
          </w:p>
        </w:tc>
      </w:tr>
      <w:tr w:rsidR="00324495" w:rsidRPr="00FE710B" w:rsidTr="005C1A7B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24495" w:rsidRPr="00FE710B" w:rsidRDefault="00324495" w:rsidP="00FE71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24495" w:rsidRPr="00FE710B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Начальник отдела</w:t>
            </w:r>
            <w:r w:rsidRPr="00FE710B">
              <w:rPr>
                <w:rFonts w:ascii="Times New Roman" w:hAnsi="Times New Roman" w:cs="Times New Roman"/>
              </w:rPr>
              <w:br/>
              <w:t>капитального строительства</w:t>
            </w:r>
            <w:r w:rsidRPr="00FE710B">
              <w:rPr>
                <w:rFonts w:ascii="Times New Roman" w:hAnsi="Times New Roman" w:cs="Times New Roman"/>
              </w:rPr>
              <w:br/>
            </w:r>
            <w:r w:rsidRPr="00FE710B">
              <w:rPr>
                <w:rFonts w:ascii="Times New Roman" w:hAnsi="Times New Roman" w:cs="Times New Roman"/>
              </w:rPr>
              <w:lastRenderedPageBreak/>
              <w:t>администрации муниципального</w:t>
            </w:r>
            <w:r w:rsidRPr="00FE710B">
              <w:rPr>
                <w:rFonts w:ascii="Times New Roman" w:hAnsi="Times New Roman" w:cs="Times New Roman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Е.В. Неупокоева</w:t>
            </w:r>
          </w:p>
        </w:tc>
      </w:tr>
    </w:tbl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24495" w:rsidRDefault="00324495" w:rsidP="00324495">
      <w:pPr>
        <w:pStyle w:val="1"/>
        <w:sectPr w:rsidR="00324495" w:rsidSect="00FF24D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62" w:name="sub_1800"/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62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63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64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6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  <w:bookmarkEnd w:id="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район».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sub_88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  <w:bookmarkEnd w:id="67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Срок реализации 2015 - 2021 годы, этапы реализации не предусмотрены.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sub_859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  <w:bookmarkEnd w:id="68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               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18759,1 тыс. руб., в том числе по годам:</w:t>
            </w:r>
          </w:p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2015 год – 6 783,5 тыс. руб.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2016 год – 2415,1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2017 год – 1 912,1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2018 год – 1 912,1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2019 год – 1 912,1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2020год – 1 912,1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2021 год – 1 912,1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 xml:space="preserve">аевого бюджета –                     5 000,0 тыс. руб., в том числе по годам: 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2015 год – 5 000,0 тыс. руб.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2016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2017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2018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средств местного бюджета –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13759,1  тыс. руб., в том числе по годам: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2015 год – 1 783,5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2016 год – 2415,1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2017 год – 1 912,1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2018 год – 1 912,1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2019 год – 1 912,1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2020год – 1 912,1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1 912,1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уб.                                      </w:t>
            </w: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69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69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 xml:space="preserve">автомобильных дорогахобщего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>й протяженностью 34,1 км из них</w:t>
      </w:r>
      <w:r w:rsidRPr="003E28A9">
        <w:rPr>
          <w:rFonts w:ascii="Times New Roman" w:hAnsi="Times New Roman"/>
          <w:sz w:val="28"/>
          <w:szCs w:val="28"/>
        </w:rPr>
        <w:t>асфальтобетонное покрытие- 20,9 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п.им.М.Горького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– 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 xml:space="preserve">зёрный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ирской-ФАД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 xml:space="preserve"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</w:t>
      </w:r>
      <w:r w:rsidRPr="00560CA3">
        <w:rPr>
          <w:rFonts w:ascii="Times New Roman" w:hAnsi="Times New Roman"/>
          <w:sz w:val="28"/>
          <w:szCs w:val="28"/>
        </w:rPr>
        <w:lastRenderedPageBreak/>
        <w:t>Кавказск</w:t>
      </w:r>
      <w:r>
        <w:rPr>
          <w:rFonts w:ascii="Times New Roman" w:hAnsi="Times New Roman"/>
          <w:sz w:val="28"/>
          <w:szCs w:val="28"/>
        </w:rPr>
        <w:t>ого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парка</w:t>
      </w:r>
      <w:r w:rsidRPr="00F934B8">
        <w:rPr>
          <w:rFonts w:ascii="Times New Roman" w:hAnsi="Times New Roman"/>
          <w:sz w:val="28"/>
          <w:szCs w:val="28"/>
        </w:rPr>
        <w:t>(в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Pr="00B55637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992"/>
      <w:r w:rsidRPr="0045036F">
        <w:rPr>
          <w:rFonts w:ascii="Times New Roman" w:hAnsi="Times New Roman" w:cs="Times New Roman"/>
          <w:sz w:val="28"/>
          <w:szCs w:val="28"/>
        </w:rPr>
        <w:t>Сроки реализации подпрограммы - 2015 - 2021 годы.</w:t>
      </w:r>
    </w:p>
    <w:bookmarkEnd w:id="70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71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2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 18 </w:t>
      </w:r>
      <w:r w:rsidR="002F05FC">
        <w:rPr>
          <w:rFonts w:ascii="Times New Roman" w:hAnsi="Times New Roman" w:cs="Times New Roman"/>
          <w:sz w:val="28"/>
          <w:szCs w:val="28"/>
        </w:rPr>
        <w:t>759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,1 тысяч рублей и 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412"/>
      <w:bookmarkEnd w:id="72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73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635497" w:rsidP="00635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4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74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Механизм реализации подпрограммы основывается на принципах разграничения полномочий и ответственности участников Программы. По всем </w:t>
      </w:r>
      <w:r w:rsidR="00324495" w:rsidRPr="00324495">
        <w:rPr>
          <w:rFonts w:ascii="Times New Roman" w:hAnsi="Times New Roman" w:cs="Times New Roman"/>
          <w:sz w:val="28"/>
          <w:szCs w:val="28"/>
        </w:rPr>
        <w:lastRenderedPageBreak/>
        <w:t>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hyperlink r:id="rId28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67502F" w:rsidRPr="002455AE" w:rsidRDefault="0028108B" w:rsidP="0028108B">
      <w:pPr>
        <w:pStyle w:val="1"/>
        <w:rPr>
          <w:rFonts w:ascii="Times New Roman" w:hAnsi="Times New Roman" w:cs="Times New Roman"/>
          <w:b w:val="0"/>
          <w:color w:val="auto"/>
        </w:rPr>
      </w:pPr>
      <w:r w:rsidRPr="002455AE">
        <w:rPr>
          <w:rFonts w:ascii="Times New Roman" w:hAnsi="Times New Roman" w:cs="Times New Roman"/>
          <w:b w:val="0"/>
          <w:color w:val="auto"/>
        </w:rPr>
        <w:t>Цели, задачи и целевые</w:t>
      </w:r>
      <w:r w:rsidRPr="002455AE">
        <w:rPr>
          <w:rFonts w:ascii="Times New Roman" w:hAnsi="Times New Roman" w:cs="Times New Roman"/>
          <w:b w:val="0"/>
          <w:color w:val="auto"/>
        </w:rPr>
        <w:br/>
        <w:t>показатели подпрограммы "Повышение безопасности дорожного движения в муниципальном образовании Кавказский район"</w:t>
      </w:r>
      <w:r w:rsidRPr="002455AE">
        <w:rPr>
          <w:rFonts w:ascii="Times New Roman" w:hAnsi="Times New Roman" w:cs="Times New Roman"/>
          <w:b w:val="0"/>
          <w:color w:val="auto"/>
        </w:rPr>
        <w:br/>
      </w:r>
    </w:p>
    <w:tbl>
      <w:tblPr>
        <w:tblW w:w="15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6"/>
        <w:gridCol w:w="3084"/>
        <w:gridCol w:w="1354"/>
        <w:gridCol w:w="1151"/>
        <w:gridCol w:w="1222"/>
        <w:gridCol w:w="1151"/>
        <w:gridCol w:w="1151"/>
        <w:gridCol w:w="1152"/>
        <w:gridCol w:w="164"/>
        <w:gridCol w:w="1278"/>
        <w:gridCol w:w="46"/>
        <w:gridCol w:w="58"/>
        <w:gridCol w:w="1386"/>
        <w:gridCol w:w="29"/>
        <w:gridCol w:w="23"/>
        <w:gridCol w:w="1260"/>
      </w:tblGrid>
      <w:tr w:rsidR="00635497" w:rsidRPr="00754CFA" w:rsidTr="00B51BBC"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N</w:t>
            </w:r>
            <w:r w:rsidRPr="00754CFA">
              <w:rPr>
                <w:rFonts w:ascii="Times New Roman" w:hAnsi="Times New Roman" w:cs="Times New Roman"/>
              </w:rPr>
              <w:br/>
            </w:r>
            <w:proofErr w:type="gramStart"/>
            <w:r w:rsidRPr="00754CFA">
              <w:rPr>
                <w:rFonts w:ascii="Times New Roman" w:hAnsi="Times New Roman" w:cs="Times New Roman"/>
              </w:rPr>
              <w:t>п</w:t>
            </w:r>
            <w:proofErr w:type="gramEnd"/>
            <w:r w:rsidRPr="00754CF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8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635497" w:rsidRPr="00754CFA" w:rsidTr="00B51BBC"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2019 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2020 год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2021 год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11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6"/>
              <w:rPr>
                <w:rFonts w:ascii="Times New Roman" w:hAnsi="Times New Roman" w:cs="Times New Roman"/>
              </w:rPr>
            </w:pPr>
            <w:r w:rsidRPr="00635497">
              <w:rPr>
                <w:rStyle w:val="a4"/>
                <w:rFonts w:ascii="Times New Roman" w:hAnsi="Times New Roman"/>
                <w:color w:val="auto"/>
              </w:rPr>
              <w:t>Подпрограмма</w:t>
            </w:r>
            <w:r w:rsidRPr="004141AD">
              <w:rPr>
                <w:rFonts w:ascii="Times New Roman" w:hAnsi="Times New Roman" w:cs="Times New Roman"/>
              </w:rPr>
              <w:t>«</w:t>
            </w:r>
            <w:r w:rsidRPr="00754CFA">
              <w:rPr>
                <w:rFonts w:ascii="Times New Roman" w:hAnsi="Times New Roman" w:cs="Times New Roman"/>
              </w:rPr>
              <w:t>Повышение безопасности дорожного движения в муниципальном образовании Кавказский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6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6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Цель: Безопасная транспортировка детей и учащихся к общеобразовательным и иным учреждениям.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6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 xml:space="preserve">Задача: </w:t>
            </w:r>
            <w:r w:rsidRPr="00A661DF">
              <w:rPr>
                <w:rFonts w:ascii="Times New Roman" w:hAnsi="Times New Roman" w:cs="Times New Roman"/>
              </w:rPr>
              <w:t>Текущий ремонт автобусов для транспортировки детей.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754CFA">
              <w:rPr>
                <w:rFonts w:ascii="Times New Roman" w:hAnsi="Times New Roman" w:cs="Times New Roman"/>
              </w:rPr>
              <w:t>елево</w:t>
            </w:r>
            <w:r>
              <w:rPr>
                <w:rFonts w:ascii="Times New Roman" w:hAnsi="Times New Roman" w:cs="Times New Roman"/>
              </w:rPr>
              <w:t>й</w:t>
            </w:r>
            <w:r w:rsidRPr="00754CFA">
              <w:rPr>
                <w:rFonts w:ascii="Times New Roman" w:hAnsi="Times New Roman" w:cs="Times New Roman"/>
              </w:rPr>
              <w:t xml:space="preserve"> показател</w:t>
            </w:r>
            <w:r>
              <w:rPr>
                <w:rFonts w:ascii="Times New Roman" w:hAnsi="Times New Roman" w:cs="Times New Roman"/>
              </w:rPr>
              <w:t>ь</w:t>
            </w:r>
            <w:r w:rsidRPr="00754CFA">
              <w:rPr>
                <w:rFonts w:ascii="Times New Roman" w:hAnsi="Times New Roman" w:cs="Times New Roman"/>
              </w:rPr>
              <w:t>: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54CFA">
              <w:rPr>
                <w:rFonts w:ascii="Times New Roman" w:hAnsi="Times New Roman" w:cs="Times New Roman"/>
              </w:rPr>
              <w:t>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24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754CFA">
              <w:rPr>
                <w:rFonts w:ascii="Times New Roman" w:hAnsi="Times New Roman" w:cs="Times New Roman"/>
              </w:rPr>
              <w:t xml:space="preserve">Мероприятие N 2 </w:t>
            </w:r>
            <w:r>
              <w:rPr>
                <w:rFonts w:ascii="Times New Roman" w:hAnsi="Times New Roman" w:cs="Times New Roman"/>
              </w:rPr>
              <w:t>«</w:t>
            </w:r>
            <w:r w:rsidRPr="00754CFA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ликвидации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754CFA">
              <w:rPr>
                <w:rFonts w:ascii="Times New Roman" w:hAnsi="Times New Roman" w:cs="Times New Roman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 Российской Федерации и Краснодарского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A661DF" w:rsidRDefault="00635497" w:rsidP="00B51BBC">
            <w:pPr>
              <w:pStyle w:val="a6"/>
              <w:rPr>
                <w:rFonts w:ascii="Times New Roman" w:hAnsi="Times New Roman" w:cs="Times New Roman"/>
              </w:rPr>
            </w:pPr>
            <w:r w:rsidRPr="00A661DF">
              <w:rPr>
                <w:rFonts w:ascii="Times New Roman" w:hAnsi="Times New Roman" w:cs="Times New Roman"/>
              </w:rPr>
              <w:t>Цель: создание условий для обеспечения безопасности дорожного движения.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A661DF" w:rsidRDefault="00635497" w:rsidP="00B51BBC">
            <w:pPr>
              <w:pStyle w:val="a6"/>
              <w:rPr>
                <w:rFonts w:ascii="Times New Roman" w:hAnsi="Times New Roman" w:cs="Times New Roman"/>
              </w:rPr>
            </w:pPr>
            <w:r w:rsidRPr="00A661DF">
              <w:rPr>
                <w:rFonts w:ascii="Times New Roman" w:hAnsi="Times New Roman" w:cs="Times New Roman"/>
              </w:rPr>
              <w:t xml:space="preserve">Задача: </w:t>
            </w:r>
            <w:r w:rsidRPr="00A661DF">
              <w:rPr>
                <w:rFonts w:ascii="Times New Roman" w:hAnsi="Times New Roman"/>
              </w:rPr>
              <w:t xml:space="preserve">организация комплекса мероприятий по обеспечению безопасности дорожного движения и выполнение работ по ремонту и </w:t>
            </w:r>
            <w:r w:rsidRPr="00A661DF">
              <w:rPr>
                <w:rFonts w:ascii="Times New Roman" w:hAnsi="Times New Roman"/>
              </w:rPr>
              <w:lastRenderedPageBreak/>
              <w:t>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A661DF" w:rsidRDefault="00635497" w:rsidP="00B51BB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661DF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E56C5">
              <w:rPr>
                <w:rFonts w:ascii="Times New Roman" w:hAnsi="Times New Roman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0,900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0,210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CFA">
              <w:rPr>
                <w:rFonts w:ascii="Times New Roman" w:hAnsi="Times New Roman" w:cs="Times New Roman"/>
              </w:rPr>
              <w:t>0,250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F794C" w:rsidRDefault="00635497" w:rsidP="00B51BB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F794C">
              <w:rPr>
                <w:rFonts w:ascii="Times New Roman" w:hAnsi="Times New Roman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3  </w:t>
            </w:r>
            <w:r w:rsidRPr="00F04B9B">
              <w:rPr>
                <w:rFonts w:ascii="Times New Roman" w:hAnsi="Times New Roman" w:cs="Times New Roman"/>
              </w:rPr>
              <w:t>Приобретение автобусов, работающих на газомоторном топливе</w:t>
            </w:r>
            <w:r>
              <w:rPr>
                <w:rFonts w:ascii="Times New Roman" w:hAnsi="Times New Roman" w:cs="Times New Roman"/>
              </w:rPr>
              <w:t xml:space="preserve">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F04B9B" w:rsidRDefault="00635497" w:rsidP="00B51BB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F04B9B">
              <w:rPr>
                <w:rFonts w:ascii="Times New Roman" w:hAnsi="Times New Roman" w:cs="Times New Roman"/>
              </w:rPr>
              <w:t>Цель:</w:t>
            </w:r>
            <w:r w:rsidRPr="00F04B9B">
              <w:rPr>
                <w:rFonts w:ascii="Times New Roman" w:hAnsi="Times New Roman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F04B9B" w:rsidRDefault="00635497" w:rsidP="00B51BB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F04B9B">
              <w:rPr>
                <w:rFonts w:ascii="Times New Roman" w:hAnsi="Times New Roman" w:cs="Times New Roman"/>
              </w:rPr>
              <w:t xml:space="preserve">Задача: </w:t>
            </w:r>
            <w:r w:rsidRPr="00F04B9B">
              <w:rPr>
                <w:rFonts w:ascii="Times New Roman" w:hAnsi="Times New Roman"/>
              </w:rPr>
              <w:t xml:space="preserve">обновление автобусного парка  автопредприятий, осуществляющих перевозки пассажиров по муниципальным пригородным </w:t>
            </w:r>
            <w:r w:rsidRPr="00F04B9B">
              <w:rPr>
                <w:rFonts w:ascii="Times New Roman" w:hAnsi="Times New Roman"/>
              </w:rPr>
              <w:lastRenderedPageBreak/>
              <w:t>маршрутам регулярного сообщения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F04B9B" w:rsidRDefault="00635497" w:rsidP="00B51BB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F04B9B">
              <w:rPr>
                <w:rFonts w:ascii="Times New Roman" w:hAnsi="Times New Roman" w:cs="Times New Roman"/>
              </w:rPr>
              <w:t>Целевой показатель:</w:t>
            </w:r>
          </w:p>
        </w:tc>
      </w:tr>
      <w:tr w:rsidR="00635497" w:rsidRPr="00754CFA" w:rsidTr="00B51BBC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F04B9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04B9B">
              <w:rPr>
                <w:rFonts w:ascii="Times New Roman" w:hAnsi="Times New Roman"/>
                <w:sz w:val="24"/>
                <w:szCs w:val="24"/>
              </w:rPr>
              <w:t xml:space="preserve">Количество приобретенных автобусов, работающих на газомоторном топливе для осуществления регулярных пассажирских перевозок по  </w:t>
            </w:r>
            <w:proofErr w:type="gramStart"/>
            <w:r w:rsidRPr="00F04B9B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proofErr w:type="gramEnd"/>
            <w:r w:rsidRPr="00F04B9B">
              <w:rPr>
                <w:rFonts w:ascii="Times New Roman" w:hAnsi="Times New Roman"/>
                <w:sz w:val="24"/>
                <w:szCs w:val="24"/>
              </w:rPr>
              <w:t xml:space="preserve">  пригородным автобусным маршрутах регулярного сообщения на территории муниципального образования Кавказский район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97" w:rsidRPr="00754CFA" w:rsidRDefault="00635497" w:rsidP="00B51B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7502F" w:rsidRPr="0067502F" w:rsidRDefault="0067502F" w:rsidP="00675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67502F" w:rsidRPr="0067502F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7502F" w:rsidRPr="0067502F" w:rsidRDefault="0067502F" w:rsidP="0067502F">
            <w:pPr>
              <w:pStyle w:val="a6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Начальник отдела</w:t>
            </w:r>
            <w:r w:rsidRPr="0067502F">
              <w:rPr>
                <w:rFonts w:ascii="Times New Roman" w:hAnsi="Times New Roman" w:cs="Times New Roman"/>
              </w:rPr>
              <w:br/>
              <w:t>жилищно-коммунального</w:t>
            </w:r>
            <w:r w:rsidRPr="0067502F">
              <w:rPr>
                <w:rFonts w:ascii="Times New Roman" w:hAnsi="Times New Roman" w:cs="Times New Roman"/>
              </w:rPr>
              <w:br/>
              <w:t>хозяйства, транспорта и связи</w:t>
            </w:r>
            <w:r w:rsidRPr="0067502F">
              <w:rPr>
                <w:rFonts w:ascii="Times New Roman" w:hAnsi="Times New Roman" w:cs="Times New Roman"/>
              </w:rPr>
              <w:br/>
              <w:t>администрации муниципального</w:t>
            </w:r>
            <w:r w:rsidRPr="0067502F">
              <w:rPr>
                <w:rFonts w:ascii="Times New Roman" w:hAnsi="Times New Roman" w:cs="Times New Roman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7502F" w:rsidRPr="0067502F" w:rsidRDefault="0067502F" w:rsidP="0067502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В.Н. Афанасьева</w:t>
            </w:r>
          </w:p>
        </w:tc>
      </w:tr>
    </w:tbl>
    <w:p w:rsidR="0028108B" w:rsidRPr="0028108B" w:rsidRDefault="0028108B" w:rsidP="0028108B">
      <w:pPr>
        <w:pStyle w:val="1"/>
        <w:rPr>
          <w:rFonts w:ascii="Times New Roman" w:hAnsi="Times New Roman" w:cs="Times New Roman"/>
        </w:rPr>
      </w:pPr>
    </w:p>
    <w:p w:rsidR="006A7476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6A7476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921FCC" w:rsidRPr="007E604A" w:rsidRDefault="00921FCC" w:rsidP="00921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921FCC" w:rsidRPr="007E604A" w:rsidRDefault="00921FCC" w:rsidP="0092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921FCC" w:rsidRPr="007E604A" w:rsidRDefault="00921FCC" w:rsidP="00921FCC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1134"/>
        <w:gridCol w:w="1134"/>
        <w:gridCol w:w="993"/>
        <w:gridCol w:w="992"/>
        <w:gridCol w:w="992"/>
        <w:gridCol w:w="992"/>
        <w:gridCol w:w="993"/>
        <w:gridCol w:w="992"/>
        <w:gridCol w:w="900"/>
        <w:gridCol w:w="92"/>
        <w:gridCol w:w="1985"/>
        <w:gridCol w:w="1133"/>
      </w:tblGrid>
      <w:tr w:rsidR="00635497" w:rsidRPr="00087E5B" w:rsidTr="00B51BBC">
        <w:trPr>
          <w:trHeight w:val="5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7E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7E5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ники</w:t>
            </w:r>
            <w:proofErr w:type="spellEnd"/>
            <w:proofErr w:type="gramEnd"/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финанси</w:t>
            </w:r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рования,</w:t>
            </w:r>
          </w:p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854" w:type="dxa"/>
            <w:gridSpan w:val="7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 xml:space="preserve"> том числе по годам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</w:t>
            </w:r>
            <w:proofErr w:type="spellEnd"/>
            <w:proofErr w:type="gramEnd"/>
            <w:r w:rsidRPr="00087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муниципальной программы</w:t>
            </w:r>
          </w:p>
        </w:tc>
      </w:tr>
      <w:tr w:rsidR="00635497" w:rsidRPr="00087E5B" w:rsidTr="00B51BBC"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c>
          <w:tcPr>
            <w:tcW w:w="710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35497" w:rsidRPr="00087E5B" w:rsidTr="00B51BBC">
        <w:tc>
          <w:tcPr>
            <w:tcW w:w="710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635497" w:rsidRPr="00087E5B" w:rsidTr="00B51BBC">
        <w:tc>
          <w:tcPr>
            <w:tcW w:w="710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551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Текущий ремонт автобусов для транспортировки детей.</w:t>
            </w:r>
          </w:p>
        </w:tc>
      </w:tr>
      <w:tr w:rsidR="00635497" w:rsidRPr="00087E5B" w:rsidTr="00B51BBC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1134" w:type="dxa"/>
            <w:shd w:val="clear" w:color="auto" w:fill="auto"/>
          </w:tcPr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1 900,0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 xml:space="preserve">рганизация выездов  детей для участия в мероприятиях различного уровня,  осуществление подвоза </w:t>
            </w:r>
            <w:r w:rsidRPr="00087E5B">
              <w:rPr>
                <w:rFonts w:ascii="Times New Roman" w:hAnsi="Times New Roman"/>
                <w:sz w:val="24"/>
                <w:szCs w:val="24"/>
              </w:rPr>
              <w:lastRenderedPageBreak/>
              <w:t>учащихся к образовательным учреждениям автобусами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 xml:space="preserve"> техническое состояние которых соответствует нормам действующего законодательства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lastRenderedPageBreak/>
              <w:t>Управ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лениеобразо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ванияадминист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рации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Кавказс</w:t>
            </w:r>
            <w:r w:rsidRPr="00087E5B">
              <w:rPr>
                <w:rFonts w:ascii="Times New Roman" w:hAnsi="Times New Roman"/>
                <w:sz w:val="24"/>
                <w:szCs w:val="24"/>
              </w:rPr>
              <w:lastRenderedPageBreak/>
              <w:t>кий район</w:t>
            </w:r>
          </w:p>
        </w:tc>
      </w:tr>
      <w:tr w:rsidR="00635497" w:rsidRPr="00087E5B" w:rsidTr="00B51BBC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1 900,0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757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ральный</w:t>
            </w:r>
            <w:proofErr w:type="spellEnd"/>
            <w:proofErr w:type="gram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087E5B">
              <w:rPr>
                <w:rFonts w:ascii="Times New Roman" w:hAnsi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c>
          <w:tcPr>
            <w:tcW w:w="710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635497" w:rsidRPr="00087E5B" w:rsidTr="00B51BBC">
        <w:tc>
          <w:tcPr>
            <w:tcW w:w="710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551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635497" w:rsidRPr="00162D02" w:rsidRDefault="00635497" w:rsidP="00B51BBC">
            <w:pPr>
              <w:pStyle w:val="ab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162D02">
              <w:rPr>
                <w:rFonts w:ascii="Times New Roman" w:hAnsi="Times New Roman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635497" w:rsidRPr="00087E5B" w:rsidTr="00B51BBC">
        <w:trPr>
          <w:cantSplit/>
          <w:trHeight w:val="656"/>
        </w:trPr>
        <w:tc>
          <w:tcPr>
            <w:tcW w:w="710" w:type="dxa"/>
            <w:vMerge w:val="restart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Мероприятие №2 «Капитальный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монт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, ремонт и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содер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жание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зования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местного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, включенных в реестр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Кавказский район, разработка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тации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по планировке территории в целях размещения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автомо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бильных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дорог,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инже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нерные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изыскания, разработка проектной документации,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дение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необходимых </w:t>
            </w:r>
            <w:r w:rsidRPr="00087E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экспертиз, выкуп земельных участков и подготовку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террито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рии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строительства, ликвидация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последс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твий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чрезвычайных ситуаций на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автомо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бильных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дорогах местного значения, обустройство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автомо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бильных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дорог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значения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вцелях</w:t>
            </w:r>
            <w:proofErr w:type="spellEnd"/>
            <w:proofErr w:type="gram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повышения </w:t>
            </w:r>
            <w:proofErr w:type="spellStart"/>
            <w:proofErr w:type="gramStart"/>
            <w:r w:rsidRPr="00087E5B">
              <w:rPr>
                <w:rFonts w:ascii="Times New Roman" w:hAnsi="Times New Roman"/>
                <w:sz w:val="24"/>
                <w:szCs w:val="24"/>
              </w:rPr>
              <w:t>безопас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дорожного движения,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осущест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вление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иных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приятий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в отношении автомобильных </w:t>
            </w:r>
          </w:p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 xml:space="preserve">дорог общего </w:t>
            </w:r>
            <w:proofErr w:type="spellStart"/>
            <w:proofErr w:type="gramStart"/>
            <w:r w:rsidRPr="00087E5B">
              <w:rPr>
                <w:rFonts w:ascii="Times New Roman" w:hAnsi="Times New Roman"/>
                <w:sz w:val="24"/>
                <w:szCs w:val="24"/>
              </w:rPr>
              <w:t>пользо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местного </w:t>
            </w: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04B9B">
              <w:rPr>
                <w:rFonts w:ascii="Times New Roman" w:hAnsi="Times New Roman"/>
                <w:sz w:val="24"/>
                <w:szCs w:val="24"/>
              </w:rPr>
              <w:t>16 459,1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1 662,1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1 662,1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1 662,1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1 662,1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1 662,1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ЖКХ,</w:t>
            </w:r>
          </w:p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ранс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порта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 связи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дорож-ногохозяйст-ва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</w:p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Кавказ</w:t>
            </w:r>
          </w:p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35497" w:rsidRPr="00087E5B" w:rsidTr="00B51BBC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B9B">
              <w:rPr>
                <w:rFonts w:ascii="Times New Roman" w:hAnsi="Times New Roman"/>
                <w:sz w:val="24"/>
                <w:szCs w:val="24"/>
              </w:rPr>
              <w:t>11 459,1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</w:rPr>
              <w:t>765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1 662,1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1 662,1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1 662,1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1 662,1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1 662,1</w:t>
            </w:r>
          </w:p>
        </w:tc>
        <w:tc>
          <w:tcPr>
            <w:tcW w:w="1985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652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ральный</w:t>
            </w:r>
            <w:proofErr w:type="spellEnd"/>
            <w:proofErr w:type="gram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087E5B">
              <w:rPr>
                <w:rFonts w:ascii="Times New Roman" w:hAnsi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678"/>
        </w:trPr>
        <w:tc>
          <w:tcPr>
            <w:tcW w:w="710" w:type="dxa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551" w:type="dxa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635497" w:rsidRPr="00F04B9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04B9B">
              <w:rPr>
                <w:rFonts w:ascii="Times New Roman" w:hAnsi="Times New Roman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635497" w:rsidRPr="00087E5B" w:rsidTr="00B51BBC">
        <w:trPr>
          <w:cantSplit/>
          <w:trHeight w:val="688"/>
        </w:trPr>
        <w:tc>
          <w:tcPr>
            <w:tcW w:w="710" w:type="dxa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2551" w:type="dxa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635497" w:rsidRPr="00F04B9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04B9B">
              <w:rPr>
                <w:rFonts w:ascii="Times New Roman" w:hAnsi="Times New Roman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635497" w:rsidRPr="00087E5B" w:rsidTr="00B51BBC">
        <w:trPr>
          <w:cantSplit/>
          <w:trHeight w:val="678"/>
        </w:trPr>
        <w:tc>
          <w:tcPr>
            <w:tcW w:w="710" w:type="dxa"/>
            <w:vMerge w:val="restart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 xml:space="preserve">Мероприятие N3 </w:t>
            </w:r>
            <w:r w:rsidRPr="00F04B9B">
              <w:rPr>
                <w:rFonts w:ascii="Times New Roman" w:hAnsi="Times New Roman"/>
              </w:rPr>
              <w:t xml:space="preserve">Приобретение </w:t>
            </w:r>
            <w:r w:rsidRPr="00F04B9B">
              <w:rPr>
                <w:rFonts w:ascii="Times New Roman" w:hAnsi="Times New Roman"/>
              </w:rPr>
              <w:lastRenderedPageBreak/>
              <w:t>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1134" w:type="dxa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04B9B">
              <w:rPr>
                <w:rFonts w:ascii="Times New Roman" w:hAnsi="Times New Roman"/>
                <w:sz w:val="24"/>
                <w:szCs w:val="24"/>
              </w:rPr>
              <w:t xml:space="preserve">Обновление автобусного </w:t>
            </w:r>
            <w:r w:rsidRPr="00F04B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парка </w:t>
            </w:r>
            <w:r>
              <w:rPr>
                <w:rFonts w:ascii="Times New Roman" w:hAnsi="Times New Roman"/>
                <w:sz w:val="24"/>
                <w:szCs w:val="24"/>
              </w:rPr>
              <w:t>автотранспортных предприятий</w:t>
            </w:r>
            <w:r w:rsidRPr="00F04B9B">
              <w:rPr>
                <w:rFonts w:ascii="Times New Roman" w:hAnsi="Times New Roman"/>
                <w:sz w:val="24"/>
                <w:szCs w:val="24"/>
              </w:rPr>
              <w:t>: приобретение 3-х автобусов, работающих на газомоторном топливе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ЖКХ,</w:t>
            </w:r>
          </w:p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ранс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порта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 связи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дорож-ногохозяйст-ва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</w:p>
          <w:p w:rsidR="00635497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Кавказ</w:t>
            </w:r>
          </w:p>
          <w:p w:rsidR="00635497" w:rsidRPr="00087E5B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7E5B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35497" w:rsidRPr="00087E5B" w:rsidTr="00B51BBC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C610D5" w:rsidRDefault="00635497" w:rsidP="00B51BB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794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10D5">
              <w:rPr>
                <w:rFonts w:ascii="Times New Roman" w:hAnsi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C610D5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C610D5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C610D5">
              <w:rPr>
                <w:rFonts w:ascii="Times New Roman" w:hAnsi="Times New Roman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5497" w:rsidRPr="00C610D5" w:rsidRDefault="00635497" w:rsidP="00B51BBC">
            <w:pPr>
              <w:spacing w:line="240" w:lineRule="auto"/>
              <w:jc w:val="center"/>
            </w:pPr>
            <w:r w:rsidRPr="00C610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382"/>
        </w:trPr>
        <w:tc>
          <w:tcPr>
            <w:tcW w:w="710" w:type="dxa"/>
            <w:vMerge w:val="restart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8F1DF0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F1DF0">
              <w:rPr>
                <w:rFonts w:ascii="Times New Roman" w:hAnsi="Times New Roman"/>
                <w:sz w:val="24"/>
                <w:szCs w:val="24"/>
              </w:rPr>
              <w:t>18 759,1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8F1DF0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F1DF0">
              <w:rPr>
                <w:rFonts w:ascii="Times New Roman" w:hAnsi="Times New Roman"/>
                <w:sz w:val="24"/>
                <w:szCs w:val="24"/>
              </w:rPr>
              <w:t>6 783,5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19240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240B">
              <w:rPr>
                <w:rFonts w:ascii="Times New Roman" w:hAnsi="Times New Roman"/>
                <w:sz w:val="24"/>
                <w:szCs w:val="24"/>
              </w:rPr>
              <w:t>2 415,1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19240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240B">
              <w:rPr>
                <w:rFonts w:ascii="Times New Roman" w:hAnsi="Times New Roman"/>
                <w:sz w:val="24"/>
                <w:szCs w:val="24"/>
              </w:rPr>
              <w:t>1 912,1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1 912,1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1 912,1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1 912,1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1 912,1</w:t>
            </w:r>
          </w:p>
        </w:tc>
        <w:tc>
          <w:tcPr>
            <w:tcW w:w="1985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560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8F1DF0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F1DF0">
              <w:rPr>
                <w:rFonts w:ascii="Times New Roman" w:hAnsi="Times New Roman"/>
                <w:sz w:val="24"/>
                <w:szCs w:val="24"/>
              </w:rPr>
              <w:t>13 759,1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8F1DF0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F1DF0">
              <w:rPr>
                <w:rFonts w:ascii="Times New Roman" w:hAnsi="Times New Roman"/>
                <w:sz w:val="24"/>
                <w:szCs w:val="24"/>
              </w:rPr>
              <w:t>1 783,5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19240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240B">
              <w:rPr>
                <w:rFonts w:ascii="Times New Roman" w:hAnsi="Times New Roman"/>
                <w:sz w:val="24"/>
                <w:szCs w:val="24"/>
              </w:rPr>
              <w:t>2 415,1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19240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240B">
              <w:rPr>
                <w:rFonts w:ascii="Times New Roman" w:hAnsi="Times New Roman"/>
                <w:sz w:val="24"/>
                <w:szCs w:val="24"/>
              </w:rPr>
              <w:t>1 912,1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1 912,1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1 912,1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1 912,1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1 912,1</w:t>
            </w:r>
          </w:p>
        </w:tc>
        <w:tc>
          <w:tcPr>
            <w:tcW w:w="1985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554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E5B">
              <w:rPr>
                <w:rFonts w:ascii="Times New Roman" w:hAnsi="Times New Roman"/>
                <w:sz w:val="24"/>
                <w:szCs w:val="24"/>
              </w:rPr>
              <w:t>ральный</w:t>
            </w:r>
            <w:proofErr w:type="spellEnd"/>
            <w:proofErr w:type="gramEnd"/>
            <w:r w:rsidRPr="00087E5B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97" w:rsidRPr="00087E5B" w:rsidTr="00B51BBC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7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635497" w:rsidRPr="00087E5B" w:rsidRDefault="00635497" w:rsidP="00B51B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FCC" w:rsidRPr="007E604A" w:rsidRDefault="00921FCC" w:rsidP="00921FCC">
      <w:pPr>
        <w:spacing w:after="0" w:line="240" w:lineRule="auto"/>
        <w:rPr>
          <w:rFonts w:ascii="Times New Roman" w:eastAsia="Arial CYR" w:hAnsi="Times New Roman" w:cs="Times New Roman"/>
          <w:color w:val="008000"/>
          <w:sz w:val="28"/>
          <w:szCs w:val="28"/>
        </w:rPr>
      </w:pPr>
    </w:p>
    <w:p w:rsidR="00921FCC" w:rsidRPr="007E604A" w:rsidRDefault="00921FCC" w:rsidP="00921FCC">
      <w:pPr>
        <w:spacing w:after="0" w:line="240" w:lineRule="auto"/>
        <w:rPr>
          <w:rFonts w:ascii="Times New Roman" w:eastAsia="Arial CYR" w:hAnsi="Times New Roman" w:cs="Times New Roman"/>
          <w:color w:val="008000"/>
          <w:sz w:val="28"/>
          <w:szCs w:val="28"/>
        </w:rPr>
      </w:pPr>
    </w:p>
    <w:p w:rsidR="00921FCC" w:rsidRPr="007E604A" w:rsidRDefault="00921FCC" w:rsidP="00921FCC">
      <w:pPr>
        <w:spacing w:after="0" w:line="240" w:lineRule="auto"/>
        <w:rPr>
          <w:rFonts w:ascii="Times New Roman" w:eastAsia="Arial CYR" w:hAnsi="Times New Roman" w:cs="Times New Roman"/>
          <w:color w:val="008000"/>
          <w:sz w:val="28"/>
          <w:szCs w:val="28"/>
        </w:rPr>
      </w:pPr>
    </w:p>
    <w:p w:rsidR="00921FCC" w:rsidRPr="00512FE6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512FE6">
        <w:rPr>
          <w:rFonts w:ascii="Times New Roman" w:hAnsi="Times New Roman" w:cs="Times New Roman"/>
          <w:sz w:val="24"/>
          <w:szCs w:val="24"/>
        </w:rPr>
        <w:t xml:space="preserve">Начальник отдела жилищно-коммунального хозяйства, </w:t>
      </w:r>
    </w:p>
    <w:p w:rsidR="00921FCC" w:rsidRPr="00512FE6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512FE6">
        <w:rPr>
          <w:rFonts w:ascii="Times New Roman" w:hAnsi="Times New Roman" w:cs="Times New Roman"/>
          <w:sz w:val="24"/>
          <w:szCs w:val="24"/>
        </w:rPr>
        <w:t xml:space="preserve">транспорта и связи администрации </w:t>
      </w:r>
    </w:p>
    <w:p w:rsidR="00921FCC" w:rsidRPr="00512FE6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512FE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Кавказский район                                       </w:t>
      </w:r>
      <w:r w:rsidRPr="00512FE6">
        <w:rPr>
          <w:rFonts w:ascii="Times New Roman" w:hAnsi="Times New Roman" w:cs="Times New Roman"/>
          <w:sz w:val="24"/>
          <w:szCs w:val="24"/>
        </w:rPr>
        <w:tab/>
      </w:r>
      <w:r w:rsidRPr="00512FE6">
        <w:rPr>
          <w:rFonts w:ascii="Times New Roman" w:hAnsi="Times New Roman" w:cs="Times New Roman"/>
          <w:sz w:val="24"/>
          <w:szCs w:val="24"/>
        </w:rPr>
        <w:tab/>
      </w:r>
      <w:r w:rsidRPr="00512FE6">
        <w:rPr>
          <w:rFonts w:ascii="Times New Roman" w:hAnsi="Times New Roman" w:cs="Times New Roman"/>
          <w:sz w:val="24"/>
          <w:szCs w:val="24"/>
        </w:rPr>
        <w:tab/>
      </w:r>
      <w:r w:rsidRPr="00512FE6">
        <w:rPr>
          <w:rFonts w:ascii="Times New Roman" w:hAnsi="Times New Roman" w:cs="Times New Roman"/>
          <w:sz w:val="24"/>
          <w:szCs w:val="24"/>
        </w:rPr>
        <w:tab/>
      </w:r>
      <w:r w:rsidRPr="00512FE6">
        <w:rPr>
          <w:rFonts w:ascii="Times New Roman" w:hAnsi="Times New Roman" w:cs="Times New Roman"/>
          <w:sz w:val="24"/>
          <w:szCs w:val="24"/>
        </w:rPr>
        <w:tab/>
        <w:t xml:space="preserve">                  В.Н.Афанасьева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921FCC" w:rsidRPr="007E604A" w:rsidRDefault="00921FCC" w:rsidP="00921FCC">
      <w:pPr>
        <w:autoSpaceDE w:val="0"/>
        <w:spacing w:after="0" w:line="240" w:lineRule="auto"/>
        <w:ind w:firstLine="539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7E604A">
        <w:rPr>
          <w:rFonts w:ascii="Times New Roman" w:eastAsia="Arial CYR" w:hAnsi="Times New Roman" w:cs="Times New Roman"/>
          <w:sz w:val="28"/>
          <w:szCs w:val="28"/>
        </w:rPr>
        <w:t>Обоснование ресурсного обеспечения подпрограммы</w:t>
      </w:r>
    </w:p>
    <w:p w:rsidR="00921FCC" w:rsidRPr="007E604A" w:rsidRDefault="00921FCC" w:rsidP="0092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921FCC" w:rsidRPr="007E604A" w:rsidRDefault="00921FCC" w:rsidP="0092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2951"/>
        <w:gridCol w:w="2494"/>
        <w:gridCol w:w="1805"/>
        <w:gridCol w:w="1069"/>
        <w:gridCol w:w="1074"/>
        <w:gridCol w:w="927"/>
        <w:gridCol w:w="9"/>
        <w:gridCol w:w="12"/>
        <w:gridCol w:w="919"/>
        <w:gridCol w:w="8"/>
        <w:gridCol w:w="9"/>
        <w:gridCol w:w="936"/>
        <w:gridCol w:w="936"/>
        <w:gridCol w:w="936"/>
      </w:tblGrid>
      <w:tr w:rsidR="00635497" w:rsidRPr="001E74C2" w:rsidTr="00B51BBC">
        <w:tc>
          <w:tcPr>
            <w:tcW w:w="701" w:type="dxa"/>
            <w:vMerge w:val="restart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№</w:t>
            </w:r>
          </w:p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proofErr w:type="gramStart"/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п</w:t>
            </w:r>
            <w:proofErr w:type="gramEnd"/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/п</w:t>
            </w:r>
          </w:p>
        </w:tc>
        <w:tc>
          <w:tcPr>
            <w:tcW w:w="2951" w:type="dxa"/>
            <w:vMerge w:val="restart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Наименование</w:t>
            </w:r>
          </w:p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494" w:type="dxa"/>
            <w:vMerge w:val="restart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05" w:type="dxa"/>
            <w:vMerge w:val="restart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Сумма средств подпрограммы,</w:t>
            </w:r>
          </w:p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тыс</w:t>
            </w:r>
            <w:proofErr w:type="gramStart"/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.р</w:t>
            </w:r>
            <w:proofErr w:type="gramEnd"/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уб.</w:t>
            </w:r>
          </w:p>
        </w:tc>
        <w:tc>
          <w:tcPr>
            <w:tcW w:w="6835" w:type="dxa"/>
            <w:gridSpan w:val="11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в</w:t>
            </w: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 xml:space="preserve"> том числе по годам, тыс</w:t>
            </w:r>
            <w:proofErr w:type="gramStart"/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.р</w:t>
            </w:r>
            <w:proofErr w:type="gramEnd"/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уб.</w:t>
            </w:r>
          </w:p>
        </w:tc>
      </w:tr>
      <w:tr w:rsidR="00635497" w:rsidRPr="001E74C2" w:rsidTr="00B51BBC">
        <w:tc>
          <w:tcPr>
            <w:tcW w:w="701" w:type="dxa"/>
            <w:vMerge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0308E">
                <w:rPr>
                  <w:rFonts w:ascii="Times New Roman" w:eastAsia="Arial CYR" w:hAnsi="Times New Roman"/>
                  <w:sz w:val="24"/>
                  <w:szCs w:val="24"/>
                </w:rPr>
                <w:t>2015 г</w:t>
              </w:r>
            </w:smartTag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.</w:t>
            </w:r>
          </w:p>
        </w:tc>
        <w:tc>
          <w:tcPr>
            <w:tcW w:w="1074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0308E">
                <w:rPr>
                  <w:rFonts w:ascii="Times New Roman" w:eastAsia="Arial CYR" w:hAnsi="Times New Roman"/>
                  <w:sz w:val="24"/>
                  <w:szCs w:val="24"/>
                </w:rPr>
                <w:t>2016 г</w:t>
              </w:r>
            </w:smartTag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gridSpan w:val="3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0308E">
                <w:rPr>
                  <w:rFonts w:ascii="Times New Roman" w:eastAsia="Arial CYR" w:hAnsi="Times New Roman"/>
                  <w:sz w:val="24"/>
                  <w:szCs w:val="24"/>
                </w:rPr>
                <w:t>2017 г</w:t>
              </w:r>
            </w:smartTag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  <w:gridSpan w:val="3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0308E">
                <w:rPr>
                  <w:rFonts w:ascii="Times New Roman" w:eastAsia="Arial CYR" w:hAnsi="Times New Roman"/>
                  <w:sz w:val="24"/>
                  <w:szCs w:val="24"/>
                </w:rPr>
                <w:t>2018 г</w:t>
              </w:r>
            </w:smartTag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0308E">
                <w:rPr>
                  <w:rFonts w:ascii="Times New Roman" w:eastAsia="Arial CYR" w:hAnsi="Times New Roman"/>
                  <w:sz w:val="24"/>
                  <w:szCs w:val="24"/>
                </w:rPr>
                <w:t>2019 г</w:t>
              </w:r>
            </w:smartTag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0308E">
                <w:rPr>
                  <w:rFonts w:ascii="Times New Roman" w:eastAsia="Arial CYR" w:hAnsi="Times New Roman"/>
                  <w:sz w:val="24"/>
                  <w:szCs w:val="24"/>
                </w:rPr>
                <w:t>2020 г</w:t>
              </w:r>
            </w:smartTag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C0308E">
                <w:rPr>
                  <w:rFonts w:ascii="Times New Roman" w:eastAsia="Arial CYR" w:hAnsi="Times New Roman"/>
                  <w:sz w:val="24"/>
                  <w:szCs w:val="24"/>
                </w:rPr>
                <w:t>2021 г</w:t>
              </w:r>
            </w:smartTag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.</w:t>
            </w:r>
          </w:p>
        </w:tc>
      </w:tr>
      <w:tr w:rsidR="00635497" w:rsidRPr="001E74C2" w:rsidTr="00B51BBC">
        <w:trPr>
          <w:trHeight w:val="302"/>
        </w:trPr>
        <w:tc>
          <w:tcPr>
            <w:tcW w:w="701" w:type="dxa"/>
            <w:vMerge w:val="restart"/>
            <w:vAlign w:val="center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2951" w:type="dxa"/>
            <w:vMerge w:val="restart"/>
          </w:tcPr>
          <w:p w:rsidR="00635497" w:rsidRPr="00C0308E" w:rsidRDefault="00635497" w:rsidP="00B51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hAnsi="Times New Roman"/>
                <w:sz w:val="24"/>
                <w:szCs w:val="24"/>
              </w:rPr>
              <w:t xml:space="preserve">Повышение безопасности дорожного движения в муниципальном образовании Кавказский район» </w:t>
            </w:r>
          </w:p>
        </w:tc>
        <w:tc>
          <w:tcPr>
            <w:tcW w:w="2494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Всего</w:t>
            </w:r>
          </w:p>
        </w:tc>
        <w:tc>
          <w:tcPr>
            <w:tcW w:w="1805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18 759,1</w:t>
            </w:r>
          </w:p>
        </w:tc>
        <w:tc>
          <w:tcPr>
            <w:tcW w:w="1069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6 783,5</w:t>
            </w:r>
          </w:p>
        </w:tc>
        <w:tc>
          <w:tcPr>
            <w:tcW w:w="1074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2 415,1</w:t>
            </w:r>
          </w:p>
        </w:tc>
        <w:tc>
          <w:tcPr>
            <w:tcW w:w="948" w:type="dxa"/>
            <w:gridSpan w:val="3"/>
          </w:tcPr>
          <w:p w:rsidR="00635497" w:rsidRPr="00E5358D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E5358D">
              <w:rPr>
                <w:rFonts w:ascii="Times New Roman" w:eastAsia="Arial CYR" w:hAnsi="Times New Roman"/>
                <w:sz w:val="24"/>
                <w:szCs w:val="24"/>
              </w:rPr>
              <w:t>1 912,1</w:t>
            </w:r>
          </w:p>
        </w:tc>
        <w:tc>
          <w:tcPr>
            <w:tcW w:w="936" w:type="dxa"/>
            <w:gridSpan w:val="3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1 912,1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1 912,1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1 912,1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1 912,1</w:t>
            </w:r>
          </w:p>
        </w:tc>
      </w:tr>
      <w:tr w:rsidR="00635497" w:rsidRPr="001E74C2" w:rsidTr="00B51BBC">
        <w:trPr>
          <w:trHeight w:val="292"/>
        </w:trPr>
        <w:tc>
          <w:tcPr>
            <w:tcW w:w="701" w:type="dxa"/>
            <w:vMerge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635497" w:rsidRPr="00C0308E" w:rsidRDefault="00635497" w:rsidP="00B51BBC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к</w:t>
            </w: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раевой бюджет</w:t>
            </w:r>
          </w:p>
        </w:tc>
        <w:tc>
          <w:tcPr>
            <w:tcW w:w="1805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5 000,0</w:t>
            </w:r>
          </w:p>
        </w:tc>
        <w:tc>
          <w:tcPr>
            <w:tcW w:w="1069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5 000,0</w:t>
            </w:r>
          </w:p>
        </w:tc>
        <w:tc>
          <w:tcPr>
            <w:tcW w:w="1074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gridSpan w:val="2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gridSpan w:val="3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</w:tr>
      <w:tr w:rsidR="00635497" w:rsidRPr="001E74C2" w:rsidTr="00B51BBC">
        <w:tc>
          <w:tcPr>
            <w:tcW w:w="701" w:type="dxa"/>
            <w:vMerge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ф</w:t>
            </w: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805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gridSpan w:val="2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gridSpan w:val="3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</w:tr>
      <w:tr w:rsidR="00635497" w:rsidRPr="001E74C2" w:rsidTr="00B51BBC">
        <w:tc>
          <w:tcPr>
            <w:tcW w:w="701" w:type="dxa"/>
            <w:vMerge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635497" w:rsidRPr="00C0308E" w:rsidRDefault="00635497" w:rsidP="00B51BBC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м</w:t>
            </w: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естны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>й</w:t>
            </w: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 xml:space="preserve"> бюдже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>т</w:t>
            </w:r>
          </w:p>
        </w:tc>
        <w:tc>
          <w:tcPr>
            <w:tcW w:w="1805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13 759,1</w:t>
            </w:r>
          </w:p>
        </w:tc>
        <w:tc>
          <w:tcPr>
            <w:tcW w:w="1069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1 783,5</w:t>
            </w:r>
          </w:p>
        </w:tc>
        <w:tc>
          <w:tcPr>
            <w:tcW w:w="1074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2 415,1</w:t>
            </w:r>
          </w:p>
        </w:tc>
        <w:tc>
          <w:tcPr>
            <w:tcW w:w="936" w:type="dxa"/>
            <w:gridSpan w:val="2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1 912,1</w:t>
            </w:r>
          </w:p>
        </w:tc>
        <w:tc>
          <w:tcPr>
            <w:tcW w:w="939" w:type="dxa"/>
            <w:gridSpan w:val="3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1 912,1</w:t>
            </w:r>
          </w:p>
        </w:tc>
        <w:tc>
          <w:tcPr>
            <w:tcW w:w="945" w:type="dxa"/>
            <w:gridSpan w:val="2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1 912,1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1 912,1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1 912,1</w:t>
            </w:r>
          </w:p>
        </w:tc>
      </w:tr>
      <w:tr w:rsidR="00635497" w:rsidRPr="001E74C2" w:rsidTr="00B51BBC">
        <w:tc>
          <w:tcPr>
            <w:tcW w:w="701" w:type="dxa"/>
            <w:vMerge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в</w:t>
            </w: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небюджетные</w:t>
            </w:r>
          </w:p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805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635497" w:rsidRPr="009D2EB0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D2EB0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40" w:type="dxa"/>
            <w:gridSpan w:val="3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3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635497" w:rsidRPr="00C0308E" w:rsidRDefault="00635497" w:rsidP="00B51BBC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C0308E">
              <w:rPr>
                <w:rFonts w:ascii="Times New Roman" w:eastAsia="Arial CYR" w:hAnsi="Times New Roman"/>
                <w:sz w:val="24"/>
                <w:szCs w:val="24"/>
              </w:rPr>
              <w:t>0,0</w:t>
            </w:r>
          </w:p>
        </w:tc>
      </w:tr>
    </w:tbl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921FCC" w:rsidRPr="00DB0B6C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DB0B6C">
        <w:rPr>
          <w:rFonts w:ascii="Times New Roman" w:hAnsi="Times New Roman" w:cs="Times New Roman"/>
          <w:sz w:val="24"/>
          <w:szCs w:val="24"/>
        </w:rPr>
        <w:t xml:space="preserve">Начальник отдела жилищно-коммунального хозяйства, </w:t>
      </w:r>
    </w:p>
    <w:p w:rsidR="00921FCC" w:rsidRPr="00DB0B6C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DB0B6C">
        <w:rPr>
          <w:rFonts w:ascii="Times New Roman" w:hAnsi="Times New Roman" w:cs="Times New Roman"/>
          <w:sz w:val="24"/>
          <w:szCs w:val="24"/>
        </w:rPr>
        <w:t xml:space="preserve">транспорта и связи администрации </w:t>
      </w:r>
    </w:p>
    <w:p w:rsidR="00921FCC" w:rsidRPr="00DB0B6C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DB0B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Кавказский район                                       </w:t>
      </w:r>
      <w:r w:rsidRPr="00DB0B6C">
        <w:rPr>
          <w:rFonts w:ascii="Times New Roman" w:hAnsi="Times New Roman" w:cs="Times New Roman"/>
          <w:sz w:val="24"/>
          <w:szCs w:val="24"/>
        </w:rPr>
        <w:tab/>
      </w:r>
      <w:r w:rsidRPr="00DB0B6C">
        <w:rPr>
          <w:rFonts w:ascii="Times New Roman" w:hAnsi="Times New Roman" w:cs="Times New Roman"/>
          <w:sz w:val="24"/>
          <w:szCs w:val="24"/>
        </w:rPr>
        <w:tab/>
      </w:r>
      <w:r w:rsidRPr="00DB0B6C">
        <w:rPr>
          <w:rFonts w:ascii="Times New Roman" w:hAnsi="Times New Roman" w:cs="Times New Roman"/>
          <w:sz w:val="24"/>
          <w:szCs w:val="24"/>
        </w:rPr>
        <w:tab/>
      </w:r>
      <w:r w:rsidRPr="00DB0B6C">
        <w:rPr>
          <w:rFonts w:ascii="Times New Roman" w:hAnsi="Times New Roman" w:cs="Times New Roman"/>
          <w:sz w:val="24"/>
          <w:szCs w:val="24"/>
        </w:rPr>
        <w:tab/>
      </w:r>
      <w:r w:rsidRPr="00DB0B6C">
        <w:rPr>
          <w:rFonts w:ascii="Times New Roman" w:hAnsi="Times New Roman" w:cs="Times New Roman"/>
          <w:sz w:val="24"/>
          <w:szCs w:val="24"/>
        </w:rPr>
        <w:tab/>
        <w:t xml:space="preserve">                  В.Н.Афанасьева</w:t>
      </w:r>
    </w:p>
    <w:p w:rsidR="00921FCC" w:rsidRPr="00DB0B6C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</w:p>
    <w:p w:rsidR="00921FCC" w:rsidRPr="007E604A" w:rsidRDefault="00921FCC" w:rsidP="00921FCC">
      <w:pPr>
        <w:spacing w:after="0" w:line="240" w:lineRule="auto"/>
        <w:rPr>
          <w:rFonts w:ascii="Times New Roman" w:hAnsi="Times New Roman" w:cs="Times New Roman"/>
        </w:rPr>
      </w:pPr>
    </w:p>
    <w:p w:rsidR="00921FCC" w:rsidRPr="00324495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40C5B" w:rsidRDefault="00040C5B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/>
      </w:tblPr>
      <w:tblGrid>
        <w:gridCol w:w="3138"/>
        <w:gridCol w:w="6188"/>
      </w:tblGrid>
      <w:tr w:rsidR="009B3670" w:rsidRPr="009B3670" w:rsidTr="007C4EBD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7C4EBD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7C4EBD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7C4EBD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7C4EBD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7C4EBD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реализации: 2017 - 2020 годы,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реализации подпрограммы не предусмотрены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9B3670" w:rsidRPr="009B3670" w:rsidTr="007C4EBD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 – 1280,0 тыс. рублей,  из них за счет средств местного бюджета 1280,0 тыс. рублей,  в том числе по годам реализации:</w:t>
            </w:r>
          </w:p>
          <w:p w:rsidR="009B3670" w:rsidRPr="009B3670" w:rsidRDefault="009B3670" w:rsidP="009B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320,0 тыс. рублей;</w:t>
            </w:r>
          </w:p>
          <w:p w:rsidR="009B3670" w:rsidRPr="009B3670" w:rsidRDefault="009B3670" w:rsidP="009B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–320,0 тыс. рублей;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– 320,0 тыс. рублей;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–320,0 тыс. рублей.</w:t>
            </w: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75" w:name="sub_2100"/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         Н.С.Данилова</w:t>
      </w:r>
    </w:p>
    <w:bookmarkEnd w:id="75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6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76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7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уб.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134"/>
        <w:gridCol w:w="1134"/>
        <w:gridCol w:w="1134"/>
        <w:gridCol w:w="1134"/>
        <w:gridCol w:w="1418"/>
      </w:tblGrid>
      <w:tr w:rsidR="009B3670" w:rsidRPr="009B3670" w:rsidTr="007C4EBD">
        <w:trPr>
          <w:trHeight w:val="32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B3670" w:rsidRPr="009B3670" w:rsidTr="007C4EBD">
        <w:trPr>
          <w:trHeight w:val="85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9B3670" w:rsidRPr="009B3670" w:rsidTr="007C4EB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670" w:rsidRPr="009B3670" w:rsidTr="007C4EB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"Обеспечение жильем молодых семей"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7C4EB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9B3670" w:rsidRP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Субсидии молодым семьям на приобретение (строительство) жилого помещения предоставляются в соответствии с Правилами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бюджетов, утвержденными постановлением администрации муниципального образования Кавказский район от 06 апреля                        2016 года № 574.</w:t>
      </w:r>
      <w:proofErr w:type="gramEnd"/>
    </w:p>
    <w:p w:rsidR="009B3670" w:rsidRP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Финансирование мероприятий подпрограммы «Обеспечение жильём молодых семей» планируется в рамках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софинансирования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посредством предоставления субсидий из краевого и федерального  бюджетов и средств местного бюджета.</w:t>
      </w:r>
    </w:p>
    <w:p w:rsidR="009B3670" w:rsidRP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77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20772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Цели, задачи и целевые показатели подпрограммы</w:t>
      </w: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"Обеспечение жильем молодых семей"</w:t>
      </w:r>
    </w:p>
    <w:tbl>
      <w:tblPr>
        <w:tblW w:w="15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6"/>
        <w:gridCol w:w="3084"/>
        <w:gridCol w:w="1354"/>
        <w:gridCol w:w="1151"/>
        <w:gridCol w:w="1222"/>
        <w:gridCol w:w="1151"/>
        <w:gridCol w:w="1151"/>
        <w:gridCol w:w="1152"/>
        <w:gridCol w:w="164"/>
        <w:gridCol w:w="1278"/>
        <w:gridCol w:w="46"/>
        <w:gridCol w:w="58"/>
        <w:gridCol w:w="1386"/>
        <w:gridCol w:w="29"/>
        <w:gridCol w:w="23"/>
        <w:gridCol w:w="1260"/>
      </w:tblGrid>
      <w:tr w:rsidR="009B3670" w:rsidRPr="009B3670" w:rsidTr="007C4EBD"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Статус*</w:t>
            </w:r>
          </w:p>
        </w:tc>
        <w:tc>
          <w:tcPr>
            <w:tcW w:w="8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9B3670" w:rsidRPr="009B3670" w:rsidTr="007C4EBD"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2015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2016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2017 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2018 год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2019 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2020 год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2021 год</w:t>
            </w:r>
          </w:p>
        </w:tc>
      </w:tr>
      <w:tr w:rsidR="009B3670" w:rsidRPr="009B3670" w:rsidTr="007C4EBD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3670" w:rsidRPr="009B3670" w:rsidTr="007C4EBD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жильем молодых семей" </w:t>
            </w:r>
          </w:p>
        </w:tc>
      </w:tr>
      <w:tr w:rsidR="009B3670" w:rsidRPr="009B3670" w:rsidTr="007C4EBD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7C4EBD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</w:t>
            </w: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7C4EBD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 предоставление молодым семьям - участникам подпрограммы социальных выплат на приобретение жилого помещения или строительство индивидуального жилого дома.</w:t>
            </w:r>
          </w:p>
        </w:tc>
      </w:tr>
      <w:tr w:rsidR="009B3670" w:rsidRPr="009B3670" w:rsidTr="007C4EBD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20772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Pr="009B3670" w:rsidRDefault="009B3670" w:rsidP="009B3670">
      <w:pPr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Перечень мероприятий подпрограммы </w:t>
      </w: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"Обеспечение жильем молодых семей"</w:t>
      </w: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851"/>
        <w:gridCol w:w="1134"/>
        <w:gridCol w:w="992"/>
        <w:gridCol w:w="992"/>
        <w:gridCol w:w="851"/>
        <w:gridCol w:w="141"/>
        <w:gridCol w:w="993"/>
        <w:gridCol w:w="992"/>
        <w:gridCol w:w="992"/>
        <w:gridCol w:w="992"/>
        <w:gridCol w:w="993"/>
        <w:gridCol w:w="1559"/>
        <w:gridCol w:w="709"/>
      </w:tblGrid>
      <w:tr w:rsidR="009B3670" w:rsidRPr="009B3670" w:rsidTr="007C4EBD">
        <w:trPr>
          <w:trHeight w:val="51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Источникфинан-сирова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Объем финансирования,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(тыс.</w:t>
            </w:r>
            <w:proofErr w:type="gramEnd"/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руб.)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Непосредст-венный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результат реализации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Участ-никподпрог-рам</w:t>
            </w:r>
            <w:proofErr w:type="spellEnd"/>
          </w:p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мы</w:t>
            </w:r>
          </w:p>
        </w:tc>
      </w:tr>
      <w:tr w:rsidR="009B3670" w:rsidRPr="009B3670" w:rsidTr="007C4EBD">
        <w:tc>
          <w:tcPr>
            <w:tcW w:w="568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559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rPr>
          <w:trHeight w:val="27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B3670" w:rsidRPr="009B3670" w:rsidTr="007C4EBD">
        <w:tc>
          <w:tcPr>
            <w:tcW w:w="1488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Цель</w:t>
            </w:r>
            <w:proofErr w:type="gramStart"/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: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решения жилищной проблемы молодых семей.</w:t>
            </w:r>
          </w:p>
        </w:tc>
      </w:tr>
      <w:tr w:rsidR="009B3670" w:rsidRPr="009B3670" w:rsidTr="007C4EBD">
        <w:tc>
          <w:tcPr>
            <w:tcW w:w="1488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нуждающимися в улучшении жилищных условий.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rPr>
          <w:trHeight w:val="7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 1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социальных выплат молодым семьям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жильем молодых семей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rPr>
          <w:trHeight w:val="688"/>
        </w:trPr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rPr>
          <w:trHeight w:val="55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7C4EBD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324495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3670" w:rsidRPr="00324495" w:rsidSect="0020772E">
      <w:pgSz w:w="16839" w:h="11907" w:orient="landscape" w:code="9"/>
      <w:pgMar w:top="1701" w:right="1134" w:bottom="567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1"/>
  </w:num>
  <w:num w:numId="6">
    <w:abstractNumId w:val="2"/>
  </w:num>
  <w:num w:numId="7">
    <w:abstractNumId w:val="8"/>
  </w:num>
  <w:num w:numId="8">
    <w:abstractNumId w:val="13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6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F2525"/>
    <w:rsid w:val="00006E8D"/>
    <w:rsid w:val="00010C37"/>
    <w:rsid w:val="00040C5B"/>
    <w:rsid w:val="00063EEC"/>
    <w:rsid w:val="00067C98"/>
    <w:rsid w:val="000A0776"/>
    <w:rsid w:val="000A1517"/>
    <w:rsid w:val="000B089F"/>
    <w:rsid w:val="000B1955"/>
    <w:rsid w:val="000C374C"/>
    <w:rsid w:val="000C4F38"/>
    <w:rsid w:val="000C7451"/>
    <w:rsid w:val="000E4F0D"/>
    <w:rsid w:val="00124F1B"/>
    <w:rsid w:val="0016114A"/>
    <w:rsid w:val="0016331A"/>
    <w:rsid w:val="001C0112"/>
    <w:rsid w:val="001C0CE0"/>
    <w:rsid w:val="001F2525"/>
    <w:rsid w:val="001F59D4"/>
    <w:rsid w:val="002318AD"/>
    <w:rsid w:val="002371F1"/>
    <w:rsid w:val="002403EE"/>
    <w:rsid w:val="002427EC"/>
    <w:rsid w:val="002455AE"/>
    <w:rsid w:val="0028108B"/>
    <w:rsid w:val="00282687"/>
    <w:rsid w:val="002869DD"/>
    <w:rsid w:val="002B1DC2"/>
    <w:rsid w:val="002E635D"/>
    <w:rsid w:val="002F05FC"/>
    <w:rsid w:val="003001A6"/>
    <w:rsid w:val="00324495"/>
    <w:rsid w:val="00326A63"/>
    <w:rsid w:val="003300F2"/>
    <w:rsid w:val="00344EE0"/>
    <w:rsid w:val="00365C26"/>
    <w:rsid w:val="00392188"/>
    <w:rsid w:val="003D0BF2"/>
    <w:rsid w:val="003D4BE7"/>
    <w:rsid w:val="003E67A5"/>
    <w:rsid w:val="0042254B"/>
    <w:rsid w:val="004345CC"/>
    <w:rsid w:val="00434DC3"/>
    <w:rsid w:val="004426D2"/>
    <w:rsid w:val="0045036F"/>
    <w:rsid w:val="00454E2D"/>
    <w:rsid w:val="00481374"/>
    <w:rsid w:val="004B3F10"/>
    <w:rsid w:val="004C6D0E"/>
    <w:rsid w:val="00512FE6"/>
    <w:rsid w:val="00517C47"/>
    <w:rsid w:val="00555176"/>
    <w:rsid w:val="005659F9"/>
    <w:rsid w:val="00582800"/>
    <w:rsid w:val="005C1A7B"/>
    <w:rsid w:val="005C4C15"/>
    <w:rsid w:val="00610369"/>
    <w:rsid w:val="00634432"/>
    <w:rsid w:val="00635497"/>
    <w:rsid w:val="00655E7D"/>
    <w:rsid w:val="0067130A"/>
    <w:rsid w:val="0067502F"/>
    <w:rsid w:val="00677AD8"/>
    <w:rsid w:val="006A7476"/>
    <w:rsid w:val="006C5781"/>
    <w:rsid w:val="006D32E1"/>
    <w:rsid w:val="00710FCB"/>
    <w:rsid w:val="00725B94"/>
    <w:rsid w:val="00730CB4"/>
    <w:rsid w:val="007335EC"/>
    <w:rsid w:val="00733DB9"/>
    <w:rsid w:val="007800C1"/>
    <w:rsid w:val="007C642F"/>
    <w:rsid w:val="007E7FC8"/>
    <w:rsid w:val="00805F7C"/>
    <w:rsid w:val="008063D9"/>
    <w:rsid w:val="008159B6"/>
    <w:rsid w:val="008169BB"/>
    <w:rsid w:val="00890805"/>
    <w:rsid w:val="008A5A64"/>
    <w:rsid w:val="008B0FD3"/>
    <w:rsid w:val="00921FCC"/>
    <w:rsid w:val="00927412"/>
    <w:rsid w:val="00932FDD"/>
    <w:rsid w:val="009B3670"/>
    <w:rsid w:val="009E0958"/>
    <w:rsid w:val="00A20457"/>
    <w:rsid w:val="00A24BFE"/>
    <w:rsid w:val="00A8068B"/>
    <w:rsid w:val="00A91ED9"/>
    <w:rsid w:val="00AE53AA"/>
    <w:rsid w:val="00B22925"/>
    <w:rsid w:val="00B47FEF"/>
    <w:rsid w:val="00B50B5A"/>
    <w:rsid w:val="00B51BBC"/>
    <w:rsid w:val="00B64A47"/>
    <w:rsid w:val="00B71097"/>
    <w:rsid w:val="00B75DC3"/>
    <w:rsid w:val="00BA5A8C"/>
    <w:rsid w:val="00BC10DD"/>
    <w:rsid w:val="00BE5E57"/>
    <w:rsid w:val="00C02DBF"/>
    <w:rsid w:val="00C043B8"/>
    <w:rsid w:val="00C054C9"/>
    <w:rsid w:val="00C219A9"/>
    <w:rsid w:val="00C32755"/>
    <w:rsid w:val="00C45498"/>
    <w:rsid w:val="00C52139"/>
    <w:rsid w:val="00C5645B"/>
    <w:rsid w:val="00C75088"/>
    <w:rsid w:val="00C81012"/>
    <w:rsid w:val="00C927F0"/>
    <w:rsid w:val="00CC1835"/>
    <w:rsid w:val="00CE4BF2"/>
    <w:rsid w:val="00D0402A"/>
    <w:rsid w:val="00D12D53"/>
    <w:rsid w:val="00D246CB"/>
    <w:rsid w:val="00D40447"/>
    <w:rsid w:val="00D412DE"/>
    <w:rsid w:val="00D61CD6"/>
    <w:rsid w:val="00D67441"/>
    <w:rsid w:val="00D81788"/>
    <w:rsid w:val="00DA42C8"/>
    <w:rsid w:val="00DB0B6C"/>
    <w:rsid w:val="00DC27F9"/>
    <w:rsid w:val="00E17C37"/>
    <w:rsid w:val="00E23127"/>
    <w:rsid w:val="00EA159D"/>
    <w:rsid w:val="00EC0157"/>
    <w:rsid w:val="00ED1E9E"/>
    <w:rsid w:val="00ED69F4"/>
    <w:rsid w:val="00EE78C9"/>
    <w:rsid w:val="00F126B7"/>
    <w:rsid w:val="00F22495"/>
    <w:rsid w:val="00F24D56"/>
    <w:rsid w:val="00F27098"/>
    <w:rsid w:val="00F5568E"/>
    <w:rsid w:val="00F76FFB"/>
    <w:rsid w:val="00F8348F"/>
    <w:rsid w:val="00F8582A"/>
    <w:rsid w:val="00FA1956"/>
    <w:rsid w:val="00FD0CEC"/>
    <w:rsid w:val="00FE68F3"/>
    <w:rsid w:val="00FE710B"/>
    <w:rsid w:val="00FF2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5B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semiHidden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80094.100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7" Type="http://schemas.openxmlformats.org/officeDocument/2006/relationships/hyperlink" Target="garantF1://49900.0" TargetMode="Externa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36881407.100" TargetMode="Externa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5" Type="http://schemas.openxmlformats.org/officeDocument/2006/relationships/hyperlink" Target="garantF1://36881407.1000" TargetMode="Externa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hyperlink" Target="garantF1://70253464.0" TargetMode="Externa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4FEC1CF392269781086977CCAEF2A04DFE7000A8ED17F431E1EC1D8B4A3AEFBD4BBAA2076909A5C6F185A3z2O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hyperlink" Target="garantF1://70253464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83</Pages>
  <Words>21282</Words>
  <Characters>121311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skrebchova</cp:lastModifiedBy>
  <cp:revision>137</cp:revision>
  <dcterms:created xsi:type="dcterms:W3CDTF">2016-02-01T13:00:00Z</dcterms:created>
  <dcterms:modified xsi:type="dcterms:W3CDTF">2016-09-22T05:29:00Z</dcterms:modified>
</cp:coreProperties>
</file>