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4FBE" w:rsidRPr="00936935" w:rsidRDefault="00134FBE" w:rsidP="00134FBE">
      <w:pPr>
        <w:suppressAutoHyphens/>
        <w:jc w:val="center"/>
        <w:rPr>
          <w:rFonts w:eastAsia="Andale Sans UI" w:cs="Tahoma"/>
          <w:noProof/>
          <w:kern w:val="3"/>
          <w:sz w:val="28"/>
          <w:lang w:eastAsia="ar-SA"/>
        </w:rPr>
      </w:pPr>
      <w:r>
        <w:rPr>
          <w:rFonts w:eastAsia="Andale Sans UI" w:cs="Tahoma"/>
          <w:noProof/>
          <w:kern w:val="3"/>
          <w:sz w:val="28"/>
        </w:rPr>
        <w:drawing>
          <wp:inline distT="0" distB="0" distL="0" distR="0">
            <wp:extent cx="542925" cy="6953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kern w:val="3"/>
          <w:sz w:val="28"/>
          <w:lang w:val="de-DE" w:eastAsia="ja-JP" w:bidi="fa-IR"/>
        </w:rPr>
      </w:pP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b/>
          <w:kern w:val="3"/>
          <w:sz w:val="28"/>
          <w:lang w:val="de-DE" w:eastAsia="ja-JP" w:bidi="fa-IR"/>
        </w:rPr>
      </w:pPr>
      <w:r w:rsidRPr="00936935">
        <w:rPr>
          <w:rFonts w:eastAsia="Andale Sans UI" w:cs="Tahoma"/>
          <w:b/>
          <w:kern w:val="3"/>
          <w:sz w:val="28"/>
          <w:lang w:val="de-DE" w:eastAsia="ja-JP" w:bidi="fa-IR"/>
        </w:rPr>
        <w:t>СОВЕТ</w:t>
      </w: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b/>
          <w:kern w:val="3"/>
          <w:sz w:val="28"/>
          <w:lang w:val="de-DE" w:eastAsia="ja-JP" w:bidi="fa-IR"/>
        </w:rPr>
      </w:pPr>
      <w:r w:rsidRPr="00936935">
        <w:rPr>
          <w:rFonts w:eastAsia="Andale Sans UI" w:cs="Tahoma"/>
          <w:b/>
          <w:kern w:val="3"/>
          <w:sz w:val="28"/>
          <w:lang w:val="de-DE" w:eastAsia="ja-JP" w:bidi="fa-IR"/>
        </w:rPr>
        <w:t>МУНИЦИПАЛЬНОГО ОБРАЗОВАНИЯ</w:t>
      </w: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b/>
          <w:kern w:val="3"/>
          <w:sz w:val="28"/>
          <w:lang w:val="de-DE" w:eastAsia="ja-JP" w:bidi="fa-IR"/>
        </w:rPr>
      </w:pPr>
      <w:r w:rsidRPr="00936935">
        <w:rPr>
          <w:rFonts w:eastAsia="Andale Sans UI" w:cs="Tahoma"/>
          <w:b/>
          <w:kern w:val="3"/>
          <w:sz w:val="28"/>
          <w:lang w:val="de-DE" w:eastAsia="ja-JP" w:bidi="fa-IR"/>
        </w:rPr>
        <w:t>КАВКАЗСКИЙ РАЙОН    КРАСНОДАРСКОГО КРАЯ</w:t>
      </w: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kern w:val="3"/>
          <w:lang w:val="de-DE" w:eastAsia="ja-JP" w:bidi="fa-IR"/>
        </w:rPr>
      </w:pPr>
    </w:p>
    <w:p w:rsidR="00134FBE" w:rsidRPr="00936935" w:rsidRDefault="00134FBE" w:rsidP="00134FBE">
      <w:pPr>
        <w:suppressAutoHyphens/>
        <w:jc w:val="center"/>
        <w:rPr>
          <w:rFonts w:eastAsia="Andale Sans UI" w:cs="Tahoma"/>
          <w:b/>
          <w:kern w:val="3"/>
          <w:sz w:val="28"/>
          <w:lang w:eastAsia="ja-JP" w:bidi="fa-IR"/>
        </w:rPr>
      </w:pPr>
      <w:r w:rsidRPr="00936935">
        <w:rPr>
          <w:rFonts w:eastAsia="Andale Sans UI" w:cs="Tahoma"/>
          <w:b/>
          <w:kern w:val="3"/>
          <w:sz w:val="28"/>
          <w:lang w:val="de-DE" w:eastAsia="ja-JP" w:bidi="fa-IR"/>
        </w:rPr>
        <w:t>Р Е Ш Е Н И Е</w:t>
      </w:r>
    </w:p>
    <w:p w:rsidR="00134FBE" w:rsidRPr="00936935" w:rsidRDefault="00134FBE" w:rsidP="00134FBE">
      <w:pPr>
        <w:suppressAutoHyphens/>
        <w:ind w:firstLine="567"/>
        <w:jc w:val="center"/>
        <w:rPr>
          <w:kern w:val="3"/>
          <w:sz w:val="28"/>
          <w:lang w:val="de-DE" w:eastAsia="ja-JP" w:bidi="fa-IR"/>
        </w:rPr>
      </w:pPr>
    </w:p>
    <w:p w:rsidR="00134FBE" w:rsidRPr="00936935" w:rsidRDefault="00134FBE" w:rsidP="00134FBE">
      <w:pPr>
        <w:suppressAutoHyphens/>
        <w:rPr>
          <w:sz w:val="28"/>
          <w:lang w:eastAsia="ar-SA"/>
        </w:rPr>
      </w:pPr>
      <w:r w:rsidRPr="00936935">
        <w:rPr>
          <w:sz w:val="28"/>
          <w:lang w:eastAsia="ar-SA"/>
        </w:rPr>
        <w:t xml:space="preserve">от  </w:t>
      </w:r>
      <w:r>
        <w:rPr>
          <w:sz w:val="28"/>
          <w:lang w:eastAsia="ar-SA"/>
        </w:rPr>
        <w:t>27 января</w:t>
      </w:r>
      <w:r w:rsidRPr="00936935">
        <w:rPr>
          <w:sz w:val="28"/>
          <w:lang w:eastAsia="ar-SA"/>
        </w:rPr>
        <w:t xml:space="preserve"> 202</w:t>
      </w:r>
      <w:r>
        <w:rPr>
          <w:sz w:val="28"/>
          <w:lang w:eastAsia="ar-SA"/>
        </w:rPr>
        <w:t>1</w:t>
      </w:r>
      <w:r w:rsidRPr="00936935">
        <w:rPr>
          <w:sz w:val="28"/>
          <w:lang w:eastAsia="ar-SA"/>
        </w:rPr>
        <w:t xml:space="preserve"> года </w:t>
      </w:r>
      <w:r w:rsidRPr="00936935">
        <w:rPr>
          <w:sz w:val="28"/>
          <w:lang w:eastAsia="ar-SA"/>
        </w:rPr>
        <w:tab/>
        <w:t xml:space="preserve">                    </w:t>
      </w:r>
      <w:r w:rsidRPr="00936935">
        <w:rPr>
          <w:sz w:val="28"/>
          <w:lang w:eastAsia="ar-SA"/>
        </w:rPr>
        <w:tab/>
      </w:r>
      <w:r w:rsidRPr="00936935">
        <w:rPr>
          <w:sz w:val="28"/>
          <w:lang w:eastAsia="ar-SA"/>
        </w:rPr>
        <w:tab/>
        <w:t xml:space="preserve">                    </w:t>
      </w:r>
      <w:r>
        <w:rPr>
          <w:sz w:val="28"/>
          <w:lang w:eastAsia="ar-SA"/>
        </w:rPr>
        <w:t xml:space="preserve">                       </w:t>
      </w:r>
      <w:r w:rsidRPr="00936935">
        <w:rPr>
          <w:sz w:val="28"/>
          <w:lang w:eastAsia="ar-SA"/>
        </w:rPr>
        <w:t>№</w:t>
      </w:r>
      <w:r>
        <w:rPr>
          <w:sz w:val="28"/>
          <w:lang w:eastAsia="ar-SA"/>
        </w:rPr>
        <w:t xml:space="preserve">  285</w:t>
      </w:r>
    </w:p>
    <w:p w:rsidR="00134FBE" w:rsidRPr="00936935" w:rsidRDefault="00134FBE" w:rsidP="00134FBE">
      <w:pPr>
        <w:shd w:val="clear" w:color="auto" w:fill="FFFFFF"/>
        <w:suppressAutoHyphens/>
        <w:spacing w:before="5"/>
        <w:ind w:right="38" w:firstLine="567"/>
        <w:jc w:val="center"/>
        <w:rPr>
          <w:kern w:val="3"/>
          <w:sz w:val="28"/>
          <w:lang w:eastAsia="ja-JP" w:bidi="fa-IR"/>
        </w:rPr>
      </w:pPr>
    </w:p>
    <w:p w:rsidR="00134FBE" w:rsidRPr="00936935" w:rsidRDefault="00134FBE" w:rsidP="00134FBE">
      <w:pPr>
        <w:shd w:val="clear" w:color="auto" w:fill="FFFFFF"/>
        <w:suppressAutoHyphens/>
        <w:spacing w:before="5"/>
        <w:ind w:right="38" w:firstLine="567"/>
        <w:jc w:val="center"/>
        <w:rPr>
          <w:kern w:val="3"/>
          <w:sz w:val="28"/>
          <w:lang w:eastAsia="ja-JP" w:bidi="fa-IR"/>
        </w:rPr>
      </w:pPr>
      <w:r w:rsidRPr="00936935">
        <w:rPr>
          <w:kern w:val="3"/>
          <w:sz w:val="28"/>
          <w:lang w:val="de-DE" w:eastAsia="ja-JP" w:bidi="fa-IR"/>
        </w:rPr>
        <w:t>город  Кропоткин</w:t>
      </w:r>
    </w:p>
    <w:p w:rsidR="00D10955" w:rsidRDefault="00D10955" w:rsidP="00D10955">
      <w:pPr>
        <w:pStyle w:val="a3"/>
        <w:jc w:val="left"/>
      </w:pPr>
    </w:p>
    <w:p w:rsidR="00D10955" w:rsidRPr="001F6CD2" w:rsidRDefault="00D10955" w:rsidP="00D109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Совета муниципального образования Кавказский район от 30сентября 2015 года № 229 «Об утверждении  Регламента Совета муниципального образования Кавказский район»</w:t>
      </w:r>
    </w:p>
    <w:p w:rsidR="00D10955" w:rsidRDefault="00D10955" w:rsidP="00D10955">
      <w:pPr>
        <w:ind w:firstLine="709"/>
        <w:jc w:val="both"/>
        <w:rPr>
          <w:sz w:val="28"/>
          <w:szCs w:val="28"/>
        </w:rPr>
      </w:pPr>
    </w:p>
    <w:p w:rsidR="00D10955" w:rsidRPr="00CC684F" w:rsidRDefault="00D10955" w:rsidP="00D10955">
      <w:pPr>
        <w:ind w:firstLine="709"/>
        <w:jc w:val="both"/>
        <w:rPr>
          <w:sz w:val="28"/>
          <w:szCs w:val="28"/>
        </w:rPr>
      </w:pPr>
      <w:r w:rsidRPr="00CC684F">
        <w:rPr>
          <w:sz w:val="28"/>
          <w:szCs w:val="28"/>
        </w:rPr>
        <w:t>В целях обеспечения организации деятельности Совета муниципального образования</w:t>
      </w:r>
      <w:r>
        <w:rPr>
          <w:sz w:val="28"/>
          <w:szCs w:val="28"/>
        </w:rPr>
        <w:t xml:space="preserve"> </w:t>
      </w:r>
      <w:r w:rsidRPr="00CC684F">
        <w:rPr>
          <w:sz w:val="28"/>
          <w:szCs w:val="28"/>
        </w:rPr>
        <w:t>Кавказский район, руководствуясь уставом муниципального образования Кавказский район,</w:t>
      </w:r>
      <w:r>
        <w:rPr>
          <w:sz w:val="28"/>
          <w:szCs w:val="28"/>
        </w:rPr>
        <w:t xml:space="preserve"> </w:t>
      </w:r>
      <w:r w:rsidRPr="00CC684F">
        <w:rPr>
          <w:sz w:val="28"/>
          <w:szCs w:val="28"/>
        </w:rPr>
        <w:t xml:space="preserve">Совет муниципального образования Кавказский район РЕШИЛ: </w:t>
      </w:r>
    </w:p>
    <w:p w:rsidR="00D10955" w:rsidRPr="00CC684F" w:rsidRDefault="00D10955" w:rsidP="00D10955">
      <w:pPr>
        <w:jc w:val="both"/>
        <w:rPr>
          <w:sz w:val="28"/>
          <w:szCs w:val="28"/>
        </w:rPr>
      </w:pPr>
      <w:r w:rsidRPr="00CC684F">
        <w:rPr>
          <w:sz w:val="28"/>
          <w:szCs w:val="28"/>
        </w:rPr>
        <w:t>1.</w:t>
      </w:r>
      <w:r w:rsidRPr="00CC684F">
        <w:rPr>
          <w:color w:val="000000"/>
          <w:sz w:val="28"/>
          <w:szCs w:val="28"/>
        </w:rPr>
        <w:t xml:space="preserve">Внести в приложение </w:t>
      </w:r>
      <w:r w:rsidRPr="00CC684F">
        <w:rPr>
          <w:sz w:val="28"/>
          <w:szCs w:val="28"/>
        </w:rPr>
        <w:t>к решению Совета муниципального образования Кавказский район 30 сентября 2015 года № 229 «Об утверждении  Регламента Совета муниципального образования Кавказский район»</w:t>
      </w:r>
    </w:p>
    <w:p w:rsidR="00D10955" w:rsidRPr="00CC684F" w:rsidRDefault="00D10955" w:rsidP="00D10955">
      <w:pPr>
        <w:pStyle w:val="s1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  <w:r w:rsidRPr="00CC684F">
        <w:rPr>
          <w:color w:val="000000"/>
          <w:sz w:val="28"/>
          <w:szCs w:val="28"/>
        </w:rPr>
        <w:t>изменение, дополнив его статьей 31</w:t>
      </w:r>
      <w:r w:rsidRPr="00CC684F">
        <w:rPr>
          <w:color w:val="000000"/>
          <w:sz w:val="28"/>
          <w:szCs w:val="28"/>
          <w:vertAlign w:val="superscript"/>
        </w:rPr>
        <w:t>1</w:t>
      </w:r>
      <w:r w:rsidRPr="00CC684F">
        <w:rPr>
          <w:color w:val="000000"/>
          <w:sz w:val="28"/>
          <w:szCs w:val="28"/>
        </w:rPr>
        <w:t xml:space="preserve"> следующего содержания: </w:t>
      </w:r>
    </w:p>
    <w:p w:rsidR="00D10955" w:rsidRPr="001F6CD2" w:rsidRDefault="00D10955" w:rsidP="00D10955">
      <w:pPr>
        <w:ind w:firstLine="709"/>
        <w:jc w:val="both"/>
        <w:rPr>
          <w:rFonts w:ascii="Verdana" w:hAnsi="Verdana"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Pr="00B60556">
        <w:rPr>
          <w:color w:val="000000"/>
          <w:sz w:val="28"/>
          <w:szCs w:val="28"/>
        </w:rPr>
        <w:t xml:space="preserve">Статья </w:t>
      </w:r>
      <w:r w:rsidRPr="006B5FA8">
        <w:rPr>
          <w:color w:val="000000"/>
          <w:sz w:val="28"/>
          <w:szCs w:val="28"/>
        </w:rPr>
        <w:t>31</w:t>
      </w:r>
      <w:r w:rsidRPr="006B5FA8">
        <w:rPr>
          <w:color w:val="000000"/>
          <w:sz w:val="28"/>
          <w:szCs w:val="28"/>
          <w:vertAlign w:val="superscript"/>
        </w:rPr>
        <w:t>1</w:t>
      </w:r>
      <w:r w:rsidRPr="006B5FA8">
        <w:rPr>
          <w:color w:val="000000"/>
          <w:sz w:val="28"/>
          <w:szCs w:val="28"/>
        </w:rPr>
        <w:t>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1. В случае катастрофы природного или техногенного характера, пожара, наводнения, землетрясения, эпидемии или эпизоотии, а также в случае введения режима повышенной готовности, режима чрезвычайной ситуации, ограничительных мероприятий (карантина), чрезвычайного положения и в других исключительных случаях, ставящих под угрозу жизнь или нормальные жизненные условия всего населения или его части, в целях рассмотрения вопросов и проектов правовых актов, требующих безотлагательного рассмотрения </w:t>
      </w:r>
      <w:r w:rsidRPr="003B5549">
        <w:rPr>
          <w:sz w:val="28"/>
          <w:szCs w:val="28"/>
        </w:rPr>
        <w:t>Советом</w:t>
      </w:r>
      <w:r w:rsidRPr="00B60556">
        <w:rPr>
          <w:sz w:val="28"/>
          <w:szCs w:val="28"/>
        </w:rPr>
        <w:t>, могут</w:t>
      </w:r>
      <w:r>
        <w:rPr>
          <w:sz w:val="28"/>
          <w:szCs w:val="28"/>
        </w:rPr>
        <w:t xml:space="preserve"> проводиться </w:t>
      </w:r>
      <w:r w:rsidRPr="00B60556">
        <w:rPr>
          <w:sz w:val="28"/>
          <w:szCs w:val="28"/>
        </w:rPr>
        <w:t xml:space="preserve">заседания </w:t>
      </w:r>
      <w:r w:rsidRPr="003B5549">
        <w:rPr>
          <w:sz w:val="28"/>
          <w:szCs w:val="28"/>
        </w:rPr>
        <w:t xml:space="preserve">сессии Совета </w:t>
      </w:r>
      <w:r w:rsidRPr="00B60556">
        <w:rPr>
          <w:sz w:val="28"/>
          <w:szCs w:val="28"/>
        </w:rPr>
        <w:t xml:space="preserve">в дистанционной форме (далее - дистанционные заседания </w:t>
      </w:r>
      <w:r>
        <w:rPr>
          <w:sz w:val="28"/>
          <w:szCs w:val="28"/>
        </w:rPr>
        <w:t xml:space="preserve">сессий </w:t>
      </w:r>
      <w:r w:rsidRPr="003B5549">
        <w:rPr>
          <w:sz w:val="28"/>
          <w:szCs w:val="28"/>
        </w:rPr>
        <w:t>Совета</w:t>
      </w:r>
      <w:r w:rsidRPr="00B60556">
        <w:rPr>
          <w:sz w:val="28"/>
          <w:szCs w:val="28"/>
        </w:rPr>
        <w:t>) с использованием средств видео-конференц-связи.</w:t>
      </w:r>
    </w:p>
    <w:p w:rsidR="00D10955" w:rsidRDefault="00D10955" w:rsidP="00D10955">
      <w:pPr>
        <w:ind w:firstLine="709"/>
        <w:jc w:val="both"/>
        <w:rPr>
          <w:rFonts w:ascii="Verdana" w:hAnsi="Verdana"/>
          <w:color w:val="000000"/>
          <w:sz w:val="21"/>
          <w:szCs w:val="21"/>
        </w:rPr>
      </w:pPr>
      <w:r>
        <w:rPr>
          <w:sz w:val="28"/>
          <w:szCs w:val="28"/>
        </w:rPr>
        <w:t>2</w:t>
      </w:r>
      <w:r w:rsidRPr="00B60556">
        <w:rPr>
          <w:sz w:val="28"/>
          <w:szCs w:val="28"/>
        </w:rPr>
        <w:t xml:space="preserve">. </w:t>
      </w:r>
      <w:r w:rsidRPr="00911870">
        <w:rPr>
          <w:color w:val="000000"/>
          <w:sz w:val="28"/>
          <w:szCs w:val="28"/>
        </w:rPr>
        <w:t>Основанием для проведения дистанционного заседания сессии Совета является распоряжение председателя Совета, в котором определяются дата, время и место его проведения</w:t>
      </w:r>
      <w:r>
        <w:rPr>
          <w:color w:val="000000"/>
          <w:sz w:val="28"/>
          <w:szCs w:val="28"/>
        </w:rPr>
        <w:t>.</w:t>
      </w:r>
    </w:p>
    <w:p w:rsidR="00D10955" w:rsidRPr="00D10955" w:rsidRDefault="00D10955" w:rsidP="00D10955">
      <w:pPr>
        <w:ind w:firstLine="709"/>
        <w:jc w:val="both"/>
        <w:rPr>
          <w:sz w:val="28"/>
          <w:szCs w:val="28"/>
        </w:rPr>
      </w:pPr>
      <w:r w:rsidRPr="00911870">
        <w:rPr>
          <w:sz w:val="28"/>
          <w:szCs w:val="28"/>
        </w:rPr>
        <w:t>Дистанционные заседания сессии Совета могут быть только открытыми.</w:t>
      </w:r>
    </w:p>
    <w:p w:rsidR="00D10955" w:rsidRPr="001F6CD2" w:rsidRDefault="00D10955" w:rsidP="00D10955">
      <w:pPr>
        <w:ind w:firstLine="709"/>
        <w:jc w:val="both"/>
        <w:rPr>
          <w:sz w:val="28"/>
          <w:szCs w:val="28"/>
        </w:rPr>
      </w:pPr>
      <w:r w:rsidRPr="00911870">
        <w:rPr>
          <w:color w:val="000000"/>
          <w:sz w:val="28"/>
          <w:szCs w:val="28"/>
        </w:rPr>
        <w:t xml:space="preserve">3. Лица, указанные в части </w:t>
      </w:r>
      <w:r>
        <w:rPr>
          <w:color w:val="000000"/>
          <w:sz w:val="28"/>
          <w:szCs w:val="28"/>
        </w:rPr>
        <w:t>1 статьи 39</w:t>
      </w:r>
      <w:r w:rsidRPr="00911870">
        <w:rPr>
          <w:color w:val="000000"/>
          <w:sz w:val="28"/>
          <w:szCs w:val="28"/>
        </w:rPr>
        <w:t xml:space="preserve"> настоящего Регламента, а также </w:t>
      </w:r>
      <w:r>
        <w:rPr>
          <w:color w:val="000000"/>
          <w:sz w:val="28"/>
          <w:szCs w:val="28"/>
        </w:rPr>
        <w:t>представители</w:t>
      </w:r>
      <w:r w:rsidRPr="00911870">
        <w:rPr>
          <w:color w:val="000000"/>
          <w:sz w:val="28"/>
          <w:szCs w:val="28"/>
        </w:rPr>
        <w:t xml:space="preserve"> средств массовой информации могут присутствовать на дистанционном заседании </w:t>
      </w:r>
      <w:r>
        <w:rPr>
          <w:color w:val="000000"/>
          <w:sz w:val="28"/>
          <w:szCs w:val="28"/>
        </w:rPr>
        <w:t>сессии Совета</w:t>
      </w:r>
      <w:r w:rsidRPr="00911870">
        <w:rPr>
          <w:color w:val="000000"/>
          <w:sz w:val="28"/>
          <w:szCs w:val="28"/>
        </w:rPr>
        <w:t xml:space="preserve"> при наличии соответствующей технической возможности.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60556">
        <w:rPr>
          <w:sz w:val="28"/>
          <w:szCs w:val="28"/>
        </w:rPr>
        <w:t xml:space="preserve">Проект повестки дня дистанционного заседания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 xml:space="preserve"> формируется председателем </w:t>
      </w:r>
      <w:r w:rsidRPr="003B5549">
        <w:rPr>
          <w:sz w:val="28"/>
          <w:szCs w:val="28"/>
        </w:rPr>
        <w:t>Совета</w:t>
      </w:r>
      <w:r w:rsidRPr="00B60556">
        <w:rPr>
          <w:sz w:val="28"/>
          <w:szCs w:val="28"/>
        </w:rPr>
        <w:t xml:space="preserve"> и вместе с материалами, необходимыми для рассмотрения вопросов, включенных в повестку дня, размещается на </w:t>
      </w:r>
      <w:r w:rsidRPr="00B60556">
        <w:rPr>
          <w:sz w:val="28"/>
          <w:szCs w:val="28"/>
        </w:rPr>
        <w:lastRenderedPageBreak/>
        <w:t xml:space="preserve">официальном сайте </w:t>
      </w:r>
      <w:r w:rsidRPr="003B5549">
        <w:rPr>
          <w:sz w:val="28"/>
          <w:szCs w:val="28"/>
        </w:rPr>
        <w:t>Совета</w:t>
      </w:r>
      <w:r w:rsidRPr="00B60556">
        <w:rPr>
          <w:sz w:val="28"/>
          <w:szCs w:val="28"/>
        </w:rPr>
        <w:t xml:space="preserve"> в информаци</w:t>
      </w:r>
      <w:r w:rsidRPr="003B5549">
        <w:rPr>
          <w:sz w:val="28"/>
          <w:szCs w:val="28"/>
        </w:rPr>
        <w:t xml:space="preserve">онно-телекоммуникационной сети «Интернет» </w:t>
      </w:r>
      <w:r w:rsidRPr="00B60556">
        <w:rPr>
          <w:sz w:val="28"/>
          <w:szCs w:val="28"/>
        </w:rPr>
        <w:t xml:space="preserve">не позднее чем за один день до даты проведения дистанционного заседания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>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В проект повестки дня дистанционного заседания </w:t>
      </w:r>
      <w:r w:rsidRPr="003B5549">
        <w:rPr>
          <w:sz w:val="28"/>
          <w:szCs w:val="28"/>
        </w:rPr>
        <w:t>сессии Совета</w:t>
      </w:r>
      <w:r>
        <w:rPr>
          <w:sz w:val="28"/>
          <w:szCs w:val="28"/>
        </w:rPr>
        <w:t xml:space="preserve"> </w:t>
      </w:r>
      <w:r w:rsidRPr="00B60556">
        <w:rPr>
          <w:sz w:val="28"/>
          <w:szCs w:val="28"/>
        </w:rPr>
        <w:t>не могут быть включены вопросы, требующие проведения тайного голосования.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5. Регистрация депутатов на дистанционном заседании </w:t>
      </w:r>
      <w:r w:rsidRPr="003B5549">
        <w:rPr>
          <w:sz w:val="28"/>
          <w:szCs w:val="28"/>
        </w:rPr>
        <w:t xml:space="preserve">сессии Совета </w:t>
      </w:r>
      <w:r w:rsidRPr="00B60556">
        <w:rPr>
          <w:sz w:val="28"/>
          <w:szCs w:val="28"/>
        </w:rPr>
        <w:t xml:space="preserve">проводится с помощью средств видео-конференц-связи или путем опроса депутатов, участвующих в дистанционном заседании </w:t>
      </w:r>
      <w:r w:rsidRPr="003B5549">
        <w:rPr>
          <w:sz w:val="28"/>
          <w:szCs w:val="28"/>
        </w:rPr>
        <w:t>сессии Совета.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Уведомление председательствующего на дистанционном заседании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 xml:space="preserve"> о результатах регистрации (количестве зарегистрированных депутатов) осуществляется </w:t>
      </w:r>
      <w:r w:rsidRPr="003B5549">
        <w:rPr>
          <w:sz w:val="28"/>
          <w:szCs w:val="28"/>
        </w:rPr>
        <w:t>отделом Совета</w:t>
      </w:r>
      <w:r w:rsidRPr="00B60556">
        <w:rPr>
          <w:sz w:val="28"/>
          <w:szCs w:val="28"/>
        </w:rPr>
        <w:t xml:space="preserve"> с помощью технических средств проведения дистанционного заседания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>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6. Рассмотрение вопросов, включенных в повестку дня дистанционного заседания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>, и принятие по ним решений осуществляются в порядке, установленном настоящим Регламентом, с учетом особенностей, установленных настоящей статьей.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Во время дистанционного заседания </w:t>
      </w:r>
      <w:r w:rsidRPr="003B5549">
        <w:rPr>
          <w:sz w:val="28"/>
          <w:szCs w:val="28"/>
        </w:rPr>
        <w:t xml:space="preserve">сессии Совета </w:t>
      </w:r>
      <w:r w:rsidRPr="00B60556">
        <w:rPr>
          <w:sz w:val="28"/>
          <w:szCs w:val="28"/>
        </w:rPr>
        <w:t xml:space="preserve">открытое и поименное голосование, запись на вопросы, запись на выступления проводятся поднятием руки или голосом. Поименное голосование проводится путем опроса депутатов, участвующих в дистанционном заседании </w:t>
      </w:r>
      <w:r w:rsidRPr="003B5549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>.</w:t>
      </w:r>
    </w:p>
    <w:p w:rsidR="00D10955" w:rsidRDefault="00D10955" w:rsidP="00D10955">
      <w:pPr>
        <w:ind w:firstLine="709"/>
        <w:jc w:val="both"/>
        <w:rPr>
          <w:sz w:val="28"/>
          <w:szCs w:val="28"/>
        </w:rPr>
      </w:pPr>
      <w:r w:rsidRPr="00911870">
        <w:rPr>
          <w:sz w:val="28"/>
          <w:szCs w:val="28"/>
        </w:rPr>
        <w:t>Подсчет голосов ведет</w:t>
      </w:r>
      <w:r>
        <w:rPr>
          <w:sz w:val="28"/>
          <w:szCs w:val="28"/>
        </w:rPr>
        <w:t xml:space="preserve"> </w:t>
      </w:r>
      <w:r w:rsidRPr="00911870">
        <w:rPr>
          <w:sz w:val="28"/>
          <w:szCs w:val="28"/>
        </w:rPr>
        <w:t>секретарь Совета</w:t>
      </w:r>
      <w:r w:rsidRPr="00B60556">
        <w:rPr>
          <w:sz w:val="28"/>
          <w:szCs w:val="28"/>
        </w:rPr>
        <w:t xml:space="preserve"> с ц</w:t>
      </w:r>
      <w:r w:rsidRPr="00911870">
        <w:rPr>
          <w:sz w:val="28"/>
          <w:szCs w:val="28"/>
        </w:rPr>
        <w:t xml:space="preserve">елью определения числа голосов «за», «против», «воздержался» </w:t>
      </w:r>
      <w:r w:rsidRPr="00B60556">
        <w:rPr>
          <w:sz w:val="28"/>
          <w:szCs w:val="28"/>
        </w:rPr>
        <w:t>по каждому вопросу.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911870">
        <w:rPr>
          <w:sz w:val="28"/>
          <w:szCs w:val="28"/>
        </w:rPr>
        <w:t>Результаты подсчета голосов направляются секретарем Совета непосредственно либо с помощью технических средств видео-конференц-связи председателю Совета для оглашения результатов голосования.</w:t>
      </w:r>
    </w:p>
    <w:p w:rsidR="00D10955" w:rsidRPr="00B60556" w:rsidRDefault="00D10955" w:rsidP="00D10955">
      <w:pPr>
        <w:ind w:firstLine="709"/>
        <w:jc w:val="both"/>
        <w:rPr>
          <w:sz w:val="28"/>
          <w:szCs w:val="28"/>
        </w:rPr>
      </w:pPr>
      <w:r w:rsidRPr="00B60556">
        <w:rPr>
          <w:sz w:val="28"/>
          <w:szCs w:val="28"/>
        </w:rPr>
        <w:t xml:space="preserve">7. На дистанционном заседании </w:t>
      </w:r>
      <w:r w:rsidRPr="00911870">
        <w:rPr>
          <w:sz w:val="28"/>
          <w:szCs w:val="28"/>
        </w:rPr>
        <w:t>сессии Совета</w:t>
      </w:r>
      <w:r w:rsidRPr="00B60556">
        <w:rPr>
          <w:sz w:val="28"/>
          <w:szCs w:val="28"/>
        </w:rPr>
        <w:t xml:space="preserve"> видео- и аудиозапись, а также протокол ведутся с помощью технических средств, в том числе с помощью средств видео-конференц-связи.</w:t>
      </w:r>
      <w:r w:rsidRPr="00911870">
        <w:rPr>
          <w:sz w:val="28"/>
          <w:szCs w:val="28"/>
        </w:rPr>
        <w:t>»</w:t>
      </w:r>
      <w:r w:rsidRPr="00B60556">
        <w:rPr>
          <w:sz w:val="28"/>
          <w:szCs w:val="28"/>
        </w:rPr>
        <w:t>.</w:t>
      </w:r>
    </w:p>
    <w:p w:rsidR="00D10955" w:rsidRPr="002E4899" w:rsidRDefault="00D10955" w:rsidP="00D10955">
      <w:pPr>
        <w:autoSpaceDE w:val="0"/>
        <w:ind w:firstLine="851"/>
        <w:jc w:val="both"/>
        <w:rPr>
          <w:sz w:val="28"/>
          <w:szCs w:val="28"/>
        </w:rPr>
      </w:pPr>
      <w:r w:rsidRPr="002E4899">
        <w:rPr>
          <w:sz w:val="28"/>
          <w:szCs w:val="28"/>
        </w:rPr>
        <w:t>3. Контроль за выполнением настоящего решения возложить на постоянную комиссию Совета муниципального образования Кавказский район по вопросам местного самоуправления, законности и правопорядка (</w:t>
      </w:r>
      <w:r>
        <w:rPr>
          <w:sz w:val="28"/>
          <w:szCs w:val="28"/>
        </w:rPr>
        <w:t>Ефременко</w:t>
      </w:r>
      <w:r w:rsidRPr="002E4899">
        <w:rPr>
          <w:sz w:val="28"/>
          <w:szCs w:val="28"/>
        </w:rPr>
        <w:t>).</w:t>
      </w:r>
    </w:p>
    <w:p w:rsidR="00D10955" w:rsidRPr="00F275EB" w:rsidRDefault="00D10955" w:rsidP="00D10955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F275EB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р</w:t>
      </w:r>
      <w:r w:rsidRPr="00F275EB">
        <w:rPr>
          <w:sz w:val="28"/>
          <w:szCs w:val="28"/>
        </w:rPr>
        <w:t xml:space="preserve">ешение вступает в силу со дня его </w:t>
      </w:r>
      <w:r>
        <w:rPr>
          <w:sz w:val="28"/>
          <w:szCs w:val="28"/>
        </w:rPr>
        <w:t>подписания</w:t>
      </w:r>
      <w:r w:rsidRPr="00F275EB">
        <w:rPr>
          <w:sz w:val="28"/>
          <w:szCs w:val="28"/>
        </w:rPr>
        <w:t>.</w:t>
      </w:r>
    </w:p>
    <w:p w:rsidR="00D10955" w:rsidRDefault="00D10955" w:rsidP="00D10955">
      <w:pPr>
        <w:jc w:val="both"/>
        <w:rPr>
          <w:sz w:val="28"/>
          <w:szCs w:val="28"/>
        </w:rPr>
      </w:pPr>
    </w:p>
    <w:p w:rsidR="00D10955" w:rsidRDefault="00D10955" w:rsidP="00D10955">
      <w:pPr>
        <w:jc w:val="both"/>
        <w:rPr>
          <w:sz w:val="28"/>
          <w:szCs w:val="28"/>
        </w:rPr>
      </w:pPr>
    </w:p>
    <w:p w:rsidR="00D10955" w:rsidRDefault="00D10955" w:rsidP="00D10955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 Совета</w:t>
      </w:r>
    </w:p>
    <w:p w:rsidR="00D10955" w:rsidRDefault="00D10955" w:rsidP="00D10955">
      <w:pPr>
        <w:jc w:val="both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:rsidR="00D10955" w:rsidRDefault="00D10955" w:rsidP="00D1095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Кавказский район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И.В.Кошелев</w:t>
      </w:r>
    </w:p>
    <w:p w:rsidR="00D10955" w:rsidRDefault="00D10955" w:rsidP="00D10955">
      <w:pPr>
        <w:rPr>
          <w:sz w:val="28"/>
          <w:szCs w:val="28"/>
        </w:rPr>
      </w:pPr>
    </w:p>
    <w:p w:rsidR="00D10955" w:rsidRDefault="00D10955" w:rsidP="00D10955">
      <w:pPr>
        <w:jc w:val="center"/>
        <w:rPr>
          <w:sz w:val="28"/>
          <w:szCs w:val="28"/>
        </w:rPr>
      </w:pPr>
    </w:p>
    <w:p w:rsidR="00D10955" w:rsidRDefault="00D10955" w:rsidP="00D10955">
      <w:pPr>
        <w:jc w:val="both"/>
        <w:rPr>
          <w:sz w:val="28"/>
          <w:szCs w:val="28"/>
        </w:rPr>
      </w:pPr>
    </w:p>
    <w:p w:rsidR="00A72D5B" w:rsidRDefault="00A72D5B"/>
    <w:sectPr w:rsidR="00A72D5B" w:rsidSect="00EE6237">
      <w:headerReference w:type="even" r:id="rId7"/>
      <w:pgSz w:w="11907" w:h="16840"/>
      <w:pgMar w:top="709" w:right="567" w:bottom="426" w:left="1701" w:header="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65F8F" w:rsidRDefault="00F65F8F" w:rsidP="003B7B2F">
      <w:r>
        <w:separator/>
      </w:r>
    </w:p>
  </w:endnote>
  <w:endnote w:type="continuationSeparator" w:id="1">
    <w:p w:rsidR="00F65F8F" w:rsidRDefault="00F65F8F" w:rsidP="003B7B2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65F8F" w:rsidRDefault="00F65F8F" w:rsidP="003B7B2F">
      <w:r>
        <w:separator/>
      </w:r>
    </w:p>
  </w:footnote>
  <w:footnote w:type="continuationSeparator" w:id="1">
    <w:p w:rsidR="00F65F8F" w:rsidRDefault="00F65F8F" w:rsidP="003B7B2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56C8" w:rsidRDefault="003B7B2F" w:rsidP="00AB56C8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1095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AB56C8" w:rsidRDefault="00F65F8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10955"/>
    <w:rsid w:val="00134FBE"/>
    <w:rsid w:val="003B7B2F"/>
    <w:rsid w:val="00A72D5B"/>
    <w:rsid w:val="00D10955"/>
    <w:rsid w:val="00F65F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95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10955"/>
    <w:pPr>
      <w:jc w:val="center"/>
    </w:pPr>
    <w:rPr>
      <w:sz w:val="28"/>
      <w:szCs w:val="24"/>
    </w:rPr>
  </w:style>
  <w:style w:type="character" w:customStyle="1" w:styleId="a4">
    <w:name w:val="Основной текст Знак"/>
    <w:basedOn w:val="a0"/>
    <w:link w:val="a3"/>
    <w:rsid w:val="00D1095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header"/>
    <w:basedOn w:val="a"/>
    <w:link w:val="a6"/>
    <w:rsid w:val="00D1095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D1095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rsid w:val="00D10955"/>
  </w:style>
  <w:style w:type="paragraph" w:customStyle="1" w:styleId="s1">
    <w:name w:val="s_1"/>
    <w:basedOn w:val="a"/>
    <w:rsid w:val="00D10955"/>
    <w:pPr>
      <w:spacing w:before="100" w:beforeAutospacing="1" w:after="100" w:afterAutospacing="1"/>
    </w:pPr>
    <w:rPr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D10955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1095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647</Words>
  <Characters>3690</Characters>
  <Application>Microsoft Office Word</Application>
  <DocSecurity>0</DocSecurity>
  <Lines>30</Lines>
  <Paragraphs>8</Paragraphs>
  <ScaleCrop>false</ScaleCrop>
  <Company/>
  <LinksUpToDate>false</LinksUpToDate>
  <CharactersWithSpaces>4329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Sovet</dc:creator>
  <cp:lastModifiedBy>Sovet</cp:lastModifiedBy>
  <cp:revision>2</cp:revision>
  <cp:lastPrinted>2021-01-25T07:55:00Z</cp:lastPrinted>
  <dcterms:created xsi:type="dcterms:W3CDTF">2021-01-25T07:55:00Z</dcterms:created>
  <dcterms:modified xsi:type="dcterms:W3CDTF">2021-01-27T06:40:00Z</dcterms:modified>
</cp:coreProperties>
</file>