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752FBC" w:rsidP="00357198">
      <w:pPr>
        <w:jc w:val="center"/>
        <w:rPr>
          <w:rFonts w:ascii="Times New Roman" w:hAnsi="Times New Roman" w:cs="Times New Roman"/>
          <w:b/>
          <w:sz w:val="28"/>
          <w:szCs w:val="28"/>
        </w:rPr>
      </w:pPr>
      <w:bookmarkStart w:id="0" w:name="_Hlk106964071"/>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w:t>
      </w:r>
      <w:r w:rsidR="00FC3AB8" w:rsidRPr="00057DD2">
        <w:rPr>
          <w:rFonts w:ascii="Times New Roman" w:hAnsi="Times New Roman" w:cs="Times New Roman"/>
          <w:b/>
          <w:sz w:val="28"/>
          <w:szCs w:val="28"/>
        </w:rPr>
        <w:t xml:space="preserve">ПРАВИЛА ЗЕМЛЕПОЛЬЗОВАНИЯ И ЗАСТРОЙКИ </w:t>
      </w:r>
      <w:r w:rsidR="00466EBB" w:rsidRPr="00057DD2">
        <w:rPr>
          <w:rFonts w:ascii="Times New Roman" w:hAnsi="Times New Roman" w:cs="Times New Roman"/>
          <w:b/>
          <w:sz w:val="28"/>
          <w:szCs w:val="28"/>
        </w:rPr>
        <w:br/>
      </w:r>
      <w:r w:rsidR="005531DC" w:rsidRPr="00057DD2">
        <w:rPr>
          <w:rFonts w:ascii="Times New Roman" w:hAnsi="Times New Roman" w:cs="Times New Roman"/>
          <w:b/>
          <w:sz w:val="28"/>
          <w:szCs w:val="28"/>
        </w:rPr>
        <w:t>МИРСКОГО</w:t>
      </w:r>
      <w:r w:rsidR="005E1353" w:rsidRPr="00057DD2">
        <w:rPr>
          <w:rFonts w:ascii="Times New Roman" w:hAnsi="Times New Roman" w:cs="Times New Roman"/>
          <w:b/>
          <w:sz w:val="28"/>
          <w:szCs w:val="28"/>
        </w:rPr>
        <w:t xml:space="preserve"> СЕЛЬСКОГО ПОСЕЛЕНИЯ </w:t>
      </w:r>
      <w:r w:rsidR="00466EBB" w:rsidRPr="00057DD2">
        <w:rPr>
          <w:rFonts w:ascii="Times New Roman" w:hAnsi="Times New Roman" w:cs="Times New Roman"/>
          <w:b/>
          <w:sz w:val="28"/>
          <w:szCs w:val="28"/>
        </w:rPr>
        <w:br/>
      </w:r>
      <w:r w:rsidRPr="00057DD2">
        <w:rPr>
          <w:rFonts w:ascii="Times New Roman" w:hAnsi="Times New Roman" w:cs="Times New Roman"/>
          <w:b/>
          <w:sz w:val="28"/>
          <w:szCs w:val="28"/>
        </w:rPr>
        <w:t>КАВКАЗСКОГО</w:t>
      </w:r>
      <w:r w:rsidR="005E1353" w:rsidRPr="00057DD2">
        <w:rPr>
          <w:rFonts w:ascii="Times New Roman" w:hAnsi="Times New Roman" w:cs="Times New Roman"/>
          <w:b/>
          <w:sz w:val="28"/>
          <w:szCs w:val="28"/>
        </w:rPr>
        <w:t xml:space="preserve"> РАЙОНАКРАСНОДАРСКОГО КРАЯ</w:t>
      </w:r>
    </w:p>
    <w:bookmarkEnd w:id="0"/>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sz w:val="28"/>
          <w:szCs w:val="28"/>
        </w:rPr>
      </w:pPr>
      <w:r w:rsidRPr="00057DD2">
        <w:rPr>
          <w:rFonts w:ascii="Times New Roman" w:hAnsi="Times New Roman" w:cs="Times New Roman"/>
          <w:b/>
          <w:sz w:val="28"/>
          <w:szCs w:val="28"/>
        </w:rPr>
        <w:t>ПОРЯДОК ПРИМЕНЕНИЯ И ВНЕСЕНИЯ ИЗМЕНЕНИЙ</w:t>
      </w: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b/>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12692E">
      <w:pP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rPr>
      </w:pPr>
    </w:p>
    <w:p w:rsidR="00FC3AB8" w:rsidRPr="00057DD2" w:rsidRDefault="00FC3AB8" w:rsidP="00FC3AB8">
      <w:pPr>
        <w:jc w:val="center"/>
        <w:rPr>
          <w:rFonts w:ascii="Times New Roman" w:hAnsi="Times New Roman" w:cs="Times New Roman"/>
          <w:b/>
        </w:rPr>
      </w:pPr>
      <w:r w:rsidRPr="00057DD2">
        <w:rPr>
          <w:rFonts w:ascii="Times New Roman" w:hAnsi="Times New Roman" w:cs="Times New Roman"/>
          <w:b/>
        </w:rPr>
        <w:br w:type="page"/>
      </w:r>
    </w:p>
    <w:p w:rsidR="006F13AD" w:rsidRPr="00057DD2" w:rsidRDefault="006F13AD" w:rsidP="006F13AD">
      <w:pPr>
        <w:pStyle w:val="aff3"/>
        <w:ind w:firstLine="0"/>
        <w:jc w:val="center"/>
        <w:rPr>
          <w:lang w:val="ru-RU"/>
        </w:rPr>
      </w:pPr>
      <w:r w:rsidRPr="00057DD2">
        <w:rPr>
          <w:lang w:val="ru-RU"/>
        </w:rPr>
        <w:object w:dxaOrig="2664" w:dyaOrig="8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85pt;height:36.3pt" o:ole="">
            <v:imagedata r:id="rId8" o:title=""/>
          </v:shape>
          <o:OLEObject Type="Embed" ProgID="CorelDRAW.Graphic.14" ShapeID="_x0000_i1025" DrawAspect="Content" ObjectID="_1781533660" r:id="rId9"/>
        </w:object>
      </w:r>
    </w:p>
    <w:p w:rsidR="006F13AD" w:rsidRPr="00057DD2" w:rsidRDefault="006F13AD" w:rsidP="006F13AD">
      <w:pPr>
        <w:pStyle w:val="aff3"/>
        <w:ind w:firstLine="0"/>
        <w:jc w:val="center"/>
        <w:rPr>
          <w:sz w:val="36"/>
          <w:szCs w:val="36"/>
          <w:lang w:val="ru-RU"/>
        </w:rPr>
      </w:pPr>
      <w:r w:rsidRPr="00057DD2">
        <w:rPr>
          <w:sz w:val="36"/>
          <w:szCs w:val="36"/>
          <w:lang w:val="ru-RU"/>
        </w:rPr>
        <w:t>Общество с ограниченной ответственностью</w:t>
      </w:r>
    </w:p>
    <w:p w:rsidR="006F13AD" w:rsidRPr="00057DD2" w:rsidRDefault="006F13AD" w:rsidP="006F13AD">
      <w:pPr>
        <w:pStyle w:val="aff3"/>
        <w:ind w:firstLine="0"/>
        <w:jc w:val="center"/>
        <w:rPr>
          <w:b/>
          <w:sz w:val="36"/>
          <w:szCs w:val="36"/>
          <w:lang w:val="ru-RU"/>
        </w:rPr>
      </w:pPr>
      <w:r w:rsidRPr="00057DD2">
        <w:rPr>
          <w:b/>
          <w:sz w:val="36"/>
          <w:szCs w:val="36"/>
          <w:lang w:val="ru-RU"/>
        </w:rPr>
        <w:t>«САРСТРОЙНИИПРОЕКТ»</w:t>
      </w: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tbl>
      <w:tblPr>
        <w:tblW w:w="9497" w:type="dxa"/>
        <w:jc w:val="center"/>
        <w:tblLook w:val="04A0"/>
      </w:tblPr>
      <w:tblGrid>
        <w:gridCol w:w="4820"/>
        <w:gridCol w:w="4677"/>
      </w:tblGrid>
      <w:tr w:rsidR="006F13AD" w:rsidRPr="00057DD2" w:rsidTr="003C155C">
        <w:trPr>
          <w:trHeight w:val="517"/>
          <w:jc w:val="center"/>
        </w:trPr>
        <w:tc>
          <w:tcPr>
            <w:tcW w:w="4820" w:type="dxa"/>
          </w:tcPr>
          <w:p w:rsidR="006F13AD" w:rsidRPr="00057DD2" w:rsidRDefault="006F13AD" w:rsidP="00A94DD1">
            <w:pPr>
              <w:suppressAutoHyphens/>
              <w:spacing w:after="0" w:line="240" w:lineRule="auto"/>
              <w:ind w:left="2"/>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Заказчик: </w:t>
            </w:r>
          </w:p>
          <w:p w:rsidR="006F13AD" w:rsidRPr="00057DD2" w:rsidRDefault="006F13AD" w:rsidP="00A94DD1">
            <w:pPr>
              <w:suppressAutoHyphens/>
              <w:spacing w:after="0" w:line="240" w:lineRule="auto"/>
              <w:ind w:left="2"/>
              <w:rPr>
                <w:rFonts w:ascii="Times New Roman" w:hAnsi="Times New Roman" w:cs="Times New Roman"/>
                <w:highlight w:val="yellow"/>
              </w:rPr>
            </w:pPr>
            <w:r w:rsidRPr="00057DD2">
              <w:rPr>
                <w:rFonts w:ascii="Times New Roman" w:eastAsia="Times New Roman" w:hAnsi="Times New Roman" w:cs="Times New Roman"/>
                <w:lang w:eastAsia="ru-RU"/>
              </w:rPr>
              <w:t xml:space="preserve">Администрация муниципального образования </w:t>
            </w:r>
            <w:r w:rsidR="00752FBC" w:rsidRPr="00057DD2">
              <w:rPr>
                <w:rFonts w:ascii="Times New Roman" w:eastAsia="Times New Roman" w:hAnsi="Times New Roman" w:cs="Times New Roman"/>
                <w:lang w:eastAsia="ru-RU"/>
              </w:rPr>
              <w:t>Кавказский</w:t>
            </w:r>
            <w:r w:rsidRPr="00057DD2">
              <w:rPr>
                <w:rFonts w:ascii="Times New Roman" w:eastAsia="Times New Roman" w:hAnsi="Times New Roman" w:cs="Times New Roman"/>
                <w:lang w:eastAsia="ru-RU"/>
              </w:rPr>
              <w:t xml:space="preserve"> район</w:t>
            </w:r>
          </w:p>
        </w:tc>
        <w:tc>
          <w:tcPr>
            <w:tcW w:w="4677" w:type="dxa"/>
          </w:tcPr>
          <w:p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 xml:space="preserve">Муниципальный контракт </w:t>
            </w:r>
          </w:p>
          <w:p w:rsidR="00FC1BA8" w:rsidRPr="00057DD2" w:rsidRDefault="00FC1BA8" w:rsidP="00FC1BA8">
            <w:pPr>
              <w:suppressAutoHyphens/>
              <w:spacing w:after="0" w:line="240" w:lineRule="auto"/>
              <w:ind w:firstLine="1134"/>
              <w:jc w:val="both"/>
              <w:rPr>
                <w:rFonts w:ascii="Times New Roman" w:eastAsia="Times New Roman" w:hAnsi="Times New Roman" w:cs="Times New Roman"/>
                <w:lang w:eastAsia="ru-RU"/>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01183000045240000620001</w:t>
            </w:r>
          </w:p>
          <w:p w:rsidR="006F13AD" w:rsidRPr="00057DD2" w:rsidRDefault="00FC1BA8" w:rsidP="00FC1BA8">
            <w:pPr>
              <w:suppressAutoHyphens/>
              <w:spacing w:after="0" w:line="240" w:lineRule="auto"/>
              <w:ind w:firstLine="1134"/>
              <w:jc w:val="both"/>
              <w:rPr>
                <w:rFonts w:ascii="Times New Roman" w:hAnsi="Times New Roman" w:cs="Times New Roman"/>
              </w:rPr>
            </w:pPr>
            <w:r w:rsidRPr="00057DD2">
              <w:rPr>
                <w:rFonts w:ascii="Times New Roman" w:eastAsia="Times New Roman" w:hAnsi="Times New Roman" w:cs="Times New Roman"/>
                <w:lang w:eastAsia="ru-RU"/>
              </w:rPr>
              <w:t>«</w:t>
            </w:r>
            <w:r w:rsidR="00752FBC" w:rsidRPr="00057DD2">
              <w:rPr>
                <w:rFonts w:ascii="Times New Roman" w:eastAsia="Times New Roman" w:hAnsi="Times New Roman" w:cs="Times New Roman"/>
                <w:lang w:eastAsia="ru-RU"/>
              </w:rPr>
              <w:t>27</w:t>
            </w:r>
            <w:r w:rsidRPr="00057DD2">
              <w:rPr>
                <w:rFonts w:ascii="Times New Roman" w:eastAsia="Times New Roman" w:hAnsi="Times New Roman" w:cs="Times New Roman"/>
                <w:lang w:eastAsia="ru-RU"/>
              </w:rPr>
              <w:t xml:space="preserve">» </w:t>
            </w:r>
            <w:r w:rsidR="00752FBC" w:rsidRPr="00057DD2">
              <w:rPr>
                <w:rFonts w:ascii="Times New Roman" w:eastAsia="Times New Roman" w:hAnsi="Times New Roman" w:cs="Times New Roman"/>
                <w:lang w:eastAsia="ru-RU"/>
              </w:rPr>
              <w:t>марта2024</w:t>
            </w:r>
            <w:r w:rsidRPr="00057DD2">
              <w:rPr>
                <w:rFonts w:ascii="Times New Roman" w:eastAsia="Times New Roman" w:hAnsi="Times New Roman" w:cs="Times New Roman"/>
                <w:lang w:eastAsia="ru-RU"/>
              </w:rPr>
              <w:t xml:space="preserve"> г</w:t>
            </w:r>
          </w:p>
        </w:tc>
      </w:tr>
    </w:tbl>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752FBC" w:rsidRPr="00057DD2" w:rsidRDefault="00752FBC" w:rsidP="00752FBC">
      <w:pPr>
        <w:jc w:val="center"/>
        <w:rPr>
          <w:rFonts w:ascii="Times New Roman" w:hAnsi="Times New Roman" w:cs="Times New Roman"/>
          <w:b/>
          <w:sz w:val="28"/>
          <w:szCs w:val="28"/>
        </w:rPr>
      </w:pPr>
      <w:r w:rsidRPr="00057DD2">
        <w:rPr>
          <w:rFonts w:ascii="Times New Roman" w:hAnsi="Times New Roman" w:cs="Times New Roman"/>
          <w:b/>
          <w:sz w:val="28"/>
          <w:szCs w:val="28"/>
        </w:rPr>
        <w:t xml:space="preserve">ВНЕСЕНИЕ ИЗМЕНЕНИЙ </w:t>
      </w:r>
      <w:r w:rsidRPr="00057DD2">
        <w:rPr>
          <w:rFonts w:ascii="Times New Roman" w:hAnsi="Times New Roman" w:cs="Times New Roman"/>
          <w:b/>
          <w:sz w:val="28"/>
          <w:szCs w:val="28"/>
        </w:rPr>
        <w:br/>
        <w:t xml:space="preserve">В ПРАВИЛА ЗЕМЛЕПОЛЬЗОВАНИЯ И ЗАСТРОЙКИ </w:t>
      </w:r>
      <w:r w:rsidRPr="00057DD2">
        <w:rPr>
          <w:rFonts w:ascii="Times New Roman" w:hAnsi="Times New Roman" w:cs="Times New Roman"/>
          <w:b/>
          <w:sz w:val="28"/>
          <w:szCs w:val="28"/>
        </w:rPr>
        <w:br/>
      </w:r>
      <w:r w:rsidR="005531DC" w:rsidRPr="00057DD2">
        <w:rPr>
          <w:rFonts w:ascii="Times New Roman" w:hAnsi="Times New Roman" w:cs="Times New Roman"/>
          <w:b/>
          <w:sz w:val="28"/>
          <w:szCs w:val="28"/>
        </w:rPr>
        <w:t>МИРСКОГО</w:t>
      </w:r>
      <w:r w:rsidRPr="00057DD2">
        <w:rPr>
          <w:rFonts w:ascii="Times New Roman" w:hAnsi="Times New Roman" w:cs="Times New Roman"/>
          <w:b/>
          <w:sz w:val="28"/>
          <w:szCs w:val="28"/>
        </w:rPr>
        <w:t xml:space="preserve"> СЕЛЬСКОГО ПОСЕЛЕНИЯ </w:t>
      </w:r>
      <w:r w:rsidRPr="00057DD2">
        <w:rPr>
          <w:rFonts w:ascii="Times New Roman" w:hAnsi="Times New Roman" w:cs="Times New Roman"/>
          <w:b/>
          <w:sz w:val="28"/>
          <w:szCs w:val="28"/>
        </w:rPr>
        <w:br/>
        <w:t>КАВКАЗСКОГО РАЙОНА КРАСНОДАРСКОГО КРАЯ</w:t>
      </w:r>
    </w:p>
    <w:p w:rsidR="006F13AD" w:rsidRPr="00057DD2" w:rsidRDefault="006F13AD" w:rsidP="006F13AD">
      <w:pPr>
        <w:jc w:val="center"/>
        <w:rPr>
          <w:rFonts w:ascii="Times New Roman" w:hAnsi="Times New Roman" w:cs="Times New Roman"/>
          <w:b/>
        </w:rPr>
      </w:pPr>
    </w:p>
    <w:p w:rsidR="006F13AD" w:rsidRPr="00057DD2" w:rsidRDefault="006F13AD" w:rsidP="006F13AD">
      <w:pPr>
        <w:jc w:val="center"/>
        <w:rPr>
          <w:rFonts w:ascii="Times New Roman" w:hAnsi="Times New Roman" w:cs="Times New Roman"/>
          <w:b/>
        </w:rPr>
      </w:pPr>
    </w:p>
    <w:p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ПОРЯДОК ПРИМЕНЕНИЯ И ВНЕСЕНИЯ ИЗМЕНЕНИЙ</w:t>
      </w:r>
    </w:p>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b/>
          <w:sz w:val="28"/>
          <w:szCs w:val="28"/>
        </w:rPr>
      </w:pPr>
    </w:p>
    <w:p w:rsidR="006F13AD" w:rsidRPr="00057DD2" w:rsidRDefault="006F13AD" w:rsidP="006F13AD">
      <w:pPr>
        <w:jc w:val="center"/>
        <w:rPr>
          <w:rFonts w:ascii="Times New Roman" w:hAnsi="Times New Roman" w:cs="Times New Roman"/>
          <w:b/>
        </w:rPr>
      </w:pPr>
    </w:p>
    <w:tbl>
      <w:tblPr>
        <w:tblW w:w="5000" w:type="pct"/>
        <w:tblLook w:val="04A0"/>
      </w:tblPr>
      <w:tblGrid>
        <w:gridCol w:w="4037"/>
        <w:gridCol w:w="2840"/>
        <w:gridCol w:w="2693"/>
      </w:tblGrid>
      <w:tr w:rsidR="006F13AD" w:rsidRPr="00057DD2" w:rsidTr="003C155C">
        <w:tc>
          <w:tcPr>
            <w:tcW w:w="2109" w:type="pct"/>
            <w:hideMark/>
          </w:tcPr>
          <w:p w:rsidR="006F13AD" w:rsidRPr="00057DD2" w:rsidRDefault="006F13AD" w:rsidP="003C155C">
            <w:pPr>
              <w:rPr>
                <w:rFonts w:ascii="Times New Roman" w:hAnsi="Times New Roman" w:cs="Times New Roman"/>
                <w:lang w:bidi="en-US"/>
              </w:rPr>
            </w:pPr>
            <w:r w:rsidRPr="00057DD2">
              <w:rPr>
                <w:rFonts w:ascii="Times New Roman" w:hAnsi="Times New Roman" w:cs="Times New Roman"/>
                <w:sz w:val="28"/>
              </w:rPr>
              <w:t xml:space="preserve">Генеральный директор ООО «САРСТРОЙНИИПРОЕКТ» </w:t>
            </w:r>
          </w:p>
        </w:tc>
        <w:tc>
          <w:tcPr>
            <w:tcW w:w="1484" w:type="pct"/>
            <w:tcBorders>
              <w:top w:val="nil"/>
              <w:left w:val="nil"/>
              <w:bottom w:val="single" w:sz="4" w:space="0" w:color="auto"/>
              <w:right w:val="nil"/>
            </w:tcBorders>
          </w:tcPr>
          <w:p w:rsidR="006F13AD" w:rsidRPr="00057DD2" w:rsidRDefault="006F13AD" w:rsidP="003C155C">
            <w:pPr>
              <w:spacing w:line="276" w:lineRule="auto"/>
              <w:rPr>
                <w:rFonts w:ascii="Times New Roman" w:hAnsi="Times New Roman" w:cs="Times New Roman"/>
                <w:u w:val="single"/>
                <w:lang w:bidi="en-US"/>
              </w:rPr>
            </w:pPr>
          </w:p>
        </w:tc>
        <w:tc>
          <w:tcPr>
            <w:tcW w:w="1407" w:type="pct"/>
          </w:tcPr>
          <w:p w:rsidR="007A03ED" w:rsidRPr="00057DD2" w:rsidRDefault="007A03ED" w:rsidP="007A03ED">
            <w:pPr>
              <w:spacing w:after="0" w:line="240" w:lineRule="auto"/>
              <w:rPr>
                <w:rFonts w:ascii="Times New Roman" w:hAnsi="Times New Roman" w:cs="Times New Roman"/>
                <w:sz w:val="28"/>
                <w:szCs w:val="28"/>
              </w:rPr>
            </w:pPr>
          </w:p>
          <w:p w:rsidR="006F13AD" w:rsidRPr="00057DD2" w:rsidRDefault="006F13AD" w:rsidP="007A03ED">
            <w:pPr>
              <w:spacing w:after="0" w:line="240" w:lineRule="auto"/>
              <w:rPr>
                <w:rFonts w:ascii="Times New Roman" w:hAnsi="Times New Roman" w:cs="Times New Roman"/>
                <w:sz w:val="28"/>
                <w:szCs w:val="28"/>
                <w:lang w:bidi="en-US"/>
              </w:rPr>
            </w:pPr>
            <w:r w:rsidRPr="00057DD2">
              <w:rPr>
                <w:rFonts w:ascii="Times New Roman" w:hAnsi="Times New Roman" w:cs="Times New Roman"/>
                <w:sz w:val="28"/>
                <w:szCs w:val="28"/>
              </w:rPr>
              <w:t>Т.Ю. Базанова</w:t>
            </w:r>
          </w:p>
        </w:tc>
      </w:tr>
    </w:tbl>
    <w:p w:rsidR="006F13AD" w:rsidRPr="00057DD2" w:rsidRDefault="006F13AD" w:rsidP="006F13AD">
      <w:pPr>
        <w:jc w:val="center"/>
        <w:rPr>
          <w:rFonts w:ascii="Times New Roman" w:hAnsi="Times New Roman" w:cs="Times New Roman"/>
        </w:rPr>
      </w:pPr>
    </w:p>
    <w:p w:rsidR="006F13AD" w:rsidRPr="00057DD2" w:rsidRDefault="006F13AD" w:rsidP="006F13AD">
      <w:pPr>
        <w:jc w:val="center"/>
        <w:rPr>
          <w:rFonts w:ascii="Times New Roman" w:hAnsi="Times New Roman" w:cs="Times New Roman"/>
        </w:rPr>
      </w:pPr>
    </w:p>
    <w:p w:rsidR="007A03ED" w:rsidRPr="00057DD2" w:rsidRDefault="007A03ED" w:rsidP="006F13AD">
      <w:pPr>
        <w:jc w:val="center"/>
        <w:rPr>
          <w:rFonts w:ascii="Times New Roman" w:hAnsi="Times New Roman" w:cs="Times New Roman"/>
        </w:rPr>
      </w:pPr>
    </w:p>
    <w:p w:rsidR="00A94DD1" w:rsidRPr="00057DD2" w:rsidRDefault="00A94DD1" w:rsidP="006F13AD">
      <w:pPr>
        <w:jc w:val="center"/>
        <w:rPr>
          <w:rFonts w:ascii="Times New Roman" w:hAnsi="Times New Roman" w:cs="Times New Roman"/>
        </w:rPr>
      </w:pPr>
    </w:p>
    <w:p w:rsidR="00A94DD1" w:rsidRPr="00057DD2" w:rsidRDefault="00A94DD1" w:rsidP="006F13AD">
      <w:pPr>
        <w:jc w:val="center"/>
        <w:rPr>
          <w:rFonts w:ascii="Times New Roman" w:hAnsi="Times New Roman" w:cs="Times New Roman"/>
        </w:rPr>
      </w:pPr>
    </w:p>
    <w:p w:rsidR="006F13AD" w:rsidRPr="00057DD2" w:rsidRDefault="006F13AD" w:rsidP="006F13AD">
      <w:pPr>
        <w:rPr>
          <w:rFonts w:ascii="Times New Roman" w:hAnsi="Times New Roman" w:cs="Times New Roman"/>
        </w:rPr>
      </w:pPr>
    </w:p>
    <w:p w:rsidR="006F13AD" w:rsidRPr="00057DD2" w:rsidRDefault="006F13AD" w:rsidP="006F13AD">
      <w:pPr>
        <w:jc w:val="center"/>
        <w:rPr>
          <w:rFonts w:ascii="Times New Roman" w:hAnsi="Times New Roman" w:cs="Times New Roman"/>
          <w:b/>
          <w:sz w:val="28"/>
          <w:szCs w:val="28"/>
        </w:rPr>
      </w:pPr>
      <w:r w:rsidRPr="00057DD2">
        <w:rPr>
          <w:rFonts w:ascii="Times New Roman" w:hAnsi="Times New Roman" w:cs="Times New Roman"/>
          <w:b/>
          <w:sz w:val="28"/>
          <w:szCs w:val="28"/>
        </w:rPr>
        <w:t>202</w:t>
      </w:r>
      <w:r w:rsidR="00752FBC" w:rsidRPr="00057DD2">
        <w:rPr>
          <w:rFonts w:ascii="Times New Roman" w:hAnsi="Times New Roman" w:cs="Times New Roman"/>
          <w:b/>
          <w:sz w:val="28"/>
          <w:szCs w:val="28"/>
        </w:rPr>
        <w:t>4</w:t>
      </w:r>
      <w:r w:rsidRPr="00057DD2">
        <w:rPr>
          <w:rFonts w:ascii="Times New Roman" w:hAnsi="Times New Roman" w:cs="Times New Roman"/>
          <w:b/>
          <w:sz w:val="28"/>
          <w:szCs w:val="28"/>
        </w:rPr>
        <w:t xml:space="preserve"> г.</w:t>
      </w:r>
      <w:r w:rsidRPr="00057DD2">
        <w:rPr>
          <w:rFonts w:ascii="Times New Roman" w:hAnsi="Times New Roman" w:cs="Times New Roman"/>
          <w:b/>
          <w:sz w:val="28"/>
          <w:szCs w:val="28"/>
        </w:rPr>
        <w:br w:type="page"/>
      </w:r>
    </w:p>
    <w:p w:rsidR="006F13AD" w:rsidRPr="00057DD2" w:rsidRDefault="006F13AD" w:rsidP="006F13AD">
      <w:pPr>
        <w:jc w:val="center"/>
        <w:outlineLvl w:val="0"/>
        <w:rPr>
          <w:rFonts w:ascii="Times New Roman" w:hAnsi="Times New Roman" w:cs="Times New Roman"/>
          <w:b/>
        </w:rPr>
        <w:sectPr w:rsidR="006F13AD" w:rsidRPr="00057DD2" w:rsidSect="00E96D35">
          <w:pgSz w:w="11906" w:h="16838"/>
          <w:pgMar w:top="1134" w:right="851" w:bottom="1134" w:left="1701" w:header="680" w:footer="1077" w:gutter="0"/>
          <w:cols w:space="708"/>
          <w:docGrid w:linePitch="360"/>
        </w:sectPr>
      </w:pPr>
    </w:p>
    <w:sdt>
      <w:sdtPr>
        <w:rPr>
          <w:rFonts w:ascii="Times New Roman" w:eastAsiaTheme="minorHAnsi" w:hAnsi="Times New Roman" w:cs="Times New Roman"/>
          <w:color w:val="auto"/>
          <w:sz w:val="24"/>
          <w:szCs w:val="24"/>
          <w:lang w:eastAsia="en-US"/>
        </w:rPr>
        <w:id w:val="269210268"/>
        <w:docPartObj>
          <w:docPartGallery w:val="Table of Contents"/>
          <w:docPartUnique/>
        </w:docPartObj>
      </w:sdtPr>
      <w:sdtContent>
        <w:p w:rsidR="006E6C4E" w:rsidRPr="00F91CC2" w:rsidRDefault="006E6C4E" w:rsidP="00A97FB9">
          <w:pPr>
            <w:pStyle w:val="a3"/>
            <w:spacing w:before="0" w:line="240" w:lineRule="auto"/>
            <w:jc w:val="center"/>
            <w:rPr>
              <w:rFonts w:ascii="Times New Roman" w:hAnsi="Times New Roman" w:cs="Times New Roman"/>
              <w:b/>
              <w:bCs/>
              <w:color w:val="auto"/>
              <w:sz w:val="24"/>
              <w:szCs w:val="24"/>
            </w:rPr>
          </w:pPr>
          <w:r w:rsidRPr="00F91CC2">
            <w:rPr>
              <w:rFonts w:ascii="Times New Roman" w:hAnsi="Times New Roman" w:cs="Times New Roman"/>
              <w:b/>
              <w:bCs/>
              <w:color w:val="auto"/>
              <w:sz w:val="24"/>
              <w:szCs w:val="24"/>
            </w:rPr>
            <w:t>Оглавление</w:t>
          </w:r>
        </w:p>
        <w:p w:rsidR="002975E1" w:rsidRPr="00F91CC2" w:rsidRDefault="001C4730" w:rsidP="002975E1">
          <w:pPr>
            <w:pStyle w:val="18"/>
            <w:jc w:val="both"/>
            <w:rPr>
              <w:rFonts w:eastAsiaTheme="minorEastAsia"/>
              <w:b w:val="0"/>
              <w:bCs w:val="0"/>
              <w:caps w:val="0"/>
              <w:kern w:val="2"/>
              <w:sz w:val="23"/>
              <w:szCs w:val="23"/>
            </w:rPr>
          </w:pPr>
          <w:r w:rsidRPr="001C4730">
            <w:fldChar w:fldCharType="begin"/>
          </w:r>
          <w:r w:rsidR="006E6C4E" w:rsidRPr="00F91CC2">
            <w:instrText xml:space="preserve"> TOC \o "1-3" \h \z \u </w:instrText>
          </w:r>
          <w:r w:rsidRPr="001C4730">
            <w:fldChar w:fldCharType="separate"/>
          </w:r>
          <w:hyperlink w:anchor="_Toc164666883" w:history="1">
            <w:r w:rsidR="002975E1" w:rsidRPr="00F91CC2">
              <w:rPr>
                <w:rStyle w:val="a6"/>
                <w:sz w:val="23"/>
                <w:szCs w:val="23"/>
              </w:rPr>
              <w:t>ВВЕДЕНИЕ</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_Toc164666883 \h </w:instrText>
            </w:r>
            <w:r w:rsidRPr="00F91CC2">
              <w:rPr>
                <w:webHidden/>
                <w:sz w:val="23"/>
                <w:szCs w:val="23"/>
              </w:rPr>
            </w:r>
            <w:r w:rsidRPr="00F91CC2">
              <w:rPr>
                <w:webHidden/>
                <w:sz w:val="23"/>
                <w:szCs w:val="23"/>
              </w:rPr>
              <w:fldChar w:fldCharType="separate"/>
            </w:r>
            <w:r w:rsidR="003334C5">
              <w:rPr>
                <w:webHidden/>
                <w:sz w:val="23"/>
                <w:szCs w:val="23"/>
              </w:rPr>
              <w:t>5</w:t>
            </w:r>
            <w:r w:rsidRPr="00F91CC2">
              <w:rPr>
                <w:webHidden/>
                <w:sz w:val="23"/>
                <w:szCs w:val="23"/>
              </w:rPr>
              <w:fldChar w:fldCharType="end"/>
            </w:r>
          </w:hyperlink>
        </w:p>
        <w:p w:rsidR="002975E1" w:rsidRPr="00F91CC2" w:rsidRDefault="001C4730" w:rsidP="002975E1">
          <w:pPr>
            <w:pStyle w:val="18"/>
            <w:jc w:val="both"/>
            <w:rPr>
              <w:rFonts w:eastAsiaTheme="minorEastAsia"/>
              <w:b w:val="0"/>
              <w:bCs w:val="0"/>
              <w:caps w:val="0"/>
              <w:kern w:val="2"/>
              <w:sz w:val="23"/>
              <w:szCs w:val="23"/>
            </w:rPr>
          </w:pPr>
          <w:hyperlink w:anchor="_Toc164666884" w:history="1">
            <w:r w:rsidR="002975E1" w:rsidRPr="00F91CC2">
              <w:rPr>
                <w:rStyle w:val="a6"/>
                <w:sz w:val="23"/>
                <w:szCs w:val="23"/>
              </w:rPr>
              <w:t>ГЛАВА 1. РЕГУЛИРОВАНИЕ ЗЕМЛЕПОЛЬЗОВАНИЯ И ЗАСТРОЙКИ ОРГАНАМИ МЕСТНОГО САМОУПРАВЛЕНИЯ. ОБЩИЕ ПОЛОЖЕНИЯ</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_Toc164666884 \h </w:instrText>
            </w:r>
            <w:r w:rsidRPr="00F91CC2">
              <w:rPr>
                <w:webHidden/>
                <w:sz w:val="23"/>
                <w:szCs w:val="23"/>
              </w:rPr>
            </w:r>
            <w:r w:rsidRPr="00F91CC2">
              <w:rPr>
                <w:webHidden/>
                <w:sz w:val="23"/>
                <w:szCs w:val="23"/>
              </w:rPr>
              <w:fldChar w:fldCharType="separate"/>
            </w:r>
            <w:r w:rsidR="003334C5">
              <w:rPr>
                <w:webHidden/>
                <w:sz w:val="23"/>
                <w:szCs w:val="23"/>
              </w:rPr>
              <w:t>6</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85" w:history="1">
            <w:r w:rsidR="002975E1" w:rsidRPr="00F91CC2">
              <w:rPr>
                <w:rStyle w:val="a6"/>
                <w:rFonts w:ascii="Times New Roman" w:eastAsiaTheme="majorEastAsia" w:hAnsi="Times New Roman" w:cs="Times New Roman"/>
                <w:noProof/>
                <w:sz w:val="23"/>
                <w:szCs w:val="23"/>
              </w:rPr>
              <w:t>Статья 1. Основные понятия, используемые в настоящих Правилах</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6</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18"/>
            <w:jc w:val="both"/>
            <w:rPr>
              <w:rFonts w:eastAsiaTheme="minorEastAsia"/>
              <w:b w:val="0"/>
              <w:bCs w:val="0"/>
              <w:caps w:val="0"/>
              <w:kern w:val="2"/>
              <w:sz w:val="23"/>
              <w:szCs w:val="23"/>
            </w:rPr>
          </w:pPr>
          <w:hyperlink w:anchor="_Toc164666886" w:history="1">
            <w:r w:rsidR="002975E1" w:rsidRPr="00F91CC2">
              <w:rPr>
                <w:rStyle w:val="a6"/>
                <w:sz w:val="23"/>
                <w:szCs w:val="23"/>
              </w:rPr>
              <w:t>Границы зон санитарной охраны источников питьевого водоснабжения - границы зон I и II поясов, а также жесткой зоны II пояса:</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_Toc164666886 \h </w:instrText>
            </w:r>
            <w:r w:rsidRPr="00F91CC2">
              <w:rPr>
                <w:webHidden/>
                <w:sz w:val="23"/>
                <w:szCs w:val="23"/>
              </w:rPr>
            </w:r>
            <w:r w:rsidRPr="00F91CC2">
              <w:rPr>
                <w:webHidden/>
                <w:sz w:val="23"/>
                <w:szCs w:val="23"/>
              </w:rPr>
              <w:fldChar w:fldCharType="separate"/>
            </w:r>
            <w:r w:rsidR="003334C5">
              <w:rPr>
                <w:webHidden/>
                <w:sz w:val="23"/>
                <w:szCs w:val="23"/>
              </w:rPr>
              <w:t>14</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87" w:history="1">
            <w:r w:rsidR="002975E1" w:rsidRPr="00F91CC2">
              <w:rPr>
                <w:rStyle w:val="a6"/>
                <w:rFonts w:ascii="Times New Roman" w:eastAsiaTheme="majorEastAsia" w:hAnsi="Times New Roman" w:cs="Times New Roman"/>
                <w:noProof/>
                <w:sz w:val="23"/>
                <w:szCs w:val="23"/>
              </w:rPr>
              <w:t>Статья 2. Основания введения, назначение, состав и сфера действия настоящих Правил</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19</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88" w:history="1">
            <w:r w:rsidR="002975E1" w:rsidRPr="00F91CC2">
              <w:rPr>
                <w:rStyle w:val="a6"/>
                <w:rFonts w:ascii="Times New Roman" w:eastAsiaTheme="majorEastAsia" w:hAnsi="Times New Roman" w:cs="Times New Roman"/>
                <w:noProof/>
                <w:sz w:val="23"/>
                <w:szCs w:val="23"/>
              </w:rPr>
              <w:t>Статья 3. Открытость и доступность информации о землепользовании и застройке</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21</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89" w:history="1">
            <w:r w:rsidR="002975E1" w:rsidRPr="00F91CC2">
              <w:rPr>
                <w:rStyle w:val="a6"/>
                <w:rFonts w:ascii="Times New Roman" w:eastAsiaTheme="majorEastAsia" w:hAnsi="Times New Roman" w:cs="Times New Roman"/>
                <w:noProof/>
                <w:sz w:val="23"/>
                <w:szCs w:val="23"/>
              </w:rPr>
              <w:t>Статья 4. Ответственность за нарушения Правил</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_Toc164666889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21</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890" w:history="1">
            <w:r w:rsidR="002975E1" w:rsidRPr="00F91CC2">
              <w:rPr>
                <w:rStyle w:val="a6"/>
                <w:sz w:val="23"/>
                <w:szCs w:val="23"/>
              </w:rPr>
              <w:t>ГЛАВА 2. ПРАВА ИСПОЛЬЗОВАНИЯ НЕДВИЖИМОСТИ, ВОЗНИКШИЕ ДО ВСТУПЛЕНИЯ В СИЛУ ПРАВИЛ</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_Toc164666890 \h </w:instrText>
            </w:r>
            <w:r w:rsidRPr="00F91CC2">
              <w:rPr>
                <w:webHidden/>
                <w:sz w:val="23"/>
                <w:szCs w:val="23"/>
              </w:rPr>
            </w:r>
            <w:r w:rsidRPr="00F91CC2">
              <w:rPr>
                <w:webHidden/>
                <w:sz w:val="23"/>
                <w:szCs w:val="23"/>
              </w:rPr>
              <w:fldChar w:fldCharType="separate"/>
            </w:r>
            <w:r w:rsidR="003334C5">
              <w:rPr>
                <w:webHidden/>
                <w:sz w:val="23"/>
                <w:szCs w:val="23"/>
              </w:rPr>
              <w:t>22</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91" w:history="1">
            <w:r w:rsidR="002975E1" w:rsidRPr="00F91CC2">
              <w:rPr>
                <w:rStyle w:val="a6"/>
                <w:rFonts w:ascii="Times New Roman" w:eastAsiaTheme="majorEastAsia" w:hAnsi="Times New Roman" w:cs="Times New Roman"/>
                <w:noProof/>
                <w:sz w:val="23"/>
                <w:szCs w:val="23"/>
              </w:rPr>
              <w:t>Статья 5. Общие положения, относящиеся к ранее возникшим правам</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22</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92" w:history="1">
            <w:r w:rsidR="002975E1" w:rsidRPr="00F91CC2">
              <w:rPr>
                <w:rStyle w:val="a6"/>
                <w:rFonts w:ascii="Times New Roman" w:eastAsiaTheme="majorEastAsia" w:hAnsi="Times New Roman" w:cs="Times New Roman"/>
                <w:noProof/>
                <w:sz w:val="23"/>
                <w:szCs w:val="23"/>
              </w:rPr>
              <w:t>Статья 6. Использование и строительные изменения объектов недвижимости, несоответствующих Правилам</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_Toc164666892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22</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893" w:history="1">
            <w:r w:rsidR="002975E1" w:rsidRPr="00F91CC2">
              <w:rPr>
                <w:rStyle w:val="a6"/>
                <w:sz w:val="23"/>
                <w:szCs w:val="23"/>
              </w:rPr>
              <w:t>ГЛАВА 3. УЧАСТНИКИ ОТНОШЕНИЙ, ВОЗНИКАЮЩИХ ПО ПОВОДУ ЗЕМЛЕПОЛЬЗОВАНИЯ И ЗАСТРОЙКИ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_Toc164666893 \h </w:instrText>
            </w:r>
            <w:r w:rsidRPr="00F91CC2">
              <w:rPr>
                <w:webHidden/>
                <w:sz w:val="23"/>
                <w:szCs w:val="23"/>
              </w:rPr>
            </w:r>
            <w:r w:rsidRPr="00F91CC2">
              <w:rPr>
                <w:webHidden/>
                <w:sz w:val="23"/>
                <w:szCs w:val="23"/>
              </w:rPr>
              <w:fldChar w:fldCharType="separate"/>
            </w:r>
            <w:r w:rsidR="003334C5">
              <w:rPr>
                <w:webHidden/>
                <w:sz w:val="23"/>
                <w:szCs w:val="23"/>
              </w:rPr>
              <w:t>23</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94" w:history="1">
            <w:r w:rsidR="002975E1" w:rsidRPr="00F91CC2">
              <w:rPr>
                <w:rStyle w:val="a6"/>
                <w:rFonts w:ascii="Times New Roman" w:eastAsiaTheme="majorEastAsia" w:hAnsi="Times New Roman" w:cs="Times New Roman"/>
                <w:noProof/>
                <w:sz w:val="23"/>
                <w:szCs w:val="23"/>
              </w:rPr>
              <w:t>Статья 7. Общие положения о лицах, осуществляющих землепользование и застройку, и их действиях</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_Toc164666894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23</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95" w:history="1">
            <w:r w:rsidR="002975E1" w:rsidRPr="00F91CC2">
              <w:rPr>
                <w:rStyle w:val="a6"/>
                <w:rFonts w:ascii="Times New Roman" w:eastAsiaTheme="majorEastAsia" w:hAnsi="Times New Roman" w:cs="Times New Roman"/>
                <w:noProof/>
                <w:sz w:val="23"/>
                <w:szCs w:val="23"/>
              </w:rPr>
              <w:t>Статья 8. Комиссия по подготовке правил землепользования и застройки на территории муниципального образования Кавказский район</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24</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896" w:history="1">
            <w:r w:rsidR="002975E1" w:rsidRPr="00F91CC2">
              <w:rPr>
                <w:rStyle w:val="a6"/>
                <w:sz w:val="23"/>
                <w:szCs w:val="23"/>
              </w:rPr>
              <w:t>ГЛАВА 4. ПРЕДОСТАВЛЕНИЕ ПРАВ НА ЗЕМЕЛЬНЫЕ УЧАСТКИ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_Toc164666896 \h </w:instrText>
            </w:r>
            <w:r w:rsidRPr="00F91CC2">
              <w:rPr>
                <w:webHidden/>
                <w:sz w:val="23"/>
                <w:szCs w:val="23"/>
              </w:rPr>
            </w:r>
            <w:r w:rsidRPr="00F91CC2">
              <w:rPr>
                <w:webHidden/>
                <w:sz w:val="23"/>
                <w:szCs w:val="23"/>
              </w:rPr>
              <w:fldChar w:fldCharType="separate"/>
            </w:r>
            <w:r w:rsidR="003334C5">
              <w:rPr>
                <w:webHidden/>
                <w:sz w:val="23"/>
                <w:szCs w:val="23"/>
              </w:rPr>
              <w:t>24</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97" w:history="1">
            <w:r w:rsidR="002975E1" w:rsidRPr="00F91CC2">
              <w:rPr>
                <w:rStyle w:val="a6"/>
                <w:rFonts w:ascii="Times New Roman" w:eastAsiaTheme="majorEastAsia" w:hAnsi="Times New Roman" w:cs="Times New Roman"/>
                <w:noProof/>
                <w:sz w:val="23"/>
                <w:szCs w:val="23"/>
              </w:rPr>
              <w:t>Статья 9. Общие положения предоставления прав на земельные участки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24</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98" w:history="1">
            <w:r w:rsidR="002975E1" w:rsidRPr="00F91CC2">
              <w:rPr>
                <w:rStyle w:val="a6"/>
                <w:rFonts w:ascii="Times New Roman" w:eastAsiaTheme="majorEastAsia" w:hAnsi="Times New Roman" w:cs="Times New Roman"/>
                <w:noProof/>
                <w:sz w:val="23"/>
                <w:szCs w:val="23"/>
              </w:rPr>
              <w:t>Статья 10.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Мирского сельского поселения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29</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899" w:history="1">
            <w:r w:rsidR="002975E1" w:rsidRPr="00F91CC2">
              <w:rPr>
                <w:rStyle w:val="a6"/>
                <w:rFonts w:ascii="Times New Roman" w:eastAsiaTheme="majorEastAsia" w:hAnsi="Times New Roman" w:cs="Times New Roman"/>
                <w:noProof/>
                <w:sz w:val="23"/>
                <w:szCs w:val="23"/>
              </w:rPr>
              <w:t>Статья 11. Приобретение прав на земельные участки, на которых расположены объекты недвижимости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_Toc164666899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29</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900" w:history="1">
            <w:r w:rsidR="002975E1" w:rsidRPr="00F91CC2">
              <w:rPr>
                <w:rStyle w:val="a6"/>
                <w:sz w:val="23"/>
                <w:szCs w:val="23"/>
              </w:rPr>
              <w:t>ГЛАВА 5. ПРЕКРАЩЕНИЕ И ОГРАНИЧЕНИЕ ПРАВ НА ЗЕМЕЛЬНЫЕ УЧАСТКИ. СЕРВИТУТЫ</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_Toc164666900 \h </w:instrText>
            </w:r>
            <w:r w:rsidRPr="00F91CC2">
              <w:rPr>
                <w:webHidden/>
                <w:sz w:val="23"/>
                <w:szCs w:val="23"/>
              </w:rPr>
            </w:r>
            <w:r w:rsidRPr="00F91CC2">
              <w:rPr>
                <w:webHidden/>
                <w:sz w:val="23"/>
                <w:szCs w:val="23"/>
              </w:rPr>
              <w:fldChar w:fldCharType="separate"/>
            </w:r>
            <w:r w:rsidR="003334C5">
              <w:rPr>
                <w:webHidden/>
                <w:sz w:val="23"/>
                <w:szCs w:val="23"/>
              </w:rPr>
              <w:t>31</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01" w:history="1">
            <w:r w:rsidR="002975E1" w:rsidRPr="00F91CC2">
              <w:rPr>
                <w:rStyle w:val="a6"/>
                <w:rFonts w:ascii="Times New Roman" w:eastAsiaTheme="majorEastAsia" w:hAnsi="Times New Roman" w:cs="Times New Roman"/>
                <w:noProof/>
                <w:sz w:val="23"/>
                <w:szCs w:val="23"/>
              </w:rPr>
              <w:t>Статья 12. Прекращение прав на земельные участки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31</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02" w:history="1">
            <w:r w:rsidR="002975E1" w:rsidRPr="00F91CC2">
              <w:rPr>
                <w:rStyle w:val="a6"/>
                <w:rFonts w:ascii="Times New Roman" w:eastAsiaTheme="majorEastAsia" w:hAnsi="Times New Roman" w:cs="Times New Roman"/>
                <w:noProof/>
                <w:sz w:val="23"/>
                <w:szCs w:val="23"/>
              </w:rPr>
              <w:t>Статья 13. Право ограниченного пользования чужим земельным участком (сервитут, публичный сервитут)</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_Toc164666902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32</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03" w:history="1">
            <w:r w:rsidR="002975E1" w:rsidRPr="00F91CC2">
              <w:rPr>
                <w:rStyle w:val="a6"/>
                <w:rFonts w:ascii="Times New Roman" w:eastAsiaTheme="majorEastAsia" w:hAnsi="Times New Roman" w:cs="Times New Roman"/>
                <w:noProof/>
                <w:sz w:val="23"/>
                <w:szCs w:val="23"/>
              </w:rPr>
              <w:t>Статья 14. Ограничение прав на землю</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_Toc164666903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34</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904" w:history="1">
            <w:r w:rsidR="002975E1" w:rsidRPr="00F91CC2">
              <w:rPr>
                <w:rStyle w:val="a6"/>
                <w:sz w:val="23"/>
                <w:szCs w:val="23"/>
              </w:rPr>
              <w:t>ГЛАВА 6. ИЗМЕНЕНИЕ ВИДОВ РАЗРЕШЕННОГО ИСПОЛЬЗОВАНИЯ ЗЕМЕЛЬНЫХ УЧАСТКОВ И ОБЪЕКТОВ КАПИТАЛЬНОГО СТРОИТЕЛЬСТВА ФИЗИЧЕСКИМИ И ЮРИДИЧЕСКИМИ ЛИЦАМИ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_Toc164666904 \h </w:instrText>
            </w:r>
            <w:r w:rsidRPr="00F91CC2">
              <w:rPr>
                <w:webHidden/>
                <w:sz w:val="23"/>
                <w:szCs w:val="23"/>
              </w:rPr>
            </w:r>
            <w:r w:rsidRPr="00F91CC2">
              <w:rPr>
                <w:webHidden/>
                <w:sz w:val="23"/>
                <w:szCs w:val="23"/>
              </w:rPr>
              <w:fldChar w:fldCharType="separate"/>
            </w:r>
            <w:r w:rsidR="003334C5">
              <w:rPr>
                <w:webHidden/>
                <w:sz w:val="23"/>
                <w:szCs w:val="23"/>
              </w:rPr>
              <w:t>34</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05" w:history="1">
            <w:r w:rsidR="002975E1" w:rsidRPr="00F91CC2">
              <w:rPr>
                <w:rStyle w:val="a6"/>
                <w:rFonts w:ascii="Times New Roman" w:eastAsiaTheme="majorEastAsia" w:hAnsi="Times New Roman" w:cs="Times New Roman"/>
                <w:noProof/>
                <w:sz w:val="23"/>
                <w:szCs w:val="23"/>
              </w:rPr>
              <w:t>Статья 15. Градостроительный регламент</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34</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06" w:history="1">
            <w:r w:rsidR="002975E1" w:rsidRPr="00F91CC2">
              <w:rPr>
                <w:rStyle w:val="a6"/>
                <w:rFonts w:ascii="Times New Roman" w:eastAsiaTheme="majorEastAsia" w:hAnsi="Times New Roman" w:cs="Times New Roman"/>
                <w:noProof/>
                <w:sz w:val="23"/>
                <w:szCs w:val="23"/>
              </w:rPr>
              <w:t>Статья 16. Виды разрешенного использования земельных участков и объектов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_Toc164666906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36</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07" w:history="1">
            <w:r w:rsidR="002975E1" w:rsidRPr="00F91CC2">
              <w:rPr>
                <w:rStyle w:val="a6"/>
                <w:rFonts w:ascii="Times New Roman" w:eastAsiaTheme="majorEastAsia" w:hAnsi="Times New Roman" w:cs="Times New Roman"/>
                <w:noProof/>
                <w:sz w:val="23"/>
                <w:szCs w:val="23"/>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37</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08" w:history="1">
            <w:r w:rsidR="002975E1" w:rsidRPr="00F91CC2">
              <w:rPr>
                <w:rStyle w:val="a6"/>
                <w:rFonts w:ascii="Times New Roman" w:eastAsiaTheme="majorEastAsia" w:hAnsi="Times New Roman" w:cs="Times New Roman"/>
                <w:noProof/>
                <w:sz w:val="23"/>
                <w:szCs w:val="23"/>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38</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09" w:history="1">
            <w:r w:rsidR="002975E1" w:rsidRPr="00F91CC2">
              <w:rPr>
                <w:rStyle w:val="a6"/>
                <w:rFonts w:ascii="Times New Roman" w:eastAsiaTheme="majorEastAsia" w:hAnsi="Times New Roman" w:cs="Times New Roman"/>
                <w:noProof/>
                <w:sz w:val="23"/>
                <w:szCs w:val="23"/>
              </w:rPr>
              <w:t>Статья 19. Отклонение от предельных параметров разрешенного строительства, реконструкции объектов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_Toc164666909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39</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910" w:history="1">
            <w:r w:rsidR="002975E1" w:rsidRPr="00F91CC2">
              <w:rPr>
                <w:rStyle w:val="a6"/>
                <w:sz w:val="23"/>
                <w:szCs w:val="23"/>
              </w:rPr>
              <w:t>ГЛАВА 7. ПОДГОТОВКА ДОКУМЕНТАЦИИ ПО ПЛАНИРОВКЕ ТЕРРИТОРИИ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_Toc164666910 \h </w:instrText>
            </w:r>
            <w:r w:rsidRPr="00F91CC2">
              <w:rPr>
                <w:webHidden/>
                <w:sz w:val="23"/>
                <w:szCs w:val="23"/>
              </w:rPr>
            </w:r>
            <w:r w:rsidRPr="00F91CC2">
              <w:rPr>
                <w:webHidden/>
                <w:sz w:val="23"/>
                <w:szCs w:val="23"/>
              </w:rPr>
              <w:fldChar w:fldCharType="separate"/>
            </w:r>
            <w:r w:rsidR="003334C5">
              <w:rPr>
                <w:webHidden/>
                <w:sz w:val="23"/>
                <w:szCs w:val="23"/>
              </w:rPr>
              <w:t>41</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11" w:history="1">
            <w:r w:rsidR="002975E1" w:rsidRPr="00F91CC2">
              <w:rPr>
                <w:rStyle w:val="a6"/>
                <w:rFonts w:ascii="Times New Roman" w:eastAsiaTheme="majorEastAsia" w:hAnsi="Times New Roman" w:cs="Times New Roman"/>
                <w:noProof/>
                <w:sz w:val="23"/>
                <w:szCs w:val="23"/>
              </w:rPr>
              <w:t>Статья 20. Общие положения о планировке территории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41</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12" w:history="1">
            <w:r w:rsidR="002975E1" w:rsidRPr="00F91CC2">
              <w:rPr>
                <w:rStyle w:val="a6"/>
                <w:rFonts w:ascii="Times New Roman" w:eastAsiaTheme="majorEastAsia" w:hAnsi="Times New Roman" w:cs="Times New Roman"/>
                <w:noProof/>
                <w:sz w:val="23"/>
                <w:szCs w:val="23"/>
              </w:rPr>
              <w:t>Статья 21. Инженерные изыскания для подготовки документации по планировке территории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_Toc164666912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43</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13" w:history="1">
            <w:r w:rsidR="002975E1" w:rsidRPr="00F91CC2">
              <w:rPr>
                <w:rStyle w:val="a6"/>
                <w:rFonts w:ascii="Times New Roman" w:hAnsi="Times New Roman" w:cs="Times New Roman"/>
                <w:bCs/>
                <w:noProof/>
                <w:sz w:val="23"/>
                <w:szCs w:val="23"/>
              </w:rPr>
              <w:t>Статья 22. Проекты планировки территории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_Toc164666913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43</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14" w:history="1">
            <w:r w:rsidR="002975E1" w:rsidRPr="00F91CC2">
              <w:rPr>
                <w:rStyle w:val="a6"/>
                <w:rFonts w:ascii="Times New Roman" w:eastAsiaTheme="majorEastAsia" w:hAnsi="Times New Roman" w:cs="Times New Roman"/>
                <w:noProof/>
                <w:sz w:val="23"/>
                <w:szCs w:val="23"/>
              </w:rPr>
              <w:t>Статья 23. Проекты межевания территорий</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_Toc164666914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45</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15" w:history="1">
            <w:r w:rsidR="002975E1" w:rsidRPr="00F91CC2">
              <w:rPr>
                <w:rStyle w:val="a6"/>
                <w:rFonts w:ascii="Times New Roman" w:eastAsiaTheme="majorEastAsia" w:hAnsi="Times New Roman" w:cs="Times New Roman"/>
                <w:noProof/>
                <w:sz w:val="23"/>
                <w:szCs w:val="23"/>
              </w:rPr>
              <w:t>Статья 24. Градостроительный план земельного участка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47</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16" w:history="1">
            <w:r w:rsidR="002975E1" w:rsidRPr="00F91CC2">
              <w:rPr>
                <w:rStyle w:val="a6"/>
                <w:rFonts w:ascii="Times New Roman" w:eastAsiaTheme="majorEastAsia" w:hAnsi="Times New Roman" w:cs="Times New Roman"/>
                <w:noProof/>
                <w:sz w:val="23"/>
                <w:szCs w:val="23"/>
              </w:rPr>
              <w:t>Статья 25. Архитектурно-градостроительный облик объекта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_Toc164666916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51</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17" w:history="1">
            <w:r w:rsidR="002975E1" w:rsidRPr="00F91CC2">
              <w:rPr>
                <w:rStyle w:val="a6"/>
                <w:rFonts w:ascii="Times New Roman" w:hAnsi="Times New Roman" w:cs="Times New Roman"/>
                <w:bCs/>
                <w:noProof/>
                <w:sz w:val="23"/>
                <w:szCs w:val="23"/>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52</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18" w:history="1">
            <w:r w:rsidR="002975E1" w:rsidRPr="00F91CC2">
              <w:rPr>
                <w:rStyle w:val="a6"/>
                <w:rFonts w:ascii="Times New Roman" w:hAnsi="Times New Roman" w:cs="Times New Roman"/>
                <w:bCs/>
                <w:noProof/>
                <w:sz w:val="23"/>
                <w:szCs w:val="23"/>
              </w:rPr>
              <w:t>Статья 26. Основные требования к застройке земельных участков объектами капитального строительства на территории Мирского сельского поселения.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54</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19" w:history="1">
            <w:r w:rsidR="002975E1" w:rsidRPr="00F91CC2">
              <w:rPr>
                <w:rStyle w:val="a6"/>
                <w:rFonts w:ascii="Times New Roman" w:eastAsiaTheme="majorEastAsia" w:hAnsi="Times New Roman" w:cs="Times New Roman"/>
                <w:noProof/>
                <w:sz w:val="23"/>
                <w:szCs w:val="23"/>
              </w:rPr>
              <w:t>Статья 27. Особенности подготовки документации по планировке территории применительно к территории муниципального образования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_Toc164666919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64</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920" w:history="1">
            <w:r w:rsidR="002975E1" w:rsidRPr="00F91CC2">
              <w:rPr>
                <w:rStyle w:val="a6"/>
                <w:sz w:val="23"/>
                <w:szCs w:val="23"/>
              </w:rPr>
              <w:t>ГЛАВА 8. ПРОВЕДЕНИЕ ПУБЛИЧНЫХ СЛУШАНИЙ ПО ВОПРОСАМ ЗЕМЛЕПОЛЬЗОВАНИЯ И ЗАСТРОЙКИ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_Toc164666920 \h </w:instrText>
            </w:r>
            <w:r w:rsidRPr="00F91CC2">
              <w:rPr>
                <w:webHidden/>
                <w:sz w:val="23"/>
                <w:szCs w:val="23"/>
              </w:rPr>
            </w:r>
            <w:r w:rsidRPr="00F91CC2">
              <w:rPr>
                <w:webHidden/>
                <w:sz w:val="23"/>
                <w:szCs w:val="23"/>
              </w:rPr>
              <w:fldChar w:fldCharType="separate"/>
            </w:r>
            <w:r w:rsidR="003334C5">
              <w:rPr>
                <w:webHidden/>
                <w:sz w:val="23"/>
                <w:szCs w:val="23"/>
              </w:rPr>
              <w:t>66</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21" w:history="1">
            <w:r w:rsidR="002975E1" w:rsidRPr="00F91CC2">
              <w:rPr>
                <w:rStyle w:val="a6"/>
                <w:rFonts w:ascii="Times New Roman" w:hAnsi="Times New Roman" w:cs="Times New Roman"/>
                <w:bCs/>
                <w:noProof/>
                <w:sz w:val="23"/>
                <w:szCs w:val="23"/>
              </w:rPr>
              <w:t xml:space="preserve">Статья 28. </w:t>
            </w:r>
            <w:r w:rsidR="002975E1" w:rsidRPr="00F91CC2">
              <w:rPr>
                <w:rStyle w:val="a6"/>
                <w:rFonts w:ascii="Times New Roman" w:eastAsiaTheme="majorEastAsia" w:hAnsi="Times New Roman" w:cs="Times New Roman"/>
                <w:noProof/>
                <w:sz w:val="23"/>
                <w:szCs w:val="23"/>
              </w:rPr>
              <w:t>Публичные</w:t>
            </w:r>
            <w:r w:rsidR="002975E1" w:rsidRPr="00F91CC2">
              <w:rPr>
                <w:rStyle w:val="a6"/>
                <w:rFonts w:ascii="Times New Roman" w:hAnsi="Times New Roman" w:cs="Times New Roman"/>
                <w:bCs/>
                <w:noProof/>
                <w:sz w:val="23"/>
                <w:szCs w:val="23"/>
              </w:rPr>
              <w:t xml:space="preserve"> слушания по вопросам землепользования и застройки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66</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922" w:history="1">
            <w:r w:rsidR="002975E1" w:rsidRPr="00F91CC2">
              <w:rPr>
                <w:rStyle w:val="a6"/>
                <w:sz w:val="23"/>
                <w:szCs w:val="23"/>
              </w:rPr>
              <w:t>ГЛАВА 9. ВНЕСЕНИЕ ИЗМЕНЕНИЙ В ПРАВИЛА ЗЕМЛЕПОЛЬЗОВАНИЯ И ЗАСТРОЙКИ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_Toc164666922 \h </w:instrText>
            </w:r>
            <w:r w:rsidRPr="00F91CC2">
              <w:rPr>
                <w:webHidden/>
                <w:sz w:val="23"/>
                <w:szCs w:val="23"/>
              </w:rPr>
            </w:r>
            <w:r w:rsidRPr="00F91CC2">
              <w:rPr>
                <w:webHidden/>
                <w:sz w:val="23"/>
                <w:szCs w:val="23"/>
              </w:rPr>
              <w:fldChar w:fldCharType="separate"/>
            </w:r>
            <w:r w:rsidR="003334C5">
              <w:rPr>
                <w:webHidden/>
                <w:sz w:val="23"/>
                <w:szCs w:val="23"/>
              </w:rPr>
              <w:t>72</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23" w:history="1">
            <w:r w:rsidR="002975E1" w:rsidRPr="00F91CC2">
              <w:rPr>
                <w:rStyle w:val="a6"/>
                <w:rFonts w:ascii="Times New Roman" w:eastAsiaTheme="majorEastAsia" w:hAnsi="Times New Roman" w:cs="Times New Roman"/>
                <w:noProof/>
                <w:sz w:val="23"/>
                <w:szCs w:val="23"/>
              </w:rPr>
              <w:t>Статья 29. Порядок и основания для внесения изменений в правила землепользования и застройки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_Toc164666923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72</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924" w:history="1">
            <w:r w:rsidR="002975E1" w:rsidRPr="00F91CC2">
              <w:rPr>
                <w:rStyle w:val="a6"/>
                <w:sz w:val="23"/>
                <w:szCs w:val="23"/>
              </w:rPr>
              <w:t>ГЛАВА 10. РЕГУЛИРОВАНИЕ ИНЫХ ВОПРОСОВ ЗЕМЛЕПОЛЬЗОВАНИЯ И ЗАСТРОЙКИ</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_Toc164666924 \h </w:instrText>
            </w:r>
            <w:r w:rsidRPr="00F91CC2">
              <w:rPr>
                <w:webHidden/>
                <w:sz w:val="23"/>
                <w:szCs w:val="23"/>
              </w:rPr>
            </w:r>
            <w:r w:rsidRPr="00F91CC2">
              <w:rPr>
                <w:webHidden/>
                <w:sz w:val="23"/>
                <w:szCs w:val="23"/>
              </w:rPr>
              <w:fldChar w:fldCharType="separate"/>
            </w:r>
            <w:r w:rsidR="003334C5">
              <w:rPr>
                <w:webHidden/>
                <w:sz w:val="23"/>
                <w:szCs w:val="23"/>
              </w:rPr>
              <w:t>76</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25" w:history="1">
            <w:r w:rsidR="002975E1" w:rsidRPr="00F91CC2">
              <w:rPr>
                <w:rStyle w:val="a6"/>
                <w:rFonts w:ascii="Times New Roman" w:eastAsiaTheme="majorEastAsia" w:hAnsi="Times New Roman" w:cs="Times New Roman"/>
                <w:noProof/>
                <w:sz w:val="23"/>
                <w:szCs w:val="23"/>
              </w:rPr>
              <w:t>Статья 30. Право на осуществление строительства, реконструкции и объектов капитального строительства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76</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26" w:history="1">
            <w:r w:rsidR="002975E1" w:rsidRPr="00F91CC2">
              <w:rPr>
                <w:rStyle w:val="a6"/>
                <w:rFonts w:ascii="Times New Roman" w:eastAsiaTheme="majorEastAsia" w:hAnsi="Times New Roman" w:cs="Times New Roman"/>
                <w:noProof/>
                <w:sz w:val="23"/>
                <w:szCs w:val="23"/>
              </w:rPr>
              <w:t>Статья 31. Выдача разрешений на строительство</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_Toc164666926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76</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27" w:history="1">
            <w:r w:rsidR="002975E1" w:rsidRPr="00F91CC2">
              <w:rPr>
                <w:rStyle w:val="a6"/>
                <w:rFonts w:ascii="Times New Roman" w:eastAsiaTheme="majorEastAsia" w:hAnsi="Times New Roman" w:cs="Times New Roman"/>
                <w:noProof/>
                <w:sz w:val="23"/>
                <w:szCs w:val="23"/>
              </w:rPr>
              <w:t>Статья 32. Выдача уведомлений о планируемых строительстве или реконструкции объекта индивидуального жилищного строительства или садового дома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77</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28" w:history="1">
            <w:r w:rsidR="002975E1" w:rsidRPr="00F91CC2">
              <w:rPr>
                <w:rStyle w:val="a6"/>
                <w:rFonts w:ascii="Times New Roman" w:eastAsiaTheme="majorEastAsia" w:hAnsi="Times New Roman" w:cs="Times New Roman"/>
                <w:noProof/>
                <w:sz w:val="23"/>
                <w:szCs w:val="23"/>
              </w:rPr>
              <w:t>Статья 33. Выдача разрешения на ввод объекта в эксплуатацию (в том числе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_Toc164666928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77</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24"/>
            <w:spacing w:after="0"/>
            <w:ind w:left="0"/>
            <w:jc w:val="both"/>
            <w:rPr>
              <w:rFonts w:eastAsiaTheme="minorEastAsia"/>
              <w:kern w:val="2"/>
              <w:sz w:val="23"/>
              <w:szCs w:val="23"/>
            </w:rPr>
          </w:pPr>
          <w:hyperlink w:anchor="_Toc164666929" w:history="1">
            <w:r w:rsidR="002975E1" w:rsidRPr="00F91CC2">
              <w:rPr>
                <w:rStyle w:val="a6"/>
                <w:sz w:val="23"/>
                <w:szCs w:val="23"/>
              </w:rPr>
              <w:t>ГЛАВА 11. БЛАГОУСТРОЙСТВО И ДИЗАЙН МАТЕРИАЛЬНО-ПРОСТРАНСТВЕННОЙ СРЕДЫ ПОСЕЛЕНИЯ</w:t>
            </w:r>
            <w:r w:rsidR="002975E1" w:rsidRPr="00F91CC2">
              <w:rPr>
                <w:webHidden/>
                <w:sz w:val="23"/>
                <w:szCs w:val="23"/>
              </w:rPr>
              <w:tab/>
            </w:r>
            <w:r w:rsidRPr="00F91CC2">
              <w:rPr>
                <w:webHidden/>
                <w:sz w:val="23"/>
                <w:szCs w:val="23"/>
              </w:rPr>
              <w:fldChar w:fldCharType="begin"/>
            </w:r>
            <w:r w:rsidR="002975E1" w:rsidRPr="00F91CC2">
              <w:rPr>
                <w:webHidden/>
                <w:sz w:val="23"/>
                <w:szCs w:val="23"/>
              </w:rPr>
              <w:instrText xml:space="preserve"> PAGEREF _Toc164666929 \h </w:instrText>
            </w:r>
            <w:r w:rsidRPr="00F91CC2">
              <w:rPr>
                <w:webHidden/>
                <w:sz w:val="23"/>
                <w:szCs w:val="23"/>
              </w:rPr>
            </w:r>
            <w:r w:rsidRPr="00F91CC2">
              <w:rPr>
                <w:webHidden/>
                <w:sz w:val="23"/>
                <w:szCs w:val="23"/>
              </w:rPr>
              <w:fldChar w:fldCharType="separate"/>
            </w:r>
            <w:r w:rsidR="003334C5">
              <w:rPr>
                <w:webHidden/>
                <w:sz w:val="23"/>
                <w:szCs w:val="23"/>
              </w:rPr>
              <w:t>78</w:t>
            </w:r>
            <w:r w:rsidRPr="00F91CC2">
              <w:rPr>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30" w:history="1">
            <w:r w:rsidR="002975E1" w:rsidRPr="00F91CC2">
              <w:rPr>
                <w:rStyle w:val="a6"/>
                <w:rFonts w:ascii="Times New Roman" w:eastAsiaTheme="majorEastAsia" w:hAnsi="Times New Roman" w:cs="Times New Roman"/>
                <w:noProof/>
                <w:sz w:val="23"/>
                <w:szCs w:val="23"/>
              </w:rPr>
              <w:t>Статья 34. Общее описание объектов благоустройства и дизайна материально-пространственной среды поселения</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_Toc164666930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78</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31" w:history="1">
            <w:r w:rsidR="002975E1" w:rsidRPr="00F91CC2">
              <w:rPr>
                <w:rStyle w:val="a6"/>
                <w:rFonts w:ascii="Times New Roman" w:eastAsiaTheme="majorEastAsia" w:hAnsi="Times New Roman" w:cs="Times New Roman"/>
                <w:noProof/>
                <w:sz w:val="23"/>
                <w:szCs w:val="23"/>
              </w:rPr>
              <w:t>Статья 35. Порядок создания, изменения (реконструкции) объектов благоустройства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_Toc164666931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78</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32" w:history="1">
            <w:r w:rsidR="002975E1" w:rsidRPr="00F91CC2">
              <w:rPr>
                <w:rStyle w:val="a6"/>
                <w:rFonts w:ascii="Times New Roman" w:eastAsiaTheme="majorEastAsia" w:hAnsi="Times New Roman" w:cs="Times New Roman"/>
                <w:noProof/>
                <w:sz w:val="23"/>
                <w:szCs w:val="23"/>
              </w:rPr>
              <w:t>Статья 36. Порядок содержания, ремонта и изменения фасадов зданий, сооружений размещения объектов не капитального типа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_Toc164666932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79</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33" w:history="1">
            <w:r w:rsidR="002975E1" w:rsidRPr="00F91CC2">
              <w:rPr>
                <w:rStyle w:val="a6"/>
                <w:rFonts w:ascii="Times New Roman" w:eastAsiaTheme="majorEastAsia" w:hAnsi="Times New Roman" w:cs="Times New Roman"/>
                <w:noProof/>
                <w:sz w:val="23"/>
                <w:szCs w:val="23"/>
              </w:rPr>
              <w:t>Статья 37. Элементы благоустройства и дизайна материально-пространственной среды городских и сельских поселений</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_Toc164666933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80</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34" w:history="1">
            <w:r w:rsidR="002975E1" w:rsidRPr="00F91CC2">
              <w:rPr>
                <w:rStyle w:val="a6"/>
                <w:rFonts w:ascii="Times New Roman" w:eastAsiaTheme="majorEastAsia" w:hAnsi="Times New Roman" w:cs="Times New Roman"/>
                <w:noProof/>
                <w:sz w:val="23"/>
                <w:szCs w:val="23"/>
              </w:rPr>
              <w:t>Статья 38. Порядок создания, изменения, обновления или замены элементов благоустройства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_Toc164666934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80</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35" w:history="1">
            <w:r w:rsidR="002975E1" w:rsidRPr="00F91CC2">
              <w:rPr>
                <w:rStyle w:val="a6"/>
                <w:rFonts w:ascii="Times New Roman" w:eastAsiaTheme="majorEastAsia" w:hAnsi="Times New Roman" w:cs="Times New Roman"/>
                <w:noProof/>
                <w:sz w:val="23"/>
                <w:szCs w:val="23"/>
              </w:rPr>
              <w:t>Статья 39. Общие требования, предъявляемые к элементам благоустройства</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_Toc164666935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81</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36" w:history="1">
            <w:r w:rsidR="002975E1" w:rsidRPr="00F91CC2">
              <w:rPr>
                <w:rStyle w:val="a6"/>
                <w:rFonts w:ascii="Times New Roman" w:eastAsiaTheme="majorEastAsia" w:hAnsi="Times New Roman" w:cs="Times New Roman"/>
                <w:noProof/>
                <w:sz w:val="23"/>
                <w:szCs w:val="23"/>
              </w:rPr>
              <w:t>Статья 40. Благоустройство и озеленение урбанизированных территорий</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_Toc164666936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82</w:t>
            </w:r>
            <w:r w:rsidRPr="00F91CC2">
              <w:rPr>
                <w:rFonts w:ascii="Times New Roman" w:hAnsi="Times New Roman" w:cs="Times New Roman"/>
                <w:noProof/>
                <w:webHidden/>
                <w:sz w:val="23"/>
                <w:szCs w:val="23"/>
              </w:rPr>
              <w:fldChar w:fldCharType="end"/>
            </w:r>
          </w:hyperlink>
        </w:p>
        <w:p w:rsidR="002975E1" w:rsidRPr="00F91CC2" w:rsidRDefault="001C4730" w:rsidP="002975E1">
          <w:pPr>
            <w:pStyle w:val="35"/>
            <w:ind w:left="0"/>
            <w:jc w:val="both"/>
            <w:rPr>
              <w:rFonts w:ascii="Times New Roman" w:eastAsiaTheme="minorEastAsia" w:hAnsi="Times New Roman" w:cs="Times New Roman"/>
              <w:noProof/>
              <w:kern w:val="2"/>
              <w:sz w:val="23"/>
              <w:szCs w:val="23"/>
              <w:lang w:eastAsia="ru-RU"/>
            </w:rPr>
          </w:pPr>
          <w:hyperlink w:anchor="_Toc164666937" w:history="1">
            <w:r w:rsidR="002975E1" w:rsidRPr="00F91CC2">
              <w:rPr>
                <w:rStyle w:val="a6"/>
                <w:rFonts w:ascii="Times New Roman" w:eastAsiaTheme="majorEastAsia" w:hAnsi="Times New Roman" w:cs="Times New Roman"/>
                <w:noProof/>
                <w:sz w:val="23"/>
                <w:szCs w:val="23"/>
              </w:rPr>
              <w:t>Статья 41. Требования к инженерной подготовке и инженерной защите территории</w:t>
            </w:r>
            <w:r w:rsidR="002975E1" w:rsidRPr="00F91CC2">
              <w:rPr>
                <w:rFonts w:ascii="Times New Roman" w:hAnsi="Times New Roman" w:cs="Times New Roman"/>
                <w:noProof/>
                <w:webHidden/>
                <w:sz w:val="23"/>
                <w:szCs w:val="23"/>
              </w:rPr>
              <w:tab/>
            </w:r>
            <w:r w:rsidRPr="00F91CC2">
              <w:rPr>
                <w:rFonts w:ascii="Times New Roman" w:hAnsi="Times New Roman" w:cs="Times New Roman"/>
                <w:noProof/>
                <w:webHidden/>
                <w:sz w:val="23"/>
                <w:szCs w:val="23"/>
              </w:rPr>
              <w:fldChar w:fldCharType="begin"/>
            </w:r>
            <w:r w:rsidR="002975E1" w:rsidRPr="00F91CC2">
              <w:rPr>
                <w:rFonts w:ascii="Times New Roman" w:hAnsi="Times New Roman" w:cs="Times New Roman"/>
                <w:noProof/>
                <w:webHidden/>
                <w:sz w:val="23"/>
                <w:szCs w:val="23"/>
              </w:rPr>
              <w:instrText xml:space="preserve"> PAGEREF _Toc164666937 \h </w:instrText>
            </w:r>
            <w:r w:rsidRPr="00F91CC2">
              <w:rPr>
                <w:rFonts w:ascii="Times New Roman" w:hAnsi="Times New Roman" w:cs="Times New Roman"/>
                <w:noProof/>
                <w:webHidden/>
                <w:sz w:val="23"/>
                <w:szCs w:val="23"/>
              </w:rPr>
            </w:r>
            <w:r w:rsidRPr="00F91CC2">
              <w:rPr>
                <w:rFonts w:ascii="Times New Roman" w:hAnsi="Times New Roman" w:cs="Times New Roman"/>
                <w:noProof/>
                <w:webHidden/>
                <w:sz w:val="23"/>
                <w:szCs w:val="23"/>
              </w:rPr>
              <w:fldChar w:fldCharType="separate"/>
            </w:r>
            <w:r w:rsidR="003334C5">
              <w:rPr>
                <w:rFonts w:ascii="Times New Roman" w:hAnsi="Times New Roman" w:cs="Times New Roman"/>
                <w:noProof/>
                <w:webHidden/>
                <w:sz w:val="23"/>
                <w:szCs w:val="23"/>
              </w:rPr>
              <w:t>83</w:t>
            </w:r>
            <w:r w:rsidRPr="00F91CC2">
              <w:rPr>
                <w:rFonts w:ascii="Times New Roman" w:hAnsi="Times New Roman" w:cs="Times New Roman"/>
                <w:noProof/>
                <w:webHidden/>
                <w:sz w:val="23"/>
                <w:szCs w:val="23"/>
              </w:rPr>
              <w:fldChar w:fldCharType="end"/>
            </w:r>
          </w:hyperlink>
        </w:p>
        <w:p w:rsidR="00F91CC2" w:rsidRDefault="001C4730" w:rsidP="00F91CC2">
          <w:pPr>
            <w:spacing w:after="0" w:line="240" w:lineRule="auto"/>
            <w:jc w:val="both"/>
            <w:rPr>
              <w:rFonts w:ascii="Times New Roman" w:hAnsi="Times New Roman" w:cs="Times New Roman"/>
              <w:sz w:val="24"/>
              <w:szCs w:val="24"/>
            </w:rPr>
          </w:pPr>
          <w:r w:rsidRPr="00F91CC2">
            <w:rPr>
              <w:rFonts w:ascii="Times New Roman" w:hAnsi="Times New Roman" w:cs="Times New Roman"/>
              <w:sz w:val="24"/>
              <w:szCs w:val="24"/>
            </w:rPr>
            <w:fldChar w:fldCharType="end"/>
          </w:r>
        </w:p>
      </w:sdtContent>
    </w:sdt>
    <w:p w:rsidR="001568C6" w:rsidRPr="00F91CC2" w:rsidRDefault="001568C6" w:rsidP="00F91CC2">
      <w:pPr>
        <w:spacing w:after="0" w:line="240" w:lineRule="auto"/>
        <w:jc w:val="both"/>
        <w:rPr>
          <w:rFonts w:ascii="Times New Roman" w:hAnsi="Times New Roman" w:cs="Times New Roman"/>
          <w:sz w:val="24"/>
          <w:szCs w:val="24"/>
        </w:rPr>
      </w:pPr>
      <w:r w:rsidRPr="00057DD2">
        <w:rPr>
          <w:rFonts w:ascii="Times New Roman" w:eastAsia="Times New Roman" w:hAnsi="Times New Roman" w:cs="Times New Roman"/>
          <w:b/>
          <w:bCs/>
          <w:sz w:val="24"/>
          <w:szCs w:val="24"/>
          <w:lang w:eastAsia="ru-RU"/>
        </w:rPr>
        <w:br w:type="page"/>
      </w:r>
    </w:p>
    <w:p w:rsidR="00FF0029" w:rsidRPr="00057DD2" w:rsidRDefault="00FF0029" w:rsidP="000006C2">
      <w:pPr>
        <w:widowControl w:val="0"/>
        <w:tabs>
          <w:tab w:val="left" w:pos="-5387"/>
        </w:tabs>
        <w:overflowPunct w:val="0"/>
        <w:autoSpaceDE w:val="0"/>
        <w:spacing w:after="0" w:line="240" w:lineRule="auto"/>
        <w:jc w:val="cente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lastRenderedPageBreak/>
        <w:t>ПРАВИЛА ЗЕМЛЕПОЛЬЗОВАНИЯ И ЗАСТРОЙКИ</w:t>
      </w:r>
      <w:r w:rsidR="005531DC" w:rsidRPr="00057DD2">
        <w:rPr>
          <w:rFonts w:ascii="Times New Roman" w:eastAsia="Times New Roman" w:hAnsi="Times New Roman" w:cs="Times New Roman"/>
          <w:b/>
          <w:bCs/>
          <w:sz w:val="24"/>
          <w:szCs w:val="24"/>
          <w:lang w:eastAsia="ru-RU"/>
        </w:rPr>
        <w:t>МИРСКОГО</w:t>
      </w:r>
      <w:r w:rsidRPr="00057DD2">
        <w:rPr>
          <w:rFonts w:ascii="Times New Roman" w:eastAsia="Times New Roman" w:hAnsi="Times New Roman" w:cs="Times New Roman"/>
          <w:b/>
          <w:bCs/>
          <w:sz w:val="24"/>
          <w:szCs w:val="24"/>
          <w:lang w:eastAsia="ru-RU"/>
        </w:rPr>
        <w:t xml:space="preserve"> СЕЛЬСКОГО ПОСЕЛЕНИЯ </w:t>
      </w:r>
      <w:r w:rsidR="00E92993" w:rsidRPr="00057DD2">
        <w:rPr>
          <w:rFonts w:ascii="Times New Roman" w:eastAsia="Times New Roman" w:hAnsi="Times New Roman" w:cs="Times New Roman"/>
          <w:b/>
          <w:bCs/>
          <w:sz w:val="24"/>
          <w:szCs w:val="24"/>
          <w:lang w:eastAsia="ru-RU"/>
        </w:rPr>
        <w:t>КАВКАЗСКОГО</w:t>
      </w:r>
      <w:r w:rsidR="00CD0C30" w:rsidRPr="00057DD2">
        <w:rPr>
          <w:rFonts w:ascii="Times New Roman" w:eastAsia="Times New Roman" w:hAnsi="Times New Roman" w:cs="Times New Roman"/>
          <w:b/>
          <w:bCs/>
          <w:sz w:val="24"/>
          <w:szCs w:val="24"/>
          <w:lang w:eastAsia="ru-RU"/>
        </w:rPr>
        <w:t>РАЙОНА КРАСНОДАРСКОГО КРАЯ</w:t>
      </w:r>
    </w:p>
    <w:p w:rsidR="00FF0029" w:rsidRPr="00057DD2" w:rsidRDefault="00FF0029" w:rsidP="006F13AD">
      <w:pPr>
        <w:pStyle w:val="1"/>
        <w:keepLines/>
        <w:suppressAutoHyphens/>
        <w:spacing w:before="480" w:after="240"/>
        <w:jc w:val="center"/>
        <w:rPr>
          <w:rFonts w:eastAsiaTheme="majorEastAsia"/>
          <w:b/>
          <w:bCs/>
          <w:caps/>
          <w:sz w:val="24"/>
          <w:szCs w:val="28"/>
          <w:lang w:eastAsia="ru-RU"/>
        </w:rPr>
      </w:pPr>
      <w:bookmarkStart w:id="1" w:name="_Toc164666883"/>
      <w:r w:rsidRPr="00057DD2">
        <w:rPr>
          <w:rFonts w:eastAsiaTheme="majorEastAsia"/>
          <w:b/>
          <w:bCs/>
          <w:caps/>
          <w:sz w:val="24"/>
          <w:szCs w:val="28"/>
          <w:lang w:eastAsia="ru-RU"/>
        </w:rPr>
        <w:t>ВВЕДЕНИЕ</w:t>
      </w:r>
      <w:bookmarkEnd w:id="1"/>
    </w:p>
    <w:p w:rsidR="00FF0029" w:rsidRPr="00057DD2" w:rsidRDefault="00FF0029" w:rsidP="00BD4A51">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Правила землепользования и застройки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w:t>
      </w:r>
      <w:bookmarkStart w:id="2" w:name="_Hlk109898763"/>
      <w:r w:rsidRPr="00057DD2">
        <w:rPr>
          <w:rFonts w:ascii="Times New Roman" w:eastAsia="Times New Roman" w:hAnsi="Times New Roman" w:cs="Times New Roman"/>
          <w:bCs/>
          <w:sz w:val="24"/>
          <w:szCs w:val="24"/>
          <w:lang w:eastAsia="ru-RU"/>
        </w:rPr>
        <w:t xml:space="preserve">Краснодарского края </w:t>
      </w:r>
      <w:bookmarkEnd w:id="2"/>
      <w:r w:rsidRPr="00057DD2">
        <w:rPr>
          <w:rFonts w:ascii="Times New Roman" w:eastAsia="Times New Roman" w:hAnsi="Times New Roman" w:cs="Times New Roman"/>
          <w:bCs/>
          <w:sz w:val="24"/>
          <w:szCs w:val="24"/>
          <w:lang w:eastAsia="ru-RU"/>
        </w:rPr>
        <w:t xml:space="preserve">(далее – Правила) являются нормативным правовым актом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 xml:space="preserve">Кавказского </w:t>
      </w:r>
      <w:r w:rsidRPr="00057DD2">
        <w:rPr>
          <w:rFonts w:ascii="Times New Roman" w:eastAsia="Times New Roman" w:hAnsi="Times New Roman" w:cs="Times New Roman"/>
          <w:bCs/>
          <w:sz w:val="24"/>
          <w:szCs w:val="24"/>
          <w:lang w:eastAsia="ru-RU"/>
        </w:rPr>
        <w:t xml:space="preserve">района, принятым в соответствии с Градостроительным кодексом Российской Федерации, Земельным кодексом Российской Федерации, Федеральным законом от 6 октября 2003 года №131-ФЗ «Об общих принципах организации местного самоуправления в Российской Федерации», нормативными правовыми актами Российской Федерации, Градостроительным кодексом Краснодарского края, нормативно правовыми актами Краснодарского края, уставом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генеральным планом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а также с учетом положений правовых актов и документов, определяющих основные направления социально-экономического и градостроительного развития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w:t>
      </w:r>
      <w:r w:rsidR="00E92993" w:rsidRPr="00057DD2">
        <w:rPr>
          <w:rFonts w:ascii="Times New Roman" w:eastAsia="Times New Roman" w:hAnsi="Times New Roman" w:cs="Times New Roman"/>
          <w:bCs/>
          <w:sz w:val="24"/>
          <w:szCs w:val="24"/>
          <w:lang w:eastAsia="ru-RU"/>
        </w:rPr>
        <w:t>Кавказского</w:t>
      </w:r>
      <w:r w:rsidRPr="00057DD2">
        <w:rPr>
          <w:rFonts w:ascii="Times New Roman" w:eastAsia="Times New Roman" w:hAnsi="Times New Roman" w:cs="Times New Roman"/>
          <w:bCs/>
          <w:sz w:val="24"/>
          <w:szCs w:val="24"/>
          <w:lang w:eastAsia="ru-RU"/>
        </w:rPr>
        <w:t xml:space="preserve"> района, охраны ее культурного наследия, окружающей</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среды и рационального использования природных ресурсов.</w:t>
      </w:r>
    </w:p>
    <w:p w:rsidR="00C40269" w:rsidRPr="00057DD2" w:rsidRDefault="00C40269">
      <w:pPr>
        <w:rPr>
          <w:rFonts w:ascii="Times New Roman" w:eastAsia="Times New Roman" w:hAnsi="Times New Roman" w:cs="Times New Roman"/>
          <w:b/>
          <w:bCs/>
          <w:sz w:val="24"/>
          <w:szCs w:val="24"/>
          <w:lang w:eastAsia="ru-RU"/>
        </w:rPr>
      </w:pPr>
      <w:r w:rsidRPr="00057DD2">
        <w:rPr>
          <w:rFonts w:ascii="Times New Roman" w:eastAsia="Times New Roman" w:hAnsi="Times New Roman" w:cs="Times New Roman"/>
          <w:b/>
          <w:bCs/>
          <w:sz w:val="24"/>
          <w:szCs w:val="24"/>
          <w:lang w:eastAsia="ru-RU"/>
        </w:rPr>
        <w:br w:type="page"/>
      </w:r>
    </w:p>
    <w:p w:rsidR="00FF0029" w:rsidRPr="00057DD2" w:rsidRDefault="00FF0029" w:rsidP="00F6606D">
      <w:pPr>
        <w:pStyle w:val="1"/>
        <w:keepLines/>
        <w:suppressAutoHyphens/>
        <w:spacing w:before="480" w:after="240"/>
        <w:jc w:val="center"/>
        <w:rPr>
          <w:rFonts w:eastAsiaTheme="majorEastAsia"/>
          <w:b/>
          <w:bCs/>
          <w:caps/>
          <w:sz w:val="24"/>
          <w:szCs w:val="28"/>
          <w:lang w:eastAsia="ru-RU"/>
        </w:rPr>
      </w:pPr>
      <w:bookmarkStart w:id="3" w:name="_Toc164666884"/>
      <w:r w:rsidRPr="00057DD2">
        <w:rPr>
          <w:rFonts w:eastAsiaTheme="majorEastAsia"/>
          <w:b/>
          <w:bCs/>
          <w:caps/>
          <w:sz w:val="24"/>
          <w:szCs w:val="28"/>
          <w:lang w:eastAsia="ru-RU"/>
        </w:rPr>
        <w:lastRenderedPageBreak/>
        <w:t xml:space="preserve">ГЛАВА 1. </w:t>
      </w:r>
      <w:r w:rsidR="00D64CBB" w:rsidRPr="00057DD2">
        <w:rPr>
          <w:rFonts w:eastAsiaTheme="majorEastAsia"/>
          <w:b/>
          <w:bCs/>
          <w:caps/>
          <w:sz w:val="24"/>
          <w:szCs w:val="28"/>
          <w:lang w:eastAsia="ru-RU"/>
        </w:rPr>
        <w:t>РЕГУЛИРОВАНИЕ ЗЕМЛЕПОЛЬЗОВАНИЯ И ЗАСТРОЙКИ ОРГАНАМИ МЕСТНОГО САМОУПРАВЛЕНИЯ.ОБЩИЕ ПОЛОЖЕНИЯ</w:t>
      </w:r>
      <w:bookmarkEnd w:id="3"/>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4" w:name="_Toc164666885"/>
      <w:r w:rsidRPr="00057DD2">
        <w:rPr>
          <w:rFonts w:ascii="Times New Roman" w:eastAsiaTheme="majorEastAsia" w:hAnsi="Times New Roman"/>
          <w:color w:val="auto"/>
          <w:sz w:val="24"/>
          <w:szCs w:val="24"/>
        </w:rPr>
        <w:t>Статья 1. Основные понятия, используемые в настоящих Правилах</w:t>
      </w:r>
      <w:bookmarkEnd w:id="4"/>
    </w:p>
    <w:p w:rsidR="00FF0029" w:rsidRPr="00057DD2" w:rsidRDefault="00FF0029" w:rsidP="0042575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целях применения настоящих Правил, используемые в них понятия, употребляются в следующих значениях:</w:t>
      </w:r>
    </w:p>
    <w:p w:rsidR="00E92993" w:rsidRPr="00057DD2" w:rsidRDefault="00E92993" w:rsidP="00E92993">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Градостроительная деятельность </w:t>
      </w:r>
      <w:r w:rsidRPr="00057DD2">
        <w:rPr>
          <w:rStyle w:val="aff9"/>
          <w:rFonts w:eastAsiaTheme="minorHAnsi"/>
          <w:sz w:val="24"/>
          <w:szCs w:val="24"/>
        </w:rPr>
        <w:t xml:space="preserve">-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w:t>
      </w:r>
      <w:r w:rsidRPr="00057DD2">
        <w:rPr>
          <w:rFonts w:ascii="Times New Roman" w:eastAsia="Times New Roman" w:hAnsi="Times New Roman" w:cs="Times New Roman"/>
          <w:bCs/>
          <w:lang w:eastAsia="ru-RU"/>
        </w:rPr>
        <w:t>планировки</w:t>
      </w:r>
      <w:r w:rsidRPr="00057DD2">
        <w:rPr>
          <w:rStyle w:val="aff9"/>
          <w:rFonts w:eastAsiaTheme="minorHAnsi"/>
          <w:sz w:val="24"/>
          <w:szCs w:val="24"/>
        </w:rPr>
        <w:t xml:space="preserve">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комплексного развития территорий и их благоустройства.</w:t>
      </w:r>
    </w:p>
    <w:p w:rsidR="00E92993" w:rsidRPr="00057DD2" w:rsidRDefault="00E92993" w:rsidP="00E92993">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Территориальное планирование </w:t>
      </w:r>
      <w:r w:rsidRPr="00057DD2">
        <w:rPr>
          <w:rStyle w:val="aff9"/>
          <w:rFonts w:eastAsiaTheme="minorHAnsi"/>
          <w:sz w:val="24"/>
          <w:szCs w:val="24"/>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E92993" w:rsidRPr="00057DD2" w:rsidRDefault="00E92993" w:rsidP="00E92993">
      <w:pPr>
        <w:widowControl w:val="0"/>
        <w:tabs>
          <w:tab w:val="left" w:pos="-5387"/>
        </w:tabs>
        <w:overflowPunct w:val="0"/>
        <w:autoSpaceDE w:val="0"/>
        <w:spacing w:after="0" w:line="240" w:lineRule="auto"/>
        <w:ind w:firstLine="709"/>
        <w:jc w:val="both"/>
        <w:rPr>
          <w:rFonts w:ascii="Times New Roman" w:hAnsi="Times New Roman" w:cs="Times New Roman"/>
          <w:sz w:val="24"/>
          <w:szCs w:val="24"/>
        </w:rPr>
      </w:pPr>
      <w:r w:rsidRPr="00057DD2">
        <w:rPr>
          <w:rStyle w:val="aff9"/>
          <w:rFonts w:eastAsiaTheme="minorHAnsi"/>
          <w:b/>
          <w:bCs/>
          <w:sz w:val="24"/>
          <w:szCs w:val="24"/>
        </w:rPr>
        <w:t xml:space="preserve">Устойчивое развитие территорий </w:t>
      </w:r>
      <w:r w:rsidRPr="00057DD2">
        <w:rPr>
          <w:rStyle w:val="aff9"/>
          <w:rFonts w:eastAsiaTheme="minorHAnsi"/>
          <w:sz w:val="24"/>
          <w:szCs w:val="24"/>
        </w:rPr>
        <w:t>-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E92993" w:rsidRPr="00057DD2" w:rsidRDefault="00E92993" w:rsidP="00E92993">
      <w:pPr>
        <w:pStyle w:val="1a"/>
        <w:ind w:firstLine="560"/>
        <w:jc w:val="both"/>
        <w:rPr>
          <w:sz w:val="24"/>
          <w:szCs w:val="24"/>
        </w:rPr>
      </w:pPr>
      <w:r w:rsidRPr="00057DD2">
        <w:rPr>
          <w:rStyle w:val="aff9"/>
          <w:b/>
          <w:bCs/>
          <w:sz w:val="24"/>
          <w:szCs w:val="24"/>
        </w:rPr>
        <w:t xml:space="preserve">Зоны с особыми условиями использования территорий </w:t>
      </w:r>
      <w:r w:rsidRPr="00057DD2">
        <w:rPr>
          <w:rStyle w:val="aff9"/>
          <w:sz w:val="24"/>
          <w:szCs w:val="24"/>
        </w:rPr>
        <w:t>- охранные, санитарно-защитные зоны, зоны охраны объектов культурного наследия (памятников истории и культуры) народов Российской Федерации,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E92993" w:rsidRPr="00057DD2" w:rsidRDefault="00E92993" w:rsidP="00E92993">
      <w:pPr>
        <w:pStyle w:val="1a"/>
        <w:ind w:firstLine="560"/>
        <w:jc w:val="both"/>
        <w:rPr>
          <w:sz w:val="24"/>
          <w:szCs w:val="24"/>
        </w:rPr>
      </w:pPr>
      <w:r w:rsidRPr="00057DD2">
        <w:rPr>
          <w:rStyle w:val="aff9"/>
          <w:b/>
          <w:bCs/>
          <w:sz w:val="24"/>
          <w:szCs w:val="24"/>
        </w:rPr>
        <w:t xml:space="preserve">Функциональные зоны </w:t>
      </w:r>
      <w:r w:rsidRPr="00057DD2">
        <w:rPr>
          <w:rStyle w:val="aff9"/>
          <w:sz w:val="24"/>
          <w:szCs w:val="24"/>
        </w:rPr>
        <w:t>- зоны, для которых документами территориального планирования определены границы и функциональное назначение.</w:t>
      </w:r>
    </w:p>
    <w:p w:rsidR="00E92993" w:rsidRPr="00057DD2" w:rsidRDefault="00E92993" w:rsidP="00E92993">
      <w:pPr>
        <w:pStyle w:val="1a"/>
        <w:ind w:firstLine="560"/>
        <w:jc w:val="both"/>
        <w:rPr>
          <w:sz w:val="24"/>
          <w:szCs w:val="24"/>
        </w:rPr>
      </w:pPr>
      <w:r w:rsidRPr="00057DD2">
        <w:rPr>
          <w:rStyle w:val="aff9"/>
          <w:b/>
          <w:bCs/>
          <w:sz w:val="24"/>
          <w:szCs w:val="24"/>
        </w:rPr>
        <w:t xml:space="preserve">Градостроительное зонирование </w:t>
      </w:r>
      <w:r w:rsidRPr="00057DD2">
        <w:rPr>
          <w:rStyle w:val="aff9"/>
          <w:sz w:val="24"/>
          <w:szCs w:val="24"/>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E92993" w:rsidRPr="00057DD2" w:rsidRDefault="00E92993" w:rsidP="00E92993">
      <w:pPr>
        <w:pStyle w:val="1a"/>
        <w:ind w:firstLine="560"/>
        <w:jc w:val="both"/>
        <w:rPr>
          <w:sz w:val="24"/>
          <w:szCs w:val="24"/>
        </w:rPr>
      </w:pPr>
      <w:r w:rsidRPr="00057DD2">
        <w:rPr>
          <w:rStyle w:val="aff9"/>
          <w:b/>
          <w:bCs/>
          <w:sz w:val="24"/>
          <w:szCs w:val="24"/>
        </w:rPr>
        <w:t xml:space="preserve">Территориальные зоны </w:t>
      </w:r>
      <w:r w:rsidRPr="00057DD2">
        <w:rPr>
          <w:rStyle w:val="aff9"/>
          <w:sz w:val="24"/>
          <w:szCs w:val="24"/>
        </w:rPr>
        <w:t>- зоны, для которых в правилах землепользования и застройки определены границы и установлены градостроительные регламенты.</w:t>
      </w:r>
    </w:p>
    <w:p w:rsidR="00E92993" w:rsidRPr="00057DD2" w:rsidRDefault="00E92993" w:rsidP="00E92993">
      <w:pPr>
        <w:pStyle w:val="1a"/>
        <w:ind w:firstLine="560"/>
        <w:jc w:val="both"/>
        <w:rPr>
          <w:sz w:val="24"/>
          <w:szCs w:val="24"/>
        </w:rPr>
      </w:pPr>
      <w:r w:rsidRPr="00057DD2">
        <w:rPr>
          <w:rStyle w:val="aff9"/>
          <w:b/>
          <w:bCs/>
          <w:sz w:val="24"/>
          <w:szCs w:val="24"/>
        </w:rPr>
        <w:t xml:space="preserve">Правила землепользования и застройки </w:t>
      </w:r>
      <w:r w:rsidRPr="00057DD2">
        <w:rPr>
          <w:rStyle w:val="aff9"/>
          <w:sz w:val="24"/>
          <w:szCs w:val="24"/>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E92993" w:rsidRPr="00057DD2" w:rsidRDefault="00E92993" w:rsidP="00E92993">
      <w:pPr>
        <w:pStyle w:val="1a"/>
        <w:ind w:firstLine="560"/>
        <w:jc w:val="both"/>
        <w:rPr>
          <w:sz w:val="24"/>
          <w:szCs w:val="24"/>
        </w:rPr>
      </w:pPr>
      <w:r w:rsidRPr="00057DD2">
        <w:rPr>
          <w:rStyle w:val="aff9"/>
          <w:b/>
          <w:bCs/>
          <w:sz w:val="24"/>
          <w:szCs w:val="24"/>
        </w:rPr>
        <w:t xml:space="preserve">Градостроительный регламент </w:t>
      </w:r>
      <w:r w:rsidRPr="00057DD2">
        <w:rPr>
          <w:rStyle w:val="aff9"/>
          <w:sz w:val="24"/>
          <w:szCs w:val="24"/>
        </w:rPr>
        <w:t xml:space="preserve">-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w:t>
      </w:r>
      <w:r w:rsidRPr="00057DD2">
        <w:rPr>
          <w:rStyle w:val="aff9"/>
          <w:sz w:val="24"/>
          <w:szCs w:val="24"/>
        </w:rPr>
        <w:lastRenderedPageBreak/>
        <w:t>населения.</w:t>
      </w:r>
    </w:p>
    <w:p w:rsidR="00E92993" w:rsidRPr="00057DD2" w:rsidRDefault="00E92993" w:rsidP="00E92993">
      <w:pPr>
        <w:pStyle w:val="1a"/>
        <w:ind w:firstLine="560"/>
        <w:jc w:val="both"/>
        <w:rPr>
          <w:sz w:val="24"/>
          <w:szCs w:val="24"/>
        </w:rPr>
      </w:pPr>
      <w:r w:rsidRPr="00057DD2">
        <w:rPr>
          <w:rStyle w:val="aff9"/>
          <w:b/>
          <w:bCs/>
          <w:sz w:val="24"/>
          <w:szCs w:val="24"/>
        </w:rPr>
        <w:t xml:space="preserve">Объект капитального строительства </w:t>
      </w:r>
      <w:r w:rsidRPr="00057DD2">
        <w:rPr>
          <w:rStyle w:val="aff9"/>
          <w:sz w:val="24"/>
          <w:szCs w:val="24"/>
        </w:rPr>
        <w:t>-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E92993" w:rsidRPr="00057DD2" w:rsidRDefault="00E92993" w:rsidP="00E92993">
      <w:pPr>
        <w:pStyle w:val="1a"/>
        <w:ind w:firstLine="560"/>
        <w:jc w:val="both"/>
        <w:rPr>
          <w:sz w:val="24"/>
          <w:szCs w:val="24"/>
        </w:rPr>
      </w:pPr>
      <w:r w:rsidRPr="00057DD2">
        <w:rPr>
          <w:rStyle w:val="aff9"/>
          <w:b/>
          <w:bCs/>
          <w:sz w:val="24"/>
          <w:szCs w:val="24"/>
        </w:rPr>
        <w:t xml:space="preserve">Линейные объекты </w:t>
      </w:r>
      <w:r w:rsidRPr="00057DD2">
        <w:rPr>
          <w:rStyle w:val="aff9"/>
          <w:sz w:val="24"/>
          <w:szCs w:val="24"/>
        </w:rPr>
        <w:t>-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E92993" w:rsidRPr="00057DD2" w:rsidRDefault="00E92993" w:rsidP="00E92993">
      <w:pPr>
        <w:pStyle w:val="1a"/>
        <w:ind w:firstLine="560"/>
        <w:jc w:val="both"/>
        <w:rPr>
          <w:sz w:val="24"/>
          <w:szCs w:val="24"/>
        </w:rPr>
      </w:pPr>
      <w:r w:rsidRPr="00057DD2">
        <w:rPr>
          <w:rStyle w:val="aff9"/>
          <w:b/>
          <w:bCs/>
          <w:sz w:val="24"/>
          <w:szCs w:val="24"/>
        </w:rPr>
        <w:t xml:space="preserve">Некапитальные строения, сооружения </w:t>
      </w:r>
      <w:r w:rsidRPr="00057DD2">
        <w:rPr>
          <w:rStyle w:val="aff9"/>
          <w:sz w:val="24"/>
          <w:szCs w:val="24"/>
        </w:rPr>
        <w:t>-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E92993" w:rsidRPr="00057DD2" w:rsidRDefault="00E92993" w:rsidP="00E92993">
      <w:pPr>
        <w:pStyle w:val="1a"/>
        <w:ind w:firstLine="560"/>
        <w:jc w:val="both"/>
        <w:rPr>
          <w:sz w:val="24"/>
          <w:szCs w:val="24"/>
        </w:rPr>
      </w:pPr>
      <w:r w:rsidRPr="00057DD2">
        <w:rPr>
          <w:rStyle w:val="aff9"/>
          <w:b/>
          <w:bCs/>
          <w:sz w:val="24"/>
          <w:szCs w:val="24"/>
        </w:rPr>
        <w:t xml:space="preserve">Информационная модель объекта капитального строительства </w:t>
      </w:r>
      <w:r w:rsidRPr="00057DD2">
        <w:rPr>
          <w:rStyle w:val="aff9"/>
          <w:sz w:val="24"/>
          <w:szCs w:val="24"/>
        </w:rPr>
        <w:t>- совокупность взаимосвязанных сведений, документов и материалов об объекте капитального строительства, формируемых в электронном виде на этапах выполнения инженерных изысканий, осуществления архитектурно-строительного проектирования, строительства, реконструкции, капитального ремонта, эксплуатации и (или) сноса объекта капитального строительства.</w:t>
      </w:r>
    </w:p>
    <w:p w:rsidR="00E92993" w:rsidRPr="00057DD2" w:rsidRDefault="00E92993" w:rsidP="00E92993">
      <w:pPr>
        <w:pStyle w:val="1a"/>
        <w:ind w:firstLine="560"/>
        <w:jc w:val="both"/>
        <w:rPr>
          <w:sz w:val="24"/>
          <w:szCs w:val="24"/>
        </w:rPr>
      </w:pPr>
      <w:r w:rsidRPr="00057DD2">
        <w:rPr>
          <w:rStyle w:val="aff9"/>
          <w:b/>
          <w:bCs/>
          <w:sz w:val="24"/>
          <w:szCs w:val="24"/>
        </w:rPr>
        <w:t xml:space="preserve">Территории общего пользования </w:t>
      </w:r>
      <w:r w:rsidRPr="00057DD2">
        <w:rPr>
          <w:rStyle w:val="aff9"/>
          <w:sz w:val="24"/>
          <w:szCs w:val="24"/>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E92993" w:rsidRPr="00057DD2" w:rsidRDefault="00E92993" w:rsidP="00E92993">
      <w:pPr>
        <w:pStyle w:val="1a"/>
        <w:ind w:firstLine="560"/>
        <w:jc w:val="both"/>
        <w:rPr>
          <w:sz w:val="24"/>
          <w:szCs w:val="24"/>
        </w:rPr>
      </w:pPr>
      <w:r w:rsidRPr="00057DD2">
        <w:rPr>
          <w:rStyle w:val="aff9"/>
          <w:b/>
          <w:bCs/>
          <w:sz w:val="24"/>
          <w:szCs w:val="24"/>
        </w:rPr>
        <w:t xml:space="preserve">Строительство </w:t>
      </w:r>
      <w:r w:rsidRPr="00057DD2">
        <w:rPr>
          <w:rStyle w:val="aff9"/>
          <w:sz w:val="24"/>
          <w:szCs w:val="24"/>
        </w:rPr>
        <w:t>- создание зданий, строений, сооружений (в том числе на месте сносимых объектов капитального строительства).</w:t>
      </w:r>
    </w:p>
    <w:p w:rsidR="00E92993" w:rsidRPr="00057DD2" w:rsidRDefault="00E92993" w:rsidP="00E92993">
      <w:pPr>
        <w:pStyle w:val="1a"/>
        <w:ind w:firstLine="560"/>
        <w:jc w:val="both"/>
        <w:rPr>
          <w:sz w:val="24"/>
          <w:szCs w:val="24"/>
        </w:rPr>
      </w:pPr>
      <w:r w:rsidRPr="00057DD2">
        <w:rPr>
          <w:rStyle w:val="aff9"/>
          <w:b/>
          <w:bCs/>
          <w:sz w:val="24"/>
          <w:szCs w:val="24"/>
        </w:rPr>
        <w:t xml:space="preserve">Реконструкция объектов капитального строительства (за исключением линейных объектов) </w:t>
      </w:r>
      <w:r w:rsidRPr="00057DD2">
        <w:rPr>
          <w:rStyle w:val="aff9"/>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E92993" w:rsidRPr="00057DD2" w:rsidRDefault="00E92993" w:rsidP="00E92993">
      <w:pPr>
        <w:pStyle w:val="1a"/>
        <w:ind w:firstLine="560"/>
        <w:jc w:val="both"/>
        <w:rPr>
          <w:sz w:val="24"/>
          <w:szCs w:val="24"/>
        </w:rPr>
      </w:pPr>
      <w:r w:rsidRPr="00057DD2">
        <w:rPr>
          <w:rStyle w:val="aff9"/>
          <w:b/>
          <w:bCs/>
          <w:sz w:val="24"/>
          <w:szCs w:val="24"/>
        </w:rPr>
        <w:t xml:space="preserve">Реконструкция линейных объектов </w:t>
      </w:r>
      <w:r w:rsidRPr="00057DD2">
        <w:rPr>
          <w:rStyle w:val="aff9"/>
          <w:sz w:val="24"/>
          <w:szCs w:val="24"/>
        </w:rPr>
        <w:t>-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E92993" w:rsidRPr="00057DD2" w:rsidRDefault="00E92993" w:rsidP="00E92993">
      <w:pPr>
        <w:pStyle w:val="1a"/>
        <w:ind w:firstLine="620"/>
        <w:jc w:val="both"/>
        <w:rPr>
          <w:sz w:val="24"/>
          <w:szCs w:val="24"/>
        </w:rPr>
      </w:pPr>
      <w:r w:rsidRPr="00057DD2">
        <w:rPr>
          <w:rStyle w:val="aff9"/>
          <w:b/>
          <w:bCs/>
          <w:sz w:val="24"/>
          <w:szCs w:val="24"/>
        </w:rPr>
        <w:t xml:space="preserve">Капитальный ремонт объектов капитального строительства (за исключением линейных объектов) </w:t>
      </w:r>
      <w:r w:rsidRPr="00057DD2">
        <w:rPr>
          <w:rStyle w:val="aff9"/>
          <w:sz w:val="24"/>
          <w:szCs w:val="24"/>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E92993" w:rsidRPr="00057DD2" w:rsidRDefault="00E92993" w:rsidP="00E92993">
      <w:pPr>
        <w:pStyle w:val="1a"/>
        <w:ind w:firstLine="840"/>
        <w:jc w:val="both"/>
        <w:rPr>
          <w:sz w:val="24"/>
          <w:szCs w:val="24"/>
        </w:rPr>
      </w:pPr>
      <w:r w:rsidRPr="00057DD2">
        <w:rPr>
          <w:rStyle w:val="aff9"/>
          <w:b/>
          <w:bCs/>
          <w:sz w:val="24"/>
          <w:szCs w:val="24"/>
        </w:rPr>
        <w:t xml:space="preserve">Капитальный ремонт линейных объектов </w:t>
      </w:r>
      <w:r w:rsidRPr="00057DD2">
        <w:rPr>
          <w:rStyle w:val="aff9"/>
          <w:sz w:val="24"/>
          <w:szCs w:val="24"/>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 если иное не предусмотрено Градостроительным кодексом.</w:t>
      </w:r>
    </w:p>
    <w:p w:rsidR="00E92993" w:rsidRPr="00057DD2" w:rsidRDefault="00E92993" w:rsidP="00E92993">
      <w:pPr>
        <w:pStyle w:val="1a"/>
        <w:ind w:firstLine="560"/>
        <w:jc w:val="both"/>
        <w:rPr>
          <w:sz w:val="24"/>
          <w:szCs w:val="24"/>
        </w:rPr>
      </w:pPr>
      <w:r w:rsidRPr="00057DD2">
        <w:rPr>
          <w:rStyle w:val="aff9"/>
          <w:b/>
          <w:bCs/>
          <w:sz w:val="24"/>
          <w:szCs w:val="24"/>
        </w:rPr>
        <w:t xml:space="preserve">Снос объекта капитального строительства </w:t>
      </w:r>
      <w:r w:rsidRPr="00057DD2">
        <w:rPr>
          <w:rStyle w:val="aff9"/>
          <w:sz w:val="24"/>
          <w:szCs w:val="24"/>
        </w:rPr>
        <w:t xml:space="preserve">- ликвидация объекта капитального строительства путем его разрушения (за исключением разрушения вследствие природных </w:t>
      </w:r>
      <w:r w:rsidRPr="00057DD2">
        <w:rPr>
          <w:rStyle w:val="aff9"/>
          <w:sz w:val="24"/>
          <w:szCs w:val="24"/>
        </w:rPr>
        <w:lastRenderedPageBreak/>
        <w:t>явлений либо противоправных действий третьих лиц), разборки и (или) демонтажа объекта капитального строительства, в том числе его частей.</w:t>
      </w:r>
    </w:p>
    <w:p w:rsidR="00E92993" w:rsidRPr="00057DD2" w:rsidRDefault="00E92993" w:rsidP="00E92993">
      <w:pPr>
        <w:pStyle w:val="1a"/>
        <w:ind w:firstLine="560"/>
        <w:jc w:val="both"/>
        <w:rPr>
          <w:sz w:val="24"/>
          <w:szCs w:val="24"/>
        </w:rPr>
      </w:pPr>
      <w:r w:rsidRPr="00057DD2">
        <w:rPr>
          <w:rStyle w:val="aff9"/>
          <w:b/>
          <w:bCs/>
          <w:sz w:val="24"/>
          <w:szCs w:val="24"/>
        </w:rPr>
        <w:t xml:space="preserve">Инженерные изыскания </w:t>
      </w:r>
      <w:r w:rsidRPr="00057DD2">
        <w:rPr>
          <w:rStyle w:val="aff9"/>
          <w:sz w:val="24"/>
          <w:szCs w:val="24"/>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E92993" w:rsidRPr="00057DD2" w:rsidRDefault="00E92993" w:rsidP="00E92993">
      <w:pPr>
        <w:pStyle w:val="1a"/>
        <w:ind w:firstLine="560"/>
        <w:jc w:val="both"/>
        <w:rPr>
          <w:sz w:val="24"/>
          <w:szCs w:val="24"/>
        </w:rPr>
      </w:pPr>
      <w:r w:rsidRPr="00057DD2">
        <w:rPr>
          <w:rStyle w:val="aff9"/>
          <w:b/>
          <w:bCs/>
          <w:sz w:val="24"/>
          <w:szCs w:val="24"/>
        </w:rPr>
        <w:t xml:space="preserve">Застройщик </w:t>
      </w:r>
      <w:r w:rsidRPr="00057DD2">
        <w:rPr>
          <w:rStyle w:val="aff9"/>
          <w:sz w:val="24"/>
          <w:szCs w:val="24"/>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статьей 13.3 Федерального закона от 29 июля 2017 года </w:t>
      </w:r>
      <w:r w:rsidRPr="00057DD2">
        <w:rPr>
          <w:rStyle w:val="aff9"/>
          <w:sz w:val="24"/>
          <w:szCs w:val="24"/>
          <w:lang w:val="en-US" w:bidi="en-US"/>
        </w:rPr>
        <w:t>N</w:t>
      </w:r>
      <w:r w:rsidRPr="00057DD2">
        <w:rPr>
          <w:rStyle w:val="aff9"/>
          <w:sz w:val="24"/>
          <w:szCs w:val="24"/>
        </w:rPr>
        <w:t>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E92993" w:rsidRPr="00057DD2" w:rsidRDefault="00E92993" w:rsidP="00E92993">
      <w:pPr>
        <w:pStyle w:val="1a"/>
        <w:ind w:firstLine="560"/>
        <w:jc w:val="both"/>
        <w:rPr>
          <w:sz w:val="24"/>
          <w:szCs w:val="24"/>
        </w:rPr>
      </w:pPr>
      <w:r w:rsidRPr="00057DD2">
        <w:rPr>
          <w:rStyle w:val="aff9"/>
          <w:b/>
          <w:bCs/>
          <w:sz w:val="24"/>
          <w:szCs w:val="24"/>
        </w:rPr>
        <w:t xml:space="preserve">Саморегулируемая организация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w:t>
      </w:r>
      <w:r w:rsidRPr="00057DD2">
        <w:rPr>
          <w:rStyle w:val="aff9"/>
          <w:sz w:val="24"/>
          <w:szCs w:val="24"/>
        </w:rPr>
        <w:t>- некоммерческая организация, созданная в форме ассоциации (союза) и основанная на членстве индивидуальных предпринимателей и (или) юридических лиц, выполняющих инженерные изыскания или осуществляющих подготовку проектной документации или строительство, реконструкцию, капитальный ремонт, снос объектов капитального строительства по договорам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заключенным с застройщиком, техническим заказчиком, лицом, ответственным за эксплуатацию здания, сооружения, либо со специализированной некоммерческой организацией, которая осуществляет деятельность, направленную на обеспечение проведения капитального ремонта общего имущества в многоквартирных домах.</w:t>
      </w:r>
    </w:p>
    <w:p w:rsidR="00E92993" w:rsidRPr="00057DD2" w:rsidRDefault="00E92993" w:rsidP="00E92993">
      <w:pPr>
        <w:pStyle w:val="1a"/>
        <w:ind w:firstLine="560"/>
        <w:jc w:val="both"/>
        <w:rPr>
          <w:sz w:val="24"/>
          <w:szCs w:val="24"/>
        </w:rPr>
      </w:pPr>
      <w:r w:rsidRPr="00057DD2">
        <w:rPr>
          <w:rStyle w:val="aff9"/>
          <w:b/>
          <w:bCs/>
          <w:sz w:val="24"/>
          <w:szCs w:val="24"/>
        </w:rPr>
        <w:t xml:space="preserve">Объекты федерального значения </w:t>
      </w:r>
      <w:r w:rsidRPr="00057DD2">
        <w:rPr>
          <w:rStyle w:val="aff9"/>
          <w:sz w:val="24"/>
          <w:szCs w:val="24"/>
        </w:rPr>
        <w:t xml:space="preserve">-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Российской Федерации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w:t>
      </w:r>
      <w:r w:rsidRPr="00057DD2">
        <w:rPr>
          <w:rStyle w:val="aff9"/>
          <w:sz w:val="24"/>
          <w:szCs w:val="24"/>
        </w:rPr>
        <w:lastRenderedPageBreak/>
        <w:t>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E92993" w:rsidRPr="00057DD2" w:rsidRDefault="00E92993" w:rsidP="00E92993">
      <w:pPr>
        <w:pStyle w:val="1a"/>
        <w:ind w:firstLine="560"/>
        <w:jc w:val="both"/>
        <w:rPr>
          <w:sz w:val="24"/>
          <w:szCs w:val="24"/>
        </w:rPr>
      </w:pPr>
      <w:r w:rsidRPr="00057DD2">
        <w:rPr>
          <w:rStyle w:val="aff9"/>
          <w:b/>
          <w:bCs/>
          <w:sz w:val="24"/>
          <w:szCs w:val="24"/>
        </w:rPr>
        <w:t xml:space="preserve">Объекты регионального значения </w:t>
      </w:r>
      <w:r w:rsidRPr="00057DD2">
        <w:rPr>
          <w:rStyle w:val="aff9"/>
          <w:sz w:val="24"/>
          <w:szCs w:val="24"/>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части 3 статьи 14 Градостроительного кодекса Российской Федерации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E92993" w:rsidRPr="00057DD2" w:rsidRDefault="00E92993" w:rsidP="00E92993">
      <w:pPr>
        <w:pStyle w:val="1a"/>
        <w:ind w:firstLine="560"/>
        <w:jc w:val="both"/>
        <w:rPr>
          <w:sz w:val="24"/>
          <w:szCs w:val="24"/>
        </w:rPr>
      </w:pPr>
      <w:r w:rsidRPr="00057DD2">
        <w:rPr>
          <w:rStyle w:val="aff9"/>
          <w:b/>
          <w:bCs/>
          <w:sz w:val="24"/>
          <w:szCs w:val="24"/>
        </w:rPr>
        <w:t xml:space="preserve">Объекты местного значения </w:t>
      </w:r>
      <w:r w:rsidRPr="00057DD2">
        <w:rPr>
          <w:rStyle w:val="aff9"/>
          <w:sz w:val="24"/>
          <w:szCs w:val="24"/>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местного значения муниципального района, поселения, городского округа в указанных в пункте 1 части 3 статьи 19 и пункте 1 части 5 статьи 23 Градостроительного кодекса Российской Федерации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E92993" w:rsidRPr="00057DD2" w:rsidRDefault="00E92993" w:rsidP="00E92993">
      <w:pPr>
        <w:pStyle w:val="1a"/>
        <w:ind w:firstLine="560"/>
        <w:jc w:val="both"/>
        <w:rPr>
          <w:sz w:val="24"/>
          <w:szCs w:val="24"/>
        </w:rPr>
      </w:pPr>
      <w:r w:rsidRPr="00057DD2">
        <w:rPr>
          <w:rStyle w:val="aff9"/>
          <w:b/>
          <w:bCs/>
          <w:sz w:val="24"/>
          <w:szCs w:val="24"/>
        </w:rPr>
        <w:t xml:space="preserve">Парковка (парковочное место) </w:t>
      </w:r>
      <w:r w:rsidRPr="00057DD2">
        <w:rPr>
          <w:rStyle w:val="aff9"/>
          <w:sz w:val="24"/>
          <w:szCs w:val="24"/>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E92993" w:rsidRPr="00057DD2" w:rsidRDefault="00E92993" w:rsidP="00E92993">
      <w:pPr>
        <w:pStyle w:val="1a"/>
        <w:ind w:firstLine="560"/>
        <w:jc w:val="both"/>
        <w:rPr>
          <w:sz w:val="24"/>
          <w:szCs w:val="24"/>
        </w:rPr>
      </w:pPr>
      <w:r w:rsidRPr="00057DD2">
        <w:rPr>
          <w:rStyle w:val="aff9"/>
          <w:b/>
          <w:bCs/>
          <w:sz w:val="24"/>
          <w:szCs w:val="24"/>
        </w:rPr>
        <w:t xml:space="preserve">Технический заказчик </w:t>
      </w:r>
      <w:r w:rsidRPr="00057DD2">
        <w:rPr>
          <w:rStyle w:val="aff9"/>
          <w:sz w:val="24"/>
          <w:szCs w:val="24"/>
        </w:rPr>
        <w:t>- юридическое лицо, которое уполномочено застройщиком и от имени застройщика заключает договоры о выполнении инженерных изысканий, о подготовке проектной документации, о строительстве, реконструкции, капитальном ремонте, сносе объектов капитального строительства, подготавливает задания на выполнение указанных видов работ, предоставляет лицам, выполняющим инженерные изыскания и (или) осуществляющим подготовку проектной документации, строительство, реконструкцию, капитальный ремонт, снос объектов капитального строительства, материалы и документы, необходимые для выполнения указанных видов работ, утверждает проектную документацию, подписывает документы, необходимые для получения разрешения на ввод объекта капитального строительства в эксплуатацию, осуществляет иные функции, предусмотренные законодательством о градостроительной деятельности. Функции технического заказчика могут выполняться только членом соответственно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 за исключением случаев, предусмотренных частью 2.1 статьи 47, частью 4.1 статьи 48, частями 2.1 и 2.2 статьи 52, частями 5 и 6 статьи 55.31 Градостроительного кодекса Российской Федерации.</w:t>
      </w:r>
    </w:p>
    <w:p w:rsidR="00E92993" w:rsidRPr="00057DD2" w:rsidRDefault="00E92993" w:rsidP="00E92993">
      <w:pPr>
        <w:pStyle w:val="1a"/>
        <w:ind w:firstLine="560"/>
        <w:jc w:val="both"/>
        <w:rPr>
          <w:sz w:val="24"/>
          <w:szCs w:val="24"/>
        </w:rPr>
      </w:pPr>
      <w:r w:rsidRPr="00057DD2">
        <w:rPr>
          <w:rStyle w:val="aff9"/>
          <w:b/>
          <w:bCs/>
          <w:sz w:val="24"/>
          <w:szCs w:val="24"/>
        </w:rPr>
        <w:lastRenderedPageBreak/>
        <w:t xml:space="preserve">Программы комплексного развития систем коммунальной инфраструктуры поселения </w:t>
      </w:r>
      <w:r w:rsidRPr="00057DD2">
        <w:rPr>
          <w:rStyle w:val="aff9"/>
          <w:sz w:val="24"/>
          <w:szCs w:val="24"/>
        </w:rPr>
        <w:t>- документы, устанавливающие перечни мероприятий по проектированию, строительству, реконструкции систем электро-, газо-, тепло-, водоснабжения и водоотведения, объектов, используемых для обработки,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территориальными схемами в области обращения с отходами, в том числе с твердыми коммунальными отходами. Программы комплексного развития систем коммунальной инфраструктуры поселения разрабатываются и утверждаются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генеральных планов таких поселения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снижение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электро-, газо-, тепло-, водоснабжения и водоотведения, а также услуг по обработке, утилизации, обезвреживанию и захоронению твердых коммунальных отходов.</w:t>
      </w:r>
    </w:p>
    <w:p w:rsidR="00E92993" w:rsidRPr="00057DD2" w:rsidRDefault="00E92993" w:rsidP="00E92993">
      <w:pPr>
        <w:pStyle w:val="1a"/>
        <w:ind w:firstLine="560"/>
        <w:jc w:val="both"/>
        <w:rPr>
          <w:sz w:val="24"/>
          <w:szCs w:val="24"/>
        </w:rPr>
      </w:pPr>
      <w:r w:rsidRPr="00057DD2">
        <w:rPr>
          <w:rStyle w:val="aff9"/>
          <w:b/>
          <w:bCs/>
          <w:sz w:val="24"/>
          <w:szCs w:val="24"/>
        </w:rPr>
        <w:t xml:space="preserve">Система коммунальной инфраструктуры </w:t>
      </w:r>
      <w:r w:rsidRPr="00057DD2">
        <w:rPr>
          <w:rStyle w:val="aff9"/>
          <w:sz w:val="24"/>
          <w:szCs w:val="24"/>
        </w:rPr>
        <w:t>-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 а также объекты, используемые для обработки, утилизации, обезвреживания, захоронения твердых коммунальных отходов.</w:t>
      </w:r>
    </w:p>
    <w:p w:rsidR="00E92993" w:rsidRPr="00057DD2" w:rsidRDefault="00E92993" w:rsidP="00E92993">
      <w:pPr>
        <w:pStyle w:val="1a"/>
        <w:ind w:firstLine="560"/>
        <w:jc w:val="both"/>
        <w:rPr>
          <w:sz w:val="24"/>
          <w:szCs w:val="24"/>
        </w:rPr>
      </w:pPr>
      <w:r w:rsidRPr="00057DD2">
        <w:rPr>
          <w:rStyle w:val="aff9"/>
          <w:b/>
          <w:bCs/>
          <w:sz w:val="24"/>
          <w:szCs w:val="24"/>
        </w:rPr>
        <w:t xml:space="preserve">Транспортно-пересадочный узел </w:t>
      </w:r>
      <w:r w:rsidRPr="00057DD2">
        <w:rPr>
          <w:rStyle w:val="aff9"/>
          <w:sz w:val="24"/>
          <w:szCs w:val="24"/>
        </w:rPr>
        <w:t>- комплекс объектов недвижимого имущества, включающий в себя земельный участок либо несколько земельных участков с расположенными на них, над или под ними объектами транспортной инфраструктуры, а также другими объектами, предназначенными для обеспечения безопасного и комфортного обслуживания пассажиров в местах их пересадок с одного вида транспорта на другой.</w:t>
      </w:r>
    </w:p>
    <w:p w:rsidR="00E92993" w:rsidRPr="00057DD2" w:rsidRDefault="00E92993" w:rsidP="00E92993">
      <w:pPr>
        <w:pStyle w:val="1a"/>
        <w:ind w:firstLine="560"/>
        <w:jc w:val="both"/>
        <w:rPr>
          <w:sz w:val="24"/>
          <w:szCs w:val="24"/>
        </w:rPr>
      </w:pPr>
      <w:r w:rsidRPr="00057DD2">
        <w:rPr>
          <w:rStyle w:val="aff9"/>
          <w:b/>
          <w:bCs/>
          <w:sz w:val="24"/>
          <w:szCs w:val="24"/>
        </w:rPr>
        <w:t xml:space="preserve">Нормативы градостроительного проектирования </w:t>
      </w:r>
      <w:r w:rsidRPr="00057DD2">
        <w:rPr>
          <w:rStyle w:val="aff9"/>
          <w:sz w:val="24"/>
          <w:szCs w:val="24"/>
        </w:rPr>
        <w:t xml:space="preserve">- совокупность расчетных показателей, установленных в соответствии с </w:t>
      </w:r>
      <w:r w:rsidR="00BA2097">
        <w:rPr>
          <w:bCs/>
          <w:sz w:val="24"/>
          <w:szCs w:val="24"/>
          <w:lang w:eastAsia="ru-RU"/>
        </w:rPr>
        <w:t>Градостроительным</w:t>
      </w:r>
      <w:r w:rsidR="007118A3">
        <w:rPr>
          <w:bCs/>
          <w:sz w:val="24"/>
          <w:szCs w:val="24"/>
          <w:lang w:eastAsia="ru-RU"/>
        </w:rPr>
        <w:t xml:space="preserve"> </w:t>
      </w:r>
      <w:r w:rsidRPr="00057DD2">
        <w:rPr>
          <w:rStyle w:val="aff9"/>
          <w:sz w:val="24"/>
          <w:szCs w:val="24"/>
        </w:rPr>
        <w:t>Кодексом в целях обеспечения благоприятных условий жизнедеятельности человека и подлежащих применению при подготовке документов территориального планирования, градостроительного зонирования, документации по планировке территории.</w:t>
      </w:r>
    </w:p>
    <w:p w:rsidR="00E92993" w:rsidRPr="00057DD2" w:rsidRDefault="00E92993" w:rsidP="00E92993">
      <w:pPr>
        <w:pStyle w:val="1a"/>
        <w:ind w:firstLine="560"/>
        <w:jc w:val="both"/>
        <w:rPr>
          <w:sz w:val="24"/>
          <w:szCs w:val="24"/>
        </w:rPr>
      </w:pPr>
      <w:r w:rsidRPr="00057DD2">
        <w:rPr>
          <w:rStyle w:val="aff9"/>
          <w:b/>
          <w:bCs/>
          <w:sz w:val="24"/>
          <w:szCs w:val="24"/>
        </w:rPr>
        <w:t xml:space="preserve">Программа комплексного развития транспортной инфраструктуры поселения </w:t>
      </w:r>
      <w:r w:rsidRPr="00057DD2">
        <w:rPr>
          <w:rStyle w:val="aff9"/>
          <w:sz w:val="24"/>
          <w:szCs w:val="24"/>
        </w:rPr>
        <w:t xml:space="preserve">- документ, устанавливающий перечень мероприятий по проектированию, строительству, реконструкции объектов транспортной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инвестиционными программами субъектов естественных монополий в области транспорта. Программа комплексного развития транспортной инфраструктуры поселения разрабатывается и утверждается органом местного самоуправления поселения на основании утвержденных в порядке, установленном Градостроительным кодексом </w:t>
      </w:r>
      <w:r w:rsidRPr="00057DD2">
        <w:rPr>
          <w:rStyle w:val="aff9"/>
          <w:sz w:val="24"/>
          <w:szCs w:val="24"/>
        </w:rPr>
        <w:lastRenderedPageBreak/>
        <w:t>Российской Федерации, генерального плана поселения и должны обеспечивать сбалансированное, перспективное развитие транспортной инфраструктуры поселения в соответствии с потребностями в строительстве, реконструкции объектов транспортной инфраструктуры местного значения.</w:t>
      </w:r>
    </w:p>
    <w:p w:rsidR="00E92993" w:rsidRPr="00057DD2" w:rsidRDefault="00E92993" w:rsidP="00E92993">
      <w:pPr>
        <w:pStyle w:val="1a"/>
        <w:ind w:firstLine="560"/>
        <w:jc w:val="both"/>
        <w:rPr>
          <w:sz w:val="24"/>
          <w:szCs w:val="24"/>
        </w:rPr>
      </w:pPr>
      <w:r w:rsidRPr="00057DD2">
        <w:rPr>
          <w:rStyle w:val="aff9"/>
          <w:b/>
          <w:bCs/>
          <w:sz w:val="24"/>
          <w:szCs w:val="24"/>
        </w:rPr>
        <w:t xml:space="preserve">Программа комплексного развития социальной инфраструктуры поселения </w:t>
      </w:r>
      <w:r w:rsidRPr="00057DD2">
        <w:rPr>
          <w:rStyle w:val="aff9"/>
          <w:sz w:val="24"/>
          <w:szCs w:val="24"/>
        </w:rPr>
        <w:t>- документ, устанавливающий перечень мероприятий по проектированию, строительству, реконструкции объектов социальной инфраструктуры местного значения поселения, которые предусмотрены также государственными и муниципальными программами, стратегией социально-экономического развития муниципального образования и планом мероприятий по реализации стратегии социально-экономического развития муниципального образования (при наличии данных стратегии и плана), планом и программой комплексного социально-экономического развития муниципального образования. Программа комплексного развития социальной инфраструктуры поселения разрабатывается и утверждается органами местного самоуправления поселения на основании утвержденных в порядке, установленном Градостроительным кодексом Российской Федерации, генерального плана поселения и должны обеспечивать сбалансированное, перспективное развитие социальной инфраструктуры поселения в соответствии с потребностями в строительстве объектов социальной инфраструктуры местного значения.</w:t>
      </w:r>
    </w:p>
    <w:p w:rsidR="00E92993" w:rsidRPr="00057DD2" w:rsidRDefault="00E92993" w:rsidP="00E92993">
      <w:pPr>
        <w:pStyle w:val="1a"/>
        <w:ind w:firstLine="560"/>
        <w:jc w:val="both"/>
        <w:rPr>
          <w:sz w:val="24"/>
          <w:szCs w:val="24"/>
        </w:rPr>
      </w:pPr>
      <w:r w:rsidRPr="00057DD2">
        <w:rPr>
          <w:rStyle w:val="aff9"/>
          <w:b/>
          <w:bCs/>
          <w:sz w:val="24"/>
          <w:szCs w:val="24"/>
        </w:rPr>
        <w:t xml:space="preserve">Машино-место </w:t>
      </w:r>
      <w:r w:rsidRPr="00057DD2">
        <w:rPr>
          <w:rStyle w:val="aff9"/>
          <w:sz w:val="24"/>
          <w:szCs w:val="24"/>
        </w:rPr>
        <w:t>-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E92993" w:rsidRPr="00057DD2" w:rsidRDefault="00E92993" w:rsidP="00E92993">
      <w:pPr>
        <w:pStyle w:val="1a"/>
        <w:ind w:firstLine="560"/>
        <w:jc w:val="both"/>
        <w:rPr>
          <w:sz w:val="24"/>
          <w:szCs w:val="24"/>
        </w:rPr>
      </w:pPr>
      <w:r w:rsidRPr="00057DD2">
        <w:rPr>
          <w:rStyle w:val="aff9"/>
          <w:b/>
          <w:bCs/>
          <w:sz w:val="24"/>
          <w:szCs w:val="24"/>
        </w:rPr>
        <w:t xml:space="preserve">Комплексное развитие территорий </w:t>
      </w:r>
      <w:r w:rsidRPr="00057DD2">
        <w:rPr>
          <w:rStyle w:val="aff9"/>
          <w:sz w:val="24"/>
          <w:szCs w:val="24"/>
        </w:rPr>
        <w:t>- совокупность мероприятий, выполняемых в соответствии с утвержденной документацией по планировке территории и направленных на создание благоприятных условий проживания граждан, обновление среды жизнедеятельности и территорий общего пользования поселений, городских округов.</w:t>
      </w:r>
    </w:p>
    <w:p w:rsidR="00E92993" w:rsidRPr="00057DD2" w:rsidRDefault="00E92993" w:rsidP="00E92993">
      <w:pPr>
        <w:pStyle w:val="1a"/>
        <w:ind w:firstLine="560"/>
        <w:jc w:val="both"/>
        <w:rPr>
          <w:sz w:val="24"/>
          <w:szCs w:val="24"/>
        </w:rPr>
      </w:pPr>
      <w:r w:rsidRPr="00057DD2">
        <w:rPr>
          <w:rStyle w:val="aff9"/>
          <w:b/>
          <w:bCs/>
          <w:sz w:val="24"/>
          <w:szCs w:val="24"/>
        </w:rPr>
        <w:t xml:space="preserve">Элемент планировочной структуры </w:t>
      </w:r>
      <w:r w:rsidRPr="00057DD2">
        <w:rPr>
          <w:rStyle w:val="aff9"/>
          <w:sz w:val="24"/>
          <w:szCs w:val="24"/>
        </w:rPr>
        <w:t>- часть территории поселения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E92993" w:rsidRPr="00057DD2" w:rsidRDefault="00E92993" w:rsidP="00E92993">
      <w:pPr>
        <w:pStyle w:val="1a"/>
        <w:ind w:firstLine="560"/>
        <w:jc w:val="both"/>
        <w:rPr>
          <w:sz w:val="24"/>
          <w:szCs w:val="24"/>
        </w:rPr>
      </w:pPr>
      <w:r w:rsidRPr="00057DD2">
        <w:rPr>
          <w:rStyle w:val="aff9"/>
          <w:b/>
          <w:bCs/>
          <w:sz w:val="24"/>
          <w:szCs w:val="24"/>
        </w:rPr>
        <w:t xml:space="preserve">Благоустройство территории </w:t>
      </w:r>
      <w:r w:rsidRPr="00057DD2">
        <w:rPr>
          <w:rStyle w:val="aff9"/>
          <w:sz w:val="24"/>
          <w:szCs w:val="24"/>
        </w:rPr>
        <w:t>- деятельность по реализации комплекса мероприятий, установленного правилами благоустройства территории поселения,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E92993" w:rsidRPr="00057DD2" w:rsidRDefault="00E92993" w:rsidP="00E92993">
      <w:pPr>
        <w:pStyle w:val="1a"/>
        <w:ind w:firstLine="560"/>
        <w:jc w:val="both"/>
        <w:rPr>
          <w:sz w:val="24"/>
          <w:szCs w:val="24"/>
        </w:rPr>
      </w:pPr>
      <w:r w:rsidRPr="00057DD2">
        <w:rPr>
          <w:rStyle w:val="aff9"/>
          <w:b/>
          <w:bCs/>
          <w:sz w:val="24"/>
          <w:szCs w:val="24"/>
        </w:rPr>
        <w:t xml:space="preserve">Прилегающая территория </w:t>
      </w:r>
      <w:r w:rsidRPr="00057DD2">
        <w:rPr>
          <w:rStyle w:val="aff9"/>
          <w:sz w:val="24"/>
          <w:szCs w:val="24"/>
        </w:rPr>
        <w:t xml:space="preserve">-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поселения в соответствии с порядком, установленным законом субъекта </w:t>
      </w:r>
      <w:r w:rsidRPr="00057DD2">
        <w:rPr>
          <w:rStyle w:val="aff9"/>
          <w:b/>
          <w:bCs/>
          <w:sz w:val="24"/>
          <w:szCs w:val="24"/>
        </w:rPr>
        <w:t>Российской Федерации.</w:t>
      </w:r>
    </w:p>
    <w:p w:rsidR="00E92993" w:rsidRPr="00057DD2" w:rsidRDefault="00E92993" w:rsidP="00E92993">
      <w:pPr>
        <w:pStyle w:val="1a"/>
        <w:ind w:firstLine="560"/>
        <w:jc w:val="both"/>
        <w:rPr>
          <w:sz w:val="24"/>
          <w:szCs w:val="24"/>
        </w:rPr>
      </w:pPr>
      <w:r w:rsidRPr="00057DD2">
        <w:rPr>
          <w:rStyle w:val="aff9"/>
          <w:b/>
          <w:bCs/>
          <w:sz w:val="24"/>
          <w:szCs w:val="24"/>
        </w:rPr>
        <w:t xml:space="preserve">Элементы благоустройства </w:t>
      </w:r>
      <w:r w:rsidRPr="00057DD2">
        <w:rPr>
          <w:rStyle w:val="aff9"/>
          <w:sz w:val="24"/>
          <w:szCs w:val="24"/>
        </w:rPr>
        <w:t>-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E92993" w:rsidRPr="00057DD2" w:rsidRDefault="00E92993" w:rsidP="00E92993">
      <w:pPr>
        <w:pStyle w:val="1a"/>
        <w:ind w:firstLine="560"/>
        <w:jc w:val="both"/>
        <w:rPr>
          <w:sz w:val="24"/>
          <w:szCs w:val="24"/>
        </w:rPr>
      </w:pPr>
      <w:r w:rsidRPr="00057DD2">
        <w:rPr>
          <w:rStyle w:val="aff9"/>
          <w:b/>
          <w:bCs/>
          <w:sz w:val="24"/>
          <w:szCs w:val="24"/>
        </w:rPr>
        <w:t xml:space="preserve">Объект индивидуального жилищного строительства </w:t>
      </w:r>
      <w:r w:rsidRPr="00057DD2">
        <w:rPr>
          <w:rStyle w:val="aff9"/>
          <w:sz w:val="24"/>
          <w:szCs w:val="24"/>
        </w:rPr>
        <w:t xml:space="preserve">- отдельно стоящее здание с количеством надземных этажей не более чем три, высотой не более двадцати метров, </w:t>
      </w:r>
      <w:r w:rsidRPr="00057DD2">
        <w:rPr>
          <w:rStyle w:val="aff9"/>
          <w:sz w:val="24"/>
          <w:szCs w:val="24"/>
        </w:rPr>
        <w:lastRenderedPageBreak/>
        <w:t>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одном значении. При этом параметры, устанавливаемые к объектам индивидуального жилищного строительства Градостроительным кодексом Российской Федерации и настоящими Правилами, в равной степени применяются к жилым домам, индивидуальным жилым домам.</w:t>
      </w:r>
    </w:p>
    <w:p w:rsidR="00E92993" w:rsidRPr="00057DD2" w:rsidRDefault="00E92993" w:rsidP="00E92993">
      <w:pPr>
        <w:pStyle w:val="1a"/>
        <w:ind w:firstLine="720"/>
        <w:jc w:val="both"/>
        <w:rPr>
          <w:sz w:val="24"/>
          <w:szCs w:val="24"/>
        </w:rPr>
      </w:pPr>
      <w:r w:rsidRPr="00057DD2">
        <w:rPr>
          <w:rStyle w:val="aff9"/>
          <w:sz w:val="24"/>
          <w:szCs w:val="24"/>
        </w:rPr>
        <w:t>Объект ИЖС может превышать параметры, установленные п. 39 ст. 1, если разрешение на строительство получено до 04.08.2018, и его параметры соответствуют требованиям разрешения (ФЗ от 03.08.2018</w:t>
      </w:r>
      <w:hyperlink r:id="rId10" w:history="1">
        <w:r w:rsidRPr="00057DD2">
          <w:rPr>
            <w:rStyle w:val="aff9"/>
            <w:sz w:val="24"/>
            <w:szCs w:val="24"/>
            <w:lang w:val="en-US" w:bidi="en-US"/>
          </w:rPr>
          <w:t>N</w:t>
        </w:r>
        <w:r w:rsidRPr="00057DD2">
          <w:rPr>
            <w:rStyle w:val="aff9"/>
            <w:sz w:val="24"/>
            <w:szCs w:val="24"/>
          </w:rPr>
          <w:t>340-ФЗ)</w:t>
        </w:r>
      </w:hyperlink>
      <w:r w:rsidRPr="00057DD2">
        <w:rPr>
          <w:rStyle w:val="aff9"/>
          <w:sz w:val="24"/>
          <w:szCs w:val="24"/>
        </w:rPr>
        <w:t>.</w:t>
      </w:r>
    </w:p>
    <w:p w:rsidR="00E92993" w:rsidRPr="00057DD2" w:rsidRDefault="00E92993" w:rsidP="00E92993">
      <w:pPr>
        <w:pStyle w:val="1a"/>
        <w:ind w:firstLine="720"/>
        <w:jc w:val="both"/>
        <w:rPr>
          <w:sz w:val="24"/>
          <w:szCs w:val="24"/>
        </w:rPr>
      </w:pPr>
      <w:r w:rsidRPr="00057DD2">
        <w:rPr>
          <w:rStyle w:val="aff9"/>
          <w:b/>
          <w:bCs/>
          <w:sz w:val="24"/>
          <w:szCs w:val="24"/>
        </w:rPr>
        <w:t xml:space="preserve">Муниципальное образование </w:t>
      </w:r>
      <w:r w:rsidRPr="00057DD2">
        <w:rPr>
          <w:rStyle w:val="aff9"/>
          <w:sz w:val="24"/>
          <w:szCs w:val="24"/>
        </w:rPr>
        <w:t>- городское или сельское поселение, муниципальный район либо городской округ, городской округ с внутригородским делением, внутригородской район.</w:t>
      </w:r>
    </w:p>
    <w:p w:rsidR="00E92993" w:rsidRPr="00057DD2" w:rsidRDefault="00E92993" w:rsidP="00E92993">
      <w:pPr>
        <w:pStyle w:val="1a"/>
        <w:ind w:firstLine="720"/>
        <w:jc w:val="both"/>
        <w:rPr>
          <w:sz w:val="24"/>
          <w:szCs w:val="24"/>
        </w:rPr>
      </w:pPr>
      <w:r w:rsidRPr="00057DD2">
        <w:rPr>
          <w:rStyle w:val="aff9"/>
          <w:b/>
          <w:bCs/>
          <w:sz w:val="24"/>
          <w:szCs w:val="24"/>
        </w:rPr>
        <w:t xml:space="preserve">Муниципальный район </w:t>
      </w:r>
      <w:r w:rsidRPr="00057DD2">
        <w:rPr>
          <w:rStyle w:val="aff9"/>
          <w:sz w:val="24"/>
          <w:szCs w:val="24"/>
        </w:rPr>
        <w:t>- несколько поселений, объединенных общей территорией, в границах которой местное самоуправление осуществляется в целях решения вопросов местного значения меж поселенческого характера населением непосредственно и (или) через выборные органы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Краснодарского края.</w:t>
      </w:r>
    </w:p>
    <w:p w:rsidR="00E92993" w:rsidRPr="00057DD2" w:rsidRDefault="00E92993" w:rsidP="00E92993">
      <w:pPr>
        <w:pStyle w:val="1a"/>
        <w:ind w:firstLine="720"/>
        <w:jc w:val="both"/>
        <w:rPr>
          <w:sz w:val="24"/>
          <w:szCs w:val="24"/>
        </w:rPr>
      </w:pPr>
      <w:r w:rsidRPr="00057DD2">
        <w:rPr>
          <w:rStyle w:val="aff9"/>
          <w:b/>
          <w:bCs/>
          <w:sz w:val="24"/>
          <w:szCs w:val="24"/>
        </w:rPr>
        <w:t xml:space="preserve">Поселение </w:t>
      </w:r>
      <w:r w:rsidRPr="00057DD2">
        <w:rPr>
          <w:rStyle w:val="aff9"/>
          <w:sz w:val="24"/>
          <w:szCs w:val="24"/>
        </w:rPr>
        <w:t>- сельское поселение.</w:t>
      </w:r>
    </w:p>
    <w:p w:rsidR="00E92993" w:rsidRPr="00057DD2" w:rsidRDefault="00E92993" w:rsidP="00E92993">
      <w:pPr>
        <w:pStyle w:val="1a"/>
        <w:ind w:firstLine="720"/>
        <w:jc w:val="both"/>
        <w:rPr>
          <w:sz w:val="24"/>
          <w:szCs w:val="24"/>
        </w:rPr>
      </w:pPr>
      <w:r w:rsidRPr="00057DD2">
        <w:rPr>
          <w:rStyle w:val="aff9"/>
          <w:b/>
          <w:bCs/>
          <w:sz w:val="24"/>
          <w:szCs w:val="24"/>
        </w:rPr>
        <w:t xml:space="preserve">Сельское поселение </w:t>
      </w:r>
      <w:r w:rsidRPr="00057DD2">
        <w:rPr>
          <w:rStyle w:val="aff9"/>
          <w:sz w:val="24"/>
          <w:szCs w:val="24"/>
        </w:rPr>
        <w:t>-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E92993" w:rsidRPr="00057DD2" w:rsidRDefault="00E92993" w:rsidP="00E92993">
      <w:pPr>
        <w:pStyle w:val="1a"/>
        <w:ind w:firstLine="720"/>
        <w:jc w:val="both"/>
        <w:rPr>
          <w:sz w:val="24"/>
          <w:szCs w:val="24"/>
        </w:rPr>
      </w:pPr>
      <w:r w:rsidRPr="00057DD2">
        <w:rPr>
          <w:rStyle w:val="aff9"/>
          <w:b/>
          <w:bCs/>
          <w:sz w:val="24"/>
          <w:szCs w:val="24"/>
        </w:rPr>
        <w:t xml:space="preserve">Населенный пункт </w:t>
      </w:r>
      <w:r w:rsidRPr="00057DD2">
        <w:rPr>
          <w:rStyle w:val="aff9"/>
          <w:sz w:val="24"/>
          <w:szCs w:val="24"/>
        </w:rPr>
        <w:t>- часть территории Краснодарского края,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rsidR="00E92993" w:rsidRPr="00057DD2" w:rsidRDefault="00E92993" w:rsidP="00E92993">
      <w:pPr>
        <w:pStyle w:val="1a"/>
        <w:ind w:firstLine="720"/>
        <w:jc w:val="both"/>
        <w:rPr>
          <w:sz w:val="24"/>
          <w:szCs w:val="24"/>
        </w:rPr>
      </w:pPr>
      <w:r w:rsidRPr="00057DD2">
        <w:rPr>
          <w:rStyle w:val="aff9"/>
          <w:b/>
          <w:bCs/>
          <w:sz w:val="24"/>
          <w:szCs w:val="24"/>
        </w:rPr>
        <w:t xml:space="preserve">Вопросы местного значения </w:t>
      </w:r>
      <w:r w:rsidRPr="00057DD2">
        <w:rPr>
          <w:rStyle w:val="aff9"/>
          <w:sz w:val="24"/>
          <w:szCs w:val="24"/>
        </w:rPr>
        <w:t>-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Федеральным законом от 06 октября 2003 года №131-ФЗ «Об общих принципах организации местного самоуправления в Российской Федерации» осуществляется населением и (или) органами местного самоуправления самостоятельно.</w:t>
      </w:r>
    </w:p>
    <w:p w:rsidR="00E92993" w:rsidRPr="00057DD2" w:rsidRDefault="00E92993" w:rsidP="00E92993">
      <w:pPr>
        <w:pStyle w:val="1a"/>
        <w:ind w:firstLine="720"/>
        <w:jc w:val="both"/>
        <w:rPr>
          <w:sz w:val="24"/>
          <w:szCs w:val="24"/>
        </w:rPr>
      </w:pPr>
      <w:r w:rsidRPr="00057DD2">
        <w:rPr>
          <w:rStyle w:val="aff9"/>
          <w:b/>
          <w:bCs/>
          <w:sz w:val="24"/>
          <w:szCs w:val="24"/>
        </w:rPr>
        <w:t xml:space="preserve">Генеральный план </w:t>
      </w:r>
      <w:r w:rsidRPr="00057DD2">
        <w:rPr>
          <w:rStyle w:val="aff9"/>
          <w:sz w:val="24"/>
          <w:szCs w:val="24"/>
        </w:rPr>
        <w:t>- вид документа территориального планирования муниципального образования, определяющий цели, задачи и направления территориального планирования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p w:rsidR="00E92993" w:rsidRPr="00057DD2" w:rsidRDefault="00E92993" w:rsidP="00E92993">
      <w:pPr>
        <w:pStyle w:val="1a"/>
        <w:ind w:firstLine="720"/>
        <w:jc w:val="both"/>
        <w:rPr>
          <w:sz w:val="24"/>
          <w:szCs w:val="24"/>
        </w:rPr>
      </w:pPr>
      <w:r w:rsidRPr="00057DD2">
        <w:rPr>
          <w:rStyle w:val="aff9"/>
          <w:b/>
          <w:bCs/>
          <w:sz w:val="24"/>
          <w:szCs w:val="24"/>
        </w:rPr>
        <w:t xml:space="preserve">Функциональное зонирование территории </w:t>
      </w:r>
      <w:r w:rsidRPr="00057DD2">
        <w:rPr>
          <w:rStyle w:val="aff9"/>
          <w:sz w:val="24"/>
          <w:szCs w:val="24"/>
        </w:rPr>
        <w:t>-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rsidR="00E92993" w:rsidRPr="00057DD2" w:rsidRDefault="00E92993" w:rsidP="00E92993">
      <w:pPr>
        <w:pStyle w:val="1a"/>
        <w:ind w:firstLine="720"/>
        <w:jc w:val="both"/>
        <w:rPr>
          <w:sz w:val="24"/>
          <w:szCs w:val="24"/>
        </w:rPr>
      </w:pPr>
      <w:r w:rsidRPr="00057DD2">
        <w:rPr>
          <w:rStyle w:val="aff9"/>
          <w:b/>
          <w:bCs/>
          <w:sz w:val="24"/>
          <w:szCs w:val="24"/>
        </w:rPr>
        <w:t xml:space="preserve">Линии градостроительного регулирования </w:t>
      </w:r>
      <w:r w:rsidRPr="00057DD2">
        <w:rPr>
          <w:rStyle w:val="aff9"/>
          <w:sz w:val="24"/>
          <w:szCs w:val="24"/>
        </w:rPr>
        <w:t xml:space="preserve">- красные линии, границы земельных участков, линии застройки, отступ застройки, синие линии, границы полосы отвода железных дорог, границы полосы отвода автомобильных дорог, границы технических </w:t>
      </w:r>
      <w:r w:rsidRPr="00057DD2">
        <w:rPr>
          <w:rStyle w:val="aff9"/>
          <w:sz w:val="24"/>
          <w:szCs w:val="24"/>
        </w:rPr>
        <w:lastRenderedPageBreak/>
        <w:t>(охранных) зон инженерных сооружений и коммуникаций, границы территорий памятников и ансамблей; границы зон охраны объекта культурного наследия, границы историко-культурного заповедника, границы охранных зон особо охраняемых природных территорий, границы территорий природного комплекса Краснодарского края, не являющихся особо охраняемыми, границы озелененных территорий, не входящих в природный комплекс городских округов и поселений Краснодарского края, границы водоохранных зон, границы прибрежных зон (полос), границы зон санитарной охраны источников питьевого водоснабжения, границы санитарно-защитных зон и иных зон ограничений использования земельных участков, зданий, строений, сооружений.</w:t>
      </w:r>
    </w:p>
    <w:p w:rsidR="00E92993" w:rsidRPr="00057DD2" w:rsidRDefault="00E92993" w:rsidP="00E92993">
      <w:pPr>
        <w:pStyle w:val="1a"/>
        <w:ind w:firstLine="720"/>
        <w:jc w:val="both"/>
        <w:rPr>
          <w:sz w:val="24"/>
          <w:szCs w:val="24"/>
        </w:rPr>
      </w:pPr>
      <w:r w:rsidRPr="00057DD2">
        <w:rPr>
          <w:rStyle w:val="aff9"/>
          <w:b/>
          <w:bCs/>
          <w:sz w:val="24"/>
          <w:szCs w:val="24"/>
        </w:rPr>
        <w:t xml:space="preserve">Красные линии </w:t>
      </w:r>
      <w:r w:rsidRPr="00057DD2">
        <w:rPr>
          <w:rStyle w:val="aff9"/>
          <w:sz w:val="24"/>
          <w:szCs w:val="24"/>
        </w:rPr>
        <w:t>-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E92993" w:rsidRPr="00057DD2" w:rsidRDefault="00E92993" w:rsidP="00E92993">
      <w:pPr>
        <w:pStyle w:val="1a"/>
        <w:ind w:firstLine="560"/>
        <w:jc w:val="both"/>
        <w:rPr>
          <w:sz w:val="24"/>
          <w:szCs w:val="24"/>
        </w:rPr>
      </w:pPr>
      <w:r w:rsidRPr="00057DD2">
        <w:rPr>
          <w:rStyle w:val="aff9"/>
          <w:b/>
          <w:bCs/>
          <w:sz w:val="24"/>
          <w:szCs w:val="24"/>
        </w:rPr>
        <w:t xml:space="preserve">Линии застройки </w:t>
      </w:r>
      <w:r w:rsidRPr="00057DD2">
        <w:rPr>
          <w:rStyle w:val="aff9"/>
          <w:sz w:val="24"/>
          <w:szCs w:val="24"/>
        </w:rPr>
        <w:t>-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 (минимальные отступы от границ земельного участка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E92993" w:rsidRPr="00057DD2" w:rsidRDefault="00E92993" w:rsidP="00E92993">
      <w:pPr>
        <w:pStyle w:val="1a"/>
        <w:ind w:firstLine="720"/>
        <w:jc w:val="both"/>
        <w:rPr>
          <w:sz w:val="24"/>
          <w:szCs w:val="24"/>
        </w:rPr>
      </w:pPr>
      <w:r w:rsidRPr="00057DD2">
        <w:rPr>
          <w:rStyle w:val="aff9"/>
          <w:b/>
          <w:bCs/>
          <w:sz w:val="24"/>
          <w:szCs w:val="24"/>
        </w:rPr>
        <w:t xml:space="preserve">Отступ застройки </w:t>
      </w:r>
      <w:r w:rsidRPr="00057DD2">
        <w:rPr>
          <w:rStyle w:val="aff9"/>
          <w:sz w:val="24"/>
          <w:szCs w:val="24"/>
        </w:rPr>
        <w:t>- расстояние между красной линией или границей земельного участка и стеной здания, строения, сооружения.</w:t>
      </w:r>
    </w:p>
    <w:p w:rsidR="00E92993" w:rsidRPr="00057DD2" w:rsidRDefault="00E92993" w:rsidP="00E92993">
      <w:pPr>
        <w:pStyle w:val="1a"/>
        <w:ind w:firstLine="720"/>
        <w:jc w:val="both"/>
        <w:rPr>
          <w:sz w:val="24"/>
          <w:szCs w:val="24"/>
        </w:rPr>
      </w:pPr>
      <w:r w:rsidRPr="00057DD2">
        <w:rPr>
          <w:rStyle w:val="aff9"/>
          <w:b/>
          <w:bCs/>
          <w:sz w:val="24"/>
          <w:szCs w:val="24"/>
        </w:rPr>
        <w:t xml:space="preserve">Синие линии </w:t>
      </w:r>
      <w:r w:rsidRPr="00057DD2">
        <w:rPr>
          <w:rStyle w:val="aff9"/>
          <w:sz w:val="24"/>
          <w:szCs w:val="24"/>
        </w:rPr>
        <w:t>- границы акваторий рек, а также существующих и проектируемых открытых водоемов, устанавливаемые по нормальному подпорному горизонту.</w:t>
      </w:r>
    </w:p>
    <w:p w:rsidR="00E92993" w:rsidRPr="00057DD2" w:rsidRDefault="00E92993" w:rsidP="00E92993">
      <w:pPr>
        <w:pStyle w:val="1a"/>
        <w:ind w:firstLine="720"/>
        <w:jc w:val="both"/>
        <w:rPr>
          <w:sz w:val="24"/>
          <w:szCs w:val="24"/>
        </w:rPr>
      </w:pPr>
      <w:r w:rsidRPr="00057DD2">
        <w:rPr>
          <w:rStyle w:val="aff9"/>
          <w:b/>
          <w:bCs/>
          <w:sz w:val="24"/>
          <w:szCs w:val="24"/>
        </w:rPr>
        <w:t xml:space="preserve">Границы полосы отвода железных дорог </w:t>
      </w:r>
      <w:r w:rsidRPr="00057DD2">
        <w:rPr>
          <w:rStyle w:val="aff9"/>
          <w:sz w:val="24"/>
          <w:szCs w:val="24"/>
        </w:rPr>
        <w:t>- границы территории, предназначенной для размещения существующих и проектируемых железнодорожных путей, станций и других железнодорожных сооружений, ширина которых нормируется в зависимости от категории железных дорог, конструкции земляного полотна и других и на которой не допускается строительство зданий и сооружений, не имеющих отношения к эксплуатации железнодорожного транспорта.</w:t>
      </w:r>
    </w:p>
    <w:p w:rsidR="00E92993" w:rsidRPr="00057DD2" w:rsidRDefault="00E92993" w:rsidP="00E92993">
      <w:pPr>
        <w:pStyle w:val="1a"/>
        <w:ind w:firstLine="720"/>
        <w:jc w:val="both"/>
        <w:rPr>
          <w:sz w:val="24"/>
          <w:szCs w:val="24"/>
        </w:rPr>
      </w:pPr>
      <w:r w:rsidRPr="00057DD2">
        <w:rPr>
          <w:rStyle w:val="aff9"/>
          <w:b/>
          <w:bCs/>
          <w:sz w:val="24"/>
          <w:szCs w:val="24"/>
        </w:rPr>
        <w:t xml:space="preserve">Границы полосы отвода автомобильных дорог </w:t>
      </w:r>
      <w:r w:rsidRPr="00057DD2">
        <w:rPr>
          <w:rStyle w:val="aff9"/>
          <w:sz w:val="24"/>
          <w:szCs w:val="24"/>
        </w:rPr>
        <w:t>- границы территорий, занятых автомобильными дорогами, их конструктивными элементами и дорожными сооружениями. Ширина полосы отвода нормируется в зависимости от категории дороги, конструкции земляного полотна и других технических характеристик.</w:t>
      </w:r>
    </w:p>
    <w:p w:rsidR="00E92993" w:rsidRPr="00057DD2" w:rsidRDefault="00E92993" w:rsidP="00E92993">
      <w:pPr>
        <w:pStyle w:val="1a"/>
        <w:ind w:firstLine="720"/>
        <w:jc w:val="both"/>
        <w:rPr>
          <w:sz w:val="24"/>
          <w:szCs w:val="24"/>
        </w:rPr>
      </w:pPr>
      <w:r w:rsidRPr="00057DD2">
        <w:rPr>
          <w:rStyle w:val="aff9"/>
          <w:b/>
          <w:bCs/>
          <w:sz w:val="24"/>
          <w:szCs w:val="24"/>
        </w:rPr>
        <w:t xml:space="preserve">Границы технических (охранных) зон инженерных сооружений и коммуникаций </w:t>
      </w:r>
      <w:r w:rsidRPr="00057DD2">
        <w:rPr>
          <w:rStyle w:val="aff9"/>
          <w:sz w:val="24"/>
          <w:szCs w:val="24"/>
        </w:rPr>
        <w:t>-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rsidR="00E92993" w:rsidRPr="00057DD2" w:rsidRDefault="00E92993" w:rsidP="00E92993">
      <w:pPr>
        <w:pStyle w:val="1a"/>
        <w:ind w:firstLine="720"/>
        <w:jc w:val="both"/>
        <w:rPr>
          <w:sz w:val="24"/>
          <w:szCs w:val="24"/>
        </w:rPr>
      </w:pPr>
      <w:r w:rsidRPr="00057DD2">
        <w:rPr>
          <w:rStyle w:val="aff9"/>
          <w:b/>
          <w:bCs/>
          <w:sz w:val="24"/>
          <w:szCs w:val="24"/>
        </w:rPr>
        <w:t xml:space="preserve">Границы территорий памятников и ансамблей </w:t>
      </w:r>
      <w:r w:rsidRPr="00057DD2">
        <w:rPr>
          <w:rStyle w:val="aff9"/>
          <w:sz w:val="24"/>
          <w:szCs w:val="24"/>
        </w:rPr>
        <w:t>-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rsidR="00E92993" w:rsidRPr="00057DD2" w:rsidRDefault="00E92993" w:rsidP="00E92993">
      <w:pPr>
        <w:pStyle w:val="1a"/>
        <w:ind w:firstLine="720"/>
        <w:jc w:val="both"/>
        <w:rPr>
          <w:sz w:val="24"/>
          <w:szCs w:val="24"/>
        </w:rPr>
      </w:pPr>
      <w:r w:rsidRPr="00057DD2">
        <w:rPr>
          <w:rStyle w:val="aff9"/>
          <w:b/>
          <w:bCs/>
          <w:sz w:val="24"/>
          <w:szCs w:val="24"/>
        </w:rPr>
        <w:t xml:space="preserve">Граница зон охраны объекта культурного наследия </w:t>
      </w:r>
      <w:r w:rsidRPr="00057DD2">
        <w:rPr>
          <w:rStyle w:val="aff9"/>
          <w:sz w:val="24"/>
          <w:szCs w:val="24"/>
        </w:rPr>
        <w:t>- границы территорий, установленные на основании проекта зон охраны объекта культурного наследия, разработанного в соответствии с требованиями законодательства Российской Федерации об охране объектов культурного наследия.</w:t>
      </w:r>
    </w:p>
    <w:p w:rsidR="00E92993" w:rsidRPr="00057DD2" w:rsidRDefault="00E92993" w:rsidP="00E92993">
      <w:pPr>
        <w:pStyle w:val="1a"/>
        <w:ind w:firstLine="720"/>
        <w:jc w:val="both"/>
        <w:rPr>
          <w:sz w:val="24"/>
          <w:szCs w:val="24"/>
        </w:rPr>
      </w:pPr>
      <w:r w:rsidRPr="00057DD2">
        <w:rPr>
          <w:rStyle w:val="aff9"/>
          <w:b/>
          <w:bCs/>
          <w:sz w:val="24"/>
          <w:szCs w:val="24"/>
        </w:rPr>
        <w:t xml:space="preserve">Охранная зона объекта культурного наследия </w:t>
      </w:r>
      <w:r w:rsidRPr="00057DD2">
        <w:rPr>
          <w:rStyle w:val="aff9"/>
          <w:sz w:val="24"/>
          <w:szCs w:val="24"/>
        </w:rPr>
        <w:t>-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 Зоны охраны памятников устанавливаются как для отдельных памятников истории и культуры, так и для их ансамблей и комплексов, а также при особых обоснованиях - для целостных памятников градостроительства (исторических зон сельских поселений и других объектов).</w:t>
      </w:r>
    </w:p>
    <w:p w:rsidR="00E92993" w:rsidRPr="00057DD2" w:rsidRDefault="00E92993" w:rsidP="00E92993">
      <w:pPr>
        <w:pStyle w:val="1a"/>
        <w:ind w:firstLine="720"/>
        <w:jc w:val="both"/>
        <w:rPr>
          <w:sz w:val="24"/>
          <w:szCs w:val="24"/>
        </w:rPr>
      </w:pPr>
      <w:r w:rsidRPr="00057DD2">
        <w:rPr>
          <w:rStyle w:val="aff9"/>
          <w:b/>
          <w:bCs/>
          <w:sz w:val="24"/>
          <w:szCs w:val="24"/>
        </w:rPr>
        <w:lastRenderedPageBreak/>
        <w:t xml:space="preserve">Границы охранных зон особо охраняемых природных территорий </w:t>
      </w:r>
      <w:r w:rsidRPr="00057DD2">
        <w:rPr>
          <w:rStyle w:val="aff9"/>
          <w:sz w:val="24"/>
          <w:szCs w:val="24"/>
        </w:rPr>
        <w:t>- границы зон с ограниченным режимом природопользования, устанавливаемые на особо охраняемых природных территориях, участках земли и водного пространства.</w:t>
      </w:r>
    </w:p>
    <w:p w:rsidR="00E92993" w:rsidRPr="00057DD2" w:rsidRDefault="00E92993" w:rsidP="00E92993">
      <w:pPr>
        <w:pStyle w:val="1a"/>
        <w:ind w:firstLine="720"/>
        <w:jc w:val="both"/>
        <w:rPr>
          <w:sz w:val="24"/>
          <w:szCs w:val="24"/>
        </w:rPr>
      </w:pPr>
      <w:r w:rsidRPr="00057DD2">
        <w:rPr>
          <w:rStyle w:val="aff9"/>
          <w:b/>
          <w:bCs/>
          <w:sz w:val="24"/>
          <w:szCs w:val="24"/>
        </w:rPr>
        <w:t xml:space="preserve">Границы территорий природного комплекса Краснодарского края, не являющихся особо охраняемыми </w:t>
      </w:r>
      <w:r w:rsidRPr="00057DD2">
        <w:rPr>
          <w:rStyle w:val="aff9"/>
          <w:sz w:val="24"/>
          <w:szCs w:val="24"/>
        </w:rPr>
        <w:t>- границы территорий городских лесов и лесопарков, долин малых рек, парков, скверов, озелененных и лесных территорий, объектов спортивного, медицинского, специализированного и иного назначения, а также резервных территорий, предназначенных для воссоздания утраченных или формирования новых территорий природного комплекса.</w:t>
      </w:r>
    </w:p>
    <w:p w:rsidR="00E92993" w:rsidRPr="00057DD2" w:rsidRDefault="00E92993" w:rsidP="00E92993">
      <w:pPr>
        <w:pStyle w:val="1a"/>
        <w:ind w:firstLine="780"/>
        <w:jc w:val="both"/>
        <w:rPr>
          <w:sz w:val="24"/>
          <w:szCs w:val="24"/>
        </w:rPr>
      </w:pPr>
      <w:r w:rsidRPr="00057DD2">
        <w:rPr>
          <w:rStyle w:val="aff9"/>
          <w:b/>
          <w:bCs/>
          <w:sz w:val="24"/>
          <w:szCs w:val="24"/>
        </w:rPr>
        <w:t xml:space="preserve">Границы озелененных территорий, не входящих в природный комплекс городских округов и поселений Краснодарского края </w:t>
      </w:r>
      <w:r w:rsidRPr="00057DD2">
        <w:rPr>
          <w:rStyle w:val="aff9"/>
          <w:sz w:val="24"/>
          <w:szCs w:val="24"/>
        </w:rPr>
        <w:t>- границы участков внутриквартального озеленения общего пользования и трасс внутриквартальных транспортных коммуникаций.</w:t>
      </w:r>
    </w:p>
    <w:p w:rsidR="00E92993" w:rsidRPr="00057DD2" w:rsidRDefault="00E92993" w:rsidP="00E92993">
      <w:pPr>
        <w:pStyle w:val="1a"/>
        <w:ind w:firstLine="720"/>
        <w:jc w:val="both"/>
        <w:rPr>
          <w:sz w:val="24"/>
          <w:szCs w:val="24"/>
        </w:rPr>
      </w:pPr>
      <w:r w:rsidRPr="00057DD2">
        <w:rPr>
          <w:rStyle w:val="aff9"/>
          <w:b/>
          <w:bCs/>
          <w:sz w:val="24"/>
          <w:szCs w:val="24"/>
        </w:rPr>
        <w:t xml:space="preserve">Границы водоохранных зон </w:t>
      </w:r>
      <w:r w:rsidRPr="00057DD2">
        <w:rPr>
          <w:rStyle w:val="aff9"/>
          <w:sz w:val="24"/>
          <w:szCs w:val="24"/>
        </w:rPr>
        <w:t>- границы территорий, прилегающих к акваториям рек, озер и других поверхностных водных объектов, на которых устанавливается специальный режим хозяйственной и иных видов деятельности в целях предотвращения загрязнения, засорения, заиления и истощения водных объектов, а также сохранения среды обитания объектов животного и растительного мира.</w:t>
      </w:r>
    </w:p>
    <w:p w:rsidR="00E92993" w:rsidRPr="00057DD2" w:rsidRDefault="00E92993" w:rsidP="00E92993">
      <w:pPr>
        <w:pStyle w:val="1a"/>
        <w:ind w:firstLine="720"/>
        <w:jc w:val="both"/>
        <w:rPr>
          <w:sz w:val="24"/>
          <w:szCs w:val="24"/>
        </w:rPr>
      </w:pPr>
      <w:r w:rsidRPr="00057DD2">
        <w:rPr>
          <w:rStyle w:val="aff9"/>
          <w:b/>
          <w:bCs/>
          <w:sz w:val="24"/>
          <w:szCs w:val="24"/>
        </w:rPr>
        <w:t xml:space="preserve">Границы прибрежных зон (полос) </w:t>
      </w:r>
      <w:r w:rsidRPr="00057DD2">
        <w:rPr>
          <w:rStyle w:val="aff9"/>
          <w:sz w:val="24"/>
          <w:szCs w:val="24"/>
        </w:rPr>
        <w:t>- границы территорий внутри водоохранных зон, на которых в соответствии с Водным кодексом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rsidR="00E92993" w:rsidRPr="00057DD2" w:rsidRDefault="00E92993" w:rsidP="00E92993">
      <w:pPr>
        <w:pStyle w:val="1a"/>
        <w:ind w:firstLine="720"/>
        <w:jc w:val="both"/>
        <w:rPr>
          <w:sz w:val="24"/>
          <w:szCs w:val="24"/>
        </w:rPr>
      </w:pPr>
      <w:r w:rsidRPr="00057DD2">
        <w:rPr>
          <w:rStyle w:val="aff9"/>
          <w:b/>
          <w:bCs/>
          <w:sz w:val="24"/>
          <w:szCs w:val="24"/>
        </w:rPr>
        <w:t xml:space="preserve">Водоохранная зона </w:t>
      </w:r>
      <w:r w:rsidRPr="00057DD2">
        <w:rPr>
          <w:rStyle w:val="aff9"/>
          <w:sz w:val="24"/>
          <w:szCs w:val="24"/>
        </w:rPr>
        <w:t>- территория, примыкающая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E92993" w:rsidRPr="00057DD2" w:rsidRDefault="00E92993" w:rsidP="00E92993">
      <w:pPr>
        <w:pStyle w:val="1c"/>
        <w:keepNext/>
        <w:keepLines/>
        <w:spacing w:after="0"/>
        <w:ind w:firstLine="720"/>
        <w:jc w:val="both"/>
        <w:rPr>
          <w:sz w:val="24"/>
          <w:szCs w:val="24"/>
        </w:rPr>
      </w:pPr>
      <w:bookmarkStart w:id="5" w:name="bookmark31"/>
      <w:bookmarkStart w:id="6" w:name="_Toc164666886"/>
      <w:r w:rsidRPr="00057DD2">
        <w:rPr>
          <w:rStyle w:val="1b"/>
          <w:sz w:val="24"/>
          <w:szCs w:val="24"/>
        </w:rPr>
        <w:t>Границы зон санитарной охраны источников питьевого водоснабжения - границы зон I и II поясов, а также жесткой зоны II пояса:</w:t>
      </w:r>
      <w:bookmarkEnd w:id="5"/>
      <w:bookmarkEnd w:id="6"/>
    </w:p>
    <w:p w:rsidR="00E92993" w:rsidRPr="00057DD2" w:rsidRDefault="00E92993">
      <w:pPr>
        <w:pStyle w:val="1a"/>
        <w:numPr>
          <w:ilvl w:val="0"/>
          <w:numId w:val="4"/>
        </w:numPr>
        <w:tabs>
          <w:tab w:val="left" w:pos="994"/>
        </w:tabs>
        <w:ind w:firstLine="720"/>
        <w:jc w:val="both"/>
        <w:rPr>
          <w:sz w:val="24"/>
          <w:szCs w:val="24"/>
        </w:rPr>
      </w:pPr>
      <w:r w:rsidRPr="00057DD2">
        <w:rPr>
          <w:rStyle w:val="aff9"/>
          <w:sz w:val="24"/>
          <w:szCs w:val="24"/>
        </w:rPr>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rsidR="00E92993" w:rsidRPr="00057DD2" w:rsidRDefault="00E92993">
      <w:pPr>
        <w:pStyle w:val="1a"/>
        <w:numPr>
          <w:ilvl w:val="0"/>
          <w:numId w:val="4"/>
        </w:numPr>
        <w:tabs>
          <w:tab w:val="left" w:pos="999"/>
        </w:tabs>
        <w:ind w:firstLine="720"/>
        <w:jc w:val="both"/>
        <w:rPr>
          <w:sz w:val="24"/>
          <w:szCs w:val="24"/>
        </w:rPr>
      </w:pPr>
      <w:r w:rsidRPr="00057DD2">
        <w:rPr>
          <w:rStyle w:val="aff9"/>
          <w:sz w:val="24"/>
          <w:szCs w:val="24"/>
        </w:rPr>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rsidR="00E92993" w:rsidRPr="00057DD2" w:rsidRDefault="00E92993">
      <w:pPr>
        <w:pStyle w:val="1a"/>
        <w:numPr>
          <w:ilvl w:val="0"/>
          <w:numId w:val="4"/>
        </w:numPr>
        <w:tabs>
          <w:tab w:val="left" w:pos="999"/>
        </w:tabs>
        <w:ind w:firstLine="720"/>
        <w:jc w:val="both"/>
        <w:rPr>
          <w:sz w:val="24"/>
          <w:szCs w:val="24"/>
        </w:rPr>
      </w:pPr>
      <w:r w:rsidRPr="00057DD2">
        <w:rPr>
          <w:rStyle w:val="aff9"/>
          <w:sz w:val="24"/>
          <w:szCs w:val="24"/>
        </w:rPr>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rsidR="00E92993" w:rsidRPr="00057DD2" w:rsidRDefault="00E92993" w:rsidP="00E92993">
      <w:pPr>
        <w:pStyle w:val="1a"/>
        <w:ind w:firstLine="720"/>
        <w:jc w:val="both"/>
        <w:rPr>
          <w:sz w:val="24"/>
          <w:szCs w:val="24"/>
        </w:rPr>
      </w:pPr>
      <w:r w:rsidRPr="00057DD2">
        <w:rPr>
          <w:rStyle w:val="aff9"/>
          <w:b/>
          <w:bCs/>
          <w:sz w:val="24"/>
          <w:szCs w:val="24"/>
        </w:rPr>
        <w:t xml:space="preserve">Границы санитарно-защитных зон </w:t>
      </w:r>
      <w:r w:rsidRPr="00057DD2">
        <w:rPr>
          <w:rStyle w:val="aff9"/>
          <w:sz w:val="24"/>
          <w:szCs w:val="24"/>
        </w:rPr>
        <w:t>-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законодательством о санитарно-эпидемиологическом благополучии населения.</w:t>
      </w:r>
    </w:p>
    <w:p w:rsidR="00E92993" w:rsidRPr="00057DD2" w:rsidRDefault="00E92993" w:rsidP="00E92993">
      <w:pPr>
        <w:pStyle w:val="1a"/>
        <w:ind w:firstLine="720"/>
        <w:jc w:val="both"/>
        <w:rPr>
          <w:sz w:val="24"/>
          <w:szCs w:val="24"/>
        </w:rPr>
      </w:pPr>
      <w:r w:rsidRPr="00057DD2">
        <w:rPr>
          <w:rStyle w:val="aff9"/>
          <w:b/>
          <w:bCs/>
          <w:sz w:val="24"/>
          <w:szCs w:val="24"/>
        </w:rPr>
        <w:t xml:space="preserve">Градостроительный план земельного участка </w:t>
      </w:r>
      <w:r w:rsidRPr="00057DD2">
        <w:rPr>
          <w:rStyle w:val="aff9"/>
          <w:sz w:val="24"/>
          <w:szCs w:val="24"/>
        </w:rPr>
        <w:t xml:space="preserve">- документ, который выдается в целях обеспечения субъектов градостроительной деятельности информацией, </w:t>
      </w:r>
      <w:r w:rsidRPr="00057DD2">
        <w:rPr>
          <w:rStyle w:val="aff9"/>
          <w:sz w:val="24"/>
          <w:szCs w:val="24"/>
        </w:rPr>
        <w:lastRenderedPageBreak/>
        <w:t>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 и подготовка которого осуществляется применительно к застроенным или предназначенным для строительства, реконструкции объектам капитального строительства (за исключением линейных объектов), земельным участкам.</w:t>
      </w:r>
    </w:p>
    <w:p w:rsidR="00E92993" w:rsidRPr="00057DD2" w:rsidRDefault="00E92993" w:rsidP="00E92993">
      <w:pPr>
        <w:pStyle w:val="1a"/>
        <w:ind w:firstLine="720"/>
        <w:jc w:val="both"/>
        <w:rPr>
          <w:sz w:val="24"/>
          <w:szCs w:val="24"/>
        </w:rPr>
      </w:pPr>
      <w:r w:rsidRPr="00057DD2">
        <w:rPr>
          <w:rStyle w:val="aff9"/>
          <w:b/>
          <w:bCs/>
          <w:sz w:val="24"/>
          <w:szCs w:val="24"/>
        </w:rPr>
        <w:t xml:space="preserve">Градостроительная емкость территории (интенсивность использования, застройки) </w:t>
      </w:r>
      <w:r w:rsidRPr="00057DD2">
        <w:rPr>
          <w:rStyle w:val="aff9"/>
          <w:sz w:val="24"/>
          <w:szCs w:val="24"/>
        </w:rPr>
        <w:t>- объем застройки, который соответствует роли и месту территории в планировочной структуре населенного пункта.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застройки </w:t>
      </w:r>
      <w:r w:rsidRPr="00057DD2">
        <w:rPr>
          <w:rStyle w:val="aff9"/>
          <w:sz w:val="24"/>
          <w:szCs w:val="24"/>
        </w:rPr>
        <w:t>- отношение территории земельного участка, которая может быть занята зданиями, ко всей площади участка (в процентах).</w:t>
      </w:r>
    </w:p>
    <w:p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использования территории (КИТ) </w:t>
      </w:r>
      <w:r w:rsidRPr="00057DD2">
        <w:rPr>
          <w:rStyle w:val="aff9"/>
          <w:sz w:val="24"/>
          <w:szCs w:val="24"/>
        </w:rPr>
        <w:t>-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общей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плотности застройки </w:t>
      </w:r>
      <w:r w:rsidRPr="00057DD2">
        <w:rPr>
          <w:rStyle w:val="aff9"/>
          <w:sz w:val="24"/>
          <w:szCs w:val="24"/>
        </w:rPr>
        <w:t>- отношение площади всех этажей зданий и сооружений к площади участка.</w:t>
      </w:r>
    </w:p>
    <w:p w:rsidR="00E92993" w:rsidRPr="00057DD2" w:rsidRDefault="00E92993" w:rsidP="00E92993">
      <w:pPr>
        <w:pStyle w:val="1a"/>
        <w:ind w:firstLine="720"/>
        <w:jc w:val="both"/>
        <w:rPr>
          <w:sz w:val="24"/>
          <w:szCs w:val="24"/>
        </w:rPr>
      </w:pPr>
      <w:r w:rsidRPr="00057DD2">
        <w:rPr>
          <w:rStyle w:val="aff9"/>
          <w:b/>
          <w:bCs/>
          <w:sz w:val="24"/>
          <w:szCs w:val="24"/>
        </w:rPr>
        <w:t xml:space="preserve">Плотность застройки </w:t>
      </w:r>
      <w:r w:rsidRPr="00057DD2">
        <w:rPr>
          <w:rStyle w:val="aff9"/>
          <w:sz w:val="24"/>
          <w:szCs w:val="24"/>
        </w:rPr>
        <w:t>-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rsidR="00E92993" w:rsidRPr="00057DD2" w:rsidRDefault="00E92993" w:rsidP="00E92993">
      <w:pPr>
        <w:pStyle w:val="1a"/>
        <w:ind w:firstLine="720"/>
        <w:jc w:val="both"/>
        <w:rPr>
          <w:sz w:val="24"/>
          <w:szCs w:val="24"/>
        </w:rPr>
      </w:pPr>
      <w:r w:rsidRPr="00057DD2">
        <w:rPr>
          <w:rStyle w:val="aff9"/>
          <w:b/>
          <w:bCs/>
          <w:sz w:val="24"/>
          <w:szCs w:val="24"/>
        </w:rPr>
        <w:t xml:space="preserve">Суммарная поэтажная площадь </w:t>
      </w:r>
      <w:r w:rsidRPr="00057DD2">
        <w:rPr>
          <w:rStyle w:val="aff9"/>
          <w:sz w:val="24"/>
          <w:szCs w:val="24"/>
        </w:rPr>
        <w:t>-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p w:rsidR="00E92993" w:rsidRPr="00057DD2" w:rsidRDefault="00E92993" w:rsidP="00E92993">
      <w:pPr>
        <w:pStyle w:val="1a"/>
        <w:ind w:firstLine="720"/>
        <w:jc w:val="both"/>
        <w:rPr>
          <w:sz w:val="24"/>
          <w:szCs w:val="24"/>
        </w:rPr>
      </w:pPr>
      <w:r w:rsidRPr="00057DD2">
        <w:rPr>
          <w:rStyle w:val="aff9"/>
          <w:b/>
          <w:bCs/>
          <w:sz w:val="24"/>
          <w:szCs w:val="24"/>
        </w:rPr>
        <w:t xml:space="preserve">Высота здания, строения, сооружения </w:t>
      </w:r>
      <w:r w:rsidRPr="00057DD2">
        <w:rPr>
          <w:rStyle w:val="aff9"/>
          <w:sz w:val="24"/>
          <w:szCs w:val="24"/>
        </w:rPr>
        <w:t>-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 может устанавливаться в составе градостроительного регламента применительно к соответствующей территориальной зоне, обозначенной на карте градостроительного зонирования.</w:t>
      </w:r>
    </w:p>
    <w:p w:rsidR="00E92993" w:rsidRPr="00057DD2" w:rsidRDefault="00E92993" w:rsidP="00E92993">
      <w:pPr>
        <w:pStyle w:val="1a"/>
        <w:ind w:firstLine="720"/>
        <w:jc w:val="both"/>
        <w:rPr>
          <w:sz w:val="24"/>
          <w:szCs w:val="24"/>
        </w:rPr>
      </w:pPr>
      <w:r w:rsidRPr="00057DD2">
        <w:rPr>
          <w:rStyle w:val="aff9"/>
          <w:b/>
          <w:bCs/>
          <w:sz w:val="24"/>
          <w:szCs w:val="24"/>
        </w:rPr>
        <w:t xml:space="preserve">Высота здания (архитектурная) </w:t>
      </w:r>
      <w:r w:rsidRPr="00057DD2">
        <w:rPr>
          <w:rStyle w:val="aff9"/>
          <w:sz w:val="24"/>
          <w:szCs w:val="24"/>
        </w:rPr>
        <w:t>- одна из основных характеристик здания, определяемая количеством этажей или вертикальным линейным размером от проектной отметки земли до наивысшей отметки конструктивного элемента здания: парапет плоской кровли; карниз, конек или фронтон скатной крыши; купол; шпиль; башня, которые устанавливаются для определения высоты при архитектурно-композиционном решении объекта в окружающей среде.</w:t>
      </w:r>
    </w:p>
    <w:p w:rsidR="00E92993" w:rsidRPr="00057DD2" w:rsidRDefault="00E92993" w:rsidP="00E92993">
      <w:pPr>
        <w:pStyle w:val="1a"/>
        <w:ind w:firstLine="580"/>
        <w:jc w:val="both"/>
        <w:rPr>
          <w:sz w:val="24"/>
          <w:szCs w:val="24"/>
        </w:rPr>
      </w:pPr>
      <w:r w:rsidRPr="00057DD2">
        <w:rPr>
          <w:rStyle w:val="aff9"/>
          <w:b/>
          <w:bCs/>
          <w:sz w:val="24"/>
          <w:szCs w:val="24"/>
        </w:rPr>
        <w:t xml:space="preserve">Прилегающая территория </w:t>
      </w:r>
      <w:r w:rsidRPr="00057DD2">
        <w:rPr>
          <w:rStyle w:val="aff9"/>
          <w:sz w:val="24"/>
          <w:szCs w:val="24"/>
        </w:rPr>
        <w:t>-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E92993" w:rsidRPr="00057DD2" w:rsidRDefault="00E92993" w:rsidP="00E92993">
      <w:pPr>
        <w:pStyle w:val="1a"/>
        <w:ind w:firstLine="720"/>
        <w:jc w:val="both"/>
        <w:rPr>
          <w:sz w:val="24"/>
          <w:szCs w:val="24"/>
        </w:rPr>
      </w:pPr>
      <w:r w:rsidRPr="00057DD2">
        <w:rPr>
          <w:rStyle w:val="aff9"/>
          <w:b/>
          <w:bCs/>
          <w:sz w:val="24"/>
          <w:szCs w:val="24"/>
        </w:rPr>
        <w:t xml:space="preserve">Микрорайон (квартал) </w:t>
      </w:r>
      <w:r w:rsidRPr="00057DD2">
        <w:rPr>
          <w:rStyle w:val="aff9"/>
          <w:sz w:val="24"/>
          <w:szCs w:val="24"/>
        </w:rPr>
        <w:t>- структурный элемент жилой застройки.</w:t>
      </w:r>
    </w:p>
    <w:p w:rsidR="00E92993" w:rsidRPr="00057DD2" w:rsidRDefault="00E92993" w:rsidP="00E92993">
      <w:pPr>
        <w:pStyle w:val="1a"/>
        <w:ind w:firstLine="720"/>
        <w:jc w:val="both"/>
        <w:rPr>
          <w:sz w:val="24"/>
          <w:szCs w:val="24"/>
        </w:rPr>
      </w:pPr>
      <w:r w:rsidRPr="00057DD2">
        <w:rPr>
          <w:rStyle w:val="aff9"/>
          <w:b/>
          <w:bCs/>
          <w:sz w:val="24"/>
          <w:szCs w:val="24"/>
        </w:rPr>
        <w:t xml:space="preserve">Жилой район </w:t>
      </w:r>
      <w:r w:rsidRPr="00057DD2">
        <w:rPr>
          <w:rStyle w:val="aff9"/>
          <w:sz w:val="24"/>
          <w:szCs w:val="24"/>
        </w:rPr>
        <w:t>- структурный элемент селитебной территории.</w:t>
      </w:r>
    </w:p>
    <w:p w:rsidR="00E92993" w:rsidRPr="00057DD2" w:rsidRDefault="00E92993" w:rsidP="00E92993">
      <w:pPr>
        <w:pStyle w:val="1a"/>
        <w:ind w:firstLine="720"/>
        <w:jc w:val="both"/>
        <w:rPr>
          <w:sz w:val="24"/>
          <w:szCs w:val="24"/>
        </w:rPr>
      </w:pPr>
      <w:r w:rsidRPr="00057DD2">
        <w:rPr>
          <w:rStyle w:val="aff9"/>
          <w:b/>
          <w:bCs/>
          <w:sz w:val="24"/>
          <w:szCs w:val="24"/>
        </w:rPr>
        <w:t xml:space="preserve">Улица </w:t>
      </w:r>
      <w:r w:rsidRPr="00057DD2">
        <w:rPr>
          <w:rStyle w:val="aff9"/>
          <w:sz w:val="24"/>
          <w:szCs w:val="24"/>
        </w:rPr>
        <w:t>-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w:t>
      </w:r>
      <w:r w:rsidRPr="00057DD2">
        <w:rPr>
          <w:rStyle w:val="aff9"/>
          <w:sz w:val="24"/>
          <w:szCs w:val="24"/>
        </w:rPr>
        <w:lastRenderedPageBreak/>
        <w:t>производственных, промышленных и коммунально-складских зонах (районах).</w:t>
      </w:r>
    </w:p>
    <w:p w:rsidR="00E92993" w:rsidRPr="00057DD2" w:rsidRDefault="00E92993" w:rsidP="00E92993">
      <w:pPr>
        <w:pStyle w:val="1a"/>
        <w:ind w:firstLine="720"/>
        <w:jc w:val="both"/>
        <w:rPr>
          <w:sz w:val="24"/>
          <w:szCs w:val="24"/>
        </w:rPr>
      </w:pPr>
      <w:r w:rsidRPr="00057DD2">
        <w:rPr>
          <w:rStyle w:val="aff9"/>
          <w:b/>
          <w:bCs/>
          <w:sz w:val="24"/>
          <w:szCs w:val="24"/>
        </w:rPr>
        <w:t xml:space="preserve">Дорога </w:t>
      </w:r>
      <w:r w:rsidRPr="00057DD2">
        <w:rPr>
          <w:rStyle w:val="aff9"/>
          <w:sz w:val="24"/>
          <w:szCs w:val="24"/>
        </w:rPr>
        <w:t>-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rsidR="00E92993" w:rsidRPr="00057DD2" w:rsidRDefault="00E92993" w:rsidP="00E92993">
      <w:pPr>
        <w:pStyle w:val="1a"/>
        <w:ind w:firstLine="720"/>
        <w:jc w:val="both"/>
        <w:rPr>
          <w:sz w:val="24"/>
          <w:szCs w:val="24"/>
        </w:rPr>
      </w:pPr>
      <w:r w:rsidRPr="00057DD2">
        <w:rPr>
          <w:rStyle w:val="aff9"/>
          <w:b/>
          <w:bCs/>
          <w:sz w:val="24"/>
          <w:szCs w:val="24"/>
        </w:rPr>
        <w:t xml:space="preserve">Пешеходная зона </w:t>
      </w:r>
      <w:r w:rsidRPr="00057DD2">
        <w:rPr>
          <w:rStyle w:val="aff9"/>
          <w:sz w:val="24"/>
          <w:szCs w:val="24"/>
        </w:rPr>
        <w:t>- территория, предназначенная для передвижения пешеходов.</w:t>
      </w:r>
    </w:p>
    <w:p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w:t>
      </w:r>
      <w:r w:rsidRPr="00057DD2">
        <w:rPr>
          <w:rStyle w:val="aff9"/>
          <w:sz w:val="24"/>
          <w:szCs w:val="24"/>
        </w:rPr>
        <w:t>- жилое здание, в котором квартиры имеют общие внеквартирные помещения и инженерные системы.</w:t>
      </w:r>
    </w:p>
    <w:p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секционного типа </w:t>
      </w:r>
      <w:r w:rsidRPr="00057DD2">
        <w:rPr>
          <w:rStyle w:val="aff9"/>
          <w:sz w:val="24"/>
          <w:szCs w:val="24"/>
        </w:rPr>
        <w:t>- здание, состоящее из одной или нескольких секций, отделенных друг от друга стенами без проемов, с квартирами одной секции, имеющими выход на одну лестничную клетку непосредственно или через коридор.</w:t>
      </w:r>
    </w:p>
    <w:p w:rsidR="00E92993" w:rsidRPr="00057DD2" w:rsidRDefault="00E92993" w:rsidP="00E92993">
      <w:pPr>
        <w:pStyle w:val="1a"/>
        <w:ind w:firstLine="720"/>
        <w:jc w:val="both"/>
        <w:rPr>
          <w:sz w:val="24"/>
          <w:szCs w:val="24"/>
        </w:rPr>
      </w:pPr>
      <w:r w:rsidRPr="00057DD2">
        <w:rPr>
          <w:rStyle w:val="aff9"/>
          <w:b/>
          <w:bCs/>
          <w:sz w:val="24"/>
          <w:szCs w:val="24"/>
        </w:rPr>
        <w:t xml:space="preserve">Секция жилого здания </w:t>
      </w:r>
      <w:r w:rsidRPr="00057DD2">
        <w:rPr>
          <w:rStyle w:val="aff9"/>
          <w:sz w:val="24"/>
          <w:szCs w:val="24"/>
        </w:rPr>
        <w:t>- часть здания, квартиры которой имеют выход на одну лестничную клетку непосредственно или через коридор и отделенная от других частей здания глухой стеной;</w:t>
      </w:r>
    </w:p>
    <w:p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галерейного типа </w:t>
      </w:r>
      <w:r w:rsidRPr="00057DD2">
        <w:rPr>
          <w:rStyle w:val="aff9"/>
          <w:sz w:val="24"/>
          <w:szCs w:val="24"/>
        </w:rPr>
        <w:t>- здание, в котором все квартиры этажа имеют выходы через общую галерею не менее чем на две лестницы.</w:t>
      </w:r>
    </w:p>
    <w:p w:rsidR="00E92993" w:rsidRPr="00057DD2" w:rsidRDefault="00E92993" w:rsidP="00E92993">
      <w:pPr>
        <w:pStyle w:val="1a"/>
        <w:ind w:firstLine="720"/>
        <w:jc w:val="both"/>
        <w:rPr>
          <w:sz w:val="24"/>
          <w:szCs w:val="24"/>
        </w:rPr>
      </w:pPr>
      <w:r w:rsidRPr="00057DD2">
        <w:rPr>
          <w:rStyle w:val="aff9"/>
          <w:b/>
          <w:bCs/>
          <w:sz w:val="24"/>
          <w:szCs w:val="24"/>
        </w:rPr>
        <w:t xml:space="preserve">Здание жилое многоквартирное коридорного типа </w:t>
      </w:r>
      <w:r w:rsidRPr="00057DD2">
        <w:rPr>
          <w:rStyle w:val="aff9"/>
          <w:sz w:val="24"/>
          <w:szCs w:val="24"/>
        </w:rPr>
        <w:t>- здание, в котором все квартиры этажа имеют выходы через общий коридор не менее чем на две лестницы.</w:t>
      </w:r>
    </w:p>
    <w:p w:rsidR="00E92993" w:rsidRPr="00057DD2" w:rsidRDefault="00E92993" w:rsidP="00E92993">
      <w:pPr>
        <w:pStyle w:val="1a"/>
        <w:ind w:firstLine="720"/>
        <w:jc w:val="both"/>
        <w:rPr>
          <w:sz w:val="24"/>
          <w:szCs w:val="24"/>
        </w:rPr>
      </w:pPr>
      <w:r w:rsidRPr="00057DD2">
        <w:rPr>
          <w:rStyle w:val="aff9"/>
          <w:b/>
          <w:bCs/>
          <w:sz w:val="24"/>
          <w:szCs w:val="24"/>
        </w:rPr>
        <w:t xml:space="preserve">Блокированный жилой дом (дом жилой блокированной застройки) </w:t>
      </w:r>
      <w:r w:rsidRPr="00057DD2">
        <w:rPr>
          <w:rStyle w:val="aff9"/>
          <w:sz w:val="24"/>
          <w:szCs w:val="24"/>
        </w:rPr>
        <w:t>- жилые дома блокированной застройки - жилые дома с количеством этажей не более чем три, состоящие из нескольких блоков, количество которых не превышает десять и каждый из которых предназначен для проживания одной семьи, имеют общую стену (общие стены) без проемов с соседним блоком или соседними блоками, расположены на отдельном земельном участке и имеют выход на территорию общего пользования.</w:t>
      </w:r>
    </w:p>
    <w:p w:rsidR="00E92993" w:rsidRPr="00057DD2" w:rsidRDefault="00E92993" w:rsidP="00E92993">
      <w:pPr>
        <w:pStyle w:val="1a"/>
        <w:ind w:firstLine="720"/>
        <w:jc w:val="both"/>
        <w:rPr>
          <w:sz w:val="24"/>
          <w:szCs w:val="24"/>
        </w:rPr>
      </w:pPr>
      <w:r w:rsidRPr="00057DD2">
        <w:rPr>
          <w:rStyle w:val="aff9"/>
          <w:b/>
          <w:bCs/>
          <w:sz w:val="24"/>
          <w:szCs w:val="24"/>
        </w:rPr>
        <w:t xml:space="preserve">Одноквартирный жилой дом </w:t>
      </w:r>
      <w:r w:rsidRPr="00057DD2">
        <w:rPr>
          <w:rStyle w:val="aff9"/>
          <w:sz w:val="24"/>
          <w:szCs w:val="24"/>
        </w:rPr>
        <w:t>- жилой дом, предназначенный для проживания одной семьи и имеющий приквартирный участок.</w:t>
      </w:r>
    </w:p>
    <w:p w:rsidR="00E92993" w:rsidRPr="00057DD2" w:rsidRDefault="00E92993" w:rsidP="00E92993">
      <w:pPr>
        <w:pStyle w:val="1a"/>
        <w:ind w:firstLine="720"/>
        <w:jc w:val="both"/>
        <w:rPr>
          <w:sz w:val="24"/>
          <w:szCs w:val="24"/>
        </w:rPr>
      </w:pPr>
      <w:r w:rsidRPr="00057DD2">
        <w:rPr>
          <w:rStyle w:val="aff9"/>
          <w:b/>
          <w:bCs/>
          <w:sz w:val="24"/>
          <w:szCs w:val="24"/>
        </w:rPr>
        <w:t xml:space="preserve">Приквартирный участок </w:t>
      </w:r>
      <w:r w:rsidRPr="00057DD2">
        <w:rPr>
          <w:rStyle w:val="aff9"/>
          <w:sz w:val="24"/>
          <w:szCs w:val="24"/>
        </w:rPr>
        <w:t>- земельный участок, примыкающий к жилому зданию (квартире) с непосредственным выходом на него.</w:t>
      </w:r>
    </w:p>
    <w:p w:rsidR="00E92993" w:rsidRPr="00057DD2" w:rsidRDefault="00E92993" w:rsidP="00E92993">
      <w:pPr>
        <w:pStyle w:val="1a"/>
        <w:ind w:firstLine="720"/>
        <w:jc w:val="both"/>
        <w:rPr>
          <w:sz w:val="24"/>
          <w:szCs w:val="24"/>
        </w:rPr>
      </w:pPr>
      <w:r w:rsidRPr="00057DD2">
        <w:rPr>
          <w:rStyle w:val="aff9"/>
          <w:b/>
          <w:bCs/>
          <w:sz w:val="24"/>
          <w:szCs w:val="24"/>
        </w:rPr>
        <w:t xml:space="preserve">Индивидуальный жилой дом </w:t>
      </w:r>
      <w:r w:rsidRPr="00057DD2">
        <w:rPr>
          <w:rStyle w:val="aff9"/>
          <w:sz w:val="24"/>
          <w:szCs w:val="24"/>
        </w:rPr>
        <w:t>- отдельно стоящий жилой дом с количеством этажей не более трех, предназначенный для проживания одной семьи.</w:t>
      </w:r>
    </w:p>
    <w:p w:rsidR="00E92993" w:rsidRPr="00057DD2" w:rsidRDefault="00E92993" w:rsidP="00E92993">
      <w:pPr>
        <w:pStyle w:val="1a"/>
        <w:ind w:firstLine="720"/>
        <w:jc w:val="both"/>
        <w:rPr>
          <w:sz w:val="24"/>
          <w:szCs w:val="24"/>
        </w:rPr>
      </w:pPr>
      <w:r w:rsidRPr="00057DD2">
        <w:rPr>
          <w:rStyle w:val="aff9"/>
          <w:b/>
          <w:bCs/>
          <w:sz w:val="24"/>
          <w:szCs w:val="24"/>
        </w:rPr>
        <w:t xml:space="preserve">Этаж надземный </w:t>
      </w:r>
      <w:r w:rsidRPr="00057DD2">
        <w:rPr>
          <w:rStyle w:val="aff9"/>
          <w:sz w:val="24"/>
          <w:szCs w:val="24"/>
        </w:rPr>
        <w:t>- этаж с отметкой пола помещений не ниже планировочной отметки земли.</w:t>
      </w:r>
    </w:p>
    <w:p w:rsidR="00E92993" w:rsidRPr="00057DD2" w:rsidRDefault="00E92993" w:rsidP="00E92993">
      <w:pPr>
        <w:pStyle w:val="1a"/>
        <w:ind w:firstLine="720"/>
        <w:jc w:val="both"/>
        <w:rPr>
          <w:sz w:val="24"/>
          <w:szCs w:val="24"/>
        </w:rPr>
      </w:pPr>
      <w:r w:rsidRPr="00057DD2">
        <w:rPr>
          <w:rStyle w:val="aff9"/>
          <w:b/>
          <w:bCs/>
          <w:sz w:val="24"/>
          <w:szCs w:val="24"/>
        </w:rPr>
        <w:t xml:space="preserve">Этаж подземный </w:t>
      </w:r>
      <w:r w:rsidRPr="00057DD2">
        <w:rPr>
          <w:rStyle w:val="aff9"/>
          <w:sz w:val="24"/>
          <w:szCs w:val="24"/>
        </w:rPr>
        <w:t>- этаж с отметкой пола помещений ниже планировочной отметки земли на всю высоту помещений.</w:t>
      </w:r>
    </w:p>
    <w:p w:rsidR="00E92993" w:rsidRPr="00057DD2" w:rsidRDefault="00E92993" w:rsidP="00E92993">
      <w:pPr>
        <w:pStyle w:val="1a"/>
        <w:ind w:firstLine="720"/>
        <w:jc w:val="both"/>
        <w:rPr>
          <w:sz w:val="24"/>
          <w:szCs w:val="24"/>
        </w:rPr>
      </w:pPr>
      <w:r w:rsidRPr="00057DD2">
        <w:rPr>
          <w:rStyle w:val="aff9"/>
          <w:b/>
          <w:bCs/>
          <w:sz w:val="24"/>
          <w:szCs w:val="24"/>
        </w:rPr>
        <w:t xml:space="preserve">Этаж первый </w:t>
      </w:r>
      <w:r w:rsidRPr="00057DD2">
        <w:rPr>
          <w:rStyle w:val="aff9"/>
          <w:sz w:val="24"/>
          <w:szCs w:val="24"/>
        </w:rPr>
        <w:t>- нижний надземный этаж здания.</w:t>
      </w:r>
    </w:p>
    <w:p w:rsidR="00E92993" w:rsidRPr="00057DD2" w:rsidRDefault="00E92993" w:rsidP="00E92993">
      <w:pPr>
        <w:pStyle w:val="1a"/>
        <w:ind w:firstLine="720"/>
        <w:jc w:val="both"/>
        <w:rPr>
          <w:sz w:val="24"/>
          <w:szCs w:val="24"/>
        </w:rPr>
      </w:pPr>
      <w:r w:rsidRPr="00057DD2">
        <w:rPr>
          <w:rStyle w:val="aff9"/>
          <w:b/>
          <w:bCs/>
          <w:sz w:val="24"/>
          <w:szCs w:val="24"/>
        </w:rPr>
        <w:t xml:space="preserve">Этаж цокольный </w:t>
      </w:r>
      <w:r w:rsidRPr="00057DD2">
        <w:rPr>
          <w:rStyle w:val="aff9"/>
          <w:sz w:val="24"/>
          <w:szCs w:val="24"/>
        </w:rPr>
        <w:t>- этаж с отметкой пола помещений ниже планировочной отметки земли на высоту не более половины высоты помещений.</w:t>
      </w:r>
    </w:p>
    <w:p w:rsidR="00E92993" w:rsidRPr="00057DD2" w:rsidRDefault="00E92993" w:rsidP="00E92993">
      <w:pPr>
        <w:pStyle w:val="1a"/>
        <w:ind w:firstLine="720"/>
        <w:jc w:val="both"/>
        <w:rPr>
          <w:sz w:val="24"/>
          <w:szCs w:val="24"/>
        </w:rPr>
      </w:pPr>
      <w:r w:rsidRPr="00057DD2">
        <w:rPr>
          <w:rStyle w:val="aff9"/>
          <w:b/>
          <w:bCs/>
          <w:sz w:val="24"/>
          <w:szCs w:val="24"/>
        </w:rPr>
        <w:t xml:space="preserve">Этаж подвальный </w:t>
      </w:r>
      <w:r w:rsidRPr="00057DD2">
        <w:rPr>
          <w:rStyle w:val="aff9"/>
          <w:sz w:val="24"/>
          <w:szCs w:val="24"/>
        </w:rPr>
        <w:t>- этаж с отметкой пола помещений ниже планировочной отметки земли более чем наполовину высоты помещений или первый подземный этаж.</w:t>
      </w:r>
    </w:p>
    <w:p w:rsidR="00E92993" w:rsidRPr="00057DD2" w:rsidRDefault="00E92993" w:rsidP="00E92993">
      <w:pPr>
        <w:pStyle w:val="1a"/>
        <w:ind w:firstLine="720"/>
        <w:jc w:val="both"/>
        <w:rPr>
          <w:sz w:val="24"/>
          <w:szCs w:val="24"/>
        </w:rPr>
      </w:pPr>
      <w:r w:rsidRPr="00057DD2">
        <w:rPr>
          <w:rStyle w:val="aff9"/>
          <w:b/>
          <w:bCs/>
          <w:sz w:val="24"/>
          <w:szCs w:val="24"/>
        </w:rPr>
        <w:t xml:space="preserve">Этаж мансардный </w:t>
      </w:r>
      <w:r w:rsidRPr="00057DD2">
        <w:rPr>
          <w:rStyle w:val="aff9"/>
          <w:sz w:val="24"/>
          <w:szCs w:val="24"/>
        </w:rPr>
        <w:t>- этаж в чердачном пространстве, фасад которого полностью или частично образован поверхностью (поверхностями) наклонной, ломаной или криволинейной крыши.</w:t>
      </w:r>
    </w:p>
    <w:p w:rsidR="00E92993" w:rsidRPr="00057DD2" w:rsidRDefault="00E92993" w:rsidP="00E92993">
      <w:pPr>
        <w:pStyle w:val="1a"/>
        <w:ind w:firstLine="720"/>
        <w:jc w:val="both"/>
        <w:rPr>
          <w:sz w:val="24"/>
          <w:szCs w:val="24"/>
        </w:rPr>
      </w:pPr>
      <w:r w:rsidRPr="00057DD2">
        <w:rPr>
          <w:rStyle w:val="aff9"/>
          <w:b/>
          <w:bCs/>
          <w:sz w:val="24"/>
          <w:szCs w:val="24"/>
        </w:rPr>
        <w:t xml:space="preserve">Этаж технический </w:t>
      </w:r>
      <w:r w:rsidRPr="00057DD2">
        <w:rPr>
          <w:rStyle w:val="aff9"/>
          <w:sz w:val="24"/>
          <w:szCs w:val="24"/>
        </w:rPr>
        <w:t>- этаж для размещения инженерного оборудования здания и прокладки коммуникаций, может быть расположен в нижней части здания (техническое подполье), верхней (технический чердак) или между надземными этажами. Пространство высотой 1,8 м и менее, используемое только для прокладки коммуникаций, этажом не является.</w:t>
      </w:r>
    </w:p>
    <w:p w:rsidR="00E92993" w:rsidRPr="00057DD2" w:rsidRDefault="00E92993" w:rsidP="00E92993">
      <w:pPr>
        <w:pStyle w:val="1a"/>
        <w:ind w:firstLine="720"/>
        <w:jc w:val="both"/>
        <w:rPr>
          <w:sz w:val="24"/>
          <w:szCs w:val="24"/>
        </w:rPr>
      </w:pPr>
      <w:r w:rsidRPr="00057DD2">
        <w:rPr>
          <w:rStyle w:val="aff9"/>
          <w:b/>
          <w:bCs/>
          <w:sz w:val="24"/>
          <w:szCs w:val="24"/>
        </w:rPr>
        <w:t xml:space="preserve">Планировочная отметка земли </w:t>
      </w:r>
      <w:r w:rsidRPr="00057DD2">
        <w:rPr>
          <w:rStyle w:val="aff9"/>
          <w:sz w:val="24"/>
          <w:szCs w:val="24"/>
        </w:rPr>
        <w:t>- уровень земли на границе земли и отмостки здания.</w:t>
      </w:r>
    </w:p>
    <w:p w:rsidR="00E92993" w:rsidRPr="00057DD2" w:rsidRDefault="00E92993" w:rsidP="00E92993">
      <w:pPr>
        <w:pStyle w:val="1a"/>
        <w:ind w:firstLine="720"/>
        <w:jc w:val="both"/>
        <w:rPr>
          <w:sz w:val="24"/>
          <w:szCs w:val="24"/>
        </w:rPr>
      </w:pPr>
      <w:r w:rsidRPr="00057DD2">
        <w:rPr>
          <w:rStyle w:val="aff9"/>
          <w:b/>
          <w:bCs/>
          <w:sz w:val="24"/>
          <w:szCs w:val="24"/>
        </w:rPr>
        <w:t xml:space="preserve">Гостевой дом для сезонного проживания отдыхающих и туристов (далее - гостевой дом) </w:t>
      </w:r>
      <w:r w:rsidRPr="00057DD2">
        <w:rPr>
          <w:rStyle w:val="aff9"/>
          <w:sz w:val="24"/>
          <w:szCs w:val="24"/>
        </w:rPr>
        <w:t xml:space="preserve">- это строение этажностью не более 5 этажей, предназначенное для </w:t>
      </w:r>
      <w:r w:rsidRPr="00057DD2">
        <w:rPr>
          <w:rStyle w:val="aff9"/>
          <w:sz w:val="24"/>
          <w:szCs w:val="24"/>
        </w:rPr>
        <w:lastRenderedPageBreak/>
        <w:t>проживания одной семьи и размещения отдыхающих не более 30 человек и с количеством номеров не более 15.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w:t>
      </w:r>
    </w:p>
    <w:p w:rsidR="00E92993" w:rsidRPr="00057DD2" w:rsidRDefault="00E92993" w:rsidP="00E92993">
      <w:pPr>
        <w:pStyle w:val="1a"/>
        <w:ind w:firstLine="780"/>
        <w:jc w:val="both"/>
        <w:rPr>
          <w:sz w:val="24"/>
          <w:szCs w:val="24"/>
        </w:rPr>
      </w:pPr>
      <w:r w:rsidRPr="00057DD2">
        <w:rPr>
          <w:rStyle w:val="aff9"/>
          <w:b/>
          <w:bCs/>
          <w:sz w:val="24"/>
          <w:szCs w:val="24"/>
        </w:rPr>
        <w:t xml:space="preserve">Доходный дом </w:t>
      </w:r>
      <w:r w:rsidRPr="00057DD2">
        <w:rPr>
          <w:rStyle w:val="aff9"/>
          <w:sz w:val="24"/>
          <w:szCs w:val="24"/>
        </w:rPr>
        <w:t>- многоквартирный жилой дом, возведенный на участке, предоставленном под жилищное строительство в установленном порядке, в котором все жилые и нежилые помещения без ограничения размера площади предоставляются для проживания во временное владение или пользование юридическим и физическим лицам по договорам аренды или коммерческого найма.</w:t>
      </w:r>
    </w:p>
    <w:p w:rsidR="00E92993" w:rsidRPr="00057DD2" w:rsidRDefault="00E92993" w:rsidP="00E92993">
      <w:pPr>
        <w:pStyle w:val="1a"/>
        <w:ind w:firstLine="720"/>
        <w:jc w:val="both"/>
        <w:rPr>
          <w:sz w:val="24"/>
          <w:szCs w:val="24"/>
        </w:rPr>
      </w:pPr>
      <w:r w:rsidRPr="00057DD2">
        <w:rPr>
          <w:rStyle w:val="aff9"/>
          <w:b/>
          <w:bCs/>
          <w:sz w:val="24"/>
          <w:szCs w:val="24"/>
        </w:rPr>
        <w:t xml:space="preserve">Подрядчик </w:t>
      </w:r>
      <w:r w:rsidRPr="00057DD2">
        <w:rPr>
          <w:rStyle w:val="aff9"/>
          <w:sz w:val="24"/>
          <w:szCs w:val="24"/>
        </w:rPr>
        <w:t>- физическое или юридическое лицо, осуществляющее по договору с застройщиком (заказчиком) работы по строительству, реконструкции зданий, строений, сооружений, их частей.</w:t>
      </w:r>
    </w:p>
    <w:p w:rsidR="00E92993" w:rsidRPr="00057DD2" w:rsidRDefault="00E92993" w:rsidP="00E92993">
      <w:pPr>
        <w:pStyle w:val="1a"/>
        <w:ind w:firstLine="720"/>
        <w:jc w:val="both"/>
        <w:rPr>
          <w:sz w:val="24"/>
          <w:szCs w:val="24"/>
        </w:rPr>
      </w:pPr>
      <w:r w:rsidRPr="00057DD2">
        <w:rPr>
          <w:rStyle w:val="aff9"/>
          <w:b/>
          <w:bCs/>
          <w:sz w:val="24"/>
          <w:szCs w:val="24"/>
        </w:rPr>
        <w:t xml:space="preserve">Прибрежная защитная полоса </w:t>
      </w:r>
      <w:r w:rsidRPr="00057DD2">
        <w:rPr>
          <w:rStyle w:val="aff9"/>
          <w:sz w:val="24"/>
          <w:szCs w:val="24"/>
        </w:rPr>
        <w:t>- часть водоохраной зоны, для которой вводятся дополнительные ограничения хозяйственной и иной деятельности.</w:t>
      </w:r>
    </w:p>
    <w:p w:rsidR="00E92993" w:rsidRPr="00057DD2" w:rsidRDefault="00E92993" w:rsidP="00E92993">
      <w:pPr>
        <w:pStyle w:val="1a"/>
        <w:ind w:firstLine="720"/>
        <w:jc w:val="both"/>
        <w:rPr>
          <w:sz w:val="24"/>
          <w:szCs w:val="24"/>
        </w:rPr>
      </w:pPr>
      <w:r w:rsidRPr="00057DD2">
        <w:rPr>
          <w:rStyle w:val="aff9"/>
          <w:b/>
          <w:bCs/>
          <w:sz w:val="24"/>
          <w:szCs w:val="24"/>
        </w:rPr>
        <w:t xml:space="preserve">Процент застройки участка </w:t>
      </w:r>
      <w:r w:rsidRPr="00057DD2">
        <w:rPr>
          <w:rStyle w:val="aff9"/>
          <w:sz w:val="24"/>
          <w:szCs w:val="24"/>
        </w:rPr>
        <w:t>- выраженный в процентах показатель градостроительного регламента, показывающий, какая максимальная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w:t>
      </w:r>
    </w:p>
    <w:p w:rsidR="00E92993" w:rsidRPr="00057DD2" w:rsidRDefault="00E92993" w:rsidP="00E92993">
      <w:pPr>
        <w:pStyle w:val="1a"/>
        <w:ind w:firstLine="720"/>
        <w:jc w:val="both"/>
        <w:rPr>
          <w:sz w:val="24"/>
          <w:szCs w:val="24"/>
        </w:rPr>
      </w:pPr>
      <w:r w:rsidRPr="00057DD2">
        <w:rPr>
          <w:rStyle w:val="aff9"/>
          <w:b/>
          <w:bCs/>
          <w:sz w:val="24"/>
          <w:szCs w:val="24"/>
        </w:rPr>
        <w:t xml:space="preserve">Максимальный процент застройки в границах земельного участка </w:t>
      </w:r>
      <w:r w:rsidRPr="00057DD2">
        <w:rPr>
          <w:rStyle w:val="aff9"/>
          <w:sz w:val="24"/>
          <w:szCs w:val="24"/>
        </w:rPr>
        <w:t>- отношение суммарной площади земельного участка, которая может быть застроена объектами капитального строительства, без учета подземных этажей, ко всей площади земельного участка.</w:t>
      </w:r>
    </w:p>
    <w:p w:rsidR="00E92993" w:rsidRPr="00057DD2" w:rsidRDefault="00E92993" w:rsidP="00E92993">
      <w:pPr>
        <w:pStyle w:val="1a"/>
        <w:ind w:firstLine="720"/>
        <w:jc w:val="both"/>
        <w:rPr>
          <w:sz w:val="24"/>
          <w:szCs w:val="24"/>
        </w:rPr>
      </w:pPr>
      <w:r w:rsidRPr="00057DD2">
        <w:rPr>
          <w:rStyle w:val="aff9"/>
          <w:b/>
          <w:bCs/>
          <w:sz w:val="24"/>
          <w:szCs w:val="24"/>
        </w:rPr>
        <w:t xml:space="preserve">Публичный сервитут </w:t>
      </w:r>
      <w:r w:rsidRPr="00057DD2">
        <w:rPr>
          <w:rStyle w:val="aff9"/>
          <w:sz w:val="24"/>
          <w:szCs w:val="24"/>
        </w:rPr>
        <w:t>-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E92993" w:rsidRPr="00057DD2" w:rsidRDefault="00E92993" w:rsidP="00E92993">
      <w:pPr>
        <w:pStyle w:val="1a"/>
        <w:ind w:firstLine="720"/>
        <w:jc w:val="both"/>
        <w:rPr>
          <w:sz w:val="24"/>
          <w:szCs w:val="24"/>
        </w:rPr>
      </w:pPr>
      <w:r w:rsidRPr="00057DD2">
        <w:rPr>
          <w:rStyle w:val="aff9"/>
          <w:b/>
          <w:bCs/>
          <w:sz w:val="24"/>
          <w:szCs w:val="24"/>
        </w:rPr>
        <w:t xml:space="preserve">Разрешенное использование земельных участков и иных объектов недвижимости </w:t>
      </w:r>
      <w:r w:rsidRPr="00057DD2">
        <w:rPr>
          <w:rStyle w:val="aff9"/>
          <w:sz w:val="24"/>
          <w:szCs w:val="24"/>
        </w:rPr>
        <w:t>-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E92993" w:rsidRPr="00057DD2" w:rsidRDefault="00E92993" w:rsidP="00E92993">
      <w:pPr>
        <w:pStyle w:val="1a"/>
        <w:ind w:firstLine="720"/>
        <w:jc w:val="both"/>
        <w:rPr>
          <w:sz w:val="24"/>
          <w:szCs w:val="24"/>
        </w:rPr>
      </w:pPr>
      <w:r w:rsidRPr="00057DD2">
        <w:rPr>
          <w:rStyle w:val="aff9"/>
          <w:b/>
          <w:bCs/>
          <w:sz w:val="24"/>
          <w:szCs w:val="24"/>
        </w:rPr>
        <w:t xml:space="preserve">Частный сервитут </w:t>
      </w:r>
      <w:r w:rsidRPr="00057DD2">
        <w:rPr>
          <w:rStyle w:val="aff9"/>
          <w:sz w:val="24"/>
          <w:szCs w:val="24"/>
        </w:rPr>
        <w:t>-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E92993" w:rsidRPr="00057DD2" w:rsidRDefault="00E92993" w:rsidP="00E92993">
      <w:pPr>
        <w:pStyle w:val="1a"/>
        <w:ind w:firstLine="720"/>
        <w:jc w:val="both"/>
        <w:rPr>
          <w:sz w:val="24"/>
          <w:szCs w:val="24"/>
        </w:rPr>
      </w:pPr>
      <w:r w:rsidRPr="00057DD2">
        <w:rPr>
          <w:rStyle w:val="aff9"/>
          <w:b/>
          <w:bCs/>
          <w:sz w:val="24"/>
          <w:szCs w:val="24"/>
        </w:rPr>
        <w:t xml:space="preserve">Озеленение </w:t>
      </w:r>
      <w:r w:rsidRPr="00057DD2">
        <w:rPr>
          <w:rStyle w:val="aff9"/>
          <w:sz w:val="24"/>
          <w:szCs w:val="24"/>
        </w:rPr>
        <w:t>-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 20 кв. м.</w:t>
      </w:r>
    </w:p>
    <w:p w:rsidR="00E92993" w:rsidRPr="00057DD2" w:rsidRDefault="00E92993" w:rsidP="00E92993">
      <w:pPr>
        <w:pStyle w:val="1a"/>
        <w:ind w:firstLine="720"/>
        <w:jc w:val="both"/>
        <w:rPr>
          <w:sz w:val="24"/>
          <w:szCs w:val="24"/>
        </w:rPr>
      </w:pPr>
      <w:r w:rsidRPr="00057DD2">
        <w:rPr>
          <w:rStyle w:val="aff9"/>
          <w:sz w:val="24"/>
          <w:szCs w:val="24"/>
        </w:rPr>
        <w:t>Кроме газона и деревьев, на территории озеленения могут быть высажены многолетние кустарниковые растения, а также прочие декоративные растения, не представляющие угрозу жизнедеятельности человека.</w:t>
      </w:r>
    </w:p>
    <w:p w:rsidR="00E92993" w:rsidRPr="00057DD2" w:rsidRDefault="00E92993" w:rsidP="00E92993">
      <w:pPr>
        <w:pStyle w:val="1a"/>
        <w:ind w:firstLine="720"/>
        <w:jc w:val="both"/>
        <w:rPr>
          <w:sz w:val="24"/>
          <w:szCs w:val="24"/>
        </w:rPr>
      </w:pPr>
      <w:r w:rsidRPr="00057DD2">
        <w:rPr>
          <w:rStyle w:val="aff9"/>
          <w:sz w:val="24"/>
          <w:szCs w:val="24"/>
        </w:rPr>
        <w:t>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w:t>
      </w:r>
      <w:r w:rsidR="007118A3">
        <w:rPr>
          <w:rStyle w:val="aff9"/>
          <w:sz w:val="24"/>
          <w:szCs w:val="24"/>
        </w:rPr>
        <w:t>ванием газонной решётки (геореше</w:t>
      </w:r>
      <w:r w:rsidRPr="00057DD2">
        <w:rPr>
          <w:rStyle w:val="aff9"/>
          <w:sz w:val="24"/>
          <w:szCs w:val="24"/>
        </w:rPr>
        <w:t>тки).</w:t>
      </w:r>
    </w:p>
    <w:p w:rsidR="00E92993" w:rsidRPr="00057DD2" w:rsidRDefault="00E92993" w:rsidP="00E92993">
      <w:pPr>
        <w:pStyle w:val="1a"/>
        <w:ind w:firstLine="720"/>
        <w:jc w:val="both"/>
        <w:rPr>
          <w:sz w:val="24"/>
          <w:szCs w:val="24"/>
        </w:rPr>
      </w:pPr>
      <w:r w:rsidRPr="00057DD2">
        <w:rPr>
          <w:rStyle w:val="aff9"/>
          <w:b/>
          <w:bCs/>
          <w:sz w:val="24"/>
          <w:szCs w:val="24"/>
        </w:rPr>
        <w:t xml:space="preserve">Озелененная территория </w:t>
      </w:r>
      <w:r w:rsidRPr="00057DD2">
        <w:rPr>
          <w:rStyle w:val="aff9"/>
          <w:sz w:val="24"/>
          <w:szCs w:val="24"/>
        </w:rPr>
        <w:t xml:space="preserve">-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w:t>
      </w:r>
      <w:r w:rsidRPr="00057DD2">
        <w:rPr>
          <w:rStyle w:val="aff9"/>
          <w:sz w:val="24"/>
          <w:szCs w:val="24"/>
        </w:rPr>
        <w:lastRenderedPageBreak/>
        <w:t>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p w:rsidR="00E92993" w:rsidRPr="00057DD2" w:rsidRDefault="00E92993" w:rsidP="00E92993">
      <w:pPr>
        <w:pStyle w:val="1a"/>
        <w:ind w:firstLine="720"/>
        <w:jc w:val="both"/>
        <w:rPr>
          <w:sz w:val="24"/>
          <w:szCs w:val="24"/>
        </w:rPr>
      </w:pPr>
      <w:r w:rsidRPr="00057DD2">
        <w:rPr>
          <w:rStyle w:val="aff9"/>
          <w:b/>
          <w:bCs/>
          <w:sz w:val="24"/>
          <w:szCs w:val="24"/>
        </w:rPr>
        <w:t xml:space="preserve">Коэффициент озеленения </w:t>
      </w:r>
      <w:r w:rsidRPr="00057DD2">
        <w:rPr>
          <w:rStyle w:val="aff9"/>
          <w:sz w:val="24"/>
          <w:szCs w:val="24"/>
        </w:rPr>
        <w:t>- отношение территории земельного участка, которая должна быть занята зелеными насаждениями, ко всей площади участка (в процентах).</w:t>
      </w:r>
    </w:p>
    <w:p w:rsidR="00E92993" w:rsidRPr="00057DD2" w:rsidRDefault="00E92993" w:rsidP="00E92993">
      <w:pPr>
        <w:pStyle w:val="1a"/>
        <w:ind w:firstLine="720"/>
        <w:jc w:val="both"/>
        <w:rPr>
          <w:sz w:val="24"/>
          <w:szCs w:val="24"/>
        </w:rPr>
      </w:pPr>
      <w:r w:rsidRPr="00057DD2">
        <w:rPr>
          <w:rStyle w:val="aff9"/>
          <w:b/>
          <w:bCs/>
          <w:sz w:val="24"/>
          <w:szCs w:val="24"/>
        </w:rPr>
        <w:t xml:space="preserve">Минимальный процент озеленения земельного участка </w:t>
      </w:r>
      <w:r w:rsidRPr="00057DD2">
        <w:rPr>
          <w:rStyle w:val="aff9"/>
          <w:sz w:val="24"/>
          <w:szCs w:val="24"/>
        </w:rPr>
        <w:t>- отношение площади озеленения (зеленых зон) ко всей площади земельного участка.</w:t>
      </w:r>
    </w:p>
    <w:p w:rsidR="00E92993" w:rsidRPr="00057DD2" w:rsidRDefault="00E92993" w:rsidP="00E92993">
      <w:pPr>
        <w:pStyle w:val="1a"/>
        <w:ind w:firstLine="720"/>
        <w:jc w:val="both"/>
        <w:rPr>
          <w:sz w:val="24"/>
          <w:szCs w:val="24"/>
        </w:rPr>
      </w:pPr>
      <w:r w:rsidRPr="00057DD2">
        <w:rPr>
          <w:rStyle w:val="aff9"/>
          <w:b/>
          <w:bCs/>
          <w:sz w:val="24"/>
          <w:szCs w:val="24"/>
        </w:rPr>
        <w:t xml:space="preserve">Квартал сохраняемой застройки </w:t>
      </w:r>
      <w:r w:rsidRPr="00057DD2">
        <w:rPr>
          <w:rStyle w:val="aff9"/>
          <w:sz w:val="24"/>
          <w:szCs w:val="24"/>
        </w:rPr>
        <w:t>-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rsidR="00E92993" w:rsidRPr="00057DD2" w:rsidRDefault="00E92993" w:rsidP="00E92993">
      <w:pPr>
        <w:pStyle w:val="1a"/>
        <w:ind w:firstLine="720"/>
        <w:jc w:val="both"/>
        <w:rPr>
          <w:sz w:val="24"/>
          <w:szCs w:val="24"/>
        </w:rPr>
      </w:pPr>
      <w:r w:rsidRPr="00057DD2">
        <w:rPr>
          <w:rStyle w:val="aff9"/>
          <w:b/>
          <w:bCs/>
          <w:sz w:val="24"/>
          <w:szCs w:val="24"/>
        </w:rPr>
        <w:t xml:space="preserve">Малые архитектурные формы </w:t>
      </w:r>
      <w:r w:rsidRPr="00057DD2">
        <w:rPr>
          <w:rStyle w:val="aff9"/>
          <w:sz w:val="24"/>
          <w:szCs w:val="24"/>
        </w:rPr>
        <w:t xml:space="preserve">- фонтаны, декоративные бассейны, водопады,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w:t>
      </w:r>
      <w:r w:rsidR="0081095E" w:rsidRPr="00057DD2">
        <w:rPr>
          <w:rStyle w:val="aff9"/>
          <w:sz w:val="24"/>
          <w:szCs w:val="24"/>
        </w:rPr>
        <w:t>подобное.</w:t>
      </w:r>
    </w:p>
    <w:p w:rsidR="00E92993" w:rsidRPr="00057DD2" w:rsidRDefault="00E92993" w:rsidP="00E92993">
      <w:pPr>
        <w:pStyle w:val="1a"/>
        <w:ind w:firstLine="720"/>
        <w:jc w:val="both"/>
        <w:rPr>
          <w:sz w:val="24"/>
          <w:szCs w:val="24"/>
        </w:rPr>
      </w:pPr>
      <w:r w:rsidRPr="00057DD2">
        <w:rPr>
          <w:rStyle w:val="aff9"/>
          <w:b/>
          <w:bCs/>
          <w:sz w:val="24"/>
          <w:szCs w:val="24"/>
        </w:rPr>
        <w:t xml:space="preserve">Защитные дорожные сооружения </w:t>
      </w:r>
      <w:r w:rsidRPr="00057DD2">
        <w:rPr>
          <w:rStyle w:val="aff9"/>
          <w:sz w:val="24"/>
          <w:szCs w:val="24"/>
        </w:rPr>
        <w:t>- сооружения, к которым относятся элементы озеленения, имеющие защитное значение; заборы; устройства, предназначенные для защиты автомобильных дорог от снежных лавин; шумозащитные и ветрозащитные устройства; подобные сооружения.</w:t>
      </w:r>
    </w:p>
    <w:p w:rsidR="00E92993" w:rsidRPr="00057DD2" w:rsidRDefault="00E92993" w:rsidP="00E92993">
      <w:pPr>
        <w:pStyle w:val="1a"/>
        <w:ind w:firstLine="720"/>
        <w:jc w:val="both"/>
        <w:rPr>
          <w:sz w:val="24"/>
          <w:szCs w:val="24"/>
        </w:rPr>
      </w:pPr>
      <w:r w:rsidRPr="00057DD2">
        <w:rPr>
          <w:rStyle w:val="aff9"/>
          <w:b/>
          <w:bCs/>
          <w:sz w:val="24"/>
          <w:szCs w:val="24"/>
        </w:rPr>
        <w:t xml:space="preserve">Стоянка для автомобилей (автостоянка) </w:t>
      </w:r>
      <w:r w:rsidRPr="00057DD2">
        <w:rPr>
          <w:rStyle w:val="aff9"/>
          <w:sz w:val="24"/>
          <w:szCs w:val="24"/>
        </w:rPr>
        <w:t>- здание, сооружение (часть здания, сооружения) или специальная открытая площадка, предназначенные только для хранения (стоянки) автомобилей.</w:t>
      </w:r>
    </w:p>
    <w:p w:rsidR="00E92993" w:rsidRPr="00057DD2" w:rsidRDefault="00E92993" w:rsidP="00E92993">
      <w:pPr>
        <w:pStyle w:val="1a"/>
        <w:ind w:firstLine="720"/>
        <w:jc w:val="both"/>
        <w:rPr>
          <w:sz w:val="24"/>
          <w:szCs w:val="24"/>
        </w:rPr>
      </w:pPr>
      <w:r w:rsidRPr="00057DD2">
        <w:rPr>
          <w:rStyle w:val="aff9"/>
          <w:b/>
          <w:bCs/>
          <w:sz w:val="24"/>
          <w:szCs w:val="24"/>
        </w:rPr>
        <w:t xml:space="preserve">Надземная автостоянка закрытого типа </w:t>
      </w:r>
      <w:r w:rsidRPr="00057DD2">
        <w:rPr>
          <w:rStyle w:val="aff9"/>
          <w:sz w:val="24"/>
          <w:szCs w:val="24"/>
        </w:rPr>
        <w:t>- автостоянка с наружными стеновыми ограждениями (гаражи, гаражи-стоянки, гаражные комплексы).</w:t>
      </w:r>
    </w:p>
    <w:p w:rsidR="00E92993" w:rsidRPr="00057DD2" w:rsidRDefault="00E92993" w:rsidP="00E92993">
      <w:pPr>
        <w:pStyle w:val="1a"/>
        <w:ind w:firstLine="720"/>
        <w:jc w:val="both"/>
        <w:rPr>
          <w:sz w:val="24"/>
          <w:szCs w:val="24"/>
        </w:rPr>
      </w:pPr>
      <w:r w:rsidRPr="00057DD2">
        <w:rPr>
          <w:rStyle w:val="aff9"/>
          <w:b/>
          <w:bCs/>
          <w:sz w:val="24"/>
          <w:szCs w:val="24"/>
        </w:rPr>
        <w:t xml:space="preserve">Автостоянка открытого типа </w:t>
      </w:r>
      <w:r w:rsidRPr="00057DD2">
        <w:rPr>
          <w:rStyle w:val="aff9"/>
          <w:sz w:val="24"/>
          <w:szCs w:val="24"/>
        </w:rPr>
        <w:t>-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rsidR="00E92993" w:rsidRPr="00057DD2" w:rsidRDefault="00E92993" w:rsidP="00E92993">
      <w:pPr>
        <w:pStyle w:val="1a"/>
        <w:ind w:firstLine="720"/>
        <w:jc w:val="both"/>
        <w:rPr>
          <w:sz w:val="24"/>
          <w:szCs w:val="24"/>
        </w:rPr>
      </w:pPr>
      <w:r w:rsidRPr="00057DD2">
        <w:rPr>
          <w:rStyle w:val="aff9"/>
          <w:b/>
          <w:bCs/>
          <w:sz w:val="24"/>
          <w:szCs w:val="24"/>
        </w:rPr>
        <w:t xml:space="preserve">Парковка (парковочное место) </w:t>
      </w:r>
      <w:r w:rsidRPr="00057DD2">
        <w:rPr>
          <w:rStyle w:val="aff9"/>
          <w:sz w:val="24"/>
          <w:szCs w:val="24"/>
        </w:rPr>
        <w:t>-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E92993" w:rsidRPr="00057DD2" w:rsidRDefault="00E92993" w:rsidP="00E92993">
      <w:pPr>
        <w:pStyle w:val="1a"/>
        <w:ind w:firstLine="720"/>
        <w:jc w:val="both"/>
        <w:rPr>
          <w:sz w:val="24"/>
          <w:szCs w:val="24"/>
        </w:rPr>
      </w:pPr>
      <w:r w:rsidRPr="00057DD2">
        <w:rPr>
          <w:rStyle w:val="aff9"/>
          <w:b/>
          <w:bCs/>
          <w:sz w:val="24"/>
          <w:szCs w:val="24"/>
        </w:rPr>
        <w:t xml:space="preserve">Гостевые стоянки </w:t>
      </w:r>
      <w:r w:rsidRPr="00057DD2">
        <w:rPr>
          <w:rStyle w:val="aff9"/>
          <w:sz w:val="24"/>
          <w:szCs w:val="24"/>
        </w:rPr>
        <w:t>- открытые площадки, предназначенные для кратковременного хранения (стоянки) легковых автомобилей.</w:t>
      </w:r>
    </w:p>
    <w:p w:rsidR="00E92993" w:rsidRPr="00057DD2" w:rsidRDefault="00E92993" w:rsidP="00E92993">
      <w:pPr>
        <w:pStyle w:val="1a"/>
        <w:ind w:firstLine="720"/>
        <w:jc w:val="both"/>
        <w:rPr>
          <w:sz w:val="24"/>
          <w:szCs w:val="24"/>
        </w:rPr>
      </w:pPr>
      <w:r w:rsidRPr="00057DD2">
        <w:rPr>
          <w:rStyle w:val="aff9"/>
          <w:b/>
          <w:bCs/>
          <w:sz w:val="24"/>
          <w:szCs w:val="24"/>
        </w:rPr>
        <w:t xml:space="preserve">Магазин </w:t>
      </w:r>
      <w:r w:rsidRPr="00057DD2">
        <w:rPr>
          <w:rStyle w:val="aff9"/>
          <w:sz w:val="24"/>
          <w:szCs w:val="24"/>
        </w:rPr>
        <w:t>-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E92993" w:rsidRPr="00057DD2" w:rsidRDefault="00E92993" w:rsidP="00E92993">
      <w:pPr>
        <w:pStyle w:val="1a"/>
        <w:ind w:firstLine="720"/>
        <w:jc w:val="both"/>
        <w:rPr>
          <w:sz w:val="24"/>
          <w:szCs w:val="24"/>
        </w:rPr>
      </w:pPr>
      <w:r w:rsidRPr="00057DD2">
        <w:rPr>
          <w:rStyle w:val="aff9"/>
          <w:b/>
          <w:bCs/>
          <w:sz w:val="24"/>
          <w:szCs w:val="24"/>
        </w:rPr>
        <w:t xml:space="preserve">Киоск </w:t>
      </w:r>
      <w:r w:rsidRPr="00057DD2">
        <w:rPr>
          <w:rStyle w:val="aff9"/>
          <w:sz w:val="24"/>
          <w:szCs w:val="24"/>
        </w:rPr>
        <w:t>- нестационарный торговый объект, представляющий собой некапитальное, одноэтажное сооружение без торгового зала с замкнутым пространством, внутри которого оборудовано одно рабочее место для продавца и хранения товарного запаса, без доступа покупателей внутрь сооружения площадью до 25 кв.м.</w:t>
      </w:r>
    </w:p>
    <w:p w:rsidR="00E92993" w:rsidRPr="00057DD2" w:rsidRDefault="00E92993" w:rsidP="00E92993">
      <w:pPr>
        <w:pStyle w:val="1a"/>
        <w:ind w:firstLine="720"/>
        <w:jc w:val="both"/>
        <w:rPr>
          <w:sz w:val="24"/>
          <w:szCs w:val="24"/>
        </w:rPr>
      </w:pPr>
      <w:r w:rsidRPr="00057DD2">
        <w:rPr>
          <w:rStyle w:val="aff9"/>
          <w:b/>
          <w:bCs/>
          <w:sz w:val="24"/>
          <w:szCs w:val="24"/>
        </w:rPr>
        <w:t xml:space="preserve">Торговый павильон </w:t>
      </w:r>
      <w:r w:rsidRPr="00057DD2">
        <w:rPr>
          <w:rStyle w:val="aff9"/>
          <w:sz w:val="24"/>
          <w:szCs w:val="24"/>
        </w:rPr>
        <w:t xml:space="preserve">- нестационарный торговый объект, представляющий собой некапитальное, одноэтажное сооружение, имеющее </w:t>
      </w:r>
      <w:r w:rsidR="0081095E" w:rsidRPr="00057DD2">
        <w:rPr>
          <w:rStyle w:val="aff9"/>
          <w:sz w:val="24"/>
          <w:szCs w:val="24"/>
        </w:rPr>
        <w:t>торговый зал,</w:t>
      </w:r>
      <w:r w:rsidRPr="00057DD2">
        <w:rPr>
          <w:rStyle w:val="aff9"/>
          <w:sz w:val="24"/>
          <w:szCs w:val="24"/>
        </w:rPr>
        <w:t xml:space="preserve"> рассчитанный на одно или несколько рабочих мест продавцов и помещение для хранения товарного запаса.</w:t>
      </w:r>
    </w:p>
    <w:p w:rsidR="00E92993" w:rsidRPr="00057DD2" w:rsidRDefault="00E92993" w:rsidP="00E92993">
      <w:pPr>
        <w:pStyle w:val="1a"/>
        <w:ind w:firstLine="720"/>
        <w:jc w:val="both"/>
        <w:rPr>
          <w:sz w:val="24"/>
          <w:szCs w:val="24"/>
        </w:rPr>
      </w:pPr>
      <w:r w:rsidRPr="00057DD2">
        <w:rPr>
          <w:rStyle w:val="aff9"/>
          <w:b/>
          <w:bCs/>
          <w:sz w:val="24"/>
          <w:szCs w:val="24"/>
        </w:rPr>
        <w:t xml:space="preserve">Пандус </w:t>
      </w:r>
      <w:r w:rsidRPr="00057DD2">
        <w:rPr>
          <w:rStyle w:val="aff9"/>
          <w:sz w:val="24"/>
          <w:szCs w:val="24"/>
        </w:rPr>
        <w:t>-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rsidR="00E92993" w:rsidRPr="00057DD2" w:rsidRDefault="00E92993" w:rsidP="00E92993">
      <w:pPr>
        <w:pStyle w:val="1a"/>
        <w:ind w:firstLine="720"/>
        <w:jc w:val="both"/>
        <w:rPr>
          <w:sz w:val="24"/>
          <w:szCs w:val="24"/>
        </w:rPr>
      </w:pPr>
      <w:r w:rsidRPr="00057DD2">
        <w:rPr>
          <w:rStyle w:val="aff9"/>
          <w:b/>
          <w:bCs/>
          <w:sz w:val="24"/>
          <w:szCs w:val="24"/>
        </w:rPr>
        <w:lastRenderedPageBreak/>
        <w:t xml:space="preserve">Маломобильные граждане </w:t>
      </w:r>
      <w:r w:rsidRPr="00057DD2">
        <w:rPr>
          <w:rStyle w:val="aff9"/>
          <w:sz w:val="24"/>
          <w:szCs w:val="24"/>
        </w:rPr>
        <w:t>-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p w:rsidR="00E92993" w:rsidRPr="00057DD2" w:rsidRDefault="00E92993" w:rsidP="00E92993">
      <w:pPr>
        <w:pStyle w:val="1a"/>
        <w:ind w:firstLine="0"/>
        <w:jc w:val="both"/>
        <w:rPr>
          <w:sz w:val="24"/>
          <w:szCs w:val="24"/>
        </w:rPr>
      </w:pPr>
      <w:r w:rsidRPr="00057DD2">
        <w:rPr>
          <w:rStyle w:val="aff9"/>
          <w:sz w:val="24"/>
          <w:szCs w:val="24"/>
        </w:rPr>
        <w:t>Контейнер - стандартная емкость для сбора ТБО объемом 0,6 - 1,5 кубических метров;</w:t>
      </w:r>
    </w:p>
    <w:p w:rsidR="00E92993" w:rsidRPr="00057DD2" w:rsidRDefault="00E92993" w:rsidP="0081095E">
      <w:pPr>
        <w:pStyle w:val="1a"/>
        <w:spacing w:after="220"/>
        <w:ind w:firstLine="0"/>
        <w:jc w:val="both"/>
        <w:rPr>
          <w:bCs/>
          <w:sz w:val="24"/>
          <w:szCs w:val="24"/>
          <w:lang w:eastAsia="ru-RU"/>
        </w:rPr>
      </w:pPr>
      <w:r w:rsidRPr="00057DD2">
        <w:rPr>
          <w:rStyle w:val="aff9"/>
          <w:sz w:val="24"/>
          <w:szCs w:val="24"/>
        </w:rPr>
        <w:t>Бункер-накопитель - стандартная емкость для сбора КГМ объемом более 2,0 кубических метров.</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7" w:name="_Toc164666887"/>
      <w:r w:rsidRPr="00057DD2">
        <w:rPr>
          <w:rFonts w:ascii="Times New Roman" w:eastAsiaTheme="majorEastAsia" w:hAnsi="Times New Roman"/>
          <w:color w:val="auto"/>
          <w:sz w:val="24"/>
          <w:szCs w:val="24"/>
        </w:rPr>
        <w:t>Статья 2. Основания введения, назначение, состав и сфера действия настоящих Правил</w:t>
      </w:r>
      <w:bookmarkEnd w:id="7"/>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Настоящие Правила в соответствии с Градостроительным кодексом Российской Федерации, Земельным кодексом Российской Федерации предусматривают в </w:t>
      </w:r>
      <w:r w:rsidR="005531DC" w:rsidRPr="00057DD2">
        <w:rPr>
          <w:rFonts w:ascii="Times New Roman" w:eastAsia="Times New Roman" w:hAnsi="Times New Roman" w:cs="Times New Roman"/>
          <w:bCs/>
          <w:sz w:val="24"/>
          <w:szCs w:val="24"/>
          <w:lang w:eastAsia="ru-RU"/>
        </w:rPr>
        <w:t>Мирском</w:t>
      </w:r>
      <w:r w:rsidR="007118A3">
        <w:rPr>
          <w:rFonts w:ascii="Times New Roman" w:eastAsia="Times New Roman" w:hAnsi="Times New Roman" w:cs="Times New Roman"/>
          <w:bCs/>
          <w:sz w:val="24"/>
          <w:szCs w:val="24"/>
          <w:lang w:eastAsia="ru-RU"/>
        </w:rPr>
        <w:t xml:space="preserve"> </w:t>
      </w:r>
      <w:r w:rsidR="00D8333F" w:rsidRPr="00057DD2">
        <w:rPr>
          <w:rFonts w:ascii="Times New Roman" w:eastAsia="Times New Roman" w:hAnsi="Times New Roman" w:cs="Times New Roman"/>
          <w:bCs/>
          <w:sz w:val="24"/>
          <w:szCs w:val="24"/>
          <w:lang w:eastAsia="ru-RU"/>
        </w:rPr>
        <w:t>сельском поселении</w:t>
      </w:r>
      <w:r w:rsidRPr="00057DD2">
        <w:rPr>
          <w:rFonts w:ascii="Times New Roman" w:eastAsia="Times New Roman" w:hAnsi="Times New Roman" w:cs="Times New Roman"/>
          <w:bCs/>
          <w:sz w:val="24"/>
          <w:szCs w:val="24"/>
          <w:lang w:eastAsia="ru-RU"/>
        </w:rPr>
        <w:t xml:space="preserve"> систему регулирования землепользования и застройки, которая основана на градостроительном зонировании – делении всей территории в границах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00F246D0" w:rsidRPr="00057DD2">
        <w:rPr>
          <w:rFonts w:ascii="Times New Roman" w:eastAsia="Times New Roman" w:hAnsi="Times New Roman" w:cs="Times New Roman"/>
          <w:bCs/>
          <w:sz w:val="24"/>
          <w:szCs w:val="24"/>
          <w:lang w:eastAsia="ru-RU"/>
        </w:rPr>
        <w:t>с</w:t>
      </w:r>
      <w:r w:rsidR="00D8333F" w:rsidRPr="00057DD2">
        <w:rPr>
          <w:rFonts w:ascii="Times New Roman" w:eastAsia="Times New Roman" w:hAnsi="Times New Roman" w:cs="Times New Roman"/>
          <w:bCs/>
          <w:sz w:val="24"/>
          <w:szCs w:val="24"/>
          <w:lang w:eastAsia="ru-RU"/>
        </w:rPr>
        <w:t>ельского поселения</w:t>
      </w:r>
      <w:r w:rsidRPr="00057DD2">
        <w:rPr>
          <w:rFonts w:ascii="Times New Roman" w:eastAsia="Times New Roman" w:hAnsi="Times New Roman" w:cs="Times New Roman"/>
          <w:bCs/>
          <w:sz w:val="24"/>
          <w:szCs w:val="24"/>
          <w:lang w:eastAsia="ru-RU"/>
        </w:rPr>
        <w:t xml:space="preserve"> на территориальные зоны с установлением для каждой из них единого градостроительного регламента по видам и предельным параметрам разрешенного использования земельных участков в границах этих территориальных зон, для защиты прав граждан и обеспечения равенства прав физических и юридических лиц в процессе реализации отношений, возникающих по поводу землепользования и застройки; обеспечения открытой информации о правилах и условиях использования земельных участков, осуществления на них строительства и реконструкции; подготовки документов для передачи прав на земельные участки, находящиеся в государственной и муниципальной собственности, физическим и юридическим лицам для осуществления строительства, реконструкции объектов недвижимости; контроля соответствия градостроительным регламентам строительных намерений застройщиков, завершенных строительством объектов и их последующего использования.</w:t>
      </w:r>
    </w:p>
    <w:p w:rsidR="00FF0029" w:rsidRPr="00057DD2" w:rsidRDefault="00064E2F"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w:t>
      </w:r>
      <w:r w:rsidR="00FF0029" w:rsidRPr="00057DD2">
        <w:rPr>
          <w:rFonts w:ascii="Times New Roman" w:eastAsia="Times New Roman" w:hAnsi="Times New Roman" w:cs="Times New Roman"/>
          <w:bCs/>
          <w:sz w:val="24"/>
          <w:szCs w:val="24"/>
          <w:lang w:eastAsia="ru-RU"/>
        </w:rPr>
        <w:t>. Правила землепользования и застройки разрабатываются в целях:</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создания условий для устойчивого развития территорий муниципальных образований, сохранения окружающей среды и объектов культурного наследия;</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создания условий для планировки территорий муниципальных образований;</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FF0029" w:rsidRPr="00057DD2" w:rsidRDefault="00064E2F"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w:t>
      </w:r>
      <w:r w:rsidR="00FF0029" w:rsidRPr="00057DD2">
        <w:rPr>
          <w:rFonts w:ascii="Times New Roman" w:eastAsia="Times New Roman" w:hAnsi="Times New Roman" w:cs="Times New Roman"/>
          <w:bCs/>
          <w:sz w:val="24"/>
          <w:szCs w:val="24"/>
          <w:lang w:eastAsia="ru-RU"/>
        </w:rPr>
        <w:t>. Правила землепользования и застройки включают в себя:</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их применения и внесения изменений в указанные правила;</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карту градостроительного зонирования;</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градостроительные регламенты.</w:t>
      </w:r>
    </w:p>
    <w:p w:rsidR="00FF0029" w:rsidRPr="00057DD2" w:rsidRDefault="00064E2F"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w:t>
      </w:r>
      <w:r w:rsidR="00FF0029" w:rsidRPr="00057DD2">
        <w:rPr>
          <w:rFonts w:ascii="Times New Roman" w:eastAsia="Times New Roman" w:hAnsi="Times New Roman" w:cs="Times New Roman"/>
          <w:bCs/>
          <w:sz w:val="24"/>
          <w:szCs w:val="24"/>
          <w:lang w:eastAsia="ru-RU"/>
        </w:rPr>
        <w:t>. Порядок применения правил землепользования и застройки и внесения в них изменений включает в себя положения:</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 регулировании землепользования и застройки органами местного самоуправления;</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об изменении видов разрешенного использования земельных участков и объектов капитального строительства физическими и юридическими лицами;</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 подготовке документации по планировке территории органами местного самоуправления;</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4) о проведении публичных слушаний по вопросам землепользования и застройки;</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 внесении изменений в правила землепользования и застройки;</w:t>
      </w:r>
    </w:p>
    <w:p w:rsidR="00FF0029" w:rsidRPr="00057DD2" w:rsidRDefault="00FF0029" w:rsidP="0023658E">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 регулировании иных вопросов землепользования и застройки.</w:t>
      </w:r>
    </w:p>
    <w:p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w:t>
      </w:r>
      <w:r w:rsidR="00FF0029" w:rsidRPr="00057DD2">
        <w:rPr>
          <w:rFonts w:ascii="Times New Roman" w:eastAsia="Times New Roman" w:hAnsi="Times New Roman" w:cs="Times New Roman"/>
          <w:bCs/>
          <w:sz w:val="24"/>
          <w:szCs w:val="24"/>
          <w:lang w:eastAsia="ru-RU"/>
        </w:rPr>
        <w:t xml:space="preserve">. </w:t>
      </w:r>
      <w:r w:rsidR="009B0651" w:rsidRPr="00057DD2">
        <w:rPr>
          <w:rFonts w:ascii="Times New Roman" w:eastAsia="Times New Roman" w:hAnsi="Times New Roman" w:cs="Times New Roman"/>
          <w:bCs/>
          <w:sz w:val="24"/>
          <w:szCs w:val="24"/>
          <w:lang w:eastAsia="ru-RU"/>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за исключением земельного участка, границы которого в установленных Земельным кодексом Российской Федерации и другими федеральными законами случаях могут пересекать границы территориальных зон</w:t>
      </w:r>
      <w:r w:rsidR="00FF0029" w:rsidRPr="00057DD2">
        <w:rPr>
          <w:rFonts w:ascii="Times New Roman" w:eastAsia="Times New Roman" w:hAnsi="Times New Roman" w:cs="Times New Roman"/>
          <w:bCs/>
          <w:sz w:val="24"/>
          <w:szCs w:val="24"/>
          <w:lang w:eastAsia="ru-RU"/>
        </w:rPr>
        <w:t>.</w:t>
      </w:r>
    </w:p>
    <w:p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w:t>
      </w:r>
      <w:r w:rsidR="00FF0029" w:rsidRPr="00057DD2">
        <w:rPr>
          <w:rFonts w:ascii="Times New Roman" w:eastAsia="Times New Roman" w:hAnsi="Times New Roman" w:cs="Times New Roman"/>
          <w:bCs/>
          <w:sz w:val="24"/>
          <w:szCs w:val="24"/>
          <w:lang w:eastAsia="ru-RU"/>
        </w:rPr>
        <w:t xml:space="preserve">. </w:t>
      </w:r>
      <w:r w:rsidR="009B0651" w:rsidRPr="00057DD2">
        <w:rPr>
          <w:rFonts w:ascii="Times New Roman" w:eastAsia="Times New Roman" w:hAnsi="Times New Roman" w:cs="Times New Roman"/>
          <w:bCs/>
          <w:sz w:val="24"/>
          <w:szCs w:val="24"/>
          <w:lang w:eastAsia="ru-RU"/>
        </w:rPr>
        <w:t>На карте градостроительного зонирования в обязательном порядке отображаются границы населенных пунктов, входящих в состав поселения, муниципального округа, городского округа, границы зон с особыми условиями использования территорий, границы территорий объектов культурного наследия, границы территорий исторических поселений федерального значения, границы территорий исторических поселений регионального значения. Указанные границы могут отображаться на отдельных картах, которые являются приложением к правилам землепользования и застройки.</w:t>
      </w:r>
    </w:p>
    <w:p w:rsidR="00FF0029" w:rsidRPr="00057DD2" w:rsidRDefault="00064E2F"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6"/>
          <w:shd w:val="clear" w:color="auto" w:fill="FFFFFF"/>
        </w:rPr>
      </w:pPr>
      <w:r w:rsidRPr="00057DD2">
        <w:rPr>
          <w:rFonts w:ascii="Times New Roman" w:eastAsia="Times New Roman" w:hAnsi="Times New Roman" w:cs="Times New Roman"/>
          <w:bCs/>
          <w:sz w:val="24"/>
          <w:szCs w:val="24"/>
          <w:lang w:eastAsia="ru-RU"/>
        </w:rPr>
        <w:t>5</w:t>
      </w:r>
      <w:r w:rsidR="00FF0029" w:rsidRPr="00057DD2">
        <w:rPr>
          <w:rFonts w:ascii="Times New Roman" w:eastAsia="Times New Roman" w:hAnsi="Times New Roman" w:cs="Times New Roman"/>
          <w:bCs/>
          <w:sz w:val="24"/>
          <w:szCs w:val="24"/>
          <w:lang w:eastAsia="ru-RU"/>
        </w:rPr>
        <w:t xml:space="preserve">.1. </w:t>
      </w:r>
      <w:r w:rsidR="00FF0029" w:rsidRPr="00057DD2">
        <w:rPr>
          <w:rFonts w:ascii="Times New Roman" w:hAnsi="Times New Roman" w:cs="Times New Roman"/>
          <w:color w:val="000000"/>
          <w:sz w:val="24"/>
          <w:szCs w:val="26"/>
          <w:shd w:val="clear" w:color="auto" w:fill="FFFFFF"/>
        </w:rPr>
        <w:t>На карте градостроительного зонирования в обязательном порядке устанавливаются территории, в границах которых предусматривается осуществление комплексного развития территории. Границы таких территорий устанавливаются по границам одной или нескольких территориальных зон и могут отображаться на отдельной карте. В отношении таких территорий заключается один или несколько договоров о комплексном развитии территории.</w:t>
      </w:r>
    </w:p>
    <w:p w:rsidR="00FF0029" w:rsidRPr="00057DD2" w:rsidRDefault="00064E2F"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6"/>
          <w:shd w:val="clear" w:color="auto" w:fill="FFFFFF"/>
        </w:rPr>
        <w:t>5</w:t>
      </w:r>
      <w:r w:rsidR="00FF0029" w:rsidRPr="00057DD2">
        <w:rPr>
          <w:rFonts w:ascii="Times New Roman" w:hAnsi="Times New Roman" w:cs="Times New Roman"/>
          <w:color w:val="000000"/>
          <w:sz w:val="24"/>
          <w:szCs w:val="26"/>
          <w:shd w:val="clear" w:color="auto" w:fill="FFFFFF"/>
        </w:rPr>
        <w:t xml:space="preserve">.2. </w:t>
      </w:r>
      <w:r w:rsidR="00FF0029" w:rsidRPr="00057DD2">
        <w:rPr>
          <w:rFonts w:ascii="Times New Roman" w:hAnsi="Times New Roman" w:cs="Times New Roman"/>
          <w:color w:val="000000"/>
          <w:sz w:val="24"/>
          <w:szCs w:val="24"/>
          <w:shd w:val="clear" w:color="auto" w:fill="FFFFFF"/>
        </w:rPr>
        <w:t xml:space="preserve">Если иное не предусмотрено нормативным правовым актом </w:t>
      </w:r>
      <w:r w:rsidR="0023658E" w:rsidRPr="00057DD2">
        <w:rPr>
          <w:rFonts w:ascii="Times New Roman" w:hAnsi="Times New Roman" w:cs="Times New Roman"/>
          <w:color w:val="000000"/>
          <w:sz w:val="24"/>
          <w:szCs w:val="24"/>
          <w:shd w:val="clear" w:color="auto" w:fill="FFFFFF"/>
        </w:rPr>
        <w:t>Краснодарского края</w:t>
      </w:r>
      <w:r w:rsidR="00FF0029" w:rsidRPr="00057DD2">
        <w:rPr>
          <w:rFonts w:ascii="Times New Roman" w:hAnsi="Times New Roman" w:cs="Times New Roman"/>
          <w:color w:val="000000"/>
          <w:sz w:val="24"/>
          <w:szCs w:val="24"/>
          <w:shd w:val="clear" w:color="auto" w:fill="FFFFFF"/>
        </w:rPr>
        <w:t>, решение о комплексном развитии территории может быть принято в отношении территории, которая в соответствии с правилами землепользования и застройки на дату принятия указанного решения не определена в качестве такой территории, либо в отношении территории, границы которой не совпадают с границами территории, указанной в правилах землепользования и застройки в качестве территории, в отношении которой допускается осуществление деятельности по ее комплексному развитию.</w:t>
      </w:r>
    </w:p>
    <w:p w:rsidR="009B0651" w:rsidRPr="00057DD2" w:rsidRDefault="009B0651"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5.3 На карте градостроительного зонирования отображаются территории, в границах которых предусматриваются требования к архитектурно-градостроительному облику объектов капитального строительства. Границы таких территорий могут не совпадать с границами территориальных зон и могут отображаться на отдельной карте.</w:t>
      </w:r>
    </w:p>
    <w:p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w:t>
      </w:r>
      <w:r w:rsidR="00FF0029" w:rsidRPr="00057DD2">
        <w:rPr>
          <w:rFonts w:ascii="Times New Roman" w:eastAsia="Times New Roman" w:hAnsi="Times New Roman" w:cs="Times New Roman"/>
          <w:bCs/>
          <w:sz w:val="24"/>
          <w:szCs w:val="24"/>
          <w:lang w:eastAsia="ru-RU"/>
        </w:rPr>
        <w:t>.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FF0029" w:rsidRPr="00057DD2" w:rsidRDefault="00FF0029"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виды разрешенного использования земельных участков и объектов капитального строительства;</w:t>
      </w:r>
    </w:p>
    <w:p w:rsidR="00FF0029" w:rsidRPr="00057DD2" w:rsidRDefault="00FF0029"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B0651" w:rsidRPr="00057DD2" w:rsidRDefault="009B0651"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требования к архитектурно-градостроительному облику объектов капитального строительства;</w:t>
      </w:r>
    </w:p>
    <w:p w:rsidR="00FF0029" w:rsidRPr="00057DD2" w:rsidRDefault="00FF0029"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FF0029" w:rsidRPr="00057DD2" w:rsidRDefault="00FF0029" w:rsidP="00EE56B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4) </w:t>
      </w:r>
      <w:r w:rsidRPr="00057DD2">
        <w:rPr>
          <w:rFonts w:ascii="Times New Roman" w:hAnsi="Times New Roman" w:cs="Times New Roman"/>
          <w:color w:val="000000"/>
          <w:sz w:val="24"/>
          <w:szCs w:val="24"/>
          <w:shd w:val="clear" w:color="auto" w:fill="FFFFFF"/>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w:t>
      </w:r>
      <w:r w:rsidRPr="00057DD2">
        <w:rPr>
          <w:rFonts w:ascii="Times New Roman" w:hAnsi="Times New Roman" w:cs="Times New Roman"/>
          <w:color w:val="000000"/>
          <w:sz w:val="24"/>
          <w:szCs w:val="24"/>
          <w:shd w:val="clear" w:color="auto" w:fill="FFFFFF"/>
        </w:rPr>
        <w:lastRenderedPageBreak/>
        <w:t>предусматривается осуществление деятельности по комплексному развитию территории.</w:t>
      </w:r>
    </w:p>
    <w:p w:rsidR="009B0651" w:rsidRPr="00057DD2" w:rsidRDefault="009B0651"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6.1.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Формы графического и текстового описания местоположения границ территориальных зон, требования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9B0651" w:rsidRPr="00057DD2" w:rsidRDefault="009B0651"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6.2. Требования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w:t>
      </w:r>
      <w:r w:rsidR="00BA2097">
        <w:rPr>
          <w:rFonts w:ascii="Times New Roman" w:eastAsia="Times New Roman" w:hAnsi="Times New Roman" w:cs="Times New Roman"/>
          <w:bCs/>
          <w:sz w:val="24"/>
          <w:szCs w:val="24"/>
          <w:lang w:eastAsia="ru-RU"/>
        </w:rPr>
        <w:t>Градостроительн</w:t>
      </w:r>
      <w:r w:rsidR="00BA2097">
        <w:rPr>
          <w:bCs/>
          <w:sz w:val="24"/>
          <w:szCs w:val="24"/>
          <w:lang w:eastAsia="ru-RU"/>
        </w:rPr>
        <w:t>ым</w:t>
      </w:r>
      <w:r w:rsidR="007118A3">
        <w:rPr>
          <w:bCs/>
          <w:sz w:val="24"/>
          <w:szCs w:val="24"/>
          <w:lang w:eastAsia="ru-RU"/>
        </w:rPr>
        <w:t xml:space="preserve"> </w:t>
      </w:r>
      <w:r w:rsidRPr="00057DD2">
        <w:rPr>
          <w:rFonts w:ascii="Times New Roman" w:eastAsia="Times New Roman" w:hAnsi="Times New Roman" w:cs="Times New Roman"/>
          <w:bCs/>
          <w:sz w:val="24"/>
          <w:szCs w:val="24"/>
          <w:lang w:eastAsia="ru-RU"/>
        </w:rPr>
        <w:t>Кодексом.</w:t>
      </w:r>
    </w:p>
    <w:p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w:t>
      </w:r>
      <w:r w:rsidR="00FF0029" w:rsidRPr="00057DD2">
        <w:rPr>
          <w:rFonts w:ascii="Times New Roman" w:eastAsia="Times New Roman" w:hAnsi="Times New Roman" w:cs="Times New Roman"/>
          <w:bCs/>
          <w:sz w:val="24"/>
          <w:szCs w:val="24"/>
          <w:lang w:eastAsia="ru-RU"/>
        </w:rPr>
        <w:t xml:space="preserve">. Настоящие Правила применяются наряду с техническими регламентами и обязательными требованиями, установленными в соответствии с законодательством в целях обеспечения безопасности жизни и здоровья людей, надежности и безопасности зданий, строений и сооружений, сохранения окружающей природной среды и объектов культурного наследия; нормативными правовыми актами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00FF0029" w:rsidRPr="00057DD2">
        <w:rPr>
          <w:rFonts w:ascii="Times New Roman" w:eastAsia="Times New Roman" w:hAnsi="Times New Roman" w:cs="Times New Roman"/>
          <w:bCs/>
          <w:sz w:val="24"/>
          <w:szCs w:val="24"/>
          <w:lang w:eastAsia="ru-RU"/>
        </w:rPr>
        <w:t xml:space="preserve"> по вопросам регулирования землепользования и застройки. Указанные акты применяются в части, не противоречащей настоящим Правилам.</w:t>
      </w:r>
    </w:p>
    <w:p w:rsidR="00FF0029" w:rsidRPr="00057DD2" w:rsidRDefault="00064E2F" w:rsidP="00EE56B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w:t>
      </w:r>
      <w:r w:rsidR="00FF0029" w:rsidRPr="00057DD2">
        <w:rPr>
          <w:rFonts w:ascii="Times New Roman" w:eastAsia="Times New Roman" w:hAnsi="Times New Roman" w:cs="Times New Roman"/>
          <w:bCs/>
          <w:sz w:val="24"/>
          <w:szCs w:val="24"/>
          <w:lang w:eastAsia="ru-RU"/>
        </w:rPr>
        <w:t xml:space="preserve">. Настоящие Правила обязательны для исполнения всеми расположенными на территории </w:t>
      </w:r>
      <w:r w:rsidR="005531DC" w:rsidRPr="00057DD2">
        <w:rPr>
          <w:rFonts w:ascii="Times New Roman" w:eastAsia="Times New Roman" w:hAnsi="Times New Roman" w:cs="Times New Roman"/>
          <w:bCs/>
          <w:sz w:val="24"/>
          <w:szCs w:val="24"/>
          <w:lang w:eastAsia="ru-RU"/>
        </w:rPr>
        <w:t>Мирского</w:t>
      </w:r>
      <w:r w:rsidR="009B0651" w:rsidRPr="00057DD2">
        <w:rPr>
          <w:rFonts w:ascii="Times New Roman" w:eastAsia="Times New Roman" w:hAnsi="Times New Roman" w:cs="Times New Roman"/>
          <w:bCs/>
          <w:sz w:val="24"/>
          <w:szCs w:val="24"/>
          <w:lang w:eastAsia="ru-RU"/>
        </w:rPr>
        <w:t xml:space="preserve"> сельского</w:t>
      </w:r>
      <w:r w:rsidR="00360A89" w:rsidRPr="00057DD2">
        <w:rPr>
          <w:rFonts w:ascii="Times New Roman" w:eastAsia="Times New Roman" w:hAnsi="Times New Roman" w:cs="Times New Roman"/>
          <w:bCs/>
          <w:sz w:val="24"/>
          <w:szCs w:val="24"/>
          <w:lang w:eastAsia="ru-RU"/>
        </w:rPr>
        <w:t xml:space="preserve"> поселения</w:t>
      </w:r>
      <w:r w:rsidR="00FF0029" w:rsidRPr="00057DD2">
        <w:rPr>
          <w:rFonts w:ascii="Times New Roman" w:eastAsia="Times New Roman" w:hAnsi="Times New Roman" w:cs="Times New Roman"/>
          <w:bCs/>
          <w:sz w:val="24"/>
          <w:szCs w:val="24"/>
          <w:lang w:eastAsia="ru-RU"/>
        </w:rPr>
        <w:t xml:space="preserve"> юридическими и физическими лицами, осуществляющими и контролирующими градостроительную деятельность на территории </w:t>
      </w:r>
      <w:r w:rsidR="005531DC" w:rsidRPr="00057DD2">
        <w:rPr>
          <w:rFonts w:ascii="Times New Roman" w:eastAsia="Times New Roman" w:hAnsi="Times New Roman" w:cs="Times New Roman"/>
          <w:bCs/>
          <w:sz w:val="24"/>
          <w:szCs w:val="24"/>
          <w:lang w:eastAsia="ru-RU"/>
        </w:rPr>
        <w:t>Мирского</w:t>
      </w:r>
      <w:r w:rsidR="009B0651" w:rsidRPr="00057DD2">
        <w:rPr>
          <w:rFonts w:ascii="Times New Roman" w:eastAsia="Times New Roman" w:hAnsi="Times New Roman" w:cs="Times New Roman"/>
          <w:bCs/>
          <w:sz w:val="24"/>
          <w:szCs w:val="24"/>
          <w:lang w:eastAsia="ru-RU"/>
        </w:rPr>
        <w:t xml:space="preserve"> сельского</w:t>
      </w:r>
      <w:r w:rsidR="00360A89" w:rsidRPr="00057DD2">
        <w:rPr>
          <w:rFonts w:ascii="Times New Roman" w:eastAsia="Times New Roman" w:hAnsi="Times New Roman" w:cs="Times New Roman"/>
          <w:bCs/>
          <w:sz w:val="24"/>
          <w:szCs w:val="24"/>
          <w:lang w:eastAsia="ru-RU"/>
        </w:rPr>
        <w:t xml:space="preserve"> поселения</w:t>
      </w:r>
      <w:r w:rsidR="00EE56BA" w:rsidRPr="00057DD2">
        <w:rPr>
          <w:rFonts w:ascii="Times New Roman" w:eastAsia="Times New Roman" w:hAnsi="Times New Roman" w:cs="Times New Roman"/>
          <w:bCs/>
          <w:sz w:val="24"/>
          <w:szCs w:val="24"/>
          <w:lang w:eastAsia="ru-RU"/>
        </w:rPr>
        <w:t>.</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8" w:name="_Toc164666888"/>
      <w:r w:rsidRPr="00057DD2">
        <w:rPr>
          <w:rFonts w:ascii="Times New Roman" w:eastAsiaTheme="majorEastAsia" w:hAnsi="Times New Roman"/>
          <w:color w:val="auto"/>
          <w:sz w:val="24"/>
          <w:szCs w:val="24"/>
        </w:rPr>
        <w:t>Статья 3. Открытость и доступность информации о землепользовании и застройке</w:t>
      </w:r>
      <w:bookmarkEnd w:id="8"/>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Настоящие Правила, включая все входящие в их состав картографические и иные документы, являются открытыми для всех физических и юридических лиц, а также должностных лиц.</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Администрация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обеспечивает возможность ознакомления с настоящими Правилами всем желающим путем:</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опубликования (обнародования) Правил;</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помещения Правил на официальном сайте в сети Интернет;</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создания условий для ознакомления с настоящими Правилами в полном комплекте входящих в их состав картографических и иных документов в муниципальном образовании, иных органах и организациях, причастных к регулированию землепользования и застройки и (или) путем обнародования (опубликования) в местах, определенных нормативно-правовым актом администрации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Администрация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обеспечивает возможность предоставления информации и сведений физическим и юридическим лицам: выписок из настоящих Правил, а также необходимых копий, в том числе копий </w:t>
      </w:r>
      <w:r w:rsidRPr="00057DD2">
        <w:rPr>
          <w:rFonts w:ascii="Times New Roman" w:eastAsia="Times New Roman" w:hAnsi="Times New Roman" w:cs="Times New Roman"/>
          <w:bCs/>
          <w:sz w:val="24"/>
          <w:szCs w:val="24"/>
          <w:lang w:eastAsia="ru-RU"/>
        </w:rPr>
        <w:lastRenderedPageBreak/>
        <w:t>картографических документов и их фрагментов, характеризующих условия землепользования и застройки применительно к отдельным земельным участкам и их массивам (кварталам, микрорайонам) из информационной системы обеспечения градостроительной деятельности.</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9" w:name="_Toc164666889"/>
      <w:r w:rsidRPr="00057DD2">
        <w:rPr>
          <w:rFonts w:ascii="Times New Roman" w:eastAsiaTheme="majorEastAsia" w:hAnsi="Times New Roman"/>
          <w:color w:val="auto"/>
          <w:sz w:val="24"/>
          <w:szCs w:val="24"/>
        </w:rPr>
        <w:t>Статья 4. Ответственность за нарушения Правил</w:t>
      </w:r>
      <w:bookmarkEnd w:id="9"/>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За нарушение настоящих Правил физические и юридические лица, а также должностные лица несут ответственность, предусмотренную </w:t>
      </w:r>
      <w:r w:rsidR="00387F28" w:rsidRPr="00057DD2">
        <w:rPr>
          <w:rFonts w:ascii="Times New Roman" w:eastAsia="Times New Roman" w:hAnsi="Times New Roman" w:cs="Times New Roman"/>
          <w:bCs/>
          <w:sz w:val="24"/>
          <w:szCs w:val="24"/>
          <w:lang w:eastAsia="ru-RU"/>
        </w:rPr>
        <w:t>действующим законодательством Российской Федерации</w:t>
      </w:r>
    </w:p>
    <w:p w:rsidR="00FF0029" w:rsidRPr="00057DD2" w:rsidRDefault="00FF0029" w:rsidP="00427EE4">
      <w:pPr>
        <w:pStyle w:val="2"/>
        <w:spacing w:before="240" w:after="240"/>
        <w:rPr>
          <w:sz w:val="24"/>
          <w:szCs w:val="24"/>
          <w:lang w:eastAsia="ru-RU"/>
        </w:rPr>
      </w:pPr>
      <w:bookmarkStart w:id="10" w:name="_Toc164666890"/>
      <w:r w:rsidRPr="00057DD2">
        <w:rPr>
          <w:sz w:val="24"/>
          <w:szCs w:val="24"/>
          <w:lang w:eastAsia="ru-RU"/>
        </w:rPr>
        <w:t>ГЛАВА 2.</w:t>
      </w:r>
      <w:r w:rsidR="00BD4A51" w:rsidRPr="00057DD2">
        <w:rPr>
          <w:sz w:val="24"/>
          <w:szCs w:val="24"/>
          <w:lang w:eastAsia="ru-RU"/>
        </w:rPr>
        <w:t xml:space="preserve"> ПРАВА ИСПОЛЬЗОВАНИЯ НЕДВИЖИМОСТИ, ВОЗНИКШИЕ ДО ВСТУПЛЕНИЯ В СИЛУ ПРАВИЛ</w:t>
      </w:r>
      <w:bookmarkEnd w:id="10"/>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1" w:name="_Toc164666891"/>
      <w:r w:rsidRPr="00057DD2">
        <w:rPr>
          <w:rFonts w:ascii="Times New Roman" w:eastAsiaTheme="majorEastAsia" w:hAnsi="Times New Roman"/>
          <w:color w:val="auto"/>
          <w:sz w:val="24"/>
          <w:szCs w:val="24"/>
        </w:rPr>
        <w:t>Статья 5. Общие положения, относящиеся к ранее возникшим правам</w:t>
      </w:r>
      <w:bookmarkEnd w:id="11"/>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Принятые до введения в действие настоящих Правил нормативные правовые акты в отношении территории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сельского поселения по вопросам землепользования и застройки применяются в части, не противоречащей настоящим Правилам.</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Разрешения на строительство, реконструкцию, выданные физическим и юридическим лицам до вступления в силу настоящих Правил, являются действительными.</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Объекты недвижимости, существовавшие на законных основаниях до вступления в силу настоящих Правил, или до вступления в силу изменений в настоящие Правила являются несоответствующими настоящим Правилам в случаях, когда эти объекты:</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имеют вид, виды использования, которые не предусмотрены как разрешенные для соответствующих территориальных зон (часть III настоящих Правил);</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водоохранных зонах, в пределах которых не предусмотрено размещение соответствующих объектов.</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имеют параметры меньше (площадь и линейные размеры земельных участков, отступы построек от границ участка) или больше (плотность застройки – высота (этажность) построек, процент застройки, коэффициент использования участка) значений. </w:t>
      </w:r>
    </w:p>
    <w:p w:rsidR="00FF0029" w:rsidRPr="00057DD2" w:rsidRDefault="00FF0029" w:rsidP="0038114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2" w:name="_Toc164666892"/>
      <w:r w:rsidRPr="00057DD2">
        <w:rPr>
          <w:rFonts w:ascii="Times New Roman" w:eastAsiaTheme="majorEastAsia" w:hAnsi="Times New Roman"/>
          <w:color w:val="auto"/>
          <w:sz w:val="24"/>
          <w:szCs w:val="24"/>
        </w:rPr>
        <w:t>Статья 6. Использование и строительные изменения объектов недвижимости, несоответствующих Правилам</w:t>
      </w:r>
      <w:bookmarkEnd w:id="12"/>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Объекты недвижимости, предусмотренные статьей «Общие положения, относящиеся к ранее возникшим правам» настоящих Правил, а также ставшие несоответствующими после внесения изменений в настоящие Правила, могут существовать и использоваться без установления срока их приведения в соответствие с настоящими Правилами. </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Исключение составляют те несоответствующие настоящим Правилам, и обязательным нормативам, стандартам объекты недвижимости, существование и использование которых опасно для жизни и здоровья людей, а также опасно для природной и культурно-исторической среды. В соответствии с федеральным законом может быть наложен запрет на продолжение использования данных объектов.</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Все изменения несоответствующих объектов, осуществляемые путем изменения </w:t>
      </w:r>
      <w:r w:rsidRPr="00057DD2">
        <w:rPr>
          <w:rFonts w:ascii="Times New Roman" w:eastAsia="Times New Roman" w:hAnsi="Times New Roman" w:cs="Times New Roman"/>
          <w:bCs/>
          <w:sz w:val="24"/>
          <w:szCs w:val="24"/>
          <w:lang w:eastAsia="ru-RU"/>
        </w:rPr>
        <w:lastRenderedPageBreak/>
        <w:t>видов и интенсивности их использования, строительных параметров, могут производиться только в целях приведения их в соответствие с настоящими Правилами.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Не допускается увеличивать площадь и строительный объем объектов недвижимости, указанных в подпунктах 1, 2 части 3 статьи «Общие положения, относящиеся к ранее возникшим правам» настоящих Правил.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предупреждения чрезвычайных ситуаций, требованиями безопасности, устанавливаемые техническими регламентами (а до их принятия – соответствующими нормативами и стандартами безопасности). </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Указанные в подпункте 3 части 3 статьи «Общие положения, относящиеся к ранее возникшим правам» настоящих Правил объекты недвижимости, несоответствующие настоящим Правилам по строительным параметрам, затрудняющие или блокирующие возможность прохода, проезда, имеющие превышение площади и высоты по сравнению с разрешенными пределами и т.д., могут</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поддерживаться и использоваться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Несоответствующий вид использования недвижимости не может быть заменен на иной несоответствующий вид использования.</w:t>
      </w:r>
    </w:p>
    <w:p w:rsidR="00FF0029" w:rsidRPr="00057DD2" w:rsidRDefault="00FF0029" w:rsidP="00427EE4">
      <w:pPr>
        <w:pStyle w:val="2"/>
        <w:spacing w:before="240" w:after="240"/>
        <w:rPr>
          <w:sz w:val="24"/>
          <w:szCs w:val="24"/>
          <w:lang w:eastAsia="ru-RU"/>
        </w:rPr>
      </w:pPr>
      <w:bookmarkStart w:id="13" w:name="_Toc164666893"/>
      <w:r w:rsidRPr="00057DD2">
        <w:rPr>
          <w:sz w:val="24"/>
          <w:szCs w:val="24"/>
          <w:lang w:eastAsia="ru-RU"/>
        </w:rPr>
        <w:t>ГЛАВА 3.</w:t>
      </w:r>
      <w:r w:rsidR="00057DD2" w:rsidRPr="00057DD2">
        <w:rPr>
          <w:sz w:val="24"/>
          <w:szCs w:val="24"/>
          <w:lang w:eastAsia="ru-RU"/>
        </w:rPr>
        <w:t>УЧАСТНИКИ</w:t>
      </w:r>
      <w:r w:rsidR="00F64ABF" w:rsidRPr="00057DD2">
        <w:rPr>
          <w:sz w:val="24"/>
          <w:szCs w:val="24"/>
          <w:lang w:eastAsia="ru-RU"/>
        </w:rPr>
        <w:t xml:space="preserve"> ОТНОШЕНИЙ, ВОЗНИКАЮЩИХ ПО ПОВОДУ ЗЕМЛЕПОЛЬЗОВАНИЯ И ЗАСТРОЙКИ</w:t>
      </w:r>
      <w:bookmarkEnd w:id="13"/>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4" w:name="_Toc164666894"/>
      <w:r w:rsidRPr="00057DD2">
        <w:rPr>
          <w:rFonts w:ascii="Times New Roman" w:eastAsiaTheme="majorEastAsia" w:hAnsi="Times New Roman"/>
          <w:color w:val="auto"/>
          <w:sz w:val="24"/>
          <w:szCs w:val="24"/>
        </w:rPr>
        <w:t>Статья 7. Общие положения о лицах, осуществляющих</w:t>
      </w:r>
      <w:r w:rsidR="007118A3">
        <w:rPr>
          <w:rFonts w:ascii="Times New Roman" w:eastAsiaTheme="majorEastAsia" w:hAnsi="Times New Roman"/>
          <w:color w:val="auto"/>
          <w:sz w:val="24"/>
          <w:szCs w:val="24"/>
        </w:rPr>
        <w:t xml:space="preserve"> </w:t>
      </w:r>
      <w:r w:rsidRPr="00057DD2">
        <w:rPr>
          <w:rFonts w:ascii="Times New Roman" w:eastAsiaTheme="majorEastAsia" w:hAnsi="Times New Roman"/>
          <w:color w:val="auto"/>
          <w:sz w:val="24"/>
          <w:szCs w:val="24"/>
        </w:rPr>
        <w:t>землепользование и застройку, и их действиях</w:t>
      </w:r>
      <w:bookmarkEnd w:id="14"/>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 соответствии с законодательством настоящие Правила, а также принимаемые в соответствии с ними иные нормативные правовые акты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регулируют действия физических и юридических лиц, которые:</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участвуют в торгах (конкурсах, аукционах), подготавливаемых и проводимых администрацией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по предоставлению прав собственности или аренды на земельные участки, подготовленные и сформированные из состава государственных, муниципальных земель, в целях нового строительства или реконструкции;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обращаются в администрацию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с заявкой о подготовке и предоставлении земельного участка (земельных участков) для нового строительства, реконструкции и осуществляют действия по градостроительной подготовке из состава государственных, муниципальных земель земельных участков; </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владея земельными участками, объектами недвижимости, осуществляют их текущее использование, а также подготавливают проектную документацию и осуществляют в соответствии с ней строительство, реконструкцию, иные изменения недвижимости;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владея на правах собственности помещениями в многоквартирных домах, обеспечивают действия по определению в проектах планировки, проектах межевания и выделению на местности границ земельных участков многоквартирных домов; </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осуществляют иные действия в области землепользования и застройки.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 указанным в части 1 настоящей статьи иным действиям в области землепользования и застройки могут быть отнесены, в частности: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возведение строений на земельных участках, находящихся в муниципальной собственности, расположенных на землях общего пользования, не подлежащих </w:t>
      </w:r>
      <w:r w:rsidRPr="00057DD2">
        <w:rPr>
          <w:rFonts w:ascii="Times New Roman" w:eastAsia="Times New Roman" w:hAnsi="Times New Roman" w:cs="Times New Roman"/>
          <w:bCs/>
          <w:sz w:val="24"/>
          <w:szCs w:val="24"/>
          <w:lang w:eastAsia="ru-RU"/>
        </w:rPr>
        <w:lastRenderedPageBreak/>
        <w:t>приватизации, и передаваемых в аренду физическим, юридическим лицам (посредством торгов - аукционов, конкурсов);</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переоформление одного вида ранее предоставленного права на земельные участки на другой вид права, в том числе приватизация земельных участков под приватизированными предприятиями, переоформление права пожизненного наследуемого владения или права постоянного (бессрочного) пользования на право собственности или аренды;</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иные действия, связанные с подготовкой и реализацией общественных или частных планов по землепользованию и застройке.</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5" w:name="_Toc164666895"/>
      <w:r w:rsidRPr="00057DD2">
        <w:rPr>
          <w:rFonts w:ascii="Times New Roman" w:eastAsiaTheme="majorEastAsia" w:hAnsi="Times New Roman"/>
          <w:color w:val="auto"/>
          <w:sz w:val="24"/>
          <w:szCs w:val="24"/>
        </w:rPr>
        <w:t xml:space="preserve">Статья 8. Комиссия по подготовке правил землепользования и застройки на территории муниципального образования </w:t>
      </w:r>
      <w:r w:rsidR="00BC64A1" w:rsidRPr="00057DD2">
        <w:rPr>
          <w:rFonts w:ascii="Times New Roman" w:eastAsiaTheme="majorEastAsia" w:hAnsi="Times New Roman"/>
          <w:color w:val="auto"/>
          <w:sz w:val="24"/>
          <w:szCs w:val="24"/>
        </w:rPr>
        <w:t>Кавказский</w:t>
      </w:r>
      <w:r w:rsidRPr="00057DD2">
        <w:rPr>
          <w:rFonts w:ascii="Times New Roman" w:eastAsiaTheme="majorEastAsia" w:hAnsi="Times New Roman"/>
          <w:color w:val="auto"/>
          <w:sz w:val="24"/>
          <w:szCs w:val="24"/>
        </w:rPr>
        <w:t xml:space="preserve"> район</w:t>
      </w:r>
      <w:bookmarkEnd w:id="15"/>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Комиссия по подготовке правил землепользования и застройки на территории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(далее – Комиссия) является постоянно действующим консультативным органом и формируется для обеспечения реализации настоящих Правил.</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Комиссия осуществляет свою деятельность в соответствии с законодательством Российской Федерации, настоящими Правилами, Положением о Комиссии и иными муниципальными правовыми актами.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 полномочиям Комиссии относится: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рассмотрение предложений о внесении изменений в настоящие Правила;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заключения о внесении изменения в настоящие Правила;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организация и проведение публичных слушаний по обсуждению проекта генерального плана поселения, Правил землепользования и застройки, проектов планировки;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организация и проведение публичных слушаний по вопросу внесения изменений в настоящие Правила, подготовка заключений, в которых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организация и проведение публичных слушаний по вопросу предоставления разрешения на условно разрешенный вид использования земельного участка, объекта капитального строительства, подготовка рекомендаций о предоставлении разрешения на условно разрешенный вид использования земельного участка или об отказе в предоставлении такого разрешения с указанием причин принятого решения;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организация и проведение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соответствии с частью 1 статьи 40 Градостроительного кодекса, подготовка рекомендаций о предоставлении разрешения на отклонение от предельных параметров разрешенного строительства, реконструкции или об отказе в предоставлении такого разрешения с указанием причин принятого решения;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иные полномочия, отнесенные к компетенции комиссии муниципальными правовыми актами.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Состав и порядок деятельности комиссии утверждаются постановлением администрации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Решения Комиссии принимаются простым большинством голосов, при наличии кворума не менее двух третей от общего числа членов Комиссии. При равенстве голосов голос председателя Комиссии является решающим. </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На каждом заседании Комиссии ведется протокол, который подписывается председательствующим на заседании и секретарем Комиссии. К протоколу прилагаются копии материалов, рассматриваемые на заседании.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Протоколы заседаний Комиссии являются открытыми для всех заинтересованных </w:t>
      </w:r>
      <w:r w:rsidRPr="00057DD2">
        <w:rPr>
          <w:rFonts w:ascii="Times New Roman" w:eastAsia="Times New Roman" w:hAnsi="Times New Roman" w:cs="Times New Roman"/>
          <w:bCs/>
          <w:sz w:val="24"/>
          <w:szCs w:val="24"/>
          <w:lang w:eastAsia="ru-RU"/>
        </w:rPr>
        <w:lastRenderedPageBreak/>
        <w:t xml:space="preserve">лиц, которые могут получать копии протоколов. </w:t>
      </w:r>
    </w:p>
    <w:p w:rsidR="00FF0029" w:rsidRPr="00057DD2" w:rsidRDefault="00FF0029" w:rsidP="00427EE4">
      <w:pPr>
        <w:pStyle w:val="2"/>
        <w:spacing w:before="240" w:after="240"/>
        <w:rPr>
          <w:sz w:val="24"/>
          <w:szCs w:val="24"/>
          <w:lang w:eastAsia="ru-RU"/>
        </w:rPr>
      </w:pPr>
      <w:bookmarkStart w:id="16" w:name="_Toc164666896"/>
      <w:r w:rsidRPr="00057DD2">
        <w:rPr>
          <w:sz w:val="24"/>
          <w:szCs w:val="24"/>
          <w:lang w:eastAsia="ru-RU"/>
        </w:rPr>
        <w:t>ГЛАВА 4. ПРЕДОСТАВЛЕНИЕ ПРАВ НА ЗЕМЕЛЬНЫЕ УЧАСТКИ</w:t>
      </w:r>
      <w:bookmarkEnd w:id="16"/>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7" w:name="_Toc164666897"/>
      <w:r w:rsidRPr="00057DD2">
        <w:rPr>
          <w:rFonts w:ascii="Times New Roman" w:eastAsiaTheme="majorEastAsia" w:hAnsi="Times New Roman"/>
          <w:color w:val="auto"/>
          <w:sz w:val="24"/>
          <w:szCs w:val="24"/>
        </w:rPr>
        <w:t>Статья 9. Общие положения предоставления прав на земельные участки</w:t>
      </w:r>
      <w:bookmarkEnd w:id="17"/>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До разграничения государственной собственности на землю предоставление земельных участков, находящихся в государственной или муниципальной собственности, на территории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осуществляется администрацией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в соответствии с нормативными правовыми актами Российской Федерации, Краснодарского края, Уставом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и нормативными правовыми актами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Земельные участки, находящиеся в государственной или муниципальной собственности, предоставляются на основании: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решения органа государственной власти или органа местного самоуправления в случае предоставления земельного участка в собственность бесплатно или в постоянное (бессрочное) пользование;</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договора купли-продажи в случае предоставления земельного участка в собственность за плату;</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договора аренды в случае предоставления земельного участка в аренду;</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договора безвозмездного пользования в случае предоставления земельного участка в безвозмездное пользование. </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Образование земельных участков из земель или земельных участков, находящихся в государственной или муниципальной собственности, осуществляется в соответствии с одним из следующих документов:</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проект межевания территории, утвержденный в соответствии с Градостроительным кодексом Российской Федерации;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проектная документация лесных участков;</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утвержденная схема расположения земельного участка или земельных участков на кадастровом плане территории, которая предусмотрена статьей 11.10 Земельного кодекса РФ. </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Образование земельных участков из земель или земельных участков, находящихся в государственной или муниципальной собственности, допускается в соответствии с утвержденной схемой расположения земельного участка или земельных участков на кадастровом плане территории при отсутствии утвержденного проекта межевания территории с учетом положений, предусмотренных пунктом 3 настоящей статьи.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Исключительно в соответствии с утвержденным проектом межевания территории осуществляется образование земельных участков:</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из земельного участка, предоставленного для комплексного освоения территории;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из земельного участка, предоставленного некоммерческой организации, созданной гражданами, для ведения садоводства, огородничества, дачного хозяйства либо для ведения дачного хозяйства иным юридическим лицам;</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границах территории, в отношении которой в соответствии с законодательством о градостроительной деятельности заключен договор о ее развитии;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 границах элемента планировочной структуры, застроенного многоквартирными домами;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строительства, реконструкции линейных объектов федерального, регионального или местного значения.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Продажа находящихся в государственной или муниципальной собственности земельных участков, в соответствии с основным видом разрешенного использования </w:t>
      </w:r>
      <w:r w:rsidRPr="00057DD2">
        <w:rPr>
          <w:rFonts w:ascii="Times New Roman" w:eastAsia="Times New Roman" w:hAnsi="Times New Roman" w:cs="Times New Roman"/>
          <w:bCs/>
          <w:sz w:val="24"/>
          <w:szCs w:val="24"/>
          <w:lang w:eastAsia="ru-RU"/>
        </w:rPr>
        <w:lastRenderedPageBreak/>
        <w:t>которых предусмотрено строительство зданий, сооружений, не допускается, за исключением случаев, указанных в пункте 2 статьи 39.3 Земельного кодекса РФ, а также случаев проведения аукционов по продаже таких земельных участков в соответствии со статьей 39.18 Земельного кодекса РФ.</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Продажа земельных участков, находящихся в государственной или муниципальной собственности, осуществляется на торгах, проводимых в форме аукционов, за исключением случаев, предусмотренных пунктом 6 настоящей статьи.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Без проведения торгов осуществляется продажа: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земельных участков, образованных из земельного участка, предоставленного в аренду для комплексного освоения территории, лицу, с которым в соответствии с Градостроительным кодексом Российской Федерации заключен договор о комплексном освоении территории, если иное не предусмотрено подпунктами 2 и 4 настоящего пункта;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земельных участков, образованных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этой некоммерческой организации или, если это предусмотрено решением общего собрания членов этой некоммерческой организации, этой некоммерческой организации;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земельных участков, образованных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этой некоммерческой организации;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земельных участков, образованных в результате раздела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и относящегося к имуществу общего пользования, этой некоммерческой организации;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земельных участков, образованных в результате раздела земельного участка, предоставленного юридическому лицу для ведения дачного хозяйства и относящегося к имуществу общего пользования, указанному юридическому лицу;</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земельных участков, на которых расположены здания, сооружения, собственникам таких зданий, сооружений либо помещений в них в случаях, предусмотренных статьей 39.20 Земельного кодекса РФ;</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земельных участков, находящихся в постоянном (бессрочном) пользовании юридических лиц, указанным юридическим лицам, за исключением лиц, указанных в пункте 2 статьи 39.9 Земельного кодекса РФ;</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земельных участков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земельных участков, предназначенных для ведения сельскохозяйственного производства и переданных в аренду гражданину или юридическому лицу, этому гражданину или этому юридическому лицу по истечении трех лет с момента заключения договора аренды с этим гражданином или этим юридическим лицом либо передачи прав и обязанностей по договору аренды земельного участка этому гражданину или этому юридическому лицу при условии надлежащего использования такого земельного участка в случае, если этим гражданином или этим юридическим лицом заявление о заключении договора купли-продажи такого земельного участка без проведения торгов подано до дня истечения срока указанного договора аренды земельного участка;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земельных участков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или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7. Договор аренды земельного участка, находящегося в государственной или муниципальной собственности, заключается на торгах, проводимых в форме аукциона, за исключением случаев, предусмотренных пунктом 8 настоящей статьи.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Договор аренды земельного участка, находящегося в государственной или муниципальной собственности, заключается без проведения торгов в случае предоставления: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земельного участка юридическим лицам в соответствии с указом или распоряжением Президента Российской Федерации;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земельного участка юридическим лицам в соответствии с распоряжением Правительства Российской Федерации для размещения объектов социально-культурного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Правительством Российской Федерации;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земельного участка юридическим лицам в соответствии с распоряжением высшего должностного лица </w:t>
      </w:r>
      <w:r w:rsidR="00373E4E" w:rsidRPr="00057DD2">
        <w:rPr>
          <w:rFonts w:ascii="Times New Roman" w:eastAsia="Times New Roman" w:hAnsi="Times New Roman" w:cs="Times New Roman"/>
          <w:bCs/>
          <w:sz w:val="24"/>
          <w:szCs w:val="24"/>
          <w:lang w:eastAsia="ru-RU"/>
        </w:rPr>
        <w:t>Краснодарского края</w:t>
      </w:r>
      <w:r w:rsidRPr="00057DD2">
        <w:rPr>
          <w:rFonts w:ascii="Times New Roman" w:eastAsia="Times New Roman" w:hAnsi="Times New Roman" w:cs="Times New Roman"/>
          <w:bCs/>
          <w:sz w:val="24"/>
          <w:szCs w:val="24"/>
          <w:lang w:eastAsia="ru-RU"/>
        </w:rPr>
        <w:t xml:space="preserve"> для размещения объектов социально-культурного и коммунально-бытового назначения, реализации масштабных инвестиционных проектов при условии соответствия указанных объектов, инвестиционных проектов критериям, установленным законами субъектов Российской Федерации;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земельного участка для выполнения международных обязательств Российской Федерации, а также юридическим лицам для размещения объектов, предназначенных для обеспечения электро-, тепло-, газо- и водоснабжения, водоотведения, связи, нефтепроводов, объектов федерального, регионального или местного значения;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земельного участка, образованного из земельного участка, находящегося в государственной или муниципальной собственности, в том числе предоставленного для комплексного освоения территории, лицу, с которым был заключен договор аренды такого земельного участка, если иное не предусмотрено подпунктами 6 и 8 настоящего пункта;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земельного участка, образованного из земельного участка, предоставленного некоммерческой организации, созданной гражданами, для комплексного освоения территории в целях индивидуального жилищного строительства, за исключением земельных участков, отнесенных к имуществу общего пользования, членам данной некоммерческой организации или, если это предусмотрено решением общего собрания членов данной некоммерческой организации, данной некоммерческой организации;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земельного участка, образованного из земельного участка, предоставленного некоммерческой организации, созданной гражданами, для ведения садоводства, огородничества, дачного хозяйства, за исключением земельных участков, отнесенных к имуществу общего пользования, членам данной некоммерческой организации;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земельного участка, образованного в результате раздела ограниченного в обороте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комплексного освоения территории в целях индивидуального жилищного строительства и отнесенного к имуществу общего пользования, данной некоммерческой организации;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земельного участка, на котором расположены здания, сооружения, собственникам зданий, сооружений, помещений в них и (или) лицам, которым эти объекты недвижимости предоставлены на праве хозяйственного ведения или в случаях, предусмотренных статьей 39.20 Земельного кодекса РФ, на праве оперативного управления;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земельного участка, на котором расположены объекты незавершенного строительства, однократно для завершения их строительства собственникам объектов незавершенного строительства в случаях, предусмотренных пунктом 5 настоящей статьи;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земельного участка, находящегося в постоянном (бессрочном) пользовании </w:t>
      </w:r>
      <w:r w:rsidRPr="00057DD2">
        <w:rPr>
          <w:rFonts w:ascii="Times New Roman" w:eastAsia="Times New Roman" w:hAnsi="Times New Roman" w:cs="Times New Roman"/>
          <w:bCs/>
          <w:sz w:val="24"/>
          <w:szCs w:val="24"/>
          <w:lang w:eastAsia="ru-RU"/>
        </w:rPr>
        <w:lastRenderedPageBreak/>
        <w:t>юридических лиц, этим землепользователям, за исключением юридических лиц, указанных в пункте 2 статьи 39.9 Земельного кодекса РФ;</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земельного участка крестьянскому (фермерскому) хозяйству или сельскохозяйственной организации в случаях, установленных Федеральным законом "Об обороте земель сельскохозяйственного назначения";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земельного участка, образованного в границах застроенной территории, лицу, с которым заключен договор о развитии застроенной территории;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13.1) земельного участка для освоения территории в целях строительства жилья экономического класса или для комплексного освоения территории в целях строительства жилья экономического класса юридическому лицу, заключившему договор об освоении территории в целях строительства жилья экономического класса или договор о комплексном освоении территории в целях строительства жилья экономического класса;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земельного участка гражданам, имеющим право на первоочередное или внеочередное приобретение земельных участков в соответствии с федеральными законами, законами субъектов Российской Федерации;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земельного участка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в соответствии со статьей 39.18 Земельного кодекса РФ;</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земельного участка взамен земельного участка, предоставленного гражданину или юридическому лицу на праве аренды и изымаемого для государственных или муниципальных нужд;</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земельного участка религиозным организациям, казачьим обществам, внесенным в государственный реестр казачьих обществ в Российской Федерации (далее - казачьи общества), для осуществления сельскохозяйственного производства, сохранения и развития традиционного образа жизни и хозяйствования казачьих обществ на территории, определенной в соответствии с законами субъектов Российской Федерации;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земельного участка лицу, которое в соответствии с Градостроительным кодексом Российской Федерации имеет право на приобретение в собственность земельного участка, находящегося в государственной или муниципальной собственности, без проведения торгов, в том числе бесплатно, если такой земельный участок зарезервирован для государственных или муниципальных нужд либо ограничен в обороте;</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земельного участка гражданину для сенокошения, выпаса сельскохозяйственных животных, ведения огородничества или земельного участка, расположенного за границами населенного пункта, гражданину для ведения личного подсобного хозяйства;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20) земельного участка, необходимого для проведения работ, связанных с пользованием недрами, недропользователю;</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земельного участка, расположенного в границах особой экономической зоны или на прилегающей к ней территории, резиденту особой экономической зоны или управляющей компании в случае привлечения ее в порядке, установленном законодательством Российской Федерации об особых экономических зонах, для выполнения функций по созданию за счет средств федерального бюджета, бюджета субъекта Российской Федерации, местного бюджета, внебюджетных источников финансирования объектов недвижимости в границах особой экономической зоны и на прилегающей к ней территории и по управлению этими и ранее созданными объектами недвижимости;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22) земельного участка, расположенного в границах особой экономической зоны или на прилегающей к ней территории, для строительства объектов инфраструктуры этой зоны лицу, с которым уполномоченным Правительством Российской Федерации федеральным органом исполнительной власти заключено соглашение о взаимодействии в </w:t>
      </w:r>
      <w:r w:rsidRPr="00057DD2">
        <w:rPr>
          <w:rFonts w:ascii="Times New Roman" w:eastAsia="Times New Roman" w:hAnsi="Times New Roman" w:cs="Times New Roman"/>
          <w:bCs/>
          <w:sz w:val="24"/>
          <w:szCs w:val="24"/>
          <w:lang w:eastAsia="ru-RU"/>
        </w:rPr>
        <w:lastRenderedPageBreak/>
        <w:t>сфере развития инфраструктуры особой экономической зоны. Примерная форма соглашения о взаимодействии в сфере развития инфраструктуры особой экономической зоны утверждается уполномоченным Правительством Российской Федерации федеральным органом исполнительной власти;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23) земельного участка, необходимого для осуществления деятельности, предусмотренной концессионным соглашением, соглашением о государственно-частном партнерстве, соглашением о муниципально-частном партнерстве, лицу, с которым заключены указанные соглашения;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24) земельного участка для освоения территории в целях строительства и эксплуатации наемного дома коммерческого использования или для освоения территории в целях строительства и эксплуатации наемного дома социального использования лицу, заключившему договор об освоении территории в целях строительства и эксплуатации наемного дома коммерческого использования или договор об освоении территории в целях строительства и эксплуатации наемного дома социального использования, и в случаях, предусмотренных законом субъекта Российской Федерации, некоммерческой организации, созданной субъектом Российской Федерации или муниципальным образованием для освоения территорий в целях строительства и эксплуатации наемных домов социального использования;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25) земельного участка, необходимого для осуществления видов деятельности в сфере охотничьего хозяйства, лицу, с которым заключено охот хозяйственное соглашение;</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26) земельного участка для размещения водохранилищ и (или) гидротехнических сооружений, если размещение этих объектов предусмотрено документами территориального планирования в качестве объектов федерального, регионального или местного значения;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27) земельного участка для осуществления деятельности Государственной компании "Российские автомобильные дороги" в границах полос отвода и придорожных полос автомобильных дорог;</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28) земельного участка для осуществления деятельности открытого акционерного общества "Российские железные дороги" для размещения объектов инфраструктуры железнодорожного транспорта общего пользования;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29) земельного участка резиденту зоны территориального развития, включенному в реестр резидентов зоны территориального развития, в границах указанной зоны для реализации инвестиционного проекта в соответствии с инвестиционной декларацией;</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30) земельного участка лицу, обладающему правом на добычу (вылов) водных биологических ресурсов на основании решения о предоставлении их в пользование, договора о предоставлении рыбопромыслового участка или договора пользования водными биологическими ресурсами, для осуществления деятельности, предусмотренной указанными решением или договорами;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31) земельного участка юридическому лицу для размещения ядерных установок, радиационных источников, пунктов хранения ядерных материалов и радиоактивных веществ, пунктов хранения, хранилищ радиоактивных отходов и пунктов захоронения радиоактивных отходов, решения о сооружении и о месте размещения которых приняты Правительством Российской Федерации;</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32) земельного участка, предназначенного для ведения сельскохозяйственного производства, арендатору, который надлежащим образом использовал такой земельный участок, при условии, что заявление о заключении нового договора аренды такого земельного участка подано этим арендатором до дня истечения срока действия ранее заключенного договора аренды такого земельного участка;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33) земельного участка арендатору (за исключением арендаторов земельных участков, указанных в подпункте 32 настоящего пункта), если этот арендатор имеет право на заключение нового договора аренды такого земельного участка.</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8" w:name="_Toc164666898"/>
      <w:r w:rsidRPr="00057DD2">
        <w:rPr>
          <w:rFonts w:ascii="Times New Roman" w:eastAsiaTheme="majorEastAsia" w:hAnsi="Times New Roman"/>
          <w:color w:val="auto"/>
          <w:sz w:val="24"/>
          <w:szCs w:val="24"/>
        </w:rPr>
        <w:lastRenderedPageBreak/>
        <w:t xml:space="preserve">Статья 10. Организация и проведение аукционов по продаже земельных участков, находящихся в государственной или муниципальной собственности, или права на заключение договоров аренды земельных участков, находящихся в государственной или муниципальной собственности, на территории </w:t>
      </w:r>
      <w:r w:rsidR="005531DC" w:rsidRPr="00057DD2">
        <w:rPr>
          <w:rFonts w:ascii="Times New Roman" w:eastAsiaTheme="majorEastAsia" w:hAnsi="Times New Roman"/>
          <w:color w:val="auto"/>
          <w:sz w:val="24"/>
          <w:szCs w:val="24"/>
        </w:rPr>
        <w:t>Мирского</w:t>
      </w:r>
      <w:r w:rsidR="007118A3">
        <w:rPr>
          <w:rFonts w:ascii="Times New Roman" w:eastAsiaTheme="majorEastAsia" w:hAnsi="Times New Roman"/>
          <w:color w:val="auto"/>
          <w:sz w:val="24"/>
          <w:szCs w:val="24"/>
        </w:rPr>
        <w:t xml:space="preserve"> </w:t>
      </w:r>
      <w:r w:rsidR="00424927" w:rsidRPr="00057DD2">
        <w:rPr>
          <w:rFonts w:ascii="Times New Roman" w:eastAsiaTheme="majorEastAsia" w:hAnsi="Times New Roman"/>
          <w:color w:val="auto"/>
          <w:sz w:val="24"/>
          <w:szCs w:val="24"/>
        </w:rPr>
        <w:t>сельского поселения</w:t>
      </w:r>
      <w:bookmarkEnd w:id="18"/>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организации и проведения аукционов по продаже земельных участков, находящихся в государственной или муниципальной собственности, или права на заключение договоров аренды таких земельных участков определяется уполномоченным Правительством Российской Федерации федеральным органом исполнительной власти в соответствии с Гражданским кодексом Российской Федерации и Земельным кодексом Российской Федерации.</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19" w:name="_Toc164666899"/>
      <w:r w:rsidRPr="00057DD2">
        <w:rPr>
          <w:rFonts w:ascii="Times New Roman" w:eastAsiaTheme="majorEastAsia" w:hAnsi="Times New Roman"/>
          <w:color w:val="auto"/>
          <w:sz w:val="24"/>
          <w:szCs w:val="24"/>
        </w:rPr>
        <w:t>Статья 11. Приобретение прав на земельные участки, на которых расположены объекты недвижимости</w:t>
      </w:r>
      <w:bookmarkEnd w:id="19"/>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Если иное не установлено настоящей статьей или федеральным законом, исключительное право на приобретение земельных участков в собственность или в аренду имеют граждане, юридические лица, являющиеся собственниками зданий, сооружений, расположенных на таких земельных участках.</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случае, если здание, сооружение, расположенные на земельном участке, раздел которого невозможно осуществить без нарушений требований к образуемым или измененным земельным участкам (далее - неделимый земельный участок), или помещения в указанных здании, сооружении принадлежат нескольким лицам на праве частной собственности либо на таком земельном участке расположены несколько зданий, сооружений, принадлежащих нескольким лицам на праве частной собственности, эти лица имеют право на приобретение такого земельного участка в общую долевую собственность или в аренду с множественностью лиц на стороне арендатора.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Если помещения в здании, сооружении, расположенных на неделимом земельном участке, принадлежат одним лицам на праве собственности, другим лицам на праве хозяйственного ведения и (или) оперативного управления либо на неделимом земельном участке расположены несколько зданий, сооружений, принадлежащих одним лицам на праве собственности, другим лицам на праве хозяйственного ведения и (или) оперативного управления, такой земельный участок может быть предоставлен этим лицам в аренду с множественностью лиц на стороне арендатора.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 случае, если помещения в здании, сооружении, расположенных на неделимом земельном участке, принадлежат одним лицам на праве хозяйственного ведения, другим лицам на праве оперативного управления или всем лицам на праве хозяйственного ведения либо на неделимом земельном участке расположены несколько зданий, сооружений, принадлежащих одним лицам на праве хозяйственного ведения, другим лицам на праве оперативного управления или всем лицам на праве хозяйственного ведения, эти лица имеют право на приобретение такого земельного участка в аренду с множественностью лиц на стороне арендатора.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Для приобретения права собственности на земельный участок все собственники здания, сооружения или помещений в них, за исключением лиц, которые пользуются земельным участком на условиях сервитута для прокладки, эксплуатации, капитального или текущего ремонта коммунальных, инженерных, электрических и других линий, сетей или имеют право на заключение соглашения об установлении сервитута в указанных целях, совместно обращаются в уполномоченный орган.</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Любой из заинтересованных правообладателей здания, сооружения или помещений в них вправе обратиться самостоятельно в уполномоченный орган с заявлением о предоставлении земельного участка в аренду.</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 течение тридцати дней со дня получения указанного заявления от одного из правообладателей здания, сооружения или помещений в них уполномоченный орган </w:t>
      </w:r>
      <w:r w:rsidRPr="00057DD2">
        <w:rPr>
          <w:rFonts w:ascii="Times New Roman" w:eastAsia="Times New Roman" w:hAnsi="Times New Roman" w:cs="Times New Roman"/>
          <w:bCs/>
          <w:sz w:val="24"/>
          <w:szCs w:val="24"/>
          <w:lang w:eastAsia="ru-RU"/>
        </w:rPr>
        <w:lastRenderedPageBreak/>
        <w:t>направляет иным правообладателям здания, сооружения или помещений в них, имеющим право на заключение договора аренды земельного участка, подписанный проект договора аренды с множественностью лиц на стороне арендатора.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течение тридцати дней со дня направления проекта договора аренды земельного участка правообладатели здания, сооружения или помещений в них обязаны подписать этот договор аренды и представить его в уполномоченный орган. Договор аренды земельного участка заключается с лицами, которые подписали этот договор аренды и представили его в уполномоченный орган в указанный срок.</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 течение трех месяцев со дня представления в уполномоченный орган договора аренды земельного участка, подписанного в соответствии с пунктом 6 настоящей статьи арендаторами земельного участка, уполномоченный орган обязан обратиться в суд с требованием о понуждении правообладателей здания, сооружения или помещений в них, не представивших в уполномоченный орган подписанного договора аренды земельного участка, заключить этот договор аренды.</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Уполномоченный орган вправе обратиться в суд с иском о понуждении указанных в пунктах 2 - 4 настоящей статьи правообладателей здания, сооружения или помещений в них заключить договор аренды земельного участка, на котором расположены такие здание, сооружение, если ни один из указанных правообладателей не обратился с заявлением о приобретении права на земельный участок.</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Договор аренды земельного участка в случаях, предусмотренных пунктами 2 - 4 настоящей статьи, заключается с условием согласия сторон на вступление в этот договор аренды иных правообладателей здания, сооружения или помещений в них.</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Размер долей в праве общей собственности или размер обязательства по договору аренды земельного участка с множественностью лиц на стороне арендатора в отношении земельного участка, предоставляемого в соответствии с пунктами 2 - 4 настоящей статьи, должны быть соразмерны долям в праве на здание, сооружение или помещения в них, принадлежащим правообладателям здания, сооружения или помещений в них. Отступление от этого правила возможно с согласия всех правообладателей здания, сооружения или помещений в них либо по решению суда.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В случае, если все помещения в здании, сооружении, расположенных на неделимом земельном участке, закреплены за несколькими юридическими лицами на праве оперативного управления или на неделимом земельном участке расположены несколько зданий, сооружений, принадлежащих нескольким юридическим лицам на праве оперативного управления, такой земельный участок предоставляется в постоянное (бессрочное) пользование лицу, в оперативном управлении которого находится наибольшая площадь помещений в здании, сооружении или площадь зданий, сооружений, в оперативном управлении которого превышает площадь зданий, сооружений, находящихся в оперативном управлении остальных лиц.</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Согласие иных лиц, которым принадлежат здания, сооружения или помещения в них, на приобретение такого земельного участка в постоянное (бессрочное) пользование не требуется. В этом случае с указанными лицами заключается соглашение об установлении сервитута в отношении земельного участка. Плата за сервитут устанавливается в размере, равном ставке земельного налога, рассчитанном пропорционально площади зданий, сооружений или помещений в них, предоставленных указанным лицам на праве оперативного управления.</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До установления сервитута, указанного в пункте 11 настоящей статьи, использование земельного участка осуществляется владельцами зданий, сооружений или помещений в них в соответствии со сложившимся порядком использования земельного участка.</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13. Особенности приобретения прав на земельный участок, на котором расположены многоквартирный дом и иные входящие в состав общего имущества многоквартирного дома объекты недвижимого имущества, устанавливаются </w:t>
      </w:r>
      <w:r w:rsidRPr="00057DD2">
        <w:rPr>
          <w:rFonts w:ascii="Times New Roman" w:eastAsia="Times New Roman" w:hAnsi="Times New Roman" w:cs="Times New Roman"/>
          <w:bCs/>
          <w:sz w:val="24"/>
          <w:szCs w:val="24"/>
          <w:lang w:eastAsia="ru-RU"/>
        </w:rPr>
        <w:lastRenderedPageBreak/>
        <w:t>федеральными законами.</w:t>
      </w:r>
    </w:p>
    <w:p w:rsidR="00D12678" w:rsidRPr="00057DD2" w:rsidRDefault="00D12678" w:rsidP="00D12678">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Исключительное право на приобретение в собственность земельного участка, находящегося в государственной или муниципальной собственности, на котором расположен объект культурного наследия, приватизированный путем продажи на конкурсе в соответствии с Федеральным законом от 21 декабря 2001 года N 178-ФЗ "О приватизации государственного и муниципального имущества", возникает у собственника такого объекта после выполнения условий конкурса по продаже такого объекта, которое подтверждается актом приемки выполненных работ по сохранению объекта культурного наследия.</w:t>
      </w:r>
    </w:p>
    <w:p w:rsidR="00D12678" w:rsidRPr="00057DD2" w:rsidRDefault="00D12678" w:rsidP="00D12678">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Положения настоящей статьи применяются также к собственникам машино-мест, нежилых помещений, расположенных в гаражных комплексах.</w:t>
      </w:r>
    </w:p>
    <w:p w:rsidR="00FF0029" w:rsidRPr="00057DD2" w:rsidRDefault="00FF0029" w:rsidP="00427EE4">
      <w:pPr>
        <w:pStyle w:val="2"/>
        <w:spacing w:before="240" w:after="240"/>
        <w:rPr>
          <w:sz w:val="24"/>
          <w:szCs w:val="24"/>
          <w:lang w:eastAsia="ru-RU"/>
        </w:rPr>
      </w:pPr>
      <w:bookmarkStart w:id="20" w:name="_Toc164666900"/>
      <w:r w:rsidRPr="00057DD2">
        <w:rPr>
          <w:sz w:val="24"/>
          <w:szCs w:val="24"/>
          <w:lang w:eastAsia="ru-RU"/>
        </w:rPr>
        <w:t>ГЛАВА 5. ПРЕКРАЩЕНИЕ И ОГРАНИЧЕНИЕ ПРАВ НА ЗЕМЕЛЬНЫЕ УЧАСТКИ. СЕРВИТУТЫ</w:t>
      </w:r>
      <w:bookmarkEnd w:id="20"/>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1" w:name="_Toc164666901"/>
      <w:r w:rsidRPr="00057DD2">
        <w:rPr>
          <w:rFonts w:ascii="Times New Roman" w:eastAsiaTheme="majorEastAsia" w:hAnsi="Times New Roman"/>
          <w:color w:val="auto"/>
          <w:sz w:val="24"/>
          <w:szCs w:val="24"/>
        </w:rPr>
        <w:t>Статья 12. Прекращение прав на земельные участки</w:t>
      </w:r>
      <w:bookmarkEnd w:id="21"/>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Права на земельный участок прекращаются по основаниям, установленным федеральным законодательством.</w:t>
      </w:r>
    </w:p>
    <w:p w:rsidR="00FF0029" w:rsidRPr="00057DD2" w:rsidRDefault="00FF0029" w:rsidP="000E411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Условия, принципы и порядок прекращения прав на земельные участки, их части определяются гражданским и земельным законодательством Российской Федерации.</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2" w:name="_Toc164666902"/>
      <w:r w:rsidRPr="00057DD2">
        <w:rPr>
          <w:rFonts w:ascii="Times New Roman" w:eastAsiaTheme="majorEastAsia" w:hAnsi="Times New Roman"/>
          <w:color w:val="auto"/>
          <w:sz w:val="24"/>
          <w:szCs w:val="24"/>
        </w:rPr>
        <w:t>Статья 13. Право ограниченного пользования чужим земельным участком (сервитут</w:t>
      </w:r>
      <w:r w:rsidR="00961353" w:rsidRPr="00057DD2">
        <w:rPr>
          <w:rFonts w:ascii="Times New Roman" w:eastAsiaTheme="majorEastAsia" w:hAnsi="Times New Roman"/>
          <w:color w:val="auto"/>
          <w:sz w:val="24"/>
          <w:szCs w:val="24"/>
        </w:rPr>
        <w:t>, публичный сервитут</w:t>
      </w:r>
      <w:r w:rsidRPr="00057DD2">
        <w:rPr>
          <w:rFonts w:ascii="Times New Roman" w:eastAsiaTheme="majorEastAsia" w:hAnsi="Times New Roman"/>
          <w:color w:val="auto"/>
          <w:sz w:val="24"/>
          <w:szCs w:val="24"/>
        </w:rPr>
        <w:t>)</w:t>
      </w:r>
      <w:bookmarkEnd w:id="22"/>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Сервитут устанавливается в соответствии с гражданским законодательством, а в отношении земельного участка, находящегося в государственной или муниципальной собственности, с учетом особенностей, предусмотренных главой V.3 </w:t>
      </w:r>
      <w:r w:rsidR="00084EAD" w:rsidRPr="00057DD2">
        <w:rPr>
          <w:rFonts w:ascii="Times New Roman" w:eastAsia="Times New Roman" w:hAnsi="Times New Roman" w:cs="Times New Roman"/>
          <w:bCs/>
          <w:sz w:val="24"/>
          <w:szCs w:val="24"/>
          <w:lang w:eastAsia="ru-RU"/>
        </w:rPr>
        <w:t>Земельного</w:t>
      </w:r>
      <w:r w:rsidRPr="00057DD2">
        <w:rPr>
          <w:rFonts w:ascii="Times New Roman" w:eastAsia="Times New Roman" w:hAnsi="Times New Roman" w:cs="Times New Roman"/>
          <w:bCs/>
          <w:sz w:val="24"/>
          <w:szCs w:val="24"/>
          <w:lang w:eastAsia="ru-RU"/>
        </w:rPr>
        <w:t xml:space="preserve"> Кодекса.</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Сервитут может быть установлен решением исполнительного органа государственной власти или органа местного самоуправления в целях обеспечения государственных или муниципальных нужд, а также нужд местного населения без изъятия земельных участков (публичный сервитут).</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Публичный сервитут устанавливается в соответствии с </w:t>
      </w:r>
      <w:r w:rsidR="00BA2097">
        <w:rPr>
          <w:rFonts w:ascii="Times New Roman" w:eastAsia="Times New Roman" w:hAnsi="Times New Roman" w:cs="Times New Roman"/>
          <w:bCs/>
          <w:sz w:val="24"/>
          <w:szCs w:val="24"/>
          <w:lang w:eastAsia="ru-RU"/>
        </w:rPr>
        <w:t>Градостроительн</w:t>
      </w:r>
      <w:r w:rsidR="00BA2097" w:rsidRPr="00BA2097">
        <w:rPr>
          <w:rFonts w:ascii="Times New Roman" w:eastAsia="Times New Roman" w:hAnsi="Times New Roman" w:cs="Times New Roman"/>
          <w:bCs/>
          <w:sz w:val="24"/>
          <w:szCs w:val="24"/>
          <w:lang w:eastAsia="ru-RU"/>
        </w:rPr>
        <w:t>ым</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Кодексом. К правоотношениям, возникающим в связи с установлением, осуществлением и прекращением действия публичного сервитута, положения Гражданского кодекса Российской Федерации о сервитуте и положения главы V.3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 не применяются.</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Публичный сервитут может устанавливаться для:</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прохода или проезда через земельный участок, в том числе в целях обеспечения свободного доступа граждан к водному объекту общего пользования и его береговой полосе, за исключением случаев, если свободный доступ к такому объекту ограничен в соответствии с федеральным законом;</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размещения на земельном участке межевых знаков, геодезических пунктов государственной геодезической сети, нивелирных пунктов государственной нивелирной сети, гравиметрических пунктов государственной гравиметрической сети, а также геодезических пунктов геодезических сетей специального назначения, создание которых организовано органами государственной власти, органами местного самоуправления, и подъездов к ним;</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проведения дренажных и мелиоративных работ на земельном участке;</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забора (изъятия) водных ресурсов из водных объектов и водопоя;</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прогона сельскохозяйственных животных через земельный участок;</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сенокошения, выпаса сельскохозяйственных животных в установленном порядке на земельных участках в сроки, продолжительность которых соответствует местным </w:t>
      </w:r>
      <w:r w:rsidRPr="00057DD2">
        <w:rPr>
          <w:rFonts w:ascii="Times New Roman" w:eastAsia="Times New Roman" w:hAnsi="Times New Roman" w:cs="Times New Roman"/>
          <w:bCs/>
          <w:sz w:val="24"/>
          <w:szCs w:val="24"/>
          <w:lang w:eastAsia="ru-RU"/>
        </w:rPr>
        <w:lastRenderedPageBreak/>
        <w:t>условиям и обычаям;</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использования земельного участка в целях охоты, рыболовства, аквакультуры (рыбоводства);</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использования земельного участка в целях, предусмотренных статьей 39.37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Публичный сервитут может быть установлен в отношении одного или нескольких земельных участков и (или) земель.</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Обременение земельного участка сервитутом, публичным сервитутом не лишает правообладателя такого земельного участка прав владения, пользования и (или) распоряжения таким земельным участком.</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Переход прав на земельный участок, обремененный публичным сервитутом, предоставление обремененного публичным сервитутом земельного участка, находящегося в государственной или муниципальной собственности, гражданам или юридическим лицам не являются основанием для прекращения публичного сервитута и (или) изменения условий его осуществления.</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Срок сервитута определяется по соглашению сторон. Срок сервитута в отношении земельного участка, находящегося в государственной или муниципальной собственности, определяется с учетом ограничений, предусмотренных пунктом 4 статьи 39.24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Срок публичного сервитута определяется решением о его установлении.</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Срок сервитута, срок публичного сервитута в отношении земельного участка, расположенного в границах земель, зарезервированных для государственных или муниципальных нужд, не может превышать срок резервирования таких земель.</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Сервитут, публичный сервитут должны устанавливаться и осуществляться на условиях, наименее обременительных для использования земельного участка в соответствии с его целевым назначением и разрешенным использованием.</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Установление сервитута, публичного сервитута применительно к землям и земельным участкам из состава земель сельскохозяйственного назначения осуществляется с учетом требований об обеспечении рационального использования земель.</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размещение объекта, указанного в подпункте 1 статьи 39.37 Градостроительного Кодекса, на земельном участке приведет к невозможности использовать земельный участок в соответствии с его разрешенным использованием или существенным затруднениям в его использовании в течение срока, превышающего срок, предусмотренный подпунктом 4 пункта 1 статьи 39.44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 размещение указанного сооружения на земельном участке, принадлежащем гражданину или юридическому лицу, на условиях публичного сервитута не осуществляется. В данном случае размещение указанного сооружения может быть осуществлено после изъятия земельного участка для государственных или муниципальных нужд при соблюдении условий, предусмотренных статьями 49 и 56.3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Деятельность, для обеспечения которой устанавливаются сервитут, публичный сервитут, может осуществляться на земельном участке независимо от его целевого назначения и разрешенного использования, за исключением случаев, если осуществление данной деятельности не допускается в границах определенных зон, земель и территорий в соответствии с их режимом.</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Правообладатель земельного участка, обремененного сервитутом, вправе требовать соразмерную плату от лиц, в интересах которых установлен сервитут, если иное не предусмотрено </w:t>
      </w:r>
      <w:r w:rsidR="00084EAD" w:rsidRPr="00057DD2">
        <w:rPr>
          <w:rFonts w:ascii="Times New Roman" w:eastAsia="Times New Roman" w:hAnsi="Times New Roman" w:cs="Times New Roman"/>
          <w:bCs/>
          <w:sz w:val="24"/>
          <w:szCs w:val="24"/>
          <w:lang w:eastAsia="ru-RU"/>
        </w:rPr>
        <w:t xml:space="preserve">Земельным </w:t>
      </w:r>
      <w:r w:rsidRPr="00057DD2">
        <w:rPr>
          <w:rFonts w:ascii="Times New Roman" w:eastAsia="Times New Roman" w:hAnsi="Times New Roman" w:cs="Times New Roman"/>
          <w:bCs/>
          <w:sz w:val="24"/>
          <w:szCs w:val="24"/>
          <w:lang w:eastAsia="ru-RU"/>
        </w:rPr>
        <w:t>Кодексом или федеральным законом.</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13. В случае, когда установление публичного сервитута приводит к существенным затруднениям в использовании земельного участка, его правообладатель вправе требовать от органа государственной власти или органа местного самоуправления, установивших публичный сервитут, соразмерную плату, если иное не предусмотрено </w:t>
      </w:r>
      <w:r w:rsidR="00084EAD" w:rsidRPr="00057DD2">
        <w:rPr>
          <w:rFonts w:ascii="Times New Roman" w:eastAsia="Times New Roman" w:hAnsi="Times New Roman" w:cs="Times New Roman"/>
          <w:bCs/>
          <w:sz w:val="24"/>
          <w:szCs w:val="24"/>
          <w:lang w:eastAsia="ru-RU"/>
        </w:rPr>
        <w:t>Земельным</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Кодексом.</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14. Лица, права и законные интересы которых затрагиваются установлением публичного сервитута, могут осуществлять защиту своих прав в судебном порядке.</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Отсутствие в Едином государственном реестре недвижимости сведений о зарегистрированных правах на обременяемые публичным сервитутом земельные участки и (или) о координатах характерных точек границ таких земельных участков, наличие споров о правах на такие земельные участки не являются препятствием для установления публичного сервитута.</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Наличие на земельном участке обременения не является препятствием для установления публичного сервитута в отношении такого земельного участка, за исключением случаев, если ранее установленные ограничения прав на земельный участок, публичный сервитут не допускают осуществление деятельности, для обеспечения которой устанавливается публичный сервитут.</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Сервитуты подлежат государственной регистрации в соответствии с Федеральным законом "О государственной регистрации недвижимости", за исключением сервитутов, предусмотренных пунктом 4 статьи 39.25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 Сведения о публичных сервитутах вносятся в Единый государственный реестр недвижимости.</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Порядок установления публичного сервитута в отношении земельных участков и (или) земель для их использования в целях, предусмотренных статьей 39.37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 xml:space="preserve">Кодекса, срок публичного сервитута, условия его осуществления и порядок определения платы за такой сервитут устанавливаются главой V.7 </w:t>
      </w:r>
      <w:r w:rsidR="00084EAD" w:rsidRPr="00057DD2">
        <w:rPr>
          <w:rFonts w:ascii="Times New Roman" w:eastAsia="Times New Roman" w:hAnsi="Times New Roman" w:cs="Times New Roman"/>
          <w:bCs/>
          <w:sz w:val="24"/>
          <w:szCs w:val="24"/>
          <w:lang w:eastAsia="ru-RU"/>
        </w:rPr>
        <w:t xml:space="preserve">Земельного </w:t>
      </w:r>
      <w:r w:rsidRPr="00057DD2">
        <w:rPr>
          <w:rFonts w:ascii="Times New Roman" w:eastAsia="Times New Roman" w:hAnsi="Times New Roman" w:cs="Times New Roman"/>
          <w:bCs/>
          <w:sz w:val="24"/>
          <w:szCs w:val="24"/>
          <w:lang w:eastAsia="ru-RU"/>
        </w:rPr>
        <w:t>Кодекса.</w:t>
      </w:r>
    </w:p>
    <w:p w:rsidR="00961353" w:rsidRPr="00057DD2" w:rsidRDefault="00961353" w:rsidP="00961353">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Случаи и особенности установления сервитута, публичного сервитута в отношении земельных участков, находящихся в границах полос отвода автомобильных дорог, устанавливаются Федеральным законом от 8 ноября 2007 года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3" w:name="_Toc164666903"/>
      <w:r w:rsidRPr="00057DD2">
        <w:rPr>
          <w:rFonts w:ascii="Times New Roman" w:eastAsiaTheme="majorEastAsia" w:hAnsi="Times New Roman"/>
          <w:color w:val="auto"/>
          <w:sz w:val="24"/>
          <w:szCs w:val="24"/>
        </w:rPr>
        <w:t>Статья 14. Ограничение прав на землю</w:t>
      </w:r>
      <w:bookmarkEnd w:id="23"/>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Права на землю могут быть ограничены по основаниям, установленным Земельным Кодексом, федеральными законами.</w:t>
      </w:r>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Могут устанавливаться следующие ограничения прав на землю:</w:t>
      </w:r>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ограничения использования земельных участков в зонах с особыми условиями использования территорий;</w:t>
      </w:r>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особые условия охраны окружающей среды, в том числе животного и растительного мира, памятников природы, истории и культуры, археологических объектов, сохранения плодородного слоя почвы, естественной среды обитания, путей миграции диких животных;</w:t>
      </w:r>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иные ограничения использования земельных участков в случаях, установленных Земельным Кодексом, федеральными законами.</w:t>
      </w:r>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Ограничения прав на землю устанавливаются актами исполнительных органов государственной власти, актами органов местного самоуправления, решением суда, а ограничения, указанные в подпункте 1 пункта 2 настоящей статьи, в результате установления зон с особыми условиями использования территорий в соответствии с Земельным Кодексом.</w:t>
      </w:r>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Ограничения прав на землю устанавливаются бессрочно или на определенный срок.</w:t>
      </w:r>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Ограничения прав на землю сохраняются при переходе права собственности на земельный участок к другому лицу.</w:t>
      </w:r>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Ограничение прав на землю подлежит государственной регистрации в случаях и в порядке, которые установлены федеральными законами.</w:t>
      </w:r>
    </w:p>
    <w:p w:rsidR="00C46A5A" w:rsidRPr="00057DD2" w:rsidRDefault="00C46A5A" w:rsidP="00C46A5A">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Ограничение прав на землю может быть обжаловано лицом, чьи права ограничены, в судебном порядке.</w:t>
      </w:r>
    </w:p>
    <w:p w:rsidR="00FF0029" w:rsidRPr="00057DD2" w:rsidRDefault="00FF0029" w:rsidP="00427EE4">
      <w:pPr>
        <w:pStyle w:val="2"/>
        <w:spacing w:before="240" w:after="240"/>
        <w:rPr>
          <w:sz w:val="24"/>
          <w:szCs w:val="24"/>
          <w:lang w:eastAsia="ru-RU"/>
        </w:rPr>
      </w:pPr>
      <w:bookmarkStart w:id="24" w:name="_Toc164666904"/>
      <w:r w:rsidRPr="00057DD2">
        <w:rPr>
          <w:sz w:val="24"/>
          <w:szCs w:val="24"/>
          <w:lang w:eastAsia="ru-RU"/>
        </w:rPr>
        <w:lastRenderedPageBreak/>
        <w:t xml:space="preserve">ГЛАВА 6. </w:t>
      </w:r>
      <w:r w:rsidR="00835688" w:rsidRPr="00057DD2">
        <w:rPr>
          <w:sz w:val="24"/>
          <w:szCs w:val="24"/>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w:t>
      </w:r>
      <w:bookmarkEnd w:id="24"/>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5" w:name="_Toc164666905"/>
      <w:r w:rsidRPr="00057DD2">
        <w:rPr>
          <w:rFonts w:ascii="Times New Roman" w:eastAsiaTheme="majorEastAsia" w:hAnsi="Times New Roman"/>
          <w:color w:val="auto"/>
          <w:sz w:val="24"/>
          <w:szCs w:val="24"/>
        </w:rPr>
        <w:t>Статья 15. Градостроительный регламент</w:t>
      </w:r>
      <w:bookmarkEnd w:id="25"/>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Градостроительные регламенты устанавливаются с учетом:</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фактического использования земельных участков и объектов капитального строительства в границах территориальной зоны;</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видов территориальных зон;</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требований охраны объектов культурного наследия, а также особо охраняемых природных территорий, иных природных объектов.</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Действие градостроительного регламента не распространяется на земельные участки:</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границах территорий общего пользования;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предназначенные для размещения линейных объектов и (или) занятые линейными объектами;</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предоставленные для добычи полезных ископаемых.</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00DD001C" w:rsidRPr="00057DD2">
        <w:rPr>
          <w:rFonts w:ascii="Times New Roman" w:eastAsia="Times New Roman" w:hAnsi="Times New Roman" w:cs="Times New Roman"/>
          <w:bCs/>
          <w:sz w:val="24"/>
          <w:szCs w:val="24"/>
          <w:lang w:eastAsia="ru-RU"/>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w:t>
      </w:r>
      <w:r w:rsidRPr="00057DD2">
        <w:rPr>
          <w:rFonts w:ascii="Times New Roman" w:hAnsi="Times New Roman" w:cs="Times New Roman"/>
          <w:color w:val="000000"/>
          <w:sz w:val="24"/>
          <w:szCs w:val="24"/>
          <w:shd w:val="clear" w:color="auto" w:fill="FFFFFF"/>
        </w:rPr>
        <w:lastRenderedPageBreak/>
        <w:t>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B709E7" w:rsidRPr="00057DD2" w:rsidRDefault="00DD001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11" w:history="1">
        <w:r w:rsidRPr="00057DD2">
          <w:rPr>
            <w:rFonts w:ascii="Times New Roman" w:hAnsi="Times New Roman" w:cs="Times New Roman"/>
            <w:color w:val="000000"/>
            <w:sz w:val="24"/>
            <w:szCs w:val="24"/>
          </w:rPr>
          <w:t>законами</w:t>
        </w:r>
      </w:hyperlink>
      <w:r w:rsidRPr="00057DD2">
        <w:rPr>
          <w:rFonts w:ascii="Times New Roman" w:hAnsi="Times New Roman" w:cs="Times New Roman"/>
          <w:color w:val="000000"/>
          <w:sz w:val="24"/>
          <w:szCs w:val="24"/>
          <w:shd w:val="clear" w:color="auto" w:fill="FFFFFF"/>
        </w:rPr>
        <w:t>.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12" w:anchor="dst100581" w:history="1">
        <w:r w:rsidRPr="00057DD2">
          <w:rPr>
            <w:rFonts w:ascii="Times New Roman" w:hAnsi="Times New Roman" w:cs="Times New Roman"/>
            <w:color w:val="000000"/>
            <w:sz w:val="24"/>
            <w:szCs w:val="24"/>
          </w:rPr>
          <w:t>регламентом</w:t>
        </w:r>
      </w:hyperlink>
      <w:r w:rsidRPr="00057DD2">
        <w:rPr>
          <w:rFonts w:ascii="Times New Roman" w:hAnsi="Times New Roman" w:cs="Times New Roman"/>
          <w:color w:val="000000"/>
          <w:sz w:val="24"/>
          <w:szCs w:val="24"/>
          <w:shd w:val="clear" w:color="auto" w:fill="FFFFFF"/>
        </w:rPr>
        <w:t>, положением об особо охраняемой природной территории в соответствии с лесным </w:t>
      </w:r>
      <w:hyperlink r:id="rId13" w:history="1">
        <w:r w:rsidRPr="00057DD2">
          <w:rPr>
            <w:rFonts w:ascii="Times New Roman" w:hAnsi="Times New Roman" w:cs="Times New Roman"/>
            <w:color w:val="000000"/>
            <w:sz w:val="24"/>
            <w:szCs w:val="24"/>
          </w:rPr>
          <w:t>законодательством</w:t>
        </w:r>
      </w:hyperlink>
      <w:r w:rsidRPr="00057DD2">
        <w:rPr>
          <w:rFonts w:ascii="Times New Roman" w:hAnsi="Times New Roman" w:cs="Times New Roman"/>
          <w:color w:val="000000"/>
          <w:sz w:val="24"/>
          <w:szCs w:val="24"/>
          <w:shd w:val="clear" w:color="auto" w:fill="FFFFFF"/>
        </w:rPr>
        <w:t>, </w:t>
      </w:r>
      <w:hyperlink r:id="rId14" w:history="1">
        <w:r w:rsidRPr="00057DD2">
          <w:rPr>
            <w:rFonts w:ascii="Times New Roman" w:hAnsi="Times New Roman" w:cs="Times New Roman"/>
            <w:color w:val="000000"/>
            <w:sz w:val="24"/>
            <w:szCs w:val="24"/>
          </w:rPr>
          <w:t>законодательством</w:t>
        </w:r>
      </w:hyperlink>
      <w:r w:rsidRPr="00057DD2">
        <w:rPr>
          <w:rFonts w:ascii="Times New Roman" w:hAnsi="Times New Roman" w:cs="Times New Roman"/>
          <w:color w:val="000000"/>
          <w:sz w:val="24"/>
          <w:szCs w:val="24"/>
          <w:shd w:val="clear" w:color="auto" w:fill="FFFFFF"/>
        </w:rPr>
        <w:t xml:space="preserve"> об особо охраняемых природных территориях. </w:t>
      </w:r>
      <w:r w:rsidR="00B709E7" w:rsidRPr="00057DD2">
        <w:rPr>
          <w:rFonts w:ascii="Times New Roman" w:hAnsi="Times New Roman" w:cs="Times New Roman"/>
          <w:color w:val="000000"/>
          <w:sz w:val="24"/>
          <w:szCs w:val="24"/>
          <w:shd w:val="clear" w:color="auto" w:fill="FFFFFF"/>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DD001C" w:rsidRPr="00057DD2" w:rsidRDefault="00DD001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F0029"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6" w:name="_Toc164666906"/>
      <w:r w:rsidRPr="00057DD2">
        <w:rPr>
          <w:rFonts w:ascii="Times New Roman" w:eastAsiaTheme="majorEastAsia" w:hAnsi="Times New Roman"/>
          <w:color w:val="auto"/>
          <w:sz w:val="24"/>
          <w:szCs w:val="24"/>
        </w:rPr>
        <w:t>Статья 16. Виды разрешенного использования земельных участков и объектов капитального строительства</w:t>
      </w:r>
      <w:bookmarkEnd w:id="26"/>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Разрешенное использование земельных участков и объектов капитального </w:t>
      </w:r>
      <w:r w:rsidR="0089564B" w:rsidRPr="00057DD2">
        <w:rPr>
          <w:rFonts w:ascii="Times New Roman" w:eastAsia="Times New Roman" w:hAnsi="Times New Roman" w:cs="Times New Roman"/>
          <w:bCs/>
          <w:sz w:val="24"/>
          <w:szCs w:val="24"/>
          <w:lang w:eastAsia="ru-RU"/>
        </w:rPr>
        <w:t>строительства, может быть,</w:t>
      </w:r>
      <w:r w:rsidRPr="00057DD2">
        <w:rPr>
          <w:rFonts w:ascii="Times New Roman" w:eastAsia="Times New Roman" w:hAnsi="Times New Roman" w:cs="Times New Roman"/>
          <w:bCs/>
          <w:sz w:val="24"/>
          <w:szCs w:val="24"/>
          <w:lang w:eastAsia="ru-RU"/>
        </w:rPr>
        <w:t xml:space="preserve"> следующих видов:</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основные виды разрешенного использования;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условно разрешенные виды использования;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4.1.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7" w:name="_Toc164666907"/>
      <w:r w:rsidRPr="00057DD2">
        <w:rPr>
          <w:rFonts w:ascii="Times New Roman" w:eastAsiaTheme="majorEastAsia" w:hAnsi="Times New Roman"/>
          <w:color w:val="auto"/>
          <w:sz w:val="24"/>
          <w:szCs w:val="24"/>
        </w:rPr>
        <w:t>Статья 17.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27"/>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предельные (минимальные и (или) максимальные) размеры земельных участков, в том числе их площадь;</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предельное количество этажей или предельную высоту зданий, строений, сооружений;</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В случае, если в градостроительном регламенте применительно к определенной территориальной зоне не устанавливаются предельные (минимальные и </w:t>
      </w:r>
      <w:r w:rsidRPr="00057DD2">
        <w:rPr>
          <w:rFonts w:ascii="Times New Roman" w:eastAsia="Times New Roman" w:hAnsi="Times New Roman" w:cs="Times New Roman"/>
          <w:bCs/>
          <w:sz w:val="24"/>
          <w:szCs w:val="24"/>
          <w:lang w:eastAsia="ru-RU"/>
        </w:rPr>
        <w:lastRenderedPageBreak/>
        <w:t>(или) максимальные) размеры земельных участков, в том числе их площадь, и (или) предусмотренные пунктами 2 - 4 части 1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Наряду с указанными в пунктах 2 - 4 части 1 настоящей статьи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B709E7"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Применительно к каждой территориальной зоне устанавливаются указанные в части 1 настоящей статьи размеры и параметры, их сочетания.</w:t>
      </w:r>
    </w:p>
    <w:p w:rsidR="00FF0029" w:rsidRPr="00057DD2" w:rsidRDefault="00B709E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пределах территориальных зон могут устанавливаться подзоны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8" w:name="_Toc164666908"/>
      <w:r w:rsidRPr="00057DD2">
        <w:rPr>
          <w:rFonts w:ascii="Times New Roman" w:eastAsiaTheme="majorEastAsia" w:hAnsi="Times New Roman"/>
          <w:color w:val="auto"/>
          <w:sz w:val="24"/>
          <w:szCs w:val="24"/>
        </w:rPr>
        <w:t>Статья 18. Порядок предоставления разрешения на условно разрешенный вид использования земельного участка или объекта капитального строительства</w:t>
      </w:r>
      <w:bookmarkEnd w:id="28"/>
    </w:p>
    <w:p w:rsidR="00C96A6A" w:rsidRPr="00057DD2" w:rsidRDefault="00C96A6A"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w:t>
      </w:r>
      <w:r w:rsidR="007118A3">
        <w:rPr>
          <w:rFonts w:ascii="Times New Roman" w:eastAsia="Times New Roman" w:hAnsi="Times New Roman" w:cs="Times New Roman"/>
          <w:bCs/>
          <w:sz w:val="24"/>
          <w:szCs w:val="24"/>
          <w:lang w:eastAsia="ru-RU"/>
        </w:rPr>
        <w:t xml:space="preserve"> </w:t>
      </w:r>
      <w:r w:rsidRPr="00057DD2">
        <w:rPr>
          <w:rFonts w:ascii="Times New Roman" w:hAnsi="Times New Roman" w:cs="Times New Roman"/>
          <w:color w:val="000000"/>
          <w:sz w:val="24"/>
          <w:szCs w:val="24"/>
          <w:shd w:val="clear" w:color="auto" w:fill="FFFFFF"/>
        </w:rPr>
        <w:t xml:space="preserve">Заявление о </w:t>
      </w:r>
      <w:r w:rsidRPr="00057DD2">
        <w:rPr>
          <w:rFonts w:ascii="Times New Roman" w:hAnsi="Times New Roman" w:cs="Times New Roman"/>
          <w:sz w:val="24"/>
          <w:szCs w:val="24"/>
          <w:shd w:val="clear" w:color="auto" w:fill="FFFFFF"/>
        </w:rPr>
        <w:t>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15" w:history="1">
        <w:r w:rsidRPr="00057DD2">
          <w:rPr>
            <w:rStyle w:val="a6"/>
            <w:rFonts w:ascii="Times New Roman" w:hAnsi="Times New Roman" w:cs="Times New Roman"/>
            <w:color w:val="auto"/>
            <w:sz w:val="24"/>
            <w:szCs w:val="24"/>
            <w:u w:val="none"/>
            <w:shd w:val="clear" w:color="auto" w:fill="FFFFFF"/>
          </w:rPr>
          <w:t>закона</w:t>
        </w:r>
      </w:hyperlink>
      <w:r w:rsidRPr="00057DD2">
        <w:rPr>
          <w:rFonts w:ascii="Times New Roman" w:hAnsi="Times New Roman" w:cs="Times New Roman"/>
          <w:sz w:val="24"/>
          <w:szCs w:val="24"/>
          <w:shd w:val="clear" w:color="auto" w:fill="FFFFFF"/>
        </w:rPr>
        <w:t> от 6 апреля 2011 года N 63-ФЗ "Об электронной подписи" (далее - электронный документ, подписанный электронной подписью).</w:t>
      </w:r>
    </w:p>
    <w:p w:rsidR="00C96A6A" w:rsidRPr="00057DD2" w:rsidRDefault="00C96A6A"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слушаниях</w:t>
      </w:r>
      <w:r w:rsidR="00CF3BFC" w:rsidRPr="00057DD2">
        <w:rPr>
          <w:rFonts w:ascii="Times New Roman" w:eastAsia="Times New Roman" w:hAnsi="Times New Roman" w:cs="Times New Roman"/>
          <w:bCs/>
          <w:sz w:val="24"/>
          <w:szCs w:val="24"/>
          <w:lang w:eastAsia="ru-RU"/>
        </w:rPr>
        <w:t>, проводимых в порядке, установленном статьей 5.1 Градостроительного Кодекса РФ,</w:t>
      </w:r>
      <w:r w:rsidRPr="00057DD2">
        <w:rPr>
          <w:rFonts w:ascii="Times New Roman" w:eastAsia="Times New Roman" w:hAnsi="Times New Roman" w:cs="Times New Roman"/>
          <w:bCs/>
          <w:sz w:val="24"/>
          <w:szCs w:val="24"/>
          <w:lang w:eastAsia="ru-RU"/>
        </w:rPr>
        <w:t xml:space="preserve"> уставом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и (или) нормативными правовыми актами представительного органа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с учетом положений настоящей статьи.</w:t>
      </w:r>
    </w:p>
    <w:p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w:t>
      </w:r>
      <w:r w:rsidRPr="00057DD2">
        <w:rPr>
          <w:rFonts w:ascii="Times New Roman" w:hAnsi="Times New Roman" w:cs="Times New Roman"/>
          <w:color w:val="000000"/>
          <w:sz w:val="24"/>
          <w:szCs w:val="24"/>
          <w:shd w:val="clear" w:color="auto" w:fill="FFFFFF"/>
        </w:rPr>
        <w:lastRenderedPageBreak/>
        <w:t>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6.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муниципального образования </w:t>
      </w:r>
      <w:r w:rsidR="00BC64A1" w:rsidRPr="00057DD2">
        <w:rPr>
          <w:rFonts w:ascii="Times New Roman" w:hAnsi="Times New Roman" w:cs="Times New Roman"/>
          <w:color w:val="000000"/>
          <w:sz w:val="24"/>
          <w:szCs w:val="24"/>
          <w:shd w:val="clear" w:color="auto" w:fill="FFFFFF"/>
        </w:rPr>
        <w:t>Кавказский</w:t>
      </w:r>
      <w:r w:rsidRPr="00057DD2">
        <w:rPr>
          <w:rFonts w:ascii="Times New Roman" w:hAnsi="Times New Roman" w:cs="Times New Roman"/>
          <w:color w:val="000000"/>
          <w:sz w:val="24"/>
          <w:szCs w:val="24"/>
          <w:shd w:val="clear" w:color="auto" w:fill="FFFFFF"/>
        </w:rPr>
        <w:t xml:space="preserve"> район</w:t>
      </w:r>
    </w:p>
    <w:p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 На основании указанных в </w:t>
      </w:r>
      <w:hyperlink r:id="rId16" w:anchor="dst100623" w:history="1">
        <w:r w:rsidRPr="00057DD2">
          <w:rPr>
            <w:rStyle w:val="a6"/>
            <w:rFonts w:ascii="Times New Roman" w:hAnsi="Times New Roman" w:cs="Times New Roman"/>
            <w:color w:val="auto"/>
            <w:sz w:val="24"/>
            <w:szCs w:val="24"/>
            <w:u w:val="none"/>
            <w:shd w:val="clear" w:color="auto" w:fill="FFFFFF"/>
          </w:rPr>
          <w:t>части 6</w:t>
        </w:r>
      </w:hyperlink>
      <w:r w:rsidRPr="00057DD2">
        <w:rPr>
          <w:rFonts w:ascii="Times New Roman" w:hAnsi="Times New Roman" w:cs="Times New Roman"/>
          <w:sz w:val="24"/>
          <w:szCs w:val="24"/>
          <w:shd w:val="clear" w:color="auto" w:fill="FFFFFF"/>
        </w:rPr>
        <w:t xml:space="preserve"> настоящей статьи рекомендаций глава муниципального образования </w:t>
      </w:r>
      <w:r w:rsidR="00BC64A1" w:rsidRPr="00057DD2">
        <w:rPr>
          <w:rFonts w:ascii="Times New Roman" w:hAnsi="Times New Roman" w:cs="Times New Roman"/>
          <w:sz w:val="24"/>
          <w:szCs w:val="24"/>
          <w:shd w:val="clear" w:color="auto" w:fill="FFFFFF"/>
        </w:rPr>
        <w:t>Кавказский</w:t>
      </w:r>
      <w:r w:rsidRPr="00057DD2">
        <w:rPr>
          <w:rFonts w:ascii="Times New Roman" w:hAnsi="Times New Roman" w:cs="Times New Roman"/>
          <w:sz w:val="24"/>
          <w:szCs w:val="24"/>
          <w:shd w:val="clear" w:color="auto" w:fill="FFFFFF"/>
        </w:rPr>
        <w:t xml:space="preserve"> район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CF3BFC" w:rsidRPr="00057DD2" w:rsidRDefault="00CF3BFC" w:rsidP="00E12D8B">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9.1.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17"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18"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CF3BFC" w:rsidRPr="00057DD2" w:rsidRDefault="00CF3B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10. Физическое или юридическое лицо вправе оспорить в судебном порядке решение о предоставлении разрешения на условно разрешенный вид использования или </w:t>
      </w:r>
      <w:r w:rsidRPr="00057DD2">
        <w:rPr>
          <w:rFonts w:ascii="Times New Roman" w:hAnsi="Times New Roman" w:cs="Times New Roman"/>
          <w:color w:val="000000"/>
          <w:sz w:val="24"/>
          <w:szCs w:val="24"/>
          <w:shd w:val="clear" w:color="auto" w:fill="FFFFFF"/>
        </w:rPr>
        <w:lastRenderedPageBreak/>
        <w:t>об отказе в предоставлении такого разрешения.</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29" w:name="_Toc164666909"/>
      <w:r w:rsidRPr="00057DD2">
        <w:rPr>
          <w:rFonts w:ascii="Times New Roman" w:eastAsiaTheme="majorEastAsia" w:hAnsi="Times New Roman"/>
          <w:color w:val="auto"/>
          <w:sz w:val="24"/>
          <w:szCs w:val="24"/>
        </w:rPr>
        <w:t>Статья 19. Отклонение от предельных параметров разрешенного строительства, реконструкции объектов капитального строительства</w:t>
      </w:r>
      <w:bookmarkEnd w:id="29"/>
    </w:p>
    <w:p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sidR="00385069" w:rsidRPr="00057DD2">
        <w:rPr>
          <w:rFonts w:ascii="Times New Roman" w:eastAsia="Times New Roman" w:hAnsi="Times New Roman" w:cs="Times New Roman"/>
          <w:bCs/>
          <w:sz w:val="24"/>
          <w:szCs w:val="24"/>
          <w:lang w:eastAsia="ru-RU"/>
        </w:rPr>
        <w:t xml:space="preserve">нженерно-геологические или иные </w:t>
      </w:r>
      <w:r w:rsidRPr="00057DD2">
        <w:rPr>
          <w:rFonts w:ascii="Times New Roman" w:eastAsia="Times New Roman" w:hAnsi="Times New Roman" w:cs="Times New Roman"/>
          <w:bCs/>
          <w:sz w:val="24"/>
          <w:szCs w:val="24"/>
          <w:lang w:eastAsia="ru-RU"/>
        </w:rPr>
        <w:t>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8E2697" w:rsidRPr="00057DD2" w:rsidRDefault="008E2697"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2. </w:t>
      </w:r>
      <w:r w:rsidRPr="00057DD2">
        <w:rPr>
          <w:rFonts w:ascii="Times New Roman" w:hAnsi="Times New Roman" w:cs="Times New Roman"/>
          <w:color w:val="000000"/>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Pr="00057DD2">
        <w:rPr>
          <w:rFonts w:ascii="Times New Roman" w:hAnsi="Times New Roman" w:cs="Times New Roman"/>
          <w:color w:val="000000"/>
          <w:sz w:val="24"/>
          <w:szCs w:val="24"/>
          <w:shd w:val="clear" w:color="auto" w:fill="FFFFFF"/>
        </w:rPr>
        <w:t>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Pr="00057DD2">
        <w:rPr>
          <w:rFonts w:ascii="Times New Roman" w:hAnsi="Times New Roman" w:cs="Times New Roman"/>
          <w:sz w:val="24"/>
          <w:szCs w:val="24"/>
          <w:shd w:val="clear" w:color="auto" w:fill="FFFFFF"/>
        </w:rPr>
        <w:t>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19" w:anchor="dst2104" w:history="1">
        <w:r w:rsidRPr="00057DD2">
          <w:rPr>
            <w:rStyle w:val="a6"/>
            <w:rFonts w:ascii="Times New Roman" w:hAnsi="Times New Roman" w:cs="Times New Roman"/>
            <w:color w:val="auto"/>
            <w:sz w:val="24"/>
            <w:szCs w:val="24"/>
            <w:u w:val="none"/>
            <w:shd w:val="clear" w:color="auto" w:fill="FFFFFF"/>
          </w:rPr>
          <w:t>статьей 5.1</w:t>
        </w:r>
      </w:hyperlink>
      <w:r w:rsidRPr="00057DD2">
        <w:rPr>
          <w:rFonts w:ascii="Times New Roman" w:hAnsi="Times New Roman" w:cs="Times New Roman"/>
          <w:sz w:val="24"/>
          <w:szCs w:val="24"/>
          <w:shd w:val="clear" w:color="auto" w:fill="FFFFFF"/>
        </w:rPr>
        <w:t> Градостроительного Кодекса РФ, с учетом положений </w:t>
      </w:r>
      <w:hyperlink r:id="rId20" w:anchor="dst100615" w:history="1">
        <w:r w:rsidRPr="00057DD2">
          <w:rPr>
            <w:rStyle w:val="a6"/>
            <w:rFonts w:ascii="Times New Roman" w:hAnsi="Times New Roman" w:cs="Times New Roman"/>
            <w:color w:val="auto"/>
            <w:sz w:val="24"/>
            <w:szCs w:val="24"/>
            <w:u w:val="none"/>
            <w:shd w:val="clear" w:color="auto" w:fill="FFFFFF"/>
          </w:rPr>
          <w:t>статьи 18</w:t>
        </w:r>
      </w:hyperlink>
      <w:r w:rsidRPr="00057DD2">
        <w:rPr>
          <w:rFonts w:ascii="Times New Roman" w:hAnsi="Times New Roman" w:cs="Times New Roman"/>
          <w:sz w:val="24"/>
          <w:szCs w:val="24"/>
          <w:shd w:val="clear" w:color="auto" w:fill="FFFFFF"/>
        </w:rPr>
        <w:t> настоящих Правил, за исключением случая, указанного в </w:t>
      </w:r>
      <w:hyperlink r:id="rId21" w:anchor="dst3127" w:history="1">
        <w:r w:rsidRPr="00057DD2">
          <w:rPr>
            <w:rStyle w:val="a6"/>
            <w:rFonts w:ascii="Times New Roman" w:hAnsi="Times New Roman" w:cs="Times New Roman"/>
            <w:color w:val="auto"/>
            <w:sz w:val="24"/>
            <w:szCs w:val="24"/>
            <w:u w:val="none"/>
            <w:shd w:val="clear" w:color="auto" w:fill="FFFFFF"/>
          </w:rPr>
          <w:t>части 1.1</w:t>
        </w:r>
      </w:hyperlink>
      <w:r w:rsidRPr="00057DD2">
        <w:rPr>
          <w:rFonts w:ascii="Times New Roman" w:hAnsi="Times New Roman" w:cs="Times New Roman"/>
          <w:sz w:val="24"/>
          <w:szCs w:val="24"/>
          <w:shd w:val="clear" w:color="auto" w:fill="FFFFFF"/>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Pr="00057DD2">
        <w:rPr>
          <w:rFonts w:ascii="Times New Roman" w:hAnsi="Times New Roman" w:cs="Times New Roman"/>
          <w:color w:val="000000"/>
          <w:sz w:val="24"/>
          <w:szCs w:val="24"/>
          <w:shd w:val="clear" w:color="auto" w:fill="FFFFFF"/>
        </w:rPr>
        <w:t xml:space="preserve">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муниципального образования </w:t>
      </w:r>
      <w:r w:rsidR="00BC64A1" w:rsidRPr="00057DD2">
        <w:rPr>
          <w:rFonts w:ascii="Times New Roman" w:hAnsi="Times New Roman" w:cs="Times New Roman"/>
          <w:color w:val="000000"/>
          <w:sz w:val="24"/>
          <w:szCs w:val="24"/>
          <w:shd w:val="clear" w:color="auto" w:fill="FFFFFF"/>
        </w:rPr>
        <w:t>Кавказский</w:t>
      </w:r>
      <w:r w:rsidRPr="00057DD2">
        <w:rPr>
          <w:rFonts w:ascii="Times New Roman" w:hAnsi="Times New Roman" w:cs="Times New Roman"/>
          <w:color w:val="000000"/>
          <w:sz w:val="24"/>
          <w:szCs w:val="24"/>
          <w:shd w:val="clear" w:color="auto" w:fill="FFFFFF"/>
        </w:rPr>
        <w:t xml:space="preserve"> район.</w:t>
      </w:r>
    </w:p>
    <w:p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 xml:space="preserve">6. Глава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39031B" w:rsidRPr="00057DD2" w:rsidRDefault="0039031B"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2"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3"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8E2697" w:rsidRPr="00057DD2" w:rsidRDefault="008E2697"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39031B" w:rsidRPr="00057DD2" w:rsidRDefault="0039031B"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приаэродромной территории.</w:t>
      </w:r>
    </w:p>
    <w:p w:rsidR="00FF0029" w:rsidRPr="00057DD2" w:rsidRDefault="0039031B"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 xml:space="preserve">9. </w:t>
      </w:r>
      <w:r w:rsidR="00FF0029" w:rsidRPr="00057DD2">
        <w:rPr>
          <w:rFonts w:ascii="Times New Roman" w:hAnsi="Times New Roman" w:cs="Times New Roman"/>
          <w:sz w:val="24"/>
          <w:szCs w:val="24"/>
        </w:rPr>
        <w:t>Разрешение на отклонение от предельных параметров разрешенного строительства, реконструкции объектов капитального строительства может предоставляться правообладателям земельных участков конфигурация, инженерно-геологические либо иные характеристики которых неблагоприятны для застройки только при наличии заключений аккредитованных экспертов подтверждающих факт наличия таких неблагоприятных характеристик рассматриваемого земельного участка, а также прямую зависимость таких характеристик с испрашиваемыми отклонениями от предельных параметров.</w:t>
      </w:r>
    </w:p>
    <w:p w:rsidR="00695274" w:rsidRPr="00057DD2" w:rsidRDefault="00695274" w:rsidP="004631E1">
      <w:pPr>
        <w:pStyle w:val="2"/>
        <w:spacing w:before="240" w:after="240"/>
        <w:rPr>
          <w:sz w:val="24"/>
          <w:szCs w:val="24"/>
          <w:lang w:eastAsia="ru-RU"/>
        </w:rPr>
      </w:pPr>
      <w:bookmarkStart w:id="30" w:name="_Toc164666910"/>
      <w:r w:rsidRPr="00057DD2">
        <w:rPr>
          <w:sz w:val="24"/>
          <w:szCs w:val="24"/>
          <w:lang w:eastAsia="ru-RU"/>
        </w:rPr>
        <w:t>ГЛАВА 7. ПОДГОТОВКА ДОКУМЕНТАЦИИ ПО ПЛАНИРОВКЕ ТЕРРИТОРИИ</w:t>
      </w:r>
      <w:bookmarkEnd w:id="30"/>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1" w:name="_Toc164666911"/>
      <w:r w:rsidRPr="00057DD2">
        <w:rPr>
          <w:rFonts w:ascii="Times New Roman" w:eastAsiaTheme="majorEastAsia" w:hAnsi="Times New Roman"/>
          <w:color w:val="auto"/>
          <w:sz w:val="24"/>
          <w:szCs w:val="24"/>
        </w:rPr>
        <w:t>Статья 20. Общие положения о планировке территории</w:t>
      </w:r>
      <w:bookmarkEnd w:id="31"/>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документации по планировке территории в целях размещения объекта капитального строительства является обязательной в следующих случаях:</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необходимо изъятие земельных участков для государственных или муниципальных нужд в связи с размещением объекта капитального строительства федерального, регионального или местного значения;</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необходимы установление, изменение или отмена красных линий;</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необходимо образование земельных участков в случае, если в соответствии с </w:t>
      </w:r>
      <w:r w:rsidRPr="00057DD2">
        <w:rPr>
          <w:rFonts w:ascii="Times New Roman" w:eastAsia="Times New Roman" w:hAnsi="Times New Roman" w:cs="Times New Roman"/>
          <w:bCs/>
          <w:sz w:val="24"/>
          <w:szCs w:val="24"/>
          <w:lang w:eastAsia="ru-RU"/>
        </w:rPr>
        <w:lastRenderedPageBreak/>
        <w:t>земельным законодательством образование земельных участков осуществляется только в соответствии с проектом межевания территории;</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размещение объекта капитального строительства планируется на территориях двух и более муниципальных образований, имеющих общую границу (за исключением случая, если размещение такого объекта капитального строительства планируется осуществлять на землях или земельных участках, находящихся в государственной или муниципальной собственности, и для размещения такого объекта капитального строительства не требуются предоставление земельных участков, находящихся в государственной или муниципальной собственности, и установление сервитутов);</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планируются строительство, реконструкция линейного объекта (за исключением случая, если размещение линейного объекта планируется осуществлять на землях или земельных участках, находящихся в государственной или муниципальной собственности, и для размещения такого линейного объекта не требуются предоставление земельных участков, находящихся в государственной или муниципальной собственности, и установление сервитутов). Правительством Российской Федерации могут быть установлены иные случаи, при которых для строительства, реконструкции линейного объекта не требуется подготовка документации по планировке территории.</w:t>
      </w:r>
    </w:p>
    <w:p w:rsidR="000E77FC" w:rsidRPr="00057DD2" w:rsidRDefault="000E77FC" w:rsidP="00E12D8B">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6) планируется размещение объекта капитального строительства, не являющегося линейным объектом, и необходимых для обеспечения его функционирования объектов капитального строительства в границах особо охраняемой природной территории или в границах земель лесного фонда.</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планируется осуществление комплексного развития территории.</w:t>
      </w:r>
    </w:p>
    <w:p w:rsidR="002E5227" w:rsidRPr="00057DD2" w:rsidRDefault="002E5227" w:rsidP="002E5227">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8) планируется строительство объектов индивидуального жилищного строительства с привлечением денежных средств участников долевого строительства в соответствии с Федеральным </w:t>
      </w:r>
      <w:hyperlink r:id="rId24" w:history="1">
        <w:r w:rsidRPr="00057DD2">
          <w:rPr>
            <w:rFonts w:ascii="Times New Roman" w:hAnsi="Times New Roman" w:cs="Times New Roman"/>
            <w:color w:val="000000"/>
            <w:sz w:val="24"/>
            <w:szCs w:val="24"/>
          </w:rPr>
          <w:t>законом</w:t>
        </w:r>
      </w:hyperlink>
      <w:r w:rsidRPr="00057DD2">
        <w:rPr>
          <w:rFonts w:ascii="Times New Roman" w:hAnsi="Times New Roman" w:cs="Times New Roman"/>
          <w:color w:val="000000"/>
          <w:sz w:val="24"/>
          <w:szCs w:val="24"/>
        </w:rPr>
        <w:t> от 30 декабря 2004 года N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Видами документации по планировке территории являются:</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проект планировки территории;</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межевания территории.</w:t>
      </w:r>
    </w:p>
    <w:p w:rsidR="000E77FC" w:rsidRPr="00057DD2" w:rsidRDefault="000E77FC" w:rsidP="002E5227">
      <w:pPr>
        <w:shd w:val="clear" w:color="auto" w:fill="FFFFFF"/>
        <w:spacing w:after="0" w:line="240" w:lineRule="auto"/>
        <w:ind w:firstLine="709"/>
        <w:jc w:val="both"/>
        <w:rPr>
          <w:rFonts w:ascii="Times New Roman" w:hAnsi="Times New Roman" w:cs="Times New Roman"/>
          <w:color w:val="000000"/>
          <w:sz w:val="24"/>
          <w:szCs w:val="24"/>
        </w:rPr>
      </w:pPr>
      <w:r w:rsidRPr="00057DD2">
        <w:rPr>
          <w:rFonts w:ascii="Times New Roman" w:hAnsi="Times New Roman" w:cs="Times New Roman"/>
          <w:color w:val="000000"/>
          <w:sz w:val="24"/>
          <w:szCs w:val="24"/>
        </w:rPr>
        <w:t xml:space="preserve">4. </w:t>
      </w:r>
      <w:r w:rsidR="002E5227" w:rsidRPr="00057DD2">
        <w:rPr>
          <w:rFonts w:ascii="Times New Roman" w:hAnsi="Times New Roman" w:cs="Times New Roman"/>
          <w:color w:val="000000"/>
          <w:sz w:val="24"/>
          <w:szCs w:val="24"/>
        </w:rPr>
        <w:t xml:space="preserve">Применительно к территории ведения гражданами садоводства или огородничества для собственных нужд, территории, в границах которой не предусматривается осуществление комплексного развития территории, а также не планируется размещение линейных объектов, допускается подготовка проекта межевания территории без подготовки проекта планировки территории в целях, предусмотренных </w:t>
      </w:r>
      <w:hyperlink r:id="rId25" w:anchor="dst1398" w:history="1">
        <w:r w:rsidRPr="00057DD2">
          <w:rPr>
            <w:rFonts w:ascii="Times New Roman" w:hAnsi="Times New Roman" w:cs="Times New Roman"/>
            <w:color w:val="000000"/>
            <w:sz w:val="24"/>
            <w:szCs w:val="24"/>
          </w:rPr>
          <w:t>частью 2 статьи 43</w:t>
        </w:r>
      </w:hyperlink>
      <w:r w:rsidRPr="00057DD2">
        <w:rPr>
          <w:rFonts w:ascii="Times New Roman" w:hAnsi="Times New Roman" w:cs="Times New Roman"/>
          <w:color w:val="000000"/>
          <w:sz w:val="24"/>
          <w:szCs w:val="24"/>
        </w:rPr>
        <w:t> </w:t>
      </w:r>
      <w:r w:rsidR="00385069" w:rsidRPr="00057DD2">
        <w:rPr>
          <w:rFonts w:ascii="Times New Roman" w:hAnsi="Times New Roman" w:cs="Times New Roman"/>
          <w:color w:val="000000"/>
          <w:sz w:val="24"/>
          <w:szCs w:val="24"/>
        </w:rPr>
        <w:t>Градостроительного Кодекса РФ</w:t>
      </w:r>
      <w:r w:rsidRPr="00057DD2">
        <w:rPr>
          <w:rFonts w:ascii="Times New Roman" w:hAnsi="Times New Roman" w:cs="Times New Roman"/>
          <w:color w:val="000000"/>
          <w:sz w:val="24"/>
          <w:szCs w:val="24"/>
        </w:rPr>
        <w:t>.</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Проект планировки территории является основой для подготовки проекта межевания территории, за исключением случаев, предусмотренных частью 5 настоящей статьи. Подготовка проекта межевания территории осуществляется в составе проекта планировки территории или в виде отдельного документа.</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w:t>
      </w:r>
      <w:r w:rsidR="00385069"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городских округов функциональных зон, территории, в отношении которой предусматривается осуществление комплексного развития территории.</w:t>
      </w:r>
    </w:p>
    <w:p w:rsidR="000E77FC" w:rsidRPr="00057DD2" w:rsidRDefault="000E77FC"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9. Подготовка документации по планировке территории осуществляется в </w:t>
      </w:r>
      <w:r w:rsidRPr="00057DD2">
        <w:rPr>
          <w:rFonts w:ascii="Times New Roman" w:eastAsia="Times New Roman" w:hAnsi="Times New Roman" w:cs="Times New Roman"/>
          <w:bCs/>
          <w:sz w:val="24"/>
          <w:szCs w:val="24"/>
          <w:lang w:eastAsia="ru-RU"/>
        </w:rPr>
        <w:lastRenderedPageBreak/>
        <w:t>отношении выделяемых проектом планировки территории одного или нескольких смежных элементов планировочной структуры, определенных правилами землепользования и застройки территориальных зон и (или) установленных схемами территориального планирования муниципальных районов, генеральными планами поселений, муниципальных округов, городских округов функциональных зон, территории, в отношении которой предусматривается осуществление комплексного развития территории.</w:t>
      </w:r>
    </w:p>
    <w:p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При подготовке документации по планировке территории до установления границ зон с особыми условиями использования территории учитываются размеры этих зон и ограничения по использованию территории в границах таких зон, которые устанавливаются в соответствии с законодательством Российской Федерации.</w:t>
      </w:r>
    </w:p>
    <w:p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Подготовка графической части документации по планировке территории осуществляется:</w:t>
      </w:r>
    </w:p>
    <w:p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в соответствии с системой координат, используемой для ведения Единого государственного реестра недвижимости;</w:t>
      </w:r>
    </w:p>
    <w:p w:rsidR="002E5227" w:rsidRPr="00057DD2" w:rsidRDefault="002E5227" w:rsidP="002E5227">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с использованием цифровых топографических карт, цифровых топографических планов, </w:t>
      </w:r>
      <w:hyperlink r:id="rId26" w:anchor="dst100011" w:history="1">
        <w:r w:rsidRPr="00057DD2">
          <w:rPr>
            <w:rFonts w:ascii="Times New Roman" w:eastAsia="Times New Roman" w:hAnsi="Times New Roman" w:cs="Times New Roman"/>
            <w:bCs/>
            <w:sz w:val="24"/>
            <w:szCs w:val="24"/>
            <w:lang w:eastAsia="ru-RU"/>
          </w:rPr>
          <w:t>требования</w:t>
        </w:r>
      </w:hyperlink>
      <w:r w:rsidRPr="00057DD2">
        <w:rPr>
          <w:rFonts w:ascii="Times New Roman" w:eastAsia="Times New Roman" w:hAnsi="Times New Roman" w:cs="Times New Roman"/>
          <w:bCs/>
          <w:sz w:val="24"/>
          <w:szCs w:val="24"/>
          <w:lang w:eastAsia="ru-RU"/>
        </w:rPr>
        <w:t> к которым устанавливаются уполномоченным федеральным органом исполнительной власти.</w:t>
      </w:r>
    </w:p>
    <w:p w:rsidR="002E5227" w:rsidRPr="00057DD2" w:rsidRDefault="002E5227" w:rsidP="002E5227">
      <w:pPr>
        <w:widowControl w:val="0"/>
        <w:tabs>
          <w:tab w:val="left" w:pos="-5387"/>
        </w:tabs>
        <w:overflowPunct w:val="0"/>
        <w:autoSpaceDE w:val="0"/>
        <w:spacing w:after="0" w:line="240" w:lineRule="auto"/>
        <w:ind w:firstLine="709"/>
        <w:jc w:val="both"/>
        <w:rPr>
          <w:rFonts w:ascii="Times New Roman" w:hAnsi="Times New Roman" w:cs="Times New Roman"/>
        </w:rPr>
      </w:pPr>
      <w:r w:rsidRPr="00057DD2">
        <w:rPr>
          <w:rFonts w:ascii="Times New Roman" w:eastAsia="Times New Roman" w:hAnsi="Times New Roman" w:cs="Times New Roman"/>
          <w:bCs/>
          <w:sz w:val="24"/>
          <w:szCs w:val="24"/>
          <w:lang w:eastAsia="ru-RU"/>
        </w:rPr>
        <w:t>12. </w:t>
      </w:r>
      <w:hyperlink r:id="rId27" w:anchor="dst100009" w:history="1">
        <w:r w:rsidRPr="00057DD2">
          <w:rPr>
            <w:rFonts w:ascii="Times New Roman" w:eastAsia="Times New Roman" w:hAnsi="Times New Roman" w:cs="Times New Roman"/>
            <w:bCs/>
            <w:sz w:val="24"/>
            <w:szCs w:val="24"/>
            <w:lang w:eastAsia="ru-RU"/>
          </w:rPr>
          <w:t>Состав и содержание</w:t>
        </w:r>
      </w:hyperlink>
      <w:r w:rsidRPr="00057DD2">
        <w:rPr>
          <w:rFonts w:ascii="Times New Roman" w:eastAsia="Times New Roman" w:hAnsi="Times New Roman" w:cs="Times New Roman"/>
          <w:bCs/>
          <w:sz w:val="24"/>
          <w:szCs w:val="24"/>
          <w:lang w:eastAsia="ru-RU"/>
        </w:rPr>
        <w:t> документации по планировке территории, предусматривающей размещение одного или нескольких линейных объектов, устанавливаются Правительством</w:t>
      </w:r>
      <w:r w:rsidRPr="00057DD2">
        <w:rPr>
          <w:rFonts w:ascii="Times New Roman" w:hAnsi="Times New Roman" w:cs="Times New Roman"/>
        </w:rPr>
        <w:t xml:space="preserve"> Российской Федерации.</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2" w:name="_Toc164666912"/>
      <w:r w:rsidRPr="00057DD2">
        <w:rPr>
          <w:rFonts w:ascii="Times New Roman" w:eastAsiaTheme="majorEastAsia" w:hAnsi="Times New Roman"/>
          <w:color w:val="auto"/>
          <w:sz w:val="24"/>
          <w:szCs w:val="24"/>
        </w:rPr>
        <w:t>Статья 21. Инженерные изыскания для подготовки документации по планировке территории</w:t>
      </w:r>
      <w:bookmarkEnd w:id="32"/>
    </w:p>
    <w:p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Подготовка документации по планировке территории осуществляется в соответствии с материалами и результатами инженерных изысканий в случаях, предусмотренных в соответствии с частью 2 настоящей статьи.</w:t>
      </w:r>
    </w:p>
    <w:p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002E5227" w:rsidRPr="00057DD2">
        <w:rPr>
          <w:rFonts w:ascii="Times New Roman" w:eastAsia="Times New Roman" w:hAnsi="Times New Roman" w:cs="Times New Roman"/>
          <w:bCs/>
          <w:sz w:val="24"/>
          <w:szCs w:val="24"/>
          <w:lang w:eastAsia="ru-RU"/>
        </w:rPr>
        <w:t>Виды инженерных изысканий, необходимых для подготовки документации по планировке территории, </w:t>
      </w:r>
      <w:hyperlink r:id="rId28" w:anchor="dst100011" w:history="1">
        <w:r w:rsidR="002E5227" w:rsidRPr="00057DD2">
          <w:rPr>
            <w:rFonts w:ascii="Times New Roman" w:eastAsia="Times New Roman" w:hAnsi="Times New Roman" w:cs="Times New Roman"/>
            <w:bCs/>
            <w:sz w:val="24"/>
            <w:szCs w:val="24"/>
            <w:lang w:eastAsia="ru-RU"/>
          </w:rPr>
          <w:t>порядок</w:t>
        </w:r>
      </w:hyperlink>
      <w:r w:rsidR="002E5227" w:rsidRPr="00057DD2">
        <w:rPr>
          <w:rFonts w:ascii="Times New Roman" w:eastAsia="Times New Roman" w:hAnsi="Times New Roman" w:cs="Times New Roman"/>
          <w:bCs/>
          <w:sz w:val="24"/>
          <w:szCs w:val="24"/>
          <w:lang w:eastAsia="ru-RU"/>
        </w:rPr>
        <w:t> их выполнения, а также случаи, при которых требуется их выполнение, устанавливаются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w:t>
      </w:r>
    </w:p>
    <w:p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2E5227" w:rsidRPr="00057DD2">
        <w:rPr>
          <w:rFonts w:ascii="Times New Roman" w:eastAsia="Times New Roman" w:hAnsi="Times New Roman" w:cs="Times New Roman"/>
          <w:bCs/>
          <w:sz w:val="24"/>
          <w:szCs w:val="24"/>
          <w:lang w:eastAsia="ru-RU"/>
        </w:rPr>
        <w:t>Состав материалов и результатов инженерных изысканий, подлежащих размещению в государственных информационных системах обеспечения градостроительной деятельности субъектов Российской Федерации, Едином государственном фонде данных о состоянии окружающей среды, ее загрязнении, а также форма и порядок их представления устанавливаются Правительством Российской Федерации.</w:t>
      </w:r>
    </w:p>
    <w:p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Инженерные изыскания для подготовки документации по планировке территории выполняются в целях получения:</w:t>
      </w:r>
    </w:p>
    <w:p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благоустройству территории.</w:t>
      </w:r>
    </w:p>
    <w:p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5.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Российской Федерации,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385069" w:rsidRPr="00057DD2" w:rsidRDefault="00385069"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3" w:name="_Toc164666913"/>
      <w:r w:rsidRPr="00057DD2">
        <w:rPr>
          <w:rFonts w:ascii="Times New Roman" w:hAnsi="Times New Roman"/>
          <w:bCs/>
          <w:sz w:val="24"/>
          <w:szCs w:val="24"/>
        </w:rPr>
        <w:t>Статья 22. Проекты планировки территории</w:t>
      </w:r>
      <w:bookmarkEnd w:id="33"/>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Подготовка проектов планировки территории осуществляется для 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определения характеристик и очередности планируемого развития территории.</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Проект планировки территории состоит из основной части, которая подлежит утверждению, и материалов по ее обоснованию.</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Основная часть проекта планировки территории включает в себя: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чертеж или чертежи планировки территории, на которых отображаются: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а) красные линии;</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б) границы существующих и планируемых элементов планировочной структуры;</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в) границы зон планируемого размещения объектов капитального строительства;</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Российской Федерации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w:t>
      </w:r>
      <w:r w:rsidRPr="00057DD2">
        <w:rPr>
          <w:rFonts w:ascii="Times New Roman" w:eastAsia="Times New Roman" w:hAnsi="Times New Roman" w:cs="Times New Roman"/>
          <w:bCs/>
          <w:sz w:val="24"/>
          <w:szCs w:val="24"/>
          <w:lang w:eastAsia="ru-RU"/>
        </w:rPr>
        <w:lastRenderedPageBreak/>
        <w:t>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Материалы по обоснованию проекта планировки территории содержат:</w:t>
      </w:r>
    </w:p>
    <w:p w:rsidR="005D2541" w:rsidRPr="00057DD2" w:rsidRDefault="008F4BEA"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карту (фрагмент карты) планировочной структуры территорий поселения, муниципального округа, городского округа, межселенной территории муниципального района с отображением границ элементов планировочной структуры;</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обоснование определения границ зон планируемого размещения объектов капитального строительства;</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схему границ территорий объектов культурного наследия;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схему границ зон с особыми условиями использования территории;</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w:t>
      </w:r>
      <w:r w:rsidRPr="00057DD2">
        <w:rPr>
          <w:rFonts w:ascii="Times New Roman" w:hAnsi="Times New Roman" w:cs="Times New Roman"/>
          <w:color w:val="000000"/>
          <w:sz w:val="24"/>
          <w:szCs w:val="24"/>
          <w:shd w:val="clear" w:color="auto" w:fill="FFFFFF"/>
        </w:rPr>
        <w:t>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комплексного развития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перечень мероприятий по охране окружающей среды;</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обоснование очередности планируемого развития территории;</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схему вертикальной планировки территории, инженерной подготовки и инженерной защиты территории, подготовленную в случаях, установленных уполномоченным Правительством Российской Федерации федеральным органом исполнительной власти, и в соответствии с требованиями, установленными уполномоченным Правительством Российской Федерации федеральным органом исполнительной власти;</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14) иные материалы для обоснования положений по планировке территории.</w:t>
      </w:r>
    </w:p>
    <w:p w:rsidR="00FF0029"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Pr="00057DD2">
        <w:rPr>
          <w:rFonts w:ascii="Times New Roman" w:hAnsi="Times New Roman" w:cs="Times New Roman"/>
          <w:sz w:val="24"/>
          <w:szCs w:val="24"/>
          <w:shd w:val="clear" w:color="auto" w:fill="FFFFFF"/>
        </w:rPr>
        <w:t xml:space="preserve">В состав проекта планировки территории может включаться проект организации </w:t>
      </w:r>
      <w:r w:rsidRPr="00057DD2">
        <w:rPr>
          <w:rFonts w:ascii="Times New Roman" w:hAnsi="Times New Roman" w:cs="Times New Roman"/>
          <w:sz w:val="24"/>
          <w:szCs w:val="24"/>
          <w:shd w:val="clear" w:color="auto" w:fill="FFFFFF"/>
        </w:rPr>
        <w:lastRenderedPageBreak/>
        <w:t>дорожного движения, разрабатываемый в соответствии с требованиями Федерального </w:t>
      </w:r>
      <w:hyperlink r:id="rId29" w:history="1">
        <w:r w:rsidRPr="00057DD2">
          <w:rPr>
            <w:rStyle w:val="a6"/>
            <w:rFonts w:ascii="Times New Roman" w:hAnsi="Times New Roman" w:cs="Times New Roman"/>
            <w:color w:val="auto"/>
            <w:sz w:val="24"/>
            <w:szCs w:val="24"/>
            <w:u w:val="none"/>
            <w:shd w:val="clear" w:color="auto" w:fill="FFFFFF"/>
          </w:rPr>
          <w:t>закона</w:t>
        </w:r>
      </w:hyperlink>
      <w:r w:rsidRPr="00057DD2">
        <w:rPr>
          <w:rFonts w:ascii="Times New Roman" w:hAnsi="Times New Roman" w:cs="Times New Roman"/>
          <w:sz w:val="24"/>
          <w:szCs w:val="24"/>
          <w:shd w:val="clear" w:color="auto" w:fill="FFFFFF"/>
        </w:rPr>
        <w:t> "Об организации дорожного движения в Российской Федерации и о внесении изменений в отдельные законодательные акты Российской Федерации".</w:t>
      </w:r>
    </w:p>
    <w:p w:rsidR="00FF0029" w:rsidRPr="00057DD2" w:rsidRDefault="00FF0029" w:rsidP="009716E5">
      <w:pPr>
        <w:pStyle w:val="3"/>
        <w:keepLines/>
        <w:spacing w:after="240"/>
        <w:jc w:val="center"/>
        <w:rPr>
          <w:rFonts w:ascii="Times New Roman" w:hAnsi="Times New Roman"/>
          <w:b w:val="0"/>
          <w:bCs/>
          <w:sz w:val="24"/>
          <w:szCs w:val="24"/>
        </w:rPr>
      </w:pPr>
      <w:bookmarkStart w:id="34" w:name="_Toc164666914"/>
      <w:r w:rsidRPr="00057DD2">
        <w:rPr>
          <w:rFonts w:ascii="Times New Roman" w:eastAsiaTheme="majorEastAsia" w:hAnsi="Times New Roman"/>
          <w:color w:val="auto"/>
          <w:sz w:val="24"/>
          <w:szCs w:val="24"/>
        </w:rPr>
        <w:t>Статья 23. Проекты межевания территорий</w:t>
      </w:r>
      <w:bookmarkEnd w:id="34"/>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00EC4F98" w:rsidRPr="00057DD2">
        <w:rPr>
          <w:rFonts w:ascii="Times New Roman" w:eastAsia="Times New Roman" w:hAnsi="Times New Roman" w:cs="Times New Roman"/>
          <w:bCs/>
          <w:sz w:val="24"/>
          <w:szCs w:val="24"/>
          <w:lang w:eastAsia="ru-RU"/>
        </w:rPr>
        <w:t>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r w:rsidRPr="00057DD2">
        <w:rPr>
          <w:rFonts w:ascii="Times New Roman" w:eastAsia="Times New Roman" w:hAnsi="Times New Roman" w:cs="Times New Roman"/>
          <w:bCs/>
          <w:sz w:val="24"/>
          <w:szCs w:val="24"/>
          <w:lang w:eastAsia="ru-RU"/>
        </w:rPr>
        <w:t>.</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Подготовка проекта межевания территории осуществляется для: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определения местоположения границ образуемых и изменяемых земельных участков;</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Pr="00057DD2">
        <w:rPr>
          <w:rFonts w:ascii="Times New Roman" w:hAnsi="Times New Roman" w:cs="Times New Roman"/>
          <w:color w:val="000000"/>
          <w:sz w:val="24"/>
          <w:szCs w:val="24"/>
          <w:shd w:val="clear" w:color="auto" w:fill="FFFFFF"/>
        </w:rPr>
        <w:t>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Проект межевания территории состоит из основной части, которая подлежит утверждению, и материалов по обоснованию этого проекта.</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Основная часть проекта межевания территории включает в себя текстовую часть и чертежи межевания территории.</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Текстовая часть проекта межевания территории включает в себя: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перечень и сведения о площади образуемых земельных участков, в том числе возможные способы их образования;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вид разрешенного использования образуемых земельных участков в соответствии с проектом планировки территории в случаях, предусмотренных Градостроительным кодексом Российской Федерации</w:t>
      </w:r>
      <w:r w:rsidR="000E4A43" w:rsidRPr="00057DD2">
        <w:rPr>
          <w:rFonts w:ascii="Times New Roman" w:eastAsia="Times New Roman" w:hAnsi="Times New Roman" w:cs="Times New Roman"/>
          <w:bCs/>
          <w:sz w:val="24"/>
          <w:szCs w:val="24"/>
          <w:lang w:eastAsia="ru-RU"/>
        </w:rPr>
        <w:t>;</w:t>
      </w:r>
    </w:p>
    <w:p w:rsidR="000E4A43" w:rsidRPr="00057DD2" w:rsidRDefault="000E4A43"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границ образуемых и (или) изменяемых лесных участков)</w:t>
      </w:r>
      <w:r w:rsidRPr="00057DD2">
        <w:rPr>
          <w:rFonts w:ascii="Times New Roman" w:eastAsia="Times New Roman" w:hAnsi="Times New Roman" w:cs="Times New Roman"/>
          <w:bCs/>
          <w:sz w:val="24"/>
          <w:szCs w:val="24"/>
          <w:lang w:eastAsia="ru-RU"/>
        </w:rPr>
        <w:t>;</w:t>
      </w:r>
    </w:p>
    <w:p w:rsidR="000E4A43" w:rsidRPr="00057DD2" w:rsidRDefault="000E4A43"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Градостроительным Кодексом РФ для территориальных зон.</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На чертежах межевания территории отображаются: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границы планируемых (в случае, если подготовка проекта межевания </w:t>
      </w:r>
      <w:r w:rsidRPr="00057DD2">
        <w:rPr>
          <w:rFonts w:ascii="Times New Roman" w:eastAsia="Times New Roman" w:hAnsi="Times New Roman" w:cs="Times New Roman"/>
          <w:bCs/>
          <w:sz w:val="24"/>
          <w:szCs w:val="24"/>
          <w:lang w:eastAsia="ru-RU"/>
        </w:rPr>
        <w:lastRenderedPageBreak/>
        <w:t>территории осуществляется в составе проекта планировки территории) и существующих элементов планировочной структуры;</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линии отступа от красных линий в целях определения мест допустимого размещения зданий, строений, сооружений;</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границы зон действия публичных сервитутов.</w:t>
      </w:r>
    </w:p>
    <w:p w:rsidR="00417CD0" w:rsidRPr="00057DD2" w:rsidRDefault="00417CD0"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6.1. При подготовке проекта межевания территории в целях определения местоположения границ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Материалы по обоснованию проекта межевания территории включают в себя чертежи, на которых отображаются: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границы существующих земельных участков;</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границы зон с особыми условиями использования территорий;</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местоположение существующих объектов капитального строительства;</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границы особо охраняемых природных территорий;</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границы территорий объектов культурного наследия</w:t>
      </w:r>
      <w:r w:rsidR="00417CD0" w:rsidRPr="00057DD2">
        <w:rPr>
          <w:rFonts w:ascii="Times New Roman" w:eastAsia="Times New Roman" w:hAnsi="Times New Roman" w:cs="Times New Roman"/>
          <w:bCs/>
          <w:sz w:val="24"/>
          <w:szCs w:val="24"/>
          <w:lang w:eastAsia="ru-RU"/>
        </w:rPr>
        <w:t>;</w:t>
      </w:r>
    </w:p>
    <w:p w:rsidR="00417CD0" w:rsidRPr="00057DD2" w:rsidRDefault="00417CD0"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6) границы лесничеств, участковых лесничеств, лесных кварталов, лесотаксационных выделов или частей лесотаксационных выделов.</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Градостроительным кодексом Российской Федерации.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При подготовке проекта межевания территории определение местоположения границ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5D2541" w:rsidRPr="00057DD2" w:rsidRDefault="005D2541" w:rsidP="00E12D8B">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5D2541" w:rsidRPr="00057DD2" w:rsidRDefault="00417CD0" w:rsidP="00E12D8B">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 xml:space="preserve">11. </w:t>
      </w:r>
      <w:r w:rsidRPr="00057DD2">
        <w:rPr>
          <w:rFonts w:ascii="Times New Roman" w:hAnsi="Times New Roman" w:cs="Times New Roman"/>
          <w:color w:val="000000"/>
          <w:sz w:val="24"/>
          <w:szCs w:val="24"/>
          <w:shd w:val="clear" w:color="auto" w:fill="FFFFFF"/>
        </w:rPr>
        <w:t xml:space="preserve">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которой не предусматривается осуществление комплексного развития территории, при условии, что такие установление, изменение красных линий </w:t>
      </w:r>
      <w:r w:rsidRPr="00057DD2">
        <w:rPr>
          <w:rFonts w:ascii="Times New Roman" w:hAnsi="Times New Roman" w:cs="Times New Roman"/>
          <w:color w:val="000000"/>
          <w:sz w:val="24"/>
          <w:szCs w:val="24"/>
          <w:shd w:val="clear" w:color="auto" w:fill="FFFFFF"/>
        </w:rPr>
        <w:lastRenderedPageBreak/>
        <w:t>влекут за собой изменение границ территории общего пользования.</w:t>
      </w:r>
    </w:p>
    <w:p w:rsidR="00BF5FCA" w:rsidRPr="00057DD2" w:rsidRDefault="00BF5FCA" w:rsidP="00BF5FCA">
      <w:pPr>
        <w:pStyle w:val="3"/>
        <w:keepLines/>
        <w:spacing w:after="240"/>
        <w:jc w:val="center"/>
        <w:rPr>
          <w:rFonts w:ascii="Times New Roman" w:eastAsiaTheme="majorEastAsia" w:hAnsi="Times New Roman"/>
          <w:color w:val="auto"/>
          <w:sz w:val="24"/>
          <w:szCs w:val="24"/>
        </w:rPr>
      </w:pPr>
      <w:bookmarkStart w:id="35" w:name="_Toc164666915"/>
      <w:r w:rsidRPr="00057DD2">
        <w:rPr>
          <w:rFonts w:ascii="Times New Roman" w:eastAsiaTheme="majorEastAsia" w:hAnsi="Times New Roman"/>
          <w:color w:val="auto"/>
          <w:sz w:val="24"/>
          <w:szCs w:val="24"/>
        </w:rPr>
        <w:t>Статья 24. Градостроительный план земельного участка</w:t>
      </w:r>
      <w:bookmarkEnd w:id="35"/>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Градостроительный план земельного участка выдается в целях обеспечения субъектов градостроительной деятельности информацией, необходимой для архитектурно-строительного проектирования, строительства, реконструкции объектов капитального строительства в границах земельного участка.</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В случае, если земельный участок для размещения объектов федерального значения, объектов регионального значения, объектов местного значения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утвержденных проекта межевания территории и (или) схемы расположения земельного участка или земельных участков на кадастровом плане территории.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1.2. В случае, если земельный участок образуется из земель и (или) земельных участков, которые находятся в государственной или муниципальной собственности и которые не обременены правами третьих лиц, за исключением сервитута, публичного сервитута, в целях реализации решения о комплексном развитии территории и (или) договора о комплексном развитии территории выдача градостроительного плана земельного участка допускается до образования такого земельного участка в соответствии с земельным законодательством на основании утвержденного в соответствии с решением о комплексном развитии территории и (или) договором о комплексном развитии территории проекта планировки территории, а также проекта межевания территории и (или) схемы расположения земельного участка или земельных участков на кадастровом плане территории. В указанном случае в целях получения градостроительного плана земельного участка в орган местного самоуправления по месту нахождения земельного участка вправе обратиться оператор комплексного развития территории или лицо, с которым заключен договор о комплексном развитии территории.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Источниками информации для подготовки градостроительного плана земельного участка являются документы территориального планирования и градостроительного зонирования, нормативы градостроительного проектирования, документация по планировке территории, сведения, содержащиеся в Едином государственном реестре недвижимости, федеральной государственной информационной системе территориального планирования, государственной информационной системе обеспечения градостроительной деятельности, а также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предоставляемая правообладателями сетей инженерно-технического обеспечения в соответствии с частью 7 настоящей статьи.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В градостроительном плане земельного участка содержится информация:</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о реквизитах проекта планировки территории и (или) проекта межевания территории в случае, если земельный участок расположен в границах территории, в отношении которой утверждены проект планировки территории и (или) проект межевания территории;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о границах земельного участка и о кадастровом номере земельного участка (при его наличии) или в случае, предусмотренном частью 1.1 настоящей статьи, о границах образуемого земельного участка, указанных в утвержденной схеме расположения земельного участка или земельных участков на кадастровом плане территории;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о границах зоны планируемого размещения объекта капитального строительства в соответствии с утвержденным проектом планировки территории (при его наличии);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lastRenderedPageBreak/>
        <w:t>4) о минимальных отступах от границ земельного участка, в пределах которых разрешается строительство объектов капитального строительства;</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5) об основных, условно разрешенных и вспомогательных видах разрешенного использования земельного участка, установленных в соответствии с </w:t>
      </w:r>
      <w:r w:rsidR="00BA2097">
        <w:rPr>
          <w:rFonts w:ascii="Times New Roman" w:eastAsia="Times New Roman" w:hAnsi="Times New Roman" w:cs="Times New Roman"/>
          <w:bCs/>
          <w:sz w:val="24"/>
          <w:szCs w:val="24"/>
          <w:lang w:eastAsia="ru-RU"/>
        </w:rPr>
        <w:t>Градостроительн</w:t>
      </w:r>
      <w:r w:rsidR="00BA2097">
        <w:rPr>
          <w:bCs/>
          <w:sz w:val="24"/>
          <w:szCs w:val="24"/>
          <w:lang w:eastAsia="ru-RU"/>
        </w:rPr>
        <w:t>ым</w:t>
      </w:r>
      <w:r w:rsidRPr="00057DD2">
        <w:rPr>
          <w:rFonts w:ascii="Times New Roman" w:hAnsi="Times New Roman" w:cs="Times New Roman"/>
          <w:color w:val="000000"/>
          <w:sz w:val="24"/>
          <w:szCs w:val="24"/>
          <w:shd w:val="clear" w:color="auto" w:fill="FFFFFF"/>
        </w:rPr>
        <w:t>Кодексом, иным федеральным законом;</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о предельных параметрах разрешенного строительства, реконструкции объекта капитального строительства, установленных градостроительным регламентом для территориальной зоны, в которой расположен земельный участок, за исключением случаев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 о требованиях к назначению, параметрам и размещению объекта капитального строительства на указанном земельном участке, установленных в соответствии с частью 7 статьи 36 Градостроительного Кодекса, в случае выдачи градостроительного плана земельного участка в отношении земельного участка, на который действие градостроительного регламента не распространяется или для которого градостроительный регламент не устанавливается, за исключением случая, предусмотренного пунктом 7.1 настоящей части;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7.1) о предельных параметрах разрешенного строительства, реконструкции объекта капитального строительства, установленных положением об особо охраняемых природных территориях, в случае выдачи градостроительного плана земельного участка в отношении земельного участка, расположенного в границах особо охраняемой природной территории;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о расчетных показателях минимально допустимого уровня обеспеченности территории объектами коммунальной, транспортной, социальной инфраструктур и расчетных показателях максимально допустимого уровня территориальной доступности указанных объектов для населения в случае, если земельный участок расположен в границах территории, в отношении которой предусматривается осуществление комплексного развития территории;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об ограничениях использования земельного участка, в том числе если земельный участок полностью или частично расположен в границах зон с особыми условиями использования территорий;</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10) о границах зон с особыми условиями использования территорий, если земельный участок полностью или частично расположен в границах таких зон;</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11) о границах публичных сервитутов;</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12) о номере и (или) наименовании элемента планировочной структуры, в границах которого расположен земельный участок;</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13) о расположенных в границах земельного участка объектах капитального строительства, а также о расположенных в границах земельного участка сетях инженерно-технического обеспечения;</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14) о наличии или отсутствии в границах земельного участка объектов культурного наследия, о границах территорий таких объектов;</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15)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определяемая с учетом программ комплексного развития систем коммунальной инфраструктуры поселения, муниципального округа, городского округа (при их наличии), в состав которой входят сведения о максимальной нагрузке в возможных точках подключения (технологического присоединения) к таким сетям, а также сведения об организации, представившей данную информацию;</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16) о реквизитах нормативных правовых актов субъекта Российской Федерации, муниципальных правовых актов, устанавливающих требования к благоустройству территории;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lastRenderedPageBreak/>
        <w:t>17) о красных линиях;</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18) о требованиях к архитектурно-градостроительному облику объекта капитального строительства (при наличии).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19) о расположении земельного участка в границах территории, в отношении которой принято решение о комплексном развитии территории и (или) заключен договор о комплексном развитии территории.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3.1. Субъекты Российской Федерации вправе установить законом субъекта Российской Федерации положение о том, что обязательным приложением к градостроительному плану земельного участка в случае его выдачи в электронной форме являются материалы и результаты ранее проведенных инженерных изысканий, содержащиеся в информационной системе обеспечения градостроительной деятельности, при условии, что указанные материалы и результаты не содержат сведений, отнесенных федеральными законами к категории ограниченного доступа.</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4. В случае, если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 xml:space="preserve">Кодексом, иными федеральными законами размещение объекта капитального строительства не допускается при отсутствии документации по планировке территории, выдача градостроительного плана земельного участка для архитектурно-строительного проектирования, получения разрешения на строительство такого объекта капитального строительства допускается только после утверждения такой документации по планировке территории. При этом в отношении земельного участка, расположенного в границах территории, в отношении которой принято решение о комплексном развитии территории, выдача градостроительного плана земельного участка допускается только при наличии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 определенным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Кодексом Российской Федерацией или субъектом Российской Федерации).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В целях получения градостроительного плана земельного участка правообладатель земельного участка, иное лицо в случае, предусмотренном </w:t>
      </w:r>
      <w:hyperlink r:id="rId30" w:anchor="dst3192" w:history="1">
        <w:r w:rsidRPr="00057DD2">
          <w:rPr>
            <w:rFonts w:ascii="Times New Roman" w:hAnsi="Times New Roman" w:cs="Times New Roman"/>
            <w:color w:val="000000"/>
            <w:sz w:val="24"/>
            <w:szCs w:val="24"/>
            <w:shd w:val="clear" w:color="auto" w:fill="FFFFFF"/>
          </w:rPr>
          <w:t>частью 1.1</w:t>
        </w:r>
      </w:hyperlink>
      <w:r w:rsidRPr="00057DD2">
        <w:rPr>
          <w:rFonts w:ascii="Times New Roman" w:hAnsi="Times New Roman" w:cs="Times New Roman"/>
          <w:color w:val="000000"/>
          <w:sz w:val="24"/>
          <w:szCs w:val="24"/>
          <w:shd w:val="clear" w:color="auto" w:fill="FFFFFF"/>
        </w:rPr>
        <w:t> или </w:t>
      </w:r>
      <w:hyperlink r:id="rId31" w:anchor="dst4402" w:history="1">
        <w:r w:rsidRPr="00057DD2">
          <w:rPr>
            <w:rFonts w:ascii="Times New Roman" w:hAnsi="Times New Roman" w:cs="Times New Roman"/>
            <w:color w:val="000000"/>
            <w:sz w:val="24"/>
            <w:szCs w:val="24"/>
            <w:shd w:val="clear" w:color="auto" w:fill="FFFFFF"/>
          </w:rPr>
          <w:t>1.2</w:t>
        </w:r>
      </w:hyperlink>
      <w:r w:rsidRPr="00057DD2">
        <w:rPr>
          <w:rFonts w:ascii="Times New Roman" w:hAnsi="Times New Roman" w:cs="Times New Roman"/>
          <w:color w:val="000000"/>
          <w:sz w:val="24"/>
          <w:szCs w:val="24"/>
          <w:shd w:val="clear" w:color="auto" w:fill="FFFFFF"/>
        </w:rPr>
        <w:t> настоящей статьи, обращаются с заявлением в орган местного самоуправления по месту нахождения земельного участка. Заявление о выдаче градостроительного плана земельного участка может быть направлено в орган местного самоуправления в форме электронного документа, подписанного электронной подписью, или подано заявителем через многофункциональный центр.</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Орган местного самоуправления в течение четырнадцати рабочих дней после получения заявления, указанного в </w:t>
      </w:r>
      <w:hyperlink r:id="rId32" w:anchor="dst1931" w:history="1">
        <w:r w:rsidRPr="00057DD2">
          <w:rPr>
            <w:rFonts w:ascii="Times New Roman" w:hAnsi="Times New Roman" w:cs="Times New Roman"/>
            <w:color w:val="000000"/>
            <w:sz w:val="24"/>
            <w:szCs w:val="24"/>
            <w:shd w:val="clear" w:color="auto" w:fill="FFFFFF"/>
          </w:rPr>
          <w:t>части 5</w:t>
        </w:r>
      </w:hyperlink>
      <w:r w:rsidRPr="00057DD2">
        <w:rPr>
          <w:rFonts w:ascii="Times New Roman" w:hAnsi="Times New Roman" w:cs="Times New Roman"/>
          <w:color w:val="000000"/>
          <w:sz w:val="24"/>
          <w:szCs w:val="24"/>
          <w:shd w:val="clear" w:color="auto" w:fill="FFFFFF"/>
        </w:rPr>
        <w:t> настоящей статьи, осуществляет подготовку, регистрацию градостроительного плана земельного участка и выдает его заявителю. Градостроительный план земельного участка выдается заявителю без взимания платы. Градостроительный план земельного участка выдается в форме электронного документа, подписанного электронной подписью, если это указано в заявлении о выдаче градостроительного плана земельного участка.</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6.1. Подача заявления о выдаче градостроительного плана земельного участка наряду со способами, предусмотренными </w:t>
      </w:r>
      <w:hyperlink r:id="rId33" w:anchor="dst102052" w:history="1">
        <w:r w:rsidRPr="00057DD2">
          <w:rPr>
            <w:rFonts w:ascii="Times New Roman" w:hAnsi="Times New Roman" w:cs="Times New Roman"/>
            <w:color w:val="000000"/>
            <w:sz w:val="24"/>
            <w:szCs w:val="24"/>
            <w:shd w:val="clear" w:color="auto" w:fill="FFFFFF"/>
          </w:rPr>
          <w:t>частью 5</w:t>
        </w:r>
      </w:hyperlink>
      <w:r w:rsidRPr="00057DD2">
        <w:rPr>
          <w:rFonts w:ascii="Times New Roman" w:hAnsi="Times New Roman" w:cs="Times New Roman"/>
          <w:color w:val="000000"/>
          <w:sz w:val="24"/>
          <w:szCs w:val="24"/>
          <w:shd w:val="clear" w:color="auto" w:fill="FFFFFF"/>
        </w:rPr>
        <w:t> настоящей статьи, выдача градостроительного плана земельного участка наряду со способами, указанными в </w:t>
      </w:r>
      <w:hyperlink r:id="rId34" w:anchor="dst102053" w:history="1">
        <w:r w:rsidRPr="00057DD2">
          <w:rPr>
            <w:rFonts w:ascii="Times New Roman" w:hAnsi="Times New Roman" w:cs="Times New Roman"/>
            <w:color w:val="000000"/>
            <w:sz w:val="24"/>
            <w:szCs w:val="24"/>
            <w:shd w:val="clear" w:color="auto" w:fill="FFFFFF"/>
          </w:rPr>
          <w:t>части 6</w:t>
        </w:r>
      </w:hyperlink>
      <w:r w:rsidRPr="00057DD2">
        <w:rPr>
          <w:rFonts w:ascii="Times New Roman" w:hAnsi="Times New Roman" w:cs="Times New Roman"/>
          <w:color w:val="000000"/>
          <w:sz w:val="24"/>
          <w:szCs w:val="24"/>
          <w:shd w:val="clear" w:color="auto" w:fill="FFFFFF"/>
        </w:rPr>
        <w:t> настоящей статьи, могут осуществляться:</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 с использованием единого портала государственных и муниципальных услуг или региональных порталов государственных и муниципальных услуг;</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2)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lastRenderedPageBreak/>
        <w:t>7. При подготовке градостроительного плана земельного участка орган местного самоуправления в течение двух рабочих дней с даты получения заявления о выдаче такого документа направляет правообладателям сетей инженерно-технического обеспечения (за исключением сетей электроснабжения) запрос о представлении информации, предусмотренной пунктом 15 части 3 настоящей статьи. Указанная информация подлежит представлению в орган местного самоуправления в течение пяти рабочих дней со дня, следующего за днем получения такого запроса.</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7.1. В случаях, предусмотренных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hAnsi="Times New Roman" w:cs="Times New Roman"/>
          <w:color w:val="000000"/>
          <w:sz w:val="24"/>
          <w:szCs w:val="24"/>
          <w:shd w:val="clear" w:color="auto" w:fill="FFFFFF"/>
        </w:rPr>
        <w:t>Кодексом или Земельным кодексом Российской Федерации, 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 может быть запрошена органом государственной власти, органом местного самоуправления в порядке, предусмотренном частью 7 настоящей статьи, в целях, не связанных с подготовкой градостроительного плана земельного участка. При поступлении правообладателю сети инженерно-технического обеспечения (за исключением сетей электроснабжения) запроса от органа государственной власти, органа местного самоуправления в случаях, предусмотренных Земельным кодексом Российской Федерации, в составе данной информации определяется в том числе срок, в течение которого правообладатель земельного участка может обратиться к правообладателю сети инженерно-технического обеспечения в целях заключения договора о подключении (технологическом присоединении), предусматривающего предоставление ему нагрузки в пределах максимальной нагрузки в возможных точках подключения (технологического присоединения) к сетям инженерно-технического обеспечения, указанной в информации о возможности подключения (технологического присоединения) объектов капитального строительства к сетям инженерно-технического обеспечения. Указанный срок не может составлять менее трех месяцев со дня представления правообладателем сети инженерно-технического обеспечения информации, предусмотренной пунктом 15 части 3 настоящей статьи.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8. В случае отсутствия в заявлении информации о цели использования земельного участка организация, осуществляющая эксплуатацию сетей инженерно-технического обеспечения, определяет максимальную нагрузку в возможных точках подключения к сетям инженерно-технического обеспечения на основании сведений, содержащихся в правилах землепользования и застройки и в документации по планировке территории (при наличии такой документации). Информация о цели использования земельного участка при ее наличии в заявлении о выдаче градостроительного плана земельного участка, за исключением случая, если такая информация о цели использования земельного участка не соответствует правилам землепользования и застройки, или сведения из правил землепользования и застройки и (или) документации по планировке территории предоставляются организациям, осуществляющим эксплуатацию сетей инженерно-технического обеспечения, органами местного самоуправления в составе запроса, указанного в части 7 настоящей статьи.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9. Форма градостроительного плана земельного участка, порядок ее заполнения, порядок присвоения номеров градостроительным планам земельных участков устанавливаются уполномоченным Правительством Российской Федерации федеральным органом исполнительной власти.</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10. Информация, указанная в градостроительном плане земельного участка, за исключением информации, предусмотренной пунктом 15 части 3 настоящей статьи, может быть использована для подготовки проектной документации, для получения разрешения на строительство в течение трех лет со дня его выдачи. По истечении этого срока использование информации, указанной в градостроительном плане земельного участка, в предусмотренных настоящей частью целях не допускается.</w:t>
      </w:r>
    </w:p>
    <w:p w:rsidR="00BF5FCA" w:rsidRPr="00057DD2" w:rsidRDefault="00BF5FCA" w:rsidP="00BF5FCA">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11. В случае раздела земельного участка, в отношении которого правообладателем </w:t>
      </w:r>
      <w:r w:rsidRPr="00057DD2">
        <w:rPr>
          <w:rFonts w:ascii="Times New Roman" w:hAnsi="Times New Roman" w:cs="Times New Roman"/>
          <w:color w:val="000000"/>
          <w:sz w:val="24"/>
          <w:szCs w:val="24"/>
          <w:shd w:val="clear" w:color="auto" w:fill="FFFFFF"/>
        </w:rPr>
        <w:lastRenderedPageBreak/>
        <w:t>получены градостроительный план и разрешение на строительство, или образования из указанного земельного участка другого земельного участка (земельных участков) путем выдела получение градостроительных планов образованных и (или) измененных земельных участков не требуется. При осуществлении в течение срока, установленного частью 10 настоящей статьи, мероприятий, предусмотренных статьей 5.2 Градостроительного Кодекса, в указанном случае используется градостроительный план исходного земельного участка.</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36" w:name="_Toc164666916"/>
      <w:r w:rsidRPr="00057DD2">
        <w:rPr>
          <w:rFonts w:ascii="Times New Roman" w:eastAsiaTheme="majorEastAsia" w:hAnsi="Times New Roman"/>
          <w:color w:val="auto"/>
          <w:sz w:val="24"/>
          <w:szCs w:val="24"/>
        </w:rPr>
        <w:t>Статья 2</w:t>
      </w:r>
      <w:r w:rsidR="00BA16CD" w:rsidRPr="00057DD2">
        <w:rPr>
          <w:rFonts w:ascii="Times New Roman" w:eastAsiaTheme="majorEastAsia" w:hAnsi="Times New Roman"/>
          <w:color w:val="auto"/>
          <w:sz w:val="24"/>
          <w:szCs w:val="24"/>
        </w:rPr>
        <w:t>5</w:t>
      </w:r>
      <w:r w:rsidRPr="00057DD2">
        <w:rPr>
          <w:rFonts w:ascii="Times New Roman" w:eastAsiaTheme="majorEastAsia" w:hAnsi="Times New Roman"/>
          <w:color w:val="auto"/>
          <w:sz w:val="24"/>
          <w:szCs w:val="24"/>
        </w:rPr>
        <w:t xml:space="preserve">. </w:t>
      </w:r>
      <w:r w:rsidR="00686D6D" w:rsidRPr="00057DD2">
        <w:rPr>
          <w:rFonts w:ascii="Times New Roman" w:eastAsiaTheme="majorEastAsia" w:hAnsi="Times New Roman"/>
          <w:color w:val="auto"/>
          <w:sz w:val="24"/>
          <w:szCs w:val="24"/>
        </w:rPr>
        <w:t>Архитектурно-градостроительный облик объекта капитального строительства</w:t>
      </w:r>
      <w:bookmarkEnd w:id="36"/>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В соответствии с частью 5.3 статьи 30 ГрК РФ на карте градостроительного зонирования отображены территории, в границах которых предусматриваются требования к архитектурно-градостроительному облику объектов капитального строительства.</w:t>
      </w:r>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7" w:name="bookmark54"/>
      <w:r w:rsidRPr="00057DD2">
        <w:rPr>
          <w:rFonts w:ascii="Times New Roman" w:hAnsi="Times New Roman" w:cs="Times New Roman"/>
          <w:color w:val="000000"/>
          <w:sz w:val="24"/>
          <w:szCs w:val="24"/>
          <w:shd w:val="clear" w:color="auto" w:fill="FFFFFF"/>
        </w:rPr>
        <w:t>Требования к архитектурно-градостроительному облику объектов капитального строительства распространяются в отношении земельных участков и объектов капитального строительства, расположенных в пределах обозначенной на карте территориальной зоны или территориальных зон.</w:t>
      </w:r>
      <w:bookmarkEnd w:id="37"/>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8" w:name="bookmark56"/>
      <w:r w:rsidRPr="00057DD2">
        <w:rPr>
          <w:rFonts w:ascii="Times New Roman" w:hAnsi="Times New Roman" w:cs="Times New Roman"/>
          <w:color w:val="000000"/>
          <w:sz w:val="24"/>
          <w:szCs w:val="24"/>
          <w:shd w:val="clear" w:color="auto" w:fill="FFFFFF"/>
        </w:rPr>
        <w:t>Для видов разрешенного использования, содержащихся в градостроительном регламенте такой зоны или таких зон, устанавливаются требования, содержащиеся в таблице настоящей статьи.</w:t>
      </w:r>
      <w:bookmarkEnd w:id="38"/>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39" w:name="bookmark58"/>
      <w:r w:rsidRPr="00057DD2">
        <w:rPr>
          <w:rFonts w:ascii="Times New Roman" w:hAnsi="Times New Roman" w:cs="Times New Roman"/>
          <w:color w:val="000000"/>
          <w:sz w:val="24"/>
          <w:szCs w:val="24"/>
          <w:shd w:val="clear" w:color="auto" w:fill="FFFFFF"/>
        </w:rPr>
        <w:t>Архитектурно-градостроительный облик объектов капитального строительства подлежит согласованию с уполномоченным органом администрации муниципального образования Кавказский район, за исключением случаев, предусмотренных частью 4 указанной статьи.</w:t>
      </w:r>
      <w:bookmarkEnd w:id="39"/>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0" w:name="bookmark60"/>
      <w:r w:rsidRPr="00057DD2">
        <w:rPr>
          <w:rFonts w:ascii="Times New Roman" w:hAnsi="Times New Roman" w:cs="Times New Roman"/>
          <w:color w:val="000000"/>
          <w:sz w:val="24"/>
          <w:szCs w:val="24"/>
          <w:shd w:val="clear" w:color="auto" w:fill="FFFFFF"/>
        </w:rPr>
        <w:t>Согласование архитектурно-градостроительного облика объекта капитального строительства не требуется в отношении:</w:t>
      </w:r>
      <w:bookmarkEnd w:id="40"/>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1" w:name="bookmark62"/>
      <w:r w:rsidRPr="00057DD2">
        <w:rPr>
          <w:rFonts w:ascii="Times New Roman" w:hAnsi="Times New Roman" w:cs="Times New Roman"/>
          <w:color w:val="000000"/>
          <w:sz w:val="24"/>
          <w:szCs w:val="24"/>
          <w:shd w:val="clear" w:color="auto" w:fill="FFFFFF"/>
        </w:rPr>
        <w:t>гидротехнических сооружений;</w:t>
      </w:r>
      <w:bookmarkEnd w:id="41"/>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2" w:name="bookmark64"/>
      <w:r w:rsidRPr="00057DD2">
        <w:rPr>
          <w:rFonts w:ascii="Times New Roman" w:hAnsi="Times New Roman" w:cs="Times New Roman"/>
          <w:color w:val="000000"/>
          <w:sz w:val="24"/>
          <w:szCs w:val="24"/>
          <w:shd w:val="clear" w:color="auto" w:fill="FFFFFF"/>
        </w:rPr>
        <w:t>объектов и инженерных сооружений, предназначенных для производства и поставок товаров в сферах электро-, газо-, тепло-, водоснабжения и водоотведения;</w:t>
      </w:r>
      <w:bookmarkEnd w:id="42"/>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3" w:name="bookmark66"/>
      <w:r w:rsidRPr="00057DD2">
        <w:rPr>
          <w:rFonts w:ascii="Times New Roman" w:hAnsi="Times New Roman" w:cs="Times New Roman"/>
          <w:color w:val="000000"/>
          <w:sz w:val="24"/>
          <w:szCs w:val="24"/>
          <w:shd w:val="clear" w:color="auto" w:fill="FFFFFF"/>
        </w:rPr>
        <w:t>подземных сооружений;</w:t>
      </w:r>
      <w:bookmarkEnd w:id="43"/>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bookmarkStart w:id="44" w:name="bookmark68"/>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w:t>
      </w:r>
      <w:bookmarkEnd w:id="44"/>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(используемых) для обработки, утилизации, обезвреживания и размещения отходов производства и потребления;</w:t>
      </w:r>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обезвреживания, размещения и утилизации медицинских отходов;</w:t>
      </w:r>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предназначенных для хранения, переработки и утилизации биологических отходов;</w:t>
      </w:r>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связанных с обращением с радиоактивными отходами;</w:t>
      </w:r>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капитального строительства, связанных с обращением веществ, разрушающих озоновый слой;</w:t>
      </w:r>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объектов использования атомной энергии;</w:t>
      </w:r>
    </w:p>
    <w:p w:rsidR="000429BF" w:rsidRPr="00057DD2" w:rsidRDefault="000429BF">
      <w:pPr>
        <w:pStyle w:val="afc"/>
        <w:widowControl w:val="0"/>
        <w:numPr>
          <w:ilvl w:val="0"/>
          <w:numId w:val="5"/>
        </w:numPr>
        <w:tabs>
          <w:tab w:val="left" w:pos="-5387"/>
        </w:tabs>
        <w:overflowPunct w:val="0"/>
        <w:autoSpaceDE w:val="0"/>
        <w:spacing w:after="0" w:line="240" w:lineRule="auto"/>
        <w:ind w:left="993"/>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опасных производственных объектов, определяемых в соответствии с законодательством РФ.</w:t>
      </w:r>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bookmarkStart w:id="45" w:name="bookmark70"/>
      <w:r w:rsidRPr="00057DD2">
        <w:rPr>
          <w:rFonts w:ascii="Times New Roman" w:hAnsi="Times New Roman" w:cs="Times New Roman"/>
          <w:color w:val="000000"/>
          <w:sz w:val="24"/>
          <w:szCs w:val="24"/>
          <w:shd w:val="clear" w:color="auto" w:fill="FFFFFF"/>
        </w:rPr>
        <w:t>Срок выдачи согласования архитектурно-градостроительного облика объекта капитального строительства не может превышать десять рабочих дней.</w:t>
      </w:r>
      <w:bookmarkEnd w:id="45"/>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lastRenderedPageBreak/>
        <w:t>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Порядок согласования архитектурно-градостроительного облика объекта капитального строительства установлен постановлением Правительства РФ от 29 мая 2023 г. № 857 «Об утверждении требований к архитектурно-градостроительному облику объекта капитального строительства и Правил согласования архитектурно-градостроительного облика объекта капитального строительства».</w:t>
      </w:r>
    </w:p>
    <w:p w:rsidR="00FF0029" w:rsidRPr="00057DD2" w:rsidRDefault="00686D6D" w:rsidP="00CB1555">
      <w:pPr>
        <w:pStyle w:val="3"/>
        <w:keepLines/>
        <w:spacing w:after="240"/>
        <w:jc w:val="center"/>
        <w:rPr>
          <w:rStyle w:val="aff9"/>
          <w:rFonts w:eastAsiaTheme="minorHAnsi"/>
          <w:b w:val="0"/>
          <w:bCs/>
          <w:sz w:val="24"/>
          <w:szCs w:val="24"/>
        </w:rPr>
      </w:pPr>
      <w:bookmarkStart w:id="46" w:name="_Toc164666917"/>
      <w:r w:rsidRPr="00057DD2">
        <w:rPr>
          <w:rStyle w:val="aff9"/>
          <w:rFonts w:eastAsiaTheme="minorHAnsi"/>
          <w:bCs/>
          <w:sz w:val="24"/>
          <w:szCs w:val="24"/>
        </w:rPr>
        <w:t>Требования к архитектурным решениям объектов капитального строительства, расположенным в территориальных зонах, обозначенных на карте градостроительного зонирования</w:t>
      </w:r>
      <w:bookmarkEnd w:id="46"/>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tblPr>
      <w:tblGrid>
        <w:gridCol w:w="2413"/>
        <w:gridCol w:w="6961"/>
      </w:tblGrid>
      <w:tr w:rsidR="00686D6D" w:rsidRPr="00057DD2" w:rsidTr="00FC205D">
        <w:trPr>
          <w:tblHeader/>
          <w:jc w:val="center"/>
        </w:trPr>
        <w:tc>
          <w:tcPr>
            <w:tcW w:w="1287" w:type="pct"/>
            <w:shd w:val="clear" w:color="auto" w:fill="auto"/>
            <w:vAlign w:val="center"/>
          </w:tcPr>
          <w:p w:rsidR="00686D6D" w:rsidRPr="00057DD2" w:rsidRDefault="00686D6D" w:rsidP="00FC205D">
            <w:pPr>
              <w:pStyle w:val="affb"/>
              <w:ind w:firstLine="0"/>
              <w:jc w:val="center"/>
              <w:rPr>
                <w:b/>
                <w:bCs/>
              </w:rPr>
            </w:pPr>
            <w:r w:rsidRPr="00057DD2">
              <w:rPr>
                <w:rStyle w:val="affa"/>
                <w:b/>
                <w:bCs/>
              </w:rPr>
              <w:t>Наименование характеристик и показателей</w:t>
            </w:r>
          </w:p>
        </w:tc>
        <w:tc>
          <w:tcPr>
            <w:tcW w:w="3713" w:type="pct"/>
            <w:shd w:val="clear" w:color="auto" w:fill="auto"/>
            <w:vAlign w:val="center"/>
          </w:tcPr>
          <w:p w:rsidR="00686D6D" w:rsidRPr="00057DD2" w:rsidRDefault="00686D6D" w:rsidP="00FC205D">
            <w:pPr>
              <w:pStyle w:val="affb"/>
              <w:ind w:firstLine="0"/>
              <w:rPr>
                <w:b/>
                <w:bCs/>
              </w:rPr>
            </w:pPr>
            <w:r w:rsidRPr="00057DD2">
              <w:rPr>
                <w:rStyle w:val="affa"/>
                <w:b/>
                <w:bCs/>
              </w:rPr>
              <w:t>Требования к объекту капитального строительства и земельному участку*</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t>Предельные размеры земельных участков</w:t>
            </w:r>
          </w:p>
          <w:p w:rsidR="00686D6D" w:rsidRPr="00057DD2" w:rsidRDefault="00686D6D" w:rsidP="00FC205D">
            <w:pPr>
              <w:pStyle w:val="affb"/>
              <w:ind w:firstLine="0"/>
            </w:pPr>
            <w:r w:rsidRPr="00057DD2">
              <w:rPr>
                <w:rStyle w:val="affa"/>
              </w:rPr>
              <w:t>Предельные параметры разрешенного строительства</w:t>
            </w:r>
          </w:p>
        </w:tc>
        <w:tc>
          <w:tcPr>
            <w:tcW w:w="3713" w:type="pct"/>
            <w:shd w:val="clear" w:color="auto" w:fill="auto"/>
            <w:vAlign w:val="center"/>
          </w:tcPr>
          <w:p w:rsidR="00686D6D" w:rsidRPr="00057DD2" w:rsidRDefault="00686D6D" w:rsidP="00FC205D">
            <w:pPr>
              <w:pStyle w:val="affb"/>
              <w:ind w:firstLine="0"/>
            </w:pPr>
            <w:r w:rsidRPr="00057DD2">
              <w:rPr>
                <w:rStyle w:val="affa"/>
              </w:rPr>
              <w:t>Предельный размер земельного участка аналогичен предельному размеру земельного участка, установленному градостроительным регламентом для соответствующей зоны.</w:t>
            </w:r>
          </w:p>
          <w:p w:rsidR="00686D6D" w:rsidRPr="00057DD2" w:rsidRDefault="00686D6D" w:rsidP="00FC205D">
            <w:pPr>
              <w:pStyle w:val="affb"/>
              <w:ind w:firstLine="0"/>
            </w:pPr>
            <w:r w:rsidRPr="00057DD2">
              <w:rPr>
                <w:rStyle w:val="affa"/>
              </w:rPr>
              <w:t>Предельные параметры разрешенного строительства аналогичны предельным параметрам, установленным градостроительным регламентом соответствующей территориальной зоны.</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t>Объемно-пространственные и композиционно-силуэтные характеристики</w:t>
            </w:r>
          </w:p>
        </w:tc>
        <w:tc>
          <w:tcPr>
            <w:tcW w:w="3713" w:type="pct"/>
            <w:shd w:val="clear" w:color="auto" w:fill="auto"/>
            <w:vAlign w:val="center"/>
          </w:tcPr>
          <w:p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типологические характеристики окружающей застройки.</w:t>
            </w:r>
          </w:p>
          <w:p w:rsidR="00686D6D" w:rsidRPr="00057DD2" w:rsidRDefault="00686D6D" w:rsidP="00FC205D">
            <w:pPr>
              <w:pStyle w:val="affb"/>
              <w:ind w:firstLine="0"/>
            </w:pPr>
            <w:r w:rsidRPr="00057DD2">
              <w:rPr>
                <w:rStyle w:val="affa"/>
              </w:rPr>
              <w:t>Для зданий, формирующих уличный фронт застройки, допускается использование силуэтных акцентов (устройство эркеров и балконов).</w:t>
            </w:r>
          </w:p>
          <w:p w:rsidR="00686D6D" w:rsidRPr="00057DD2" w:rsidRDefault="00686D6D" w:rsidP="00FC205D">
            <w:pPr>
              <w:pStyle w:val="affb"/>
              <w:ind w:firstLine="0"/>
            </w:pPr>
            <w:r w:rsidRPr="00057DD2">
              <w:rPr>
                <w:rStyle w:val="affa"/>
              </w:rPr>
              <w:t>Кровли вальмовые, двускатные с углом наклона 20 - 40%.</w:t>
            </w:r>
          </w:p>
          <w:p w:rsidR="00686D6D" w:rsidRPr="00057DD2" w:rsidRDefault="00686D6D" w:rsidP="00FC205D">
            <w:pPr>
              <w:pStyle w:val="affb"/>
              <w:ind w:firstLine="0"/>
            </w:pPr>
            <w:r w:rsidRPr="00057DD2">
              <w:rPr>
                <w:rStyle w:val="affa"/>
              </w:rPr>
              <w:t>Допускается устройство совмещенных (плоских) или комбинированных кровель для объектов капитального строительства высотой от 2-х этажей.</w:t>
            </w:r>
          </w:p>
          <w:p w:rsidR="00686D6D" w:rsidRPr="00057DD2" w:rsidRDefault="00686D6D" w:rsidP="00FC205D">
            <w:pPr>
              <w:pStyle w:val="affb"/>
              <w:ind w:firstLine="0"/>
            </w:pPr>
            <w:r w:rsidRPr="00057DD2">
              <w:rPr>
                <w:rStyle w:val="affa"/>
              </w:rPr>
              <w:t>Для угловых зданий рекомендуется использование силуэтных акцентов.</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t>Архитектурно-стилевое решение (в том числе особенности оформления фасадов)</w:t>
            </w:r>
          </w:p>
        </w:tc>
        <w:tc>
          <w:tcPr>
            <w:tcW w:w="3713" w:type="pct"/>
            <w:shd w:val="clear" w:color="auto" w:fill="auto"/>
            <w:vAlign w:val="center"/>
          </w:tcPr>
          <w:p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стилистику существующей застройки, либо принимать нейтральное стилистическое решение.</w:t>
            </w:r>
          </w:p>
          <w:p w:rsidR="00686D6D" w:rsidRPr="00057DD2" w:rsidRDefault="00686D6D" w:rsidP="00FC205D">
            <w:pPr>
              <w:pStyle w:val="affb"/>
              <w:ind w:firstLine="0"/>
            </w:pPr>
            <w:r w:rsidRPr="00057DD2">
              <w:rPr>
                <w:rStyle w:val="affa"/>
              </w:rPr>
              <w:t>Допускается тактичное (умеренное) заимствование исторических архитектурных приемов со стилизованными декоративными элементами.</w:t>
            </w:r>
          </w:p>
          <w:p w:rsidR="00686D6D" w:rsidRPr="00057DD2" w:rsidRDefault="00686D6D" w:rsidP="00FC205D">
            <w:pPr>
              <w:pStyle w:val="affb"/>
              <w:ind w:firstLine="0"/>
            </w:pPr>
            <w:r w:rsidRPr="00057DD2">
              <w:rPr>
                <w:rStyle w:val="affa"/>
              </w:rPr>
              <w:t>В фасадных решениях объектов, формирующих уличный фронт застройки, обязательно использовать характерные пропорции, масштаб и ритм фасадов существующей застройки.</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t>Основные отделочные материалы, заполнение оконных и дверных проёмов, козырьки</w:t>
            </w:r>
          </w:p>
        </w:tc>
        <w:tc>
          <w:tcPr>
            <w:tcW w:w="3713" w:type="pct"/>
            <w:shd w:val="clear" w:color="auto" w:fill="auto"/>
            <w:vAlign w:val="center"/>
          </w:tcPr>
          <w:p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решения, в части отделочных материалов сложившейся застройки, применяя современные материалы, аналогичные традиционным или имитирующие их.</w:t>
            </w:r>
          </w:p>
          <w:p w:rsidR="00686D6D" w:rsidRPr="00057DD2" w:rsidRDefault="00686D6D" w:rsidP="00FC205D">
            <w:pPr>
              <w:pStyle w:val="affb"/>
              <w:ind w:firstLine="0"/>
            </w:pPr>
            <w:r w:rsidRPr="00057DD2">
              <w:rPr>
                <w:rStyle w:val="affa"/>
              </w:rPr>
              <w:t>Для фасадов допускается: оштукатуренные и окрашенные поверхности; красно-коричневый лицевой кирпич; возможна имитация кирпичной кладки; допустимо сочетание стеклянных поверхностей с кирпичными или оштукатуренными элементами.</w:t>
            </w:r>
          </w:p>
          <w:p w:rsidR="00686D6D" w:rsidRPr="00057DD2" w:rsidRDefault="00686D6D" w:rsidP="00FC205D">
            <w:pPr>
              <w:pStyle w:val="affb"/>
              <w:ind w:firstLine="0"/>
            </w:pPr>
            <w:r w:rsidRPr="00057DD2">
              <w:rPr>
                <w:rStyle w:val="affa"/>
              </w:rPr>
              <w:t>Для кровель допускается: окрашенные, из металлического не профилированного листа с фальцевыми соединениями; допускается применение современных рулонных кровельных материалов.</w:t>
            </w:r>
          </w:p>
          <w:p w:rsidR="00686D6D" w:rsidRPr="00057DD2" w:rsidRDefault="00686D6D" w:rsidP="00FC205D">
            <w:pPr>
              <w:pStyle w:val="affb"/>
              <w:ind w:firstLine="0"/>
            </w:pPr>
            <w:r w:rsidRPr="00057DD2">
              <w:rPr>
                <w:rStyle w:val="affa"/>
              </w:rPr>
              <w:t>Запрещается использование материалов - сайдинга, профилированного металла, пластика и пр.</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t>Цветовое решение</w:t>
            </w:r>
          </w:p>
        </w:tc>
        <w:tc>
          <w:tcPr>
            <w:tcW w:w="3713" w:type="pct"/>
            <w:shd w:val="clear" w:color="auto" w:fill="auto"/>
            <w:vAlign w:val="center"/>
          </w:tcPr>
          <w:p w:rsidR="00686D6D" w:rsidRPr="00057DD2" w:rsidRDefault="00686D6D" w:rsidP="00FC205D">
            <w:pPr>
              <w:pStyle w:val="affb"/>
              <w:ind w:firstLine="0"/>
            </w:pPr>
            <w:r w:rsidRPr="00057DD2">
              <w:rPr>
                <w:rStyle w:val="affa"/>
              </w:rPr>
              <w:t>При проектировании объектов капитального строительства учитывать цветовые решения сложившейся застройки.</w:t>
            </w:r>
          </w:p>
          <w:p w:rsidR="00686D6D" w:rsidRPr="00057DD2" w:rsidRDefault="00686D6D" w:rsidP="00FC205D">
            <w:pPr>
              <w:pStyle w:val="affb"/>
              <w:ind w:firstLine="0"/>
            </w:pPr>
            <w:r w:rsidRPr="00057DD2">
              <w:rPr>
                <w:rStyle w:val="affa"/>
              </w:rPr>
              <w:t>Для оштукатуренных фасадов и столярных изделий - сложные цвета широкой цветовой гаммы разбеленные или приглушенные (оттенки серого, бежевого, коричневого, молочно-белого).</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lastRenderedPageBreak/>
              <w:t>Элементы благоустройства (в том числе ограды, дорожные покрытия, малые формы)</w:t>
            </w:r>
          </w:p>
        </w:tc>
        <w:tc>
          <w:tcPr>
            <w:tcW w:w="3713" w:type="pct"/>
            <w:shd w:val="clear" w:color="auto" w:fill="auto"/>
            <w:vAlign w:val="center"/>
          </w:tcPr>
          <w:p w:rsidR="00686D6D" w:rsidRPr="00057DD2" w:rsidRDefault="00686D6D" w:rsidP="00FC205D">
            <w:pPr>
              <w:pStyle w:val="affb"/>
              <w:ind w:firstLine="0"/>
            </w:pPr>
            <w:r w:rsidRPr="00057DD2">
              <w:rPr>
                <w:rStyle w:val="affa"/>
              </w:rPr>
              <w:t>При проектировании учитывать благоустройство сложившейся застройки.</w:t>
            </w:r>
          </w:p>
          <w:p w:rsidR="00686D6D" w:rsidRPr="00057DD2" w:rsidRDefault="00686D6D" w:rsidP="00FC205D">
            <w:pPr>
              <w:pStyle w:val="affb"/>
              <w:ind w:firstLine="0"/>
            </w:pPr>
            <w:r w:rsidRPr="00057DD2">
              <w:rPr>
                <w:rStyle w:val="affa"/>
              </w:rPr>
              <w:t>Устройство покрытий и отмосток в материалах, аналогичных традиционным или имитирующим их.</w:t>
            </w:r>
          </w:p>
          <w:p w:rsidR="00686D6D" w:rsidRPr="00057DD2" w:rsidRDefault="00686D6D" w:rsidP="00FC205D">
            <w:pPr>
              <w:pStyle w:val="affb"/>
              <w:ind w:firstLine="0"/>
            </w:pPr>
            <w:r w:rsidRPr="00057DD2">
              <w:rPr>
                <w:rStyle w:val="affa"/>
              </w:rPr>
              <w:t>Установка ограждений для индивидуальной жилой застройки: по красным линиям или межевым границам: прозрачных (не глухих) - высотой не более 2,0 м; комбинированных - высотой не более 1,6 м, выполненных с учетом общей стилистики и пропорций. Материалы: кирпич с оштукатуриванием или покраской, лицевой красно-коричневый кирпич; металлические кованые (или имитирующие ковку) решетки.</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t>Ограничения в части наружного освещения</w:t>
            </w:r>
          </w:p>
        </w:tc>
        <w:tc>
          <w:tcPr>
            <w:tcW w:w="3713" w:type="pct"/>
            <w:shd w:val="clear" w:color="auto" w:fill="auto"/>
            <w:vAlign w:val="center"/>
          </w:tcPr>
          <w:p w:rsidR="00686D6D" w:rsidRPr="00057DD2" w:rsidRDefault="00686D6D" w:rsidP="00FC205D">
            <w:pPr>
              <w:pStyle w:val="affb"/>
              <w:ind w:firstLine="0"/>
            </w:pPr>
            <w:r w:rsidRPr="00057DD2">
              <w:rPr>
                <w:rStyle w:val="affa"/>
              </w:rPr>
              <w:t>Установка отдельно стоящего оборудования городского освещения, соответствующего характеристикам исторической архитектурной среды.</w:t>
            </w:r>
          </w:p>
        </w:tc>
      </w:tr>
      <w:tr w:rsidR="00686D6D" w:rsidRPr="00057DD2" w:rsidTr="00FC205D">
        <w:trPr>
          <w:jc w:val="center"/>
        </w:trPr>
        <w:tc>
          <w:tcPr>
            <w:tcW w:w="5000" w:type="pct"/>
            <w:gridSpan w:val="2"/>
            <w:shd w:val="clear" w:color="auto" w:fill="auto"/>
            <w:vAlign w:val="center"/>
          </w:tcPr>
          <w:p w:rsidR="00686D6D" w:rsidRPr="00057DD2" w:rsidRDefault="00686D6D" w:rsidP="00FC205D">
            <w:pPr>
              <w:pStyle w:val="affb"/>
              <w:ind w:firstLine="0"/>
              <w:jc w:val="center"/>
            </w:pPr>
            <w:r w:rsidRPr="00057DD2">
              <w:rPr>
                <w:rStyle w:val="affa"/>
              </w:rPr>
              <w:t>Требования и ограничения специального характера</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t>Ограничения в части проведения работ по размещению информационных стендов, рекламных щитов, вывесок</w:t>
            </w:r>
          </w:p>
        </w:tc>
        <w:tc>
          <w:tcPr>
            <w:tcW w:w="3713" w:type="pct"/>
            <w:shd w:val="clear" w:color="auto" w:fill="auto"/>
            <w:vAlign w:val="center"/>
          </w:tcPr>
          <w:p w:rsidR="00686D6D" w:rsidRPr="00057DD2" w:rsidRDefault="00686D6D" w:rsidP="00FC205D">
            <w:pPr>
              <w:pStyle w:val="affb"/>
              <w:ind w:firstLine="0"/>
            </w:pPr>
            <w:r w:rsidRPr="00057DD2">
              <w:rPr>
                <w:rStyle w:val="affa"/>
              </w:rPr>
              <w:t>Запрет на размещение всех видов наружной рекламы на главных фасадах зданий и на общих градостроительных пространствах, в том числе: транспарантов-перетяжек, рекламных щитов, стендов и т.п., за исключением рекламных конструкций в виде панелей- кронштейнов размерами не более 70х70 см, выполненных в стилистике исторической застройки и используемых в качестве вывесок.</w:t>
            </w:r>
          </w:p>
          <w:p w:rsidR="00686D6D" w:rsidRPr="00057DD2" w:rsidRDefault="00686D6D" w:rsidP="00FC205D">
            <w:pPr>
              <w:pStyle w:val="affb"/>
              <w:ind w:firstLine="0"/>
            </w:pPr>
            <w:r w:rsidRPr="00057DD2">
              <w:rPr>
                <w:rStyle w:val="affa"/>
              </w:rPr>
              <w:t>Разрешено размещение информационных конструкций (информационная табличка с площадью информационного поля не более</w:t>
            </w:r>
          </w:p>
          <w:p w:rsidR="00686D6D" w:rsidRPr="00057DD2" w:rsidRDefault="00686D6D" w:rsidP="00FC205D">
            <w:pPr>
              <w:pStyle w:val="affb"/>
              <w:ind w:firstLine="0"/>
            </w:pPr>
            <w:r w:rsidRPr="00057DD2">
              <w:rPr>
                <w:rStyle w:val="affa"/>
              </w:rPr>
              <w:t>0,2 кв. м; вывеска высотой не более 0,4 м), временных элементов информационно-декоративного оформления событийного характера (мобильные информационные конструкции, отдельно стоящие элементы с площадью информационного поля до 2,5 кв. м), включая праздничное оформление. Информационные конструкции не должны диссонировать с исторической средой.</w:t>
            </w:r>
          </w:p>
          <w:p w:rsidR="00686D6D" w:rsidRPr="00057DD2" w:rsidRDefault="00686D6D" w:rsidP="00FC205D">
            <w:pPr>
              <w:pStyle w:val="affb"/>
              <w:ind w:firstLine="0"/>
            </w:pPr>
            <w:r w:rsidRPr="00057DD2">
              <w:rPr>
                <w:rStyle w:val="affa"/>
              </w:rPr>
              <w:t>Вывески размещаются в междуэтажных пространствах главных фасадов не выше уровня первого этажа.</w:t>
            </w:r>
          </w:p>
          <w:p w:rsidR="00686D6D" w:rsidRPr="00057DD2" w:rsidRDefault="00686D6D" w:rsidP="00FC205D">
            <w:pPr>
              <w:pStyle w:val="affb"/>
              <w:ind w:firstLine="0"/>
            </w:pPr>
            <w:r w:rsidRPr="00057DD2">
              <w:rPr>
                <w:rStyle w:val="affa"/>
              </w:rPr>
              <w:t>Вывески не должны закрывать архитектурные элементы фасада и диссонировать с его стилевыми характеристиками.</w:t>
            </w:r>
          </w:p>
          <w:p w:rsidR="00686D6D" w:rsidRPr="00057DD2" w:rsidRDefault="00686D6D" w:rsidP="00FC205D">
            <w:pPr>
              <w:pStyle w:val="affb"/>
              <w:ind w:firstLine="0"/>
            </w:pPr>
            <w:r w:rsidRPr="00057DD2">
              <w:rPr>
                <w:rStyle w:val="affa"/>
              </w:rPr>
              <w:t>При размещении на одном фасаде нескольких вывесок все они должны быть одного размера и располагаться на одном уровне. Предпочтительно размещение вывесок, состоящих из отдельных объёмных букв, непосредственно на фасаде (высота букв - не более 30 см) и вывесок в виде панелей-кронштейнов размерами не более 70х70 см.</w:t>
            </w:r>
          </w:p>
          <w:p w:rsidR="00686D6D" w:rsidRPr="00057DD2" w:rsidRDefault="00686D6D" w:rsidP="00FC205D">
            <w:pPr>
              <w:pStyle w:val="affb"/>
              <w:ind w:firstLine="0"/>
            </w:pPr>
            <w:r w:rsidRPr="00057DD2">
              <w:rPr>
                <w:rStyle w:val="affa"/>
              </w:rPr>
              <w:t>Запрещено размещение вывесок в оконных и дверных проёмах фасадов, воспринимаемых из общественных городских пространств.</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t>Ограничения в части проведения работ по прокладке и реконструкции дорожных и инженерных коммуникаций</w:t>
            </w:r>
          </w:p>
        </w:tc>
        <w:tc>
          <w:tcPr>
            <w:tcW w:w="3713" w:type="pct"/>
            <w:shd w:val="clear" w:color="auto" w:fill="auto"/>
            <w:vAlign w:val="center"/>
          </w:tcPr>
          <w:p w:rsidR="00686D6D" w:rsidRPr="00057DD2" w:rsidRDefault="00686D6D" w:rsidP="00FC205D">
            <w:pPr>
              <w:pStyle w:val="affb"/>
              <w:ind w:firstLine="0"/>
            </w:pPr>
            <w:r w:rsidRPr="00057DD2">
              <w:rPr>
                <w:rStyle w:val="affa"/>
              </w:rPr>
              <w:t>Запрещается прокладка инженерных коммуникаций (сетей поставки воды, тепла, электричества, газа, услуг связи, отвода канализационных стоков) надземным способом.</w:t>
            </w:r>
          </w:p>
          <w:p w:rsidR="00686D6D" w:rsidRPr="00057DD2" w:rsidRDefault="00686D6D" w:rsidP="00FC205D">
            <w:pPr>
              <w:pStyle w:val="affb"/>
              <w:ind w:firstLine="0"/>
            </w:pPr>
            <w:r w:rsidRPr="00057DD2">
              <w:rPr>
                <w:rStyle w:val="affa"/>
              </w:rPr>
              <w:t>Разрешается размещение объектов инженерного обеспечения по индивидуальным проектам с учетом характера сложившейся застройки.</w:t>
            </w:r>
          </w:p>
        </w:tc>
      </w:tr>
      <w:tr w:rsidR="00686D6D" w:rsidRPr="00057DD2" w:rsidTr="00FC205D">
        <w:trPr>
          <w:jc w:val="center"/>
        </w:trPr>
        <w:tc>
          <w:tcPr>
            <w:tcW w:w="1287" w:type="pct"/>
            <w:shd w:val="clear" w:color="auto" w:fill="auto"/>
            <w:vAlign w:val="center"/>
          </w:tcPr>
          <w:p w:rsidR="00686D6D" w:rsidRPr="00057DD2" w:rsidRDefault="00686D6D" w:rsidP="00FC205D">
            <w:pPr>
              <w:pStyle w:val="affb"/>
              <w:ind w:firstLine="0"/>
            </w:pPr>
            <w:r w:rsidRPr="00057DD2">
              <w:rPr>
                <w:rStyle w:val="affa"/>
              </w:rPr>
              <w:t>Требования к размещению инженерного оборудования</w:t>
            </w:r>
          </w:p>
        </w:tc>
        <w:tc>
          <w:tcPr>
            <w:tcW w:w="3713" w:type="pct"/>
            <w:shd w:val="clear" w:color="auto" w:fill="auto"/>
            <w:vAlign w:val="center"/>
          </w:tcPr>
          <w:p w:rsidR="00686D6D" w:rsidRPr="00057DD2" w:rsidRDefault="00686D6D" w:rsidP="00FC205D">
            <w:pPr>
              <w:pStyle w:val="affb"/>
              <w:ind w:firstLine="0"/>
            </w:pPr>
            <w:r w:rsidRPr="00057DD2">
              <w:rPr>
                <w:rStyle w:val="affa"/>
              </w:rPr>
              <w:t>Запрещается установка кондиционеров, любых видов антенн и иного инженерного оборудования на уличных фасадах всех типов зданий, строений и сооружений, формирующих территории общего пользования, за исключением случаев, когда их установка предусмотрена проектным решением, учитывающим архитектурные особенности зданий.</w:t>
            </w:r>
          </w:p>
        </w:tc>
      </w:tr>
      <w:tr w:rsidR="00686D6D" w:rsidRPr="00057DD2" w:rsidTr="00FC205D">
        <w:trPr>
          <w:jc w:val="center"/>
        </w:trPr>
        <w:tc>
          <w:tcPr>
            <w:tcW w:w="5000" w:type="pct"/>
            <w:gridSpan w:val="2"/>
            <w:shd w:val="clear" w:color="auto" w:fill="auto"/>
            <w:vAlign w:val="center"/>
          </w:tcPr>
          <w:p w:rsidR="00686D6D" w:rsidRPr="00057DD2" w:rsidRDefault="00686D6D" w:rsidP="00FC205D">
            <w:pPr>
              <w:pStyle w:val="affb"/>
              <w:ind w:firstLine="0"/>
            </w:pPr>
            <w:r w:rsidRPr="00057DD2">
              <w:rPr>
                <w:rStyle w:val="affa"/>
              </w:rPr>
              <w:t>*При проектировании объекта капитального строительства подлежащего согласованию его архитектурно-градостроительного облика, необходимо учитывать требования к строительным материалам и цветовым решениям отделки фасадов, а также благоустройству земельного участка, установленных Правилами благоустройства территории сельского поселения, утвержденными</w:t>
            </w:r>
            <w:hyperlink r:id="rId35" w:history="1">
              <w:r w:rsidRPr="00057DD2">
                <w:rPr>
                  <w:rStyle w:val="affa"/>
                </w:rPr>
                <w:t xml:space="preserve"> решением </w:t>
              </w:r>
            </w:hyperlink>
            <w:r w:rsidRPr="00057DD2">
              <w:rPr>
                <w:rStyle w:val="affa"/>
              </w:rPr>
              <w:t xml:space="preserve">Совета </w:t>
            </w:r>
            <w:r w:rsidR="00CE79BA">
              <w:rPr>
                <w:rStyle w:val="affa"/>
              </w:rPr>
              <w:t xml:space="preserve">сельского поселения </w:t>
            </w:r>
            <w:r w:rsidRPr="00057DD2">
              <w:rPr>
                <w:rStyle w:val="affa"/>
              </w:rPr>
              <w:t>Кавказского района.</w:t>
            </w:r>
          </w:p>
        </w:tc>
      </w:tr>
    </w:tbl>
    <w:p w:rsidR="000429BF" w:rsidRPr="00057DD2" w:rsidRDefault="000429BF" w:rsidP="000429BF">
      <w:pPr>
        <w:pStyle w:val="3"/>
        <w:keepLines/>
        <w:spacing w:after="240"/>
        <w:jc w:val="center"/>
        <w:rPr>
          <w:rStyle w:val="aff9"/>
          <w:rFonts w:eastAsiaTheme="minorHAnsi"/>
          <w:bCs/>
          <w:sz w:val="24"/>
          <w:szCs w:val="24"/>
        </w:rPr>
      </w:pPr>
      <w:bookmarkStart w:id="47" w:name="_Toc164666918"/>
      <w:r w:rsidRPr="00057DD2">
        <w:rPr>
          <w:rStyle w:val="aff9"/>
          <w:rFonts w:eastAsiaTheme="minorHAnsi"/>
          <w:bCs/>
          <w:sz w:val="24"/>
          <w:szCs w:val="24"/>
        </w:rPr>
        <w:t>Статья 26. Основные требования к застройке земельных участков объектами капитального строительства на территории Мирского сельского поселения.</w:t>
      </w:r>
      <w:bookmarkEnd w:id="47"/>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Совет муниципального образования Кавказский район при регулировании вопросов землепользования и застройки в настоящих Правилах исходит из необходимости </w:t>
      </w:r>
      <w:r w:rsidRPr="00057DD2">
        <w:rPr>
          <w:rFonts w:ascii="Times New Roman" w:hAnsi="Times New Roman" w:cs="Times New Roman"/>
          <w:color w:val="000000"/>
          <w:sz w:val="24"/>
          <w:szCs w:val="24"/>
          <w:shd w:val="clear" w:color="auto" w:fill="FFFFFF"/>
        </w:rPr>
        <w:lastRenderedPageBreak/>
        <w:t xml:space="preserve">обеспечения устойчивого развития территории </w:t>
      </w:r>
      <w:r w:rsidR="00CA68A9">
        <w:rPr>
          <w:rFonts w:ascii="Times New Roman" w:hAnsi="Times New Roman" w:cs="Times New Roman"/>
          <w:color w:val="000000"/>
          <w:sz w:val="24"/>
          <w:szCs w:val="24"/>
          <w:shd w:val="clear" w:color="auto" w:fill="FFFFFF"/>
        </w:rPr>
        <w:t>Мирского</w:t>
      </w:r>
      <w:r w:rsidRPr="00057DD2">
        <w:rPr>
          <w:rFonts w:ascii="Times New Roman" w:hAnsi="Times New Roman" w:cs="Times New Roman"/>
          <w:color w:val="000000"/>
          <w:sz w:val="24"/>
          <w:szCs w:val="24"/>
          <w:shd w:val="clear" w:color="auto" w:fill="FFFFFF"/>
        </w:rPr>
        <w:t xml:space="preserve"> сельского поселения.</w:t>
      </w:r>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ГрК РФ в качестве основного принципа осуществления градостроительной деятельности определяет осуществление устойчивого развития территории на основании документации по планировке территории.</w:t>
      </w:r>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Целью разработки правил землепользования и застройки является создание условий для устойчивого развития территории муниципального образования (статья 30 ГрК РФ).</w:t>
      </w:r>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429BF"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Устойчивое развитие территории предполагает собой обеспечение жителей строящихся объектов жилого назначения всей необходимой инфраструктурой и территориями общего пользования.</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Под обеспечением возможности разрешенного использования объектов недвижимости следует понимать установление в документации по планировке территории мест планируемого размещения объектов социальной, транспортной, коммунальной инфраструктуры, объектов благоустройства, территорий общего пользования, необходимых для нормальной эксплуатации зданий, строений, сооружений и комфортного проживания населения.</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состав жилых зон могут включаться:</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1) зона застройки индивидуальными жилыми домами (отдельно стоящими, не более 3 этажей) с приусадебными земельными участками;</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2) зоны застройки индивидуальными жилыми домами и домами блокированной застройки;</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3) зоны застройки среднеэтажными многоквартирными домами;</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4) зона застройки многоэтажными многоквартирными жилыми домами (9 этажей и более);</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5) зоны жилой застройки иных видов, в том числе:</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зона застройки блокированными жилыми домами (не более 3 этажей) с приквартирными участками;</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зона застройки малоэтажными многоквартирными жилыми домами (не более 4 этажей, включая мансардный);</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зона застройки среднеэтажными многоквартирными домами (5-8 этажей, включая мансардный).</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lastRenderedPageBreak/>
        <w:t>В районах компактного проживания малочисленных народностей при формировании жилых зон и выборе типа жилищ необходимо учитывать исторически сложившийся уклад жизни населения.</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жилых зонах допускается размещение отдельно стоящих, встроенных или пристроенных объектов социального и коммунально-бытового назначения. Размещение встроенных в жилые здания объектов осуществляется с учетом требований СП 54.13330.2022"СНиП 31-01-2003 Здания жилые многоквартирные.</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жилых зонах допускается размещение объектов обслуживания, в том числе:</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 культовых зданий;</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 стоянок и гаражей для личного автомобильного транспорта граждан;</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пунктами 4.3.23 - 4.3.25подраздела "Объекты социальной инфраструктуры"</w:t>
      </w:r>
      <w:r>
        <w:rPr>
          <w:rFonts w:ascii="Times New Roman" w:hAnsi="Times New Roman" w:cs="Times New Roman"/>
          <w:color w:val="000000"/>
          <w:sz w:val="24"/>
          <w:szCs w:val="24"/>
          <w:shd w:val="clear" w:color="auto" w:fill="FFFFFF"/>
        </w:rPr>
        <w:t xml:space="preserve"> нормативов градостроительного проектирования Краснодарского края</w:t>
      </w:r>
      <w:r w:rsidRPr="00CA68A9">
        <w:rPr>
          <w:rFonts w:ascii="Times New Roman" w:hAnsi="Times New Roman" w:cs="Times New Roman"/>
          <w:color w:val="000000"/>
          <w:sz w:val="24"/>
          <w:szCs w:val="24"/>
          <w:shd w:val="clear" w:color="auto" w:fill="FFFFFF"/>
        </w:rPr>
        <w:t xml:space="preserve"> и не оказывающих негативного воздействия на окружающую среду.</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Допускается также размещать отдельные объекты общественно-делового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Санитарные разрывы от автостоянок и гаражей-стоянок до зданий различного назначения следует применять в соответствии с таблицей 7.1.1 СанПиН 2.2.1./2.1.1.1200-03.</w:t>
      </w:r>
    </w:p>
    <w:p w:rsidR="00CA68A9" w:rsidRPr="00CA68A9" w:rsidRDefault="00CA68A9" w:rsidP="00CA68A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CA68A9">
        <w:rPr>
          <w:rFonts w:ascii="Times New Roman" w:hAnsi="Times New Roman" w:cs="Times New Roman"/>
          <w:color w:val="000000"/>
          <w:sz w:val="24"/>
          <w:szCs w:val="24"/>
          <w:shd w:val="clear" w:color="auto" w:fill="FFFFFF"/>
        </w:rPr>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Таким образом, деятельность по устойчивому развитию территории муниципального образования возможна только планированием развития территории на основании правил землепользования и застройки и документации по планировке территории.</w:t>
      </w:r>
    </w:p>
    <w:p w:rsidR="000429BF" w:rsidRPr="00057DD2" w:rsidRDefault="000429BF" w:rsidP="000429BF">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В целях устойчивого развития (пункт 3 статьи 1 ГрК РФ) и обеспечения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указанных объектов для населения на территории </w:t>
      </w:r>
      <w:r w:rsidR="00CA68A9">
        <w:rPr>
          <w:rFonts w:ascii="Times New Roman" w:hAnsi="Times New Roman" w:cs="Times New Roman"/>
          <w:color w:val="000000"/>
          <w:sz w:val="24"/>
          <w:szCs w:val="24"/>
          <w:shd w:val="clear" w:color="auto" w:fill="FFFFFF"/>
        </w:rPr>
        <w:t>Мирского</w:t>
      </w:r>
      <w:r w:rsidRPr="00057DD2">
        <w:rPr>
          <w:rFonts w:ascii="Times New Roman" w:hAnsi="Times New Roman" w:cs="Times New Roman"/>
          <w:color w:val="000000"/>
          <w:sz w:val="24"/>
          <w:szCs w:val="24"/>
          <w:shd w:val="clear" w:color="auto" w:fill="FFFFFF"/>
        </w:rPr>
        <w:t xml:space="preserve"> сельского поселения в качестве общеобязательных требований к застройке земельных участков объектами капитального строительства на территории </w:t>
      </w:r>
      <w:r w:rsidR="00CA68A9">
        <w:rPr>
          <w:rFonts w:ascii="Times New Roman" w:hAnsi="Times New Roman" w:cs="Times New Roman"/>
          <w:color w:val="000000"/>
          <w:sz w:val="24"/>
          <w:szCs w:val="24"/>
          <w:shd w:val="clear" w:color="auto" w:fill="FFFFFF"/>
        </w:rPr>
        <w:t>Мирского</w:t>
      </w:r>
      <w:r w:rsidRPr="00057DD2">
        <w:rPr>
          <w:rFonts w:ascii="Times New Roman" w:hAnsi="Times New Roman" w:cs="Times New Roman"/>
          <w:color w:val="000000"/>
          <w:sz w:val="24"/>
          <w:szCs w:val="24"/>
          <w:shd w:val="clear" w:color="auto" w:fill="FFFFFF"/>
        </w:rPr>
        <w:t xml:space="preserve"> сельского поселения Совет муниципального образования Кавказский район устанавливает следующие обязательные требования:</w:t>
      </w:r>
    </w:p>
    <w:p w:rsidR="000429BF" w:rsidRPr="00057DD2" w:rsidRDefault="007E74EB" w:rsidP="007E74EB">
      <w:pPr>
        <w:pStyle w:val="1a"/>
        <w:tabs>
          <w:tab w:val="left" w:pos="795"/>
        </w:tabs>
        <w:ind w:left="580" w:firstLine="0"/>
        <w:jc w:val="both"/>
        <w:rPr>
          <w:sz w:val="24"/>
          <w:szCs w:val="24"/>
        </w:rPr>
      </w:pPr>
      <w:r>
        <w:rPr>
          <w:rStyle w:val="aff9"/>
          <w:sz w:val="24"/>
          <w:szCs w:val="24"/>
        </w:rPr>
        <w:t>1</w:t>
      </w:r>
      <w:r w:rsidR="000429BF" w:rsidRPr="00057DD2">
        <w:rPr>
          <w:rStyle w:val="aff9"/>
          <w:sz w:val="24"/>
          <w:szCs w:val="24"/>
        </w:rPr>
        <w:t>.Жилищное строительство.</w:t>
      </w:r>
    </w:p>
    <w:p w:rsidR="000429BF" w:rsidRPr="00057DD2" w:rsidRDefault="000429BF">
      <w:pPr>
        <w:pStyle w:val="1a"/>
        <w:numPr>
          <w:ilvl w:val="0"/>
          <w:numId w:val="7"/>
        </w:numPr>
        <w:tabs>
          <w:tab w:val="left" w:pos="891"/>
        </w:tabs>
        <w:ind w:firstLine="580"/>
        <w:jc w:val="both"/>
        <w:rPr>
          <w:sz w:val="24"/>
          <w:szCs w:val="24"/>
        </w:rPr>
      </w:pPr>
      <w:r w:rsidRPr="00057DD2">
        <w:rPr>
          <w:rStyle w:val="aff9"/>
          <w:sz w:val="24"/>
          <w:szCs w:val="24"/>
        </w:rPr>
        <w:t>Запрещается при строительстве многоквартирных жилых домов (далее - МЖД):</w:t>
      </w:r>
    </w:p>
    <w:p w:rsidR="000429BF" w:rsidRPr="003C155C" w:rsidRDefault="000429BF" w:rsidP="000429BF">
      <w:pPr>
        <w:pStyle w:val="1a"/>
        <w:ind w:firstLine="580"/>
        <w:jc w:val="both"/>
        <w:rPr>
          <w:sz w:val="24"/>
          <w:szCs w:val="24"/>
        </w:rPr>
      </w:pPr>
      <w:r w:rsidRPr="00057DD2">
        <w:rPr>
          <w:rStyle w:val="aff9"/>
          <w:sz w:val="24"/>
          <w:szCs w:val="24"/>
        </w:rPr>
        <w:t xml:space="preserve">а) освоение незастроенных территорий (в отсутствие элементов планировочной </w:t>
      </w:r>
      <w:r w:rsidRPr="003C155C">
        <w:rPr>
          <w:rStyle w:val="aff9"/>
          <w:sz w:val="24"/>
          <w:szCs w:val="24"/>
        </w:rPr>
        <w:t>структуры) под жилищное строительство без обеспечения размещаемых объектов объектам</w:t>
      </w:r>
      <w:r w:rsidRPr="00057DD2">
        <w:rPr>
          <w:rStyle w:val="aff9"/>
          <w:sz w:val="24"/>
          <w:szCs w:val="24"/>
        </w:rPr>
        <w:t xml:space="preserve">и социальной, транспортной и инженерной инфраструктур, определенной </w:t>
      </w:r>
      <w:r w:rsidRPr="003C155C">
        <w:rPr>
          <w:rStyle w:val="aff9"/>
          <w:sz w:val="24"/>
          <w:szCs w:val="24"/>
        </w:rPr>
        <w:t>документацией по планировке территории;</w:t>
      </w:r>
    </w:p>
    <w:p w:rsidR="000429BF" w:rsidRPr="00B313C0" w:rsidRDefault="00B864F6" w:rsidP="00B864F6">
      <w:pPr>
        <w:pStyle w:val="1a"/>
        <w:tabs>
          <w:tab w:val="left" w:pos="906"/>
        </w:tabs>
        <w:ind w:firstLine="567"/>
        <w:jc w:val="both"/>
        <w:rPr>
          <w:strike/>
          <w:color w:val="0070C0"/>
          <w:sz w:val="24"/>
          <w:szCs w:val="24"/>
        </w:rPr>
      </w:pPr>
      <w:r>
        <w:rPr>
          <w:rStyle w:val="aff9"/>
          <w:sz w:val="24"/>
          <w:szCs w:val="24"/>
        </w:rPr>
        <w:t xml:space="preserve">б) </w:t>
      </w:r>
      <w:r w:rsidR="000429BF" w:rsidRPr="003C155C">
        <w:rPr>
          <w:rStyle w:val="aff9"/>
          <w:sz w:val="24"/>
          <w:szCs w:val="24"/>
        </w:rPr>
        <w:t>застройка МЖД без утвержденной документации по планировке территории</w:t>
      </w:r>
      <w:r w:rsidR="00880A15">
        <w:rPr>
          <w:rStyle w:val="aff9"/>
          <w:sz w:val="24"/>
          <w:szCs w:val="24"/>
        </w:rPr>
        <w:t>.</w:t>
      </w:r>
    </w:p>
    <w:p w:rsidR="000429BF" w:rsidRPr="00057DD2" w:rsidRDefault="000429BF">
      <w:pPr>
        <w:pStyle w:val="1a"/>
        <w:numPr>
          <w:ilvl w:val="0"/>
          <w:numId w:val="7"/>
        </w:numPr>
        <w:tabs>
          <w:tab w:val="left" w:pos="901"/>
        </w:tabs>
        <w:ind w:firstLine="580"/>
        <w:jc w:val="both"/>
        <w:rPr>
          <w:sz w:val="24"/>
          <w:szCs w:val="24"/>
        </w:rPr>
      </w:pPr>
      <w:r w:rsidRPr="00057DD2">
        <w:rPr>
          <w:rStyle w:val="aff9"/>
          <w:sz w:val="24"/>
          <w:szCs w:val="24"/>
        </w:rPr>
        <w:t>Градостроительные регламенты настоящих Правил в части видов разрешенного использования земельных участков, предусматривающих возможность строительства МЖД, действуют только в отношении земельных участков:</w:t>
      </w:r>
    </w:p>
    <w:p w:rsidR="000429BF" w:rsidRPr="00057DD2" w:rsidRDefault="000429BF" w:rsidP="000429BF">
      <w:pPr>
        <w:pStyle w:val="1a"/>
        <w:ind w:firstLine="580"/>
        <w:jc w:val="both"/>
        <w:rPr>
          <w:sz w:val="24"/>
          <w:szCs w:val="24"/>
        </w:rPr>
      </w:pPr>
      <w:r w:rsidRPr="00057DD2">
        <w:rPr>
          <w:rStyle w:val="aff9"/>
          <w:sz w:val="24"/>
          <w:szCs w:val="24"/>
        </w:rPr>
        <w:t xml:space="preserve">а) входящих в территории, в отношении которых приняты решения о комплексном </w:t>
      </w:r>
      <w:r w:rsidRPr="00057DD2">
        <w:rPr>
          <w:rStyle w:val="aff9"/>
          <w:sz w:val="24"/>
          <w:szCs w:val="24"/>
        </w:rPr>
        <w:lastRenderedPageBreak/>
        <w:t>развитии территории, заключен договор о комплексном развитии территории;</w:t>
      </w:r>
    </w:p>
    <w:p w:rsidR="000429BF" w:rsidRPr="00057DD2" w:rsidRDefault="00B313C0" w:rsidP="000429BF">
      <w:pPr>
        <w:pStyle w:val="1a"/>
        <w:ind w:firstLine="580"/>
        <w:jc w:val="both"/>
        <w:rPr>
          <w:sz w:val="24"/>
          <w:szCs w:val="24"/>
        </w:rPr>
      </w:pPr>
      <w:r w:rsidRPr="00880A15">
        <w:rPr>
          <w:rStyle w:val="aff9"/>
          <w:sz w:val="24"/>
          <w:szCs w:val="24"/>
        </w:rPr>
        <w:t>б</w:t>
      </w:r>
      <w:r w:rsidR="000429BF" w:rsidRPr="00057DD2">
        <w:rPr>
          <w:rStyle w:val="aff9"/>
          <w:sz w:val="24"/>
          <w:szCs w:val="24"/>
        </w:rPr>
        <w:t>) на которые утверждена документация по планировке территории.</w:t>
      </w:r>
    </w:p>
    <w:p w:rsidR="000429BF" w:rsidRPr="00057DD2" w:rsidRDefault="000429BF" w:rsidP="000429BF">
      <w:pPr>
        <w:pStyle w:val="1a"/>
        <w:ind w:firstLine="580"/>
        <w:jc w:val="both"/>
        <w:rPr>
          <w:sz w:val="24"/>
          <w:szCs w:val="24"/>
        </w:rPr>
      </w:pPr>
      <w:r w:rsidRPr="00057DD2">
        <w:rPr>
          <w:rStyle w:val="aff9"/>
          <w:sz w:val="24"/>
          <w:szCs w:val="24"/>
        </w:rPr>
        <w:t>В иных случаях виды разрешенного использования градостроительных регламентов, предусматривающие возможность строительства многоквартирных жилых домов, не действуют и не подлежат указанию в градостроительных планах земельных участков.</w:t>
      </w:r>
    </w:p>
    <w:p w:rsidR="000429BF" w:rsidRPr="00057DD2" w:rsidRDefault="000429BF">
      <w:pPr>
        <w:pStyle w:val="1a"/>
        <w:numPr>
          <w:ilvl w:val="0"/>
          <w:numId w:val="10"/>
        </w:numPr>
        <w:tabs>
          <w:tab w:val="left" w:pos="958"/>
        </w:tabs>
        <w:ind w:firstLine="580"/>
        <w:jc w:val="both"/>
        <w:rPr>
          <w:sz w:val="24"/>
          <w:szCs w:val="24"/>
        </w:rPr>
      </w:pPr>
      <w:r w:rsidRPr="00057DD2">
        <w:rPr>
          <w:rStyle w:val="aff9"/>
          <w:sz w:val="24"/>
          <w:szCs w:val="24"/>
        </w:rPr>
        <w:t>При проектировании МЖД необходимо учитывать следующие требования:</w:t>
      </w:r>
    </w:p>
    <w:p w:rsidR="000429BF" w:rsidRPr="00057DD2" w:rsidRDefault="000429BF">
      <w:pPr>
        <w:pStyle w:val="1a"/>
        <w:numPr>
          <w:ilvl w:val="0"/>
          <w:numId w:val="11"/>
        </w:numPr>
        <w:tabs>
          <w:tab w:val="left" w:pos="939"/>
        </w:tabs>
        <w:ind w:firstLine="580"/>
        <w:jc w:val="both"/>
        <w:rPr>
          <w:sz w:val="24"/>
          <w:szCs w:val="24"/>
        </w:rPr>
      </w:pPr>
      <w:r w:rsidRPr="00057DD2">
        <w:rPr>
          <w:rStyle w:val="aff9"/>
          <w:sz w:val="24"/>
          <w:szCs w:val="24"/>
        </w:rPr>
        <w:t>придомовая территория многоквартирного жилого дома должна быть оборудована придомовыми площадками расчетной площадью из расчета на 100 м2 площади квартир:</w:t>
      </w:r>
    </w:p>
    <w:p w:rsidR="000429BF" w:rsidRPr="00057DD2" w:rsidRDefault="000429BF" w:rsidP="000429BF">
      <w:pPr>
        <w:pStyle w:val="1a"/>
        <w:ind w:firstLine="580"/>
        <w:jc w:val="both"/>
        <w:rPr>
          <w:sz w:val="24"/>
          <w:szCs w:val="24"/>
        </w:rPr>
      </w:pPr>
      <w:r w:rsidRPr="00057DD2">
        <w:rPr>
          <w:rStyle w:val="aff9"/>
          <w:sz w:val="24"/>
          <w:szCs w:val="24"/>
        </w:rPr>
        <w:t>для игр детей дошкольного и младшего школьного возраста - 2,5 м</w:t>
      </w:r>
      <w:r w:rsidRPr="00057DD2">
        <w:rPr>
          <w:rStyle w:val="aff9"/>
          <w:sz w:val="24"/>
          <w:szCs w:val="24"/>
          <w:vertAlign w:val="superscript"/>
        </w:rPr>
        <w:t>2</w:t>
      </w:r>
      <w:r w:rsidRPr="00057DD2">
        <w:rPr>
          <w:rStyle w:val="aff9"/>
          <w:sz w:val="24"/>
          <w:szCs w:val="24"/>
        </w:rPr>
        <w:t>, но не менее 20 м</w:t>
      </w:r>
      <w:r w:rsidRPr="00057DD2">
        <w:rPr>
          <w:rStyle w:val="aff9"/>
          <w:sz w:val="24"/>
          <w:szCs w:val="24"/>
          <w:vertAlign w:val="superscript"/>
        </w:rPr>
        <w:t>2</w:t>
      </w:r>
      <w:r w:rsidRPr="00057DD2">
        <w:rPr>
          <w:rStyle w:val="aff9"/>
          <w:sz w:val="24"/>
          <w:szCs w:val="24"/>
        </w:rPr>
        <w:t>;</w:t>
      </w:r>
    </w:p>
    <w:p w:rsidR="000429BF" w:rsidRPr="00057DD2" w:rsidRDefault="000429BF" w:rsidP="000429BF">
      <w:pPr>
        <w:pStyle w:val="1a"/>
        <w:ind w:firstLine="580"/>
        <w:jc w:val="both"/>
        <w:rPr>
          <w:sz w:val="24"/>
          <w:szCs w:val="24"/>
        </w:rPr>
      </w:pPr>
      <w:r w:rsidRPr="00057DD2">
        <w:rPr>
          <w:rStyle w:val="aff9"/>
          <w:sz w:val="24"/>
          <w:szCs w:val="24"/>
        </w:rPr>
        <w:t>для отдыха взрослого населения - 0,4 м</w:t>
      </w:r>
      <w:r w:rsidRPr="00057DD2">
        <w:rPr>
          <w:rStyle w:val="aff9"/>
          <w:sz w:val="24"/>
          <w:szCs w:val="24"/>
          <w:vertAlign w:val="superscript"/>
        </w:rPr>
        <w:t>2</w:t>
      </w:r>
      <w:r w:rsidRPr="00057DD2">
        <w:rPr>
          <w:rStyle w:val="aff9"/>
          <w:sz w:val="24"/>
          <w:szCs w:val="24"/>
        </w:rPr>
        <w:t>, но не менее 5 м</w:t>
      </w:r>
      <w:r w:rsidRPr="00057DD2">
        <w:rPr>
          <w:rStyle w:val="aff9"/>
          <w:sz w:val="24"/>
          <w:szCs w:val="24"/>
          <w:vertAlign w:val="superscript"/>
        </w:rPr>
        <w:t>2</w:t>
      </w:r>
      <w:r w:rsidRPr="00057DD2">
        <w:rPr>
          <w:rStyle w:val="aff9"/>
          <w:sz w:val="24"/>
          <w:szCs w:val="24"/>
        </w:rPr>
        <w:t>;</w:t>
      </w:r>
    </w:p>
    <w:p w:rsidR="000429BF" w:rsidRPr="00057DD2" w:rsidRDefault="000429BF" w:rsidP="000429BF">
      <w:pPr>
        <w:pStyle w:val="1a"/>
        <w:ind w:firstLine="580"/>
        <w:jc w:val="both"/>
        <w:rPr>
          <w:sz w:val="24"/>
          <w:szCs w:val="24"/>
        </w:rPr>
      </w:pPr>
      <w:r w:rsidRPr="00057DD2">
        <w:rPr>
          <w:rStyle w:val="aff9"/>
          <w:sz w:val="24"/>
          <w:szCs w:val="24"/>
        </w:rPr>
        <w:t>для занятий физкультурой и спортом - 7,5 м2, но не менее 40 м2;</w:t>
      </w:r>
    </w:p>
    <w:p w:rsidR="000429BF" w:rsidRPr="00057DD2" w:rsidRDefault="000429BF" w:rsidP="000429BF">
      <w:pPr>
        <w:pStyle w:val="1a"/>
        <w:ind w:firstLine="580"/>
        <w:jc w:val="both"/>
        <w:rPr>
          <w:sz w:val="24"/>
          <w:szCs w:val="24"/>
        </w:rPr>
      </w:pPr>
      <w:r w:rsidRPr="00057DD2">
        <w:rPr>
          <w:rStyle w:val="aff9"/>
          <w:sz w:val="24"/>
          <w:szCs w:val="24"/>
        </w:rPr>
        <w:t>парковками в количестве согласно пункту 8 настоящей статьи.</w:t>
      </w:r>
    </w:p>
    <w:p w:rsidR="000429BF" w:rsidRPr="00057DD2" w:rsidRDefault="000429BF" w:rsidP="000429BF">
      <w:pPr>
        <w:pStyle w:val="1a"/>
        <w:ind w:firstLine="580"/>
        <w:jc w:val="both"/>
        <w:rPr>
          <w:sz w:val="24"/>
          <w:szCs w:val="24"/>
        </w:rPr>
      </w:pPr>
      <w:r w:rsidRPr="00057DD2">
        <w:rPr>
          <w:rStyle w:val="aff9"/>
          <w:sz w:val="24"/>
          <w:szCs w:val="24"/>
        </w:rPr>
        <w:t>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rsidR="000429BF" w:rsidRPr="00057DD2" w:rsidRDefault="000429BF" w:rsidP="000429BF">
      <w:pPr>
        <w:pStyle w:val="1a"/>
        <w:ind w:firstLine="580"/>
        <w:jc w:val="both"/>
        <w:rPr>
          <w:sz w:val="24"/>
          <w:szCs w:val="24"/>
        </w:rPr>
      </w:pPr>
      <w:r w:rsidRPr="00057DD2">
        <w:rPr>
          <w:rStyle w:val="aff9"/>
          <w:sz w:val="24"/>
          <w:szCs w:val="24"/>
        </w:rPr>
        <w:t>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rsidR="000429BF" w:rsidRPr="00057DD2" w:rsidRDefault="000429BF" w:rsidP="007E74EB">
      <w:pPr>
        <w:pStyle w:val="1a"/>
        <w:numPr>
          <w:ilvl w:val="0"/>
          <w:numId w:val="11"/>
        </w:numPr>
        <w:tabs>
          <w:tab w:val="left" w:pos="851"/>
        </w:tabs>
        <w:ind w:firstLine="580"/>
        <w:rPr>
          <w:sz w:val="24"/>
          <w:szCs w:val="24"/>
        </w:rPr>
      </w:pPr>
      <w:r w:rsidRPr="00057DD2">
        <w:rPr>
          <w:rStyle w:val="aff9"/>
          <w:sz w:val="24"/>
          <w:szCs w:val="24"/>
        </w:rPr>
        <w:t>размещение придомовых площадок необходимо предусматривать на расстоянии от окон жилых и общественных зданий, м, не менее:</w:t>
      </w:r>
    </w:p>
    <w:p w:rsidR="000429BF" w:rsidRPr="00057DD2" w:rsidRDefault="000429BF" w:rsidP="000429BF">
      <w:pPr>
        <w:pStyle w:val="1a"/>
        <w:ind w:firstLine="580"/>
        <w:jc w:val="both"/>
        <w:rPr>
          <w:sz w:val="24"/>
          <w:szCs w:val="24"/>
        </w:rPr>
      </w:pPr>
      <w:r w:rsidRPr="00057DD2">
        <w:rPr>
          <w:rStyle w:val="aff9"/>
          <w:sz w:val="24"/>
          <w:szCs w:val="24"/>
        </w:rPr>
        <w:t>для игр детей дошкольного и младшего школьного возраста - 12;</w:t>
      </w:r>
    </w:p>
    <w:p w:rsidR="000429BF" w:rsidRPr="00057DD2" w:rsidRDefault="000429BF" w:rsidP="000429BF">
      <w:pPr>
        <w:pStyle w:val="1a"/>
        <w:ind w:firstLine="580"/>
        <w:jc w:val="both"/>
        <w:rPr>
          <w:sz w:val="24"/>
          <w:szCs w:val="24"/>
        </w:rPr>
      </w:pPr>
      <w:r w:rsidRPr="00057DD2">
        <w:rPr>
          <w:rStyle w:val="aff9"/>
          <w:sz w:val="24"/>
          <w:szCs w:val="24"/>
        </w:rPr>
        <w:t>для отдыха взрослого населения - 10;</w:t>
      </w:r>
    </w:p>
    <w:p w:rsidR="000429BF" w:rsidRPr="00057DD2" w:rsidRDefault="000429BF" w:rsidP="000429BF">
      <w:pPr>
        <w:pStyle w:val="1a"/>
        <w:ind w:firstLine="580"/>
        <w:jc w:val="both"/>
        <w:rPr>
          <w:sz w:val="24"/>
          <w:szCs w:val="24"/>
        </w:rPr>
      </w:pPr>
      <w:r w:rsidRPr="00057DD2">
        <w:rPr>
          <w:rStyle w:val="aff9"/>
          <w:sz w:val="24"/>
          <w:szCs w:val="24"/>
        </w:rPr>
        <w:t>для занятий физкультурой и спортом (в зависимости от шумовых характеристик) -10 - 40.</w:t>
      </w:r>
    </w:p>
    <w:p w:rsidR="000429BF" w:rsidRPr="00057DD2" w:rsidRDefault="000429BF" w:rsidP="000429BF">
      <w:pPr>
        <w:pStyle w:val="1a"/>
        <w:ind w:firstLine="580"/>
        <w:jc w:val="both"/>
        <w:rPr>
          <w:sz w:val="24"/>
          <w:szCs w:val="24"/>
        </w:rPr>
      </w:pPr>
      <w:r w:rsidRPr="00057DD2">
        <w:rPr>
          <w:rStyle w:val="aff9"/>
          <w:sz w:val="24"/>
          <w:szCs w:val="24"/>
        </w:rPr>
        <w:t>для хозяйственных целей - 20;</w:t>
      </w:r>
    </w:p>
    <w:p w:rsidR="000429BF" w:rsidRPr="00057DD2" w:rsidRDefault="000429BF" w:rsidP="000429BF">
      <w:pPr>
        <w:pStyle w:val="1a"/>
        <w:ind w:firstLine="580"/>
        <w:jc w:val="both"/>
        <w:rPr>
          <w:sz w:val="24"/>
          <w:szCs w:val="24"/>
        </w:rPr>
      </w:pPr>
      <w:r w:rsidRPr="00057DD2">
        <w:rPr>
          <w:rStyle w:val="aff9"/>
          <w:sz w:val="24"/>
          <w:szCs w:val="24"/>
        </w:rPr>
        <w:t>для выгула собак - 40;</w:t>
      </w:r>
    </w:p>
    <w:p w:rsidR="000429BF" w:rsidRPr="00057DD2" w:rsidRDefault="000429BF" w:rsidP="000429BF">
      <w:pPr>
        <w:pStyle w:val="1a"/>
        <w:tabs>
          <w:tab w:val="left" w:pos="1991"/>
          <w:tab w:val="left" w:pos="3298"/>
          <w:tab w:val="left" w:pos="4008"/>
          <w:tab w:val="left" w:pos="5395"/>
          <w:tab w:val="left" w:pos="6586"/>
          <w:tab w:val="left" w:pos="8381"/>
          <w:tab w:val="left" w:pos="10157"/>
          <w:tab w:val="left" w:pos="12062"/>
          <w:tab w:val="left" w:pos="13843"/>
        </w:tabs>
        <w:ind w:firstLine="580"/>
        <w:jc w:val="both"/>
        <w:rPr>
          <w:sz w:val="24"/>
          <w:szCs w:val="24"/>
        </w:rPr>
      </w:pPr>
      <w:r w:rsidRPr="00057DD2">
        <w:rPr>
          <w:rStyle w:val="aff9"/>
          <w:sz w:val="24"/>
          <w:szCs w:val="24"/>
        </w:rPr>
        <w:t>для стоянки автомобилей - в соответствии с п. 11.34 СП42.13330.2016. Расстояния обосновываются расчетами рассеивания загрязнений атмосферного воздуха и уровней шума, обеспечивая</w:t>
      </w:r>
      <w:r w:rsidRPr="00057DD2">
        <w:rPr>
          <w:rStyle w:val="aff9"/>
          <w:sz w:val="24"/>
          <w:szCs w:val="24"/>
        </w:rPr>
        <w:tab/>
        <w:t>выполнение нормативных требований, приведенных в</w:t>
      </w:r>
      <w:hyperlink r:id="rId36" w:history="1">
        <w:r w:rsidRPr="00057DD2">
          <w:rPr>
            <w:rStyle w:val="aff9"/>
            <w:sz w:val="24"/>
            <w:szCs w:val="24"/>
          </w:rPr>
          <w:t xml:space="preserve"> СП 51.13330,</w:t>
        </w:r>
      </w:hyperlink>
      <w:hyperlink r:id="rId37" w:history="1">
        <w:r w:rsidRPr="00057DD2">
          <w:rPr>
            <w:rStyle w:val="aff9"/>
            <w:sz w:val="24"/>
            <w:szCs w:val="24"/>
          </w:rPr>
          <w:t xml:space="preserve"> СанПиН 1.2.3685,</w:t>
        </w:r>
      </w:hyperlink>
      <w:hyperlink r:id="rId38" w:history="1">
        <w:r w:rsidRPr="00057DD2">
          <w:rPr>
            <w:rStyle w:val="aff9"/>
            <w:sz w:val="24"/>
            <w:szCs w:val="24"/>
          </w:rPr>
          <w:t xml:space="preserve"> СанПиН 2.1.3684,</w:t>
        </w:r>
      </w:hyperlink>
      <w:hyperlink r:id="rId39" w:history="1">
        <w:r w:rsidRPr="00057DD2">
          <w:rPr>
            <w:rStyle w:val="aff9"/>
            <w:sz w:val="24"/>
            <w:szCs w:val="24"/>
          </w:rPr>
          <w:t xml:space="preserve"> [20],</w:t>
        </w:r>
      </w:hyperlink>
      <w:hyperlink r:id="rId40" w:history="1">
        <w:r w:rsidRPr="00057DD2">
          <w:rPr>
            <w:rStyle w:val="aff9"/>
            <w:sz w:val="24"/>
            <w:szCs w:val="24"/>
          </w:rPr>
          <w:t xml:space="preserve"> [22],</w:t>
        </w:r>
      </w:hyperlink>
      <w:hyperlink r:id="rId41" w:history="1">
        <w:r w:rsidRPr="00057DD2">
          <w:rPr>
            <w:rStyle w:val="aff9"/>
            <w:sz w:val="24"/>
            <w:szCs w:val="24"/>
          </w:rPr>
          <w:t xml:space="preserve"> [28],</w:t>
        </w:r>
      </w:hyperlink>
      <w:r w:rsidRPr="00057DD2">
        <w:rPr>
          <w:rStyle w:val="aff9"/>
          <w:sz w:val="24"/>
          <w:szCs w:val="24"/>
        </w:rPr>
        <w:t xml:space="preserve"> а также нормативных требований по пожарной безопасности.</w:t>
      </w:r>
    </w:p>
    <w:p w:rsidR="000429BF" w:rsidRPr="00057DD2" w:rsidRDefault="000429BF" w:rsidP="000429BF">
      <w:pPr>
        <w:pStyle w:val="1a"/>
        <w:ind w:firstLine="580"/>
        <w:jc w:val="both"/>
        <w:rPr>
          <w:sz w:val="24"/>
          <w:szCs w:val="24"/>
        </w:rPr>
      </w:pPr>
      <w:r w:rsidRPr="00057DD2">
        <w:rPr>
          <w:rStyle w:val="aff9"/>
          <w:sz w:val="24"/>
          <w:szCs w:val="24"/>
        </w:rPr>
        <w:t>расстояния от площадок для сушки белья не нормируются;</w:t>
      </w:r>
    </w:p>
    <w:p w:rsidR="000429BF" w:rsidRPr="00880A15" w:rsidRDefault="000429BF" w:rsidP="007E74EB">
      <w:pPr>
        <w:pStyle w:val="1a"/>
        <w:numPr>
          <w:ilvl w:val="0"/>
          <w:numId w:val="11"/>
        </w:numPr>
        <w:tabs>
          <w:tab w:val="left" w:pos="993"/>
        </w:tabs>
        <w:ind w:firstLine="580"/>
        <w:jc w:val="both"/>
        <w:rPr>
          <w:sz w:val="24"/>
          <w:szCs w:val="24"/>
        </w:rPr>
      </w:pPr>
      <w:r w:rsidRPr="00880A15">
        <w:rPr>
          <w:rStyle w:val="aff9"/>
          <w:sz w:val="24"/>
          <w:szCs w:val="24"/>
        </w:rPr>
        <w:t>расстояния от:</w:t>
      </w:r>
    </w:p>
    <w:p w:rsidR="000429BF" w:rsidRPr="00057DD2" w:rsidRDefault="000429BF" w:rsidP="000429BF">
      <w:pPr>
        <w:pStyle w:val="1a"/>
        <w:ind w:firstLine="580"/>
        <w:jc w:val="both"/>
        <w:rPr>
          <w:sz w:val="24"/>
          <w:szCs w:val="24"/>
        </w:rPr>
      </w:pPr>
      <w:r w:rsidRPr="00057DD2">
        <w:rPr>
          <w:rStyle w:val="aff9"/>
          <w:sz w:val="24"/>
          <w:szCs w:val="24"/>
        </w:rPr>
        <w:t>контейнерных и (или) специальных площадок до многоквартирных жилых домов, индивидуальных жилых домов, детских игровых и спортивных площадок, игровых, прогулочных и спортивных площадок организаций образования, здравоохранения и социального обслуживания для детей, территорий медицинских организаций принимают по требованиям</w:t>
      </w:r>
      <w:hyperlink r:id="rId42" w:history="1">
        <w:r w:rsidRPr="00057DD2">
          <w:rPr>
            <w:rStyle w:val="aff9"/>
            <w:sz w:val="24"/>
            <w:szCs w:val="24"/>
          </w:rPr>
          <w:t xml:space="preserve"> пункта 4 </w:t>
        </w:r>
      </w:hyperlink>
      <w:r w:rsidRPr="00057DD2">
        <w:rPr>
          <w:rStyle w:val="aff9"/>
          <w:sz w:val="24"/>
          <w:szCs w:val="24"/>
        </w:rPr>
        <w:t>СП 2.1.3684-21;</w:t>
      </w:r>
    </w:p>
    <w:p w:rsidR="000429BF" w:rsidRPr="00057DD2" w:rsidRDefault="000429BF" w:rsidP="000429BF">
      <w:pPr>
        <w:pStyle w:val="1a"/>
        <w:ind w:firstLine="580"/>
        <w:jc w:val="both"/>
        <w:rPr>
          <w:sz w:val="24"/>
          <w:szCs w:val="24"/>
        </w:rPr>
      </w:pPr>
      <w:r w:rsidRPr="00057DD2">
        <w:rPr>
          <w:rStyle w:val="aff9"/>
          <w:sz w:val="24"/>
          <w:szCs w:val="24"/>
        </w:rPr>
        <w:t>площадок для мусоросборников до физкультурных площадок, площадок для игр детей и отдыха взрослых, а также до границ детских дошкольных учреждений, лечебных учреждений и учреждений питания следует принимать не менее 20 метров, но не более 100 метров; до территорий медицинских организаций в сельских населённых пунктах - не менее 15 метров.</w:t>
      </w:r>
    </w:p>
    <w:p w:rsidR="000429BF" w:rsidRPr="00057DD2" w:rsidRDefault="000429BF" w:rsidP="000429BF">
      <w:pPr>
        <w:pStyle w:val="1a"/>
        <w:ind w:firstLine="580"/>
        <w:jc w:val="both"/>
        <w:rPr>
          <w:sz w:val="24"/>
          <w:szCs w:val="24"/>
        </w:rPr>
      </w:pPr>
      <w:r w:rsidRPr="00057DD2">
        <w:rPr>
          <w:rStyle w:val="aff9"/>
          <w:sz w:val="24"/>
          <w:szCs w:val="24"/>
        </w:rPr>
        <w:t>Выбор места размещения контейнерной и (или) специальной площадки на территориях ведения гражданами садоводства и огородничества осуществляется владельцами контейнерной площадки в соответствии со схемой размещения контейнерных площадок, определяемой органами местного самоуправления;</w:t>
      </w:r>
    </w:p>
    <w:p w:rsidR="000429BF" w:rsidRPr="00057DD2" w:rsidRDefault="00880A15" w:rsidP="00014981">
      <w:pPr>
        <w:pStyle w:val="1a"/>
        <w:tabs>
          <w:tab w:val="left" w:pos="889"/>
        </w:tabs>
        <w:ind w:firstLine="567"/>
        <w:jc w:val="both"/>
        <w:rPr>
          <w:sz w:val="24"/>
          <w:szCs w:val="24"/>
        </w:rPr>
      </w:pPr>
      <w:r w:rsidRPr="00880A15">
        <w:rPr>
          <w:rStyle w:val="aff9"/>
          <w:sz w:val="24"/>
          <w:szCs w:val="24"/>
        </w:rPr>
        <w:t>г</w:t>
      </w:r>
      <w:r w:rsidR="00014981">
        <w:rPr>
          <w:rStyle w:val="aff9"/>
          <w:sz w:val="24"/>
          <w:szCs w:val="24"/>
        </w:rPr>
        <w:t xml:space="preserve">) </w:t>
      </w:r>
      <w:r w:rsidR="000429BF" w:rsidRPr="00057DD2">
        <w:rPr>
          <w:rStyle w:val="aff9"/>
          <w:sz w:val="24"/>
          <w:szCs w:val="24"/>
        </w:rPr>
        <w:t xml:space="preserve">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w:t>
      </w:r>
      <w:r w:rsidR="000429BF" w:rsidRPr="00057DD2">
        <w:rPr>
          <w:rStyle w:val="aff9"/>
          <w:sz w:val="24"/>
          <w:szCs w:val="24"/>
        </w:rPr>
        <w:lastRenderedPageBreak/>
        <w:t>покрытия.</w:t>
      </w:r>
    </w:p>
    <w:p w:rsidR="000429BF" w:rsidRPr="00057DD2" w:rsidRDefault="000429BF" w:rsidP="000429BF">
      <w:pPr>
        <w:pStyle w:val="1a"/>
        <w:ind w:firstLine="580"/>
        <w:jc w:val="both"/>
        <w:rPr>
          <w:sz w:val="24"/>
          <w:szCs w:val="24"/>
        </w:rPr>
      </w:pPr>
      <w:r w:rsidRPr="00057DD2">
        <w:rPr>
          <w:rStyle w:val="aff9"/>
          <w:sz w:val="24"/>
          <w:szCs w:val="24"/>
        </w:rPr>
        <w:t>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rsidR="000429BF" w:rsidRPr="00057DD2" w:rsidRDefault="00880A15" w:rsidP="000429BF">
      <w:pPr>
        <w:pStyle w:val="1a"/>
        <w:ind w:firstLine="580"/>
        <w:jc w:val="both"/>
        <w:rPr>
          <w:sz w:val="24"/>
          <w:szCs w:val="24"/>
        </w:rPr>
      </w:pPr>
      <w:r w:rsidRPr="00880A15">
        <w:rPr>
          <w:rStyle w:val="aff9"/>
          <w:sz w:val="24"/>
          <w:szCs w:val="24"/>
        </w:rPr>
        <w:t>д</w:t>
      </w:r>
      <w:r w:rsidR="000429BF" w:rsidRPr="00057DD2">
        <w:rPr>
          <w:rStyle w:val="aff9"/>
          <w:sz w:val="24"/>
          <w:szCs w:val="24"/>
        </w:rPr>
        <w:t xml:space="preserve">) число машино-мест для хранения и паркования легковых автомобилей в границах участка МЖД </w:t>
      </w:r>
      <w:r w:rsidR="00014981" w:rsidRPr="00880A15">
        <w:rPr>
          <w:rStyle w:val="aff9"/>
          <w:sz w:val="24"/>
          <w:szCs w:val="24"/>
        </w:rPr>
        <w:t>допускается</w:t>
      </w:r>
      <w:r w:rsidR="007118A3">
        <w:rPr>
          <w:rStyle w:val="aff9"/>
          <w:sz w:val="24"/>
          <w:szCs w:val="24"/>
        </w:rPr>
        <w:t xml:space="preserve"> </w:t>
      </w:r>
      <w:r w:rsidR="000429BF" w:rsidRPr="00057DD2">
        <w:rPr>
          <w:rStyle w:val="aff9"/>
          <w:sz w:val="24"/>
          <w:szCs w:val="24"/>
        </w:rPr>
        <w:t>принимать в соответствии таблицей 11.8 СП 42.13330.2016 в зависимости от типа дома по уровню комфортности, согласно приведенным нормам: количество парковочных мест из расчета на 1 квартиру</w:t>
      </w:r>
    </w:p>
    <w:p w:rsidR="000429BF" w:rsidRPr="00057DD2" w:rsidRDefault="000429BF" w:rsidP="000429BF">
      <w:pPr>
        <w:pStyle w:val="1a"/>
        <w:ind w:firstLine="580"/>
        <w:jc w:val="both"/>
        <w:rPr>
          <w:sz w:val="24"/>
          <w:szCs w:val="24"/>
        </w:rPr>
      </w:pPr>
      <w:r w:rsidRPr="00057DD2">
        <w:rPr>
          <w:rStyle w:val="aff9"/>
          <w:sz w:val="24"/>
          <w:szCs w:val="24"/>
        </w:rPr>
        <w:t>бизнес-класс 2,0;</w:t>
      </w:r>
    </w:p>
    <w:p w:rsidR="000429BF" w:rsidRPr="00057DD2" w:rsidRDefault="000429BF" w:rsidP="000429BF">
      <w:pPr>
        <w:pStyle w:val="1a"/>
        <w:ind w:firstLine="580"/>
        <w:jc w:val="both"/>
        <w:rPr>
          <w:sz w:val="24"/>
          <w:szCs w:val="24"/>
        </w:rPr>
      </w:pPr>
      <w:r w:rsidRPr="00057DD2">
        <w:rPr>
          <w:rStyle w:val="aff9"/>
          <w:sz w:val="24"/>
          <w:szCs w:val="24"/>
        </w:rPr>
        <w:t>эконом-класс 1,2;</w:t>
      </w:r>
    </w:p>
    <w:p w:rsidR="000429BF" w:rsidRPr="00057DD2" w:rsidRDefault="000429BF" w:rsidP="000429BF">
      <w:pPr>
        <w:pStyle w:val="1a"/>
        <w:ind w:firstLine="580"/>
        <w:jc w:val="both"/>
        <w:rPr>
          <w:sz w:val="24"/>
          <w:szCs w:val="24"/>
        </w:rPr>
      </w:pPr>
      <w:r w:rsidRPr="00057DD2">
        <w:rPr>
          <w:rStyle w:val="aff9"/>
          <w:sz w:val="24"/>
          <w:szCs w:val="24"/>
        </w:rPr>
        <w:t>муниципальный 1,0;</w:t>
      </w:r>
    </w:p>
    <w:p w:rsidR="000429BF" w:rsidRPr="00057DD2" w:rsidRDefault="000429BF" w:rsidP="000429BF">
      <w:pPr>
        <w:pStyle w:val="1a"/>
        <w:ind w:firstLine="580"/>
        <w:jc w:val="both"/>
        <w:rPr>
          <w:sz w:val="24"/>
          <w:szCs w:val="24"/>
        </w:rPr>
      </w:pPr>
      <w:r w:rsidRPr="00057DD2">
        <w:rPr>
          <w:rStyle w:val="aff9"/>
          <w:sz w:val="24"/>
          <w:szCs w:val="24"/>
        </w:rPr>
        <w:t>специализированный 0,7.</w:t>
      </w:r>
    </w:p>
    <w:p w:rsidR="000429BF" w:rsidRPr="00057DD2" w:rsidRDefault="000429BF" w:rsidP="000429BF">
      <w:pPr>
        <w:pStyle w:val="1a"/>
        <w:ind w:firstLine="580"/>
        <w:jc w:val="both"/>
        <w:rPr>
          <w:sz w:val="24"/>
          <w:szCs w:val="24"/>
        </w:rPr>
      </w:pPr>
      <w:r w:rsidRPr="00057DD2">
        <w:rPr>
          <w:rStyle w:val="aff9"/>
          <w:sz w:val="24"/>
          <w:szCs w:val="24"/>
        </w:rPr>
        <w:t>Допускается размещение машино-мест для хранения индивидуального транспорта, в т.ч. для МГН, за пределами земельного участка жилой застройки в радиусе пешеходной доступности при условии организации подходов и размещения площадок отдыха в соответствии с требованиями</w:t>
      </w:r>
      <w:hyperlink r:id="rId43" w:history="1">
        <w:r w:rsidRPr="00057DD2">
          <w:rPr>
            <w:rStyle w:val="aff9"/>
            <w:sz w:val="24"/>
            <w:szCs w:val="24"/>
          </w:rPr>
          <w:t xml:space="preserve"> СП 59.13330.</w:t>
        </w:r>
      </w:hyperlink>
    </w:p>
    <w:p w:rsidR="000429BF" w:rsidRPr="00057DD2" w:rsidRDefault="000429BF" w:rsidP="000429BF">
      <w:pPr>
        <w:pStyle w:val="1a"/>
        <w:ind w:firstLine="580"/>
        <w:jc w:val="both"/>
        <w:rPr>
          <w:sz w:val="24"/>
          <w:szCs w:val="24"/>
        </w:rPr>
      </w:pPr>
      <w:r w:rsidRPr="00057DD2">
        <w:rPr>
          <w:rStyle w:val="aff9"/>
          <w:sz w:val="24"/>
          <w:szCs w:val="24"/>
        </w:rPr>
        <w:t>При определении общей потребности в местах для хранения следует учитывать и другие индивидуальные транспортные средства (мотоциклы, мотороллеры, мотоколяски, мопеды, велосипеды) с приведением их к одному расчетному виду (легковому автомобилю) с применением следующих коэффициентов:</w:t>
      </w:r>
    </w:p>
    <w:p w:rsidR="000429BF" w:rsidRPr="00057DD2" w:rsidRDefault="000429BF" w:rsidP="000429BF">
      <w:pPr>
        <w:pStyle w:val="1a"/>
        <w:ind w:firstLine="580"/>
        <w:jc w:val="both"/>
        <w:rPr>
          <w:sz w:val="24"/>
          <w:szCs w:val="24"/>
        </w:rPr>
      </w:pPr>
      <w:r w:rsidRPr="00057DD2">
        <w:rPr>
          <w:rStyle w:val="aff9"/>
          <w:sz w:val="24"/>
          <w:szCs w:val="24"/>
        </w:rPr>
        <w:t>мотоциклы и мотороллеры с колясками, мотоколяски - 0,5</w:t>
      </w:r>
    </w:p>
    <w:p w:rsidR="000429BF" w:rsidRPr="00057DD2" w:rsidRDefault="000429BF" w:rsidP="000429BF">
      <w:pPr>
        <w:pStyle w:val="1a"/>
        <w:ind w:firstLine="580"/>
        <w:jc w:val="both"/>
        <w:rPr>
          <w:sz w:val="24"/>
          <w:szCs w:val="24"/>
        </w:rPr>
      </w:pPr>
      <w:r w:rsidRPr="00057DD2">
        <w:rPr>
          <w:rStyle w:val="aff9"/>
          <w:sz w:val="24"/>
          <w:szCs w:val="24"/>
        </w:rPr>
        <w:t>мотоциклы и мотороллеры без колясок - 0,28</w:t>
      </w:r>
    </w:p>
    <w:p w:rsidR="000429BF" w:rsidRPr="00057DD2" w:rsidRDefault="000429BF" w:rsidP="000429BF">
      <w:pPr>
        <w:pStyle w:val="1a"/>
        <w:ind w:firstLine="580"/>
        <w:jc w:val="both"/>
        <w:rPr>
          <w:sz w:val="24"/>
          <w:szCs w:val="24"/>
        </w:rPr>
      </w:pPr>
      <w:r w:rsidRPr="00057DD2">
        <w:rPr>
          <w:rStyle w:val="aff9"/>
          <w:sz w:val="24"/>
          <w:szCs w:val="24"/>
        </w:rPr>
        <w:t>мопеды и велосипеды - 0,1</w:t>
      </w:r>
    </w:p>
    <w:p w:rsidR="000429BF" w:rsidRDefault="000429BF" w:rsidP="000429BF">
      <w:pPr>
        <w:pStyle w:val="1a"/>
        <w:ind w:firstLine="580"/>
        <w:jc w:val="both"/>
        <w:rPr>
          <w:rStyle w:val="aff9"/>
          <w:sz w:val="24"/>
          <w:szCs w:val="24"/>
        </w:rPr>
      </w:pPr>
      <w:r w:rsidRPr="00057DD2">
        <w:rPr>
          <w:rStyle w:val="aff9"/>
          <w:sz w:val="24"/>
          <w:szCs w:val="24"/>
        </w:rPr>
        <w:t>При новом строительстве жилой застройки, размещаемой при реконструкции сложившейся жилой застройки, места для хранения и паркования автомобилей должны быть предусмотрены в границах земельных участков жилых домов из расчета не менее 1,0 машино -места на одну квартиру. Стоянки для легковых автомобилей закрытого типа, встроенные или встроенно -пристроенные к жилым и общественным зданиям (за исключением общеобразовательных и дошкольных образовательных организаций) следует выполнять в соответствии с требованиями СП 118.13330 и СП 54.13330. Количество парковочных мест для МГН следует принимать по пункту 5.2.1СП 59.13330.2020. Стоянки для хранения автомобилей и других мототранспортных средств, принадлежащих инвалидам, следует предусматривать в радиусе пешеходной доступности согласно пункту 5.2.2 СП 59.13330.2020</w:t>
      </w:r>
      <w:r w:rsidR="00014981">
        <w:rPr>
          <w:rStyle w:val="aff9"/>
          <w:sz w:val="24"/>
          <w:szCs w:val="24"/>
        </w:rPr>
        <w:t>;</w:t>
      </w:r>
    </w:p>
    <w:p w:rsidR="00014981" w:rsidRPr="00880A15" w:rsidRDefault="00880A15" w:rsidP="00014981">
      <w:pPr>
        <w:pStyle w:val="1a"/>
        <w:ind w:firstLine="640"/>
        <w:jc w:val="both"/>
        <w:rPr>
          <w:rStyle w:val="aff9"/>
          <w:sz w:val="24"/>
          <w:szCs w:val="24"/>
        </w:rPr>
      </w:pPr>
      <w:r w:rsidRPr="00880A15">
        <w:rPr>
          <w:rStyle w:val="aff9"/>
          <w:sz w:val="24"/>
          <w:szCs w:val="24"/>
        </w:rPr>
        <w:t>е</w:t>
      </w:r>
      <w:r w:rsidR="00014981" w:rsidRPr="00880A15">
        <w:rPr>
          <w:rStyle w:val="aff9"/>
          <w:sz w:val="24"/>
          <w:szCs w:val="24"/>
        </w:rPr>
        <w:t>) показатель минимальной обеспеченности машино-местами для постоянного хранения личных автомобилей в пределах многоквартирной застройки определяется в соответствии с пунктом 5.5.138 НГП КК по формуле, приведенной ниже:</w:t>
      </w:r>
    </w:p>
    <w:p w:rsidR="00014981" w:rsidRPr="00880A15" w:rsidRDefault="00014981" w:rsidP="00014981">
      <w:pPr>
        <w:pStyle w:val="1a"/>
        <w:ind w:firstLine="640"/>
        <w:jc w:val="both"/>
        <w:rPr>
          <w:rStyle w:val="aff9"/>
          <w:sz w:val="24"/>
          <w:szCs w:val="24"/>
        </w:rPr>
      </w:pPr>
      <w:r w:rsidRPr="00880A15">
        <w:rPr>
          <w:rStyle w:val="aff9"/>
          <w:sz w:val="24"/>
          <w:szCs w:val="24"/>
        </w:rPr>
        <w:t>ММ =Р</w:t>
      </w:r>
      <w:r w:rsidRPr="00880A15">
        <w:rPr>
          <w:rStyle w:val="aff9"/>
          <w:sz w:val="24"/>
          <w:szCs w:val="24"/>
          <w:vertAlign w:val="subscript"/>
        </w:rPr>
        <w:t>оромсухк1</w:t>
      </w:r>
      <w:r w:rsidRPr="00880A15">
        <w:rPr>
          <w:rStyle w:val="aff9"/>
          <w:sz w:val="24"/>
          <w:szCs w:val="24"/>
        </w:rPr>
        <w:t xml:space="preserve"> - MM</w:t>
      </w:r>
      <w:r w:rsidRPr="00880A15">
        <w:rPr>
          <w:rStyle w:val="aff9"/>
          <w:sz w:val="24"/>
          <w:szCs w:val="24"/>
          <w:vertAlign w:val="subscript"/>
        </w:rPr>
        <w:t xml:space="preserve">str\k2 </w:t>
      </w:r>
      <w:r w:rsidRPr="00880A15">
        <w:rPr>
          <w:rStyle w:val="aff9"/>
          <w:sz w:val="24"/>
          <w:szCs w:val="24"/>
        </w:rPr>
        <w:t>- N</w:t>
      </w:r>
      <w:r w:rsidRPr="00880A15">
        <w:rPr>
          <w:rStyle w:val="aff9"/>
          <w:sz w:val="24"/>
          <w:szCs w:val="24"/>
          <w:vertAlign w:val="subscript"/>
        </w:rPr>
        <w:t>ижc</w:t>
      </w:r>
      <w:r w:rsidRPr="00880A15">
        <w:rPr>
          <w:rStyle w:val="aff9"/>
          <w:sz w:val="24"/>
          <w:szCs w:val="24"/>
        </w:rPr>
        <w:t>, где</w:t>
      </w:r>
    </w:p>
    <w:p w:rsidR="00014981" w:rsidRPr="00880A15" w:rsidRDefault="00014981" w:rsidP="00014981">
      <w:pPr>
        <w:pStyle w:val="1a"/>
        <w:ind w:firstLine="640"/>
        <w:jc w:val="both"/>
        <w:rPr>
          <w:rStyle w:val="aff9"/>
          <w:sz w:val="24"/>
          <w:szCs w:val="24"/>
        </w:rPr>
      </w:pPr>
      <w:r w:rsidRPr="00880A15">
        <w:rPr>
          <w:rStyle w:val="aff9"/>
          <w:sz w:val="24"/>
          <w:szCs w:val="24"/>
        </w:rPr>
        <w:t>Р</w:t>
      </w:r>
      <w:r w:rsidRPr="00880A15">
        <w:rPr>
          <w:rStyle w:val="aff9"/>
          <w:sz w:val="24"/>
          <w:szCs w:val="24"/>
          <w:vertAlign w:val="subscript"/>
        </w:rPr>
        <w:t>оромсу</w:t>
      </w:r>
      <w:r w:rsidRPr="00880A15">
        <w:rPr>
          <w:rStyle w:val="aff9"/>
          <w:sz w:val="24"/>
          <w:szCs w:val="24"/>
        </w:rPr>
        <w:t xml:space="preserve"> - планируемая численность населения в границах разрабатываемого проекта планировки территории;</w:t>
      </w:r>
    </w:p>
    <w:p w:rsidR="00014981" w:rsidRPr="00880A15" w:rsidRDefault="00014981" w:rsidP="00014981">
      <w:pPr>
        <w:pStyle w:val="1a"/>
        <w:ind w:firstLine="640"/>
        <w:jc w:val="both"/>
        <w:rPr>
          <w:rStyle w:val="aff9"/>
          <w:sz w:val="24"/>
          <w:szCs w:val="24"/>
        </w:rPr>
      </w:pPr>
      <w:r w:rsidRPr="00880A15">
        <w:rPr>
          <w:rStyle w:val="aff9"/>
          <w:sz w:val="24"/>
          <w:szCs w:val="24"/>
        </w:rPr>
        <w:t>k</w:t>
      </w:r>
      <w:r w:rsidRPr="00880A15">
        <w:rPr>
          <w:rStyle w:val="aff9"/>
          <w:sz w:val="24"/>
          <w:szCs w:val="24"/>
          <w:vertAlign w:val="subscript"/>
        </w:rPr>
        <w:t>1</w:t>
      </w:r>
      <w:r w:rsidRPr="00880A15">
        <w:rPr>
          <w:rStyle w:val="aff9"/>
          <w:sz w:val="24"/>
          <w:szCs w:val="24"/>
        </w:rPr>
        <w:t>- обеспеченность населения личными легковыми автомобилями, находящимися в собственности у физических лиц, в авто на тыс.</w:t>
      </w:r>
    </w:p>
    <w:p w:rsidR="00014981" w:rsidRPr="00880A15" w:rsidRDefault="00014981" w:rsidP="00014981">
      <w:pPr>
        <w:pStyle w:val="1a"/>
        <w:ind w:firstLine="640"/>
        <w:jc w:val="both"/>
        <w:rPr>
          <w:rStyle w:val="aff9"/>
          <w:sz w:val="24"/>
          <w:szCs w:val="24"/>
        </w:rPr>
      </w:pPr>
      <w:r w:rsidRPr="00880A15">
        <w:rPr>
          <w:rStyle w:val="aff9"/>
          <w:sz w:val="24"/>
          <w:szCs w:val="24"/>
        </w:rPr>
        <w:t>человек;</w:t>
      </w:r>
    </w:p>
    <w:p w:rsidR="00014981" w:rsidRPr="00880A15" w:rsidRDefault="00014981" w:rsidP="00014981">
      <w:pPr>
        <w:pStyle w:val="1a"/>
        <w:ind w:firstLine="640"/>
        <w:jc w:val="both"/>
        <w:rPr>
          <w:rStyle w:val="aff9"/>
          <w:sz w:val="24"/>
          <w:szCs w:val="24"/>
        </w:rPr>
      </w:pPr>
      <w:r w:rsidRPr="00880A15">
        <w:rPr>
          <w:rStyle w:val="aff9"/>
          <w:sz w:val="24"/>
          <w:szCs w:val="24"/>
        </w:rPr>
        <w:t>MM</w:t>
      </w:r>
      <w:r w:rsidRPr="00880A15">
        <w:rPr>
          <w:rStyle w:val="aff9"/>
          <w:sz w:val="24"/>
          <w:szCs w:val="24"/>
          <w:vertAlign w:val="subscript"/>
        </w:rPr>
        <w:t>str</w:t>
      </w:r>
      <w:r w:rsidRPr="00880A15">
        <w:rPr>
          <w:rStyle w:val="aff9"/>
          <w:sz w:val="24"/>
          <w:szCs w:val="24"/>
        </w:rPr>
        <w:t xml:space="preserve"> - общее число парковочных мест в пределах уличной сети в границах разрабатываемого проекта планировки территории;</w:t>
      </w:r>
    </w:p>
    <w:p w:rsidR="00014981" w:rsidRPr="00880A15" w:rsidRDefault="00014981" w:rsidP="00014981">
      <w:pPr>
        <w:pStyle w:val="1a"/>
        <w:ind w:firstLine="640"/>
        <w:jc w:val="both"/>
        <w:rPr>
          <w:rStyle w:val="aff9"/>
          <w:sz w:val="24"/>
          <w:szCs w:val="24"/>
        </w:rPr>
      </w:pPr>
      <w:r w:rsidRPr="00880A15">
        <w:rPr>
          <w:rStyle w:val="aff9"/>
          <w:sz w:val="24"/>
          <w:szCs w:val="24"/>
        </w:rPr>
        <w:t>k</w:t>
      </w:r>
      <w:r w:rsidRPr="00880A15">
        <w:rPr>
          <w:rStyle w:val="aff9"/>
          <w:sz w:val="24"/>
          <w:szCs w:val="24"/>
          <w:vertAlign w:val="subscript"/>
        </w:rPr>
        <w:t>2</w:t>
      </w:r>
      <w:r w:rsidRPr="00880A15">
        <w:rPr>
          <w:rStyle w:val="aff9"/>
          <w:sz w:val="24"/>
          <w:szCs w:val="24"/>
        </w:rPr>
        <w:t>- коэффициент, определяющий долю парковочных мест в пределах уличной сети, которые могут использоваться для постоянного хранения личного транспорта. Коэффициент принимается равным 0,8;</w:t>
      </w:r>
    </w:p>
    <w:p w:rsidR="00014981" w:rsidRPr="00880A15" w:rsidRDefault="00014981" w:rsidP="00014981">
      <w:pPr>
        <w:pStyle w:val="1a"/>
        <w:ind w:firstLine="640"/>
        <w:jc w:val="both"/>
        <w:rPr>
          <w:rStyle w:val="aff9"/>
          <w:sz w:val="24"/>
          <w:szCs w:val="24"/>
        </w:rPr>
      </w:pPr>
      <w:r w:rsidRPr="00880A15">
        <w:rPr>
          <w:rStyle w:val="aff9"/>
          <w:sz w:val="24"/>
          <w:szCs w:val="24"/>
        </w:rPr>
        <w:lastRenderedPageBreak/>
        <w:t>N</w:t>
      </w:r>
      <w:r w:rsidRPr="00880A15">
        <w:rPr>
          <w:rStyle w:val="aff9"/>
          <w:sz w:val="24"/>
          <w:szCs w:val="24"/>
          <w:vertAlign w:val="subscript"/>
        </w:rPr>
        <w:t>ижc</w:t>
      </w:r>
      <w:r w:rsidRPr="00880A15">
        <w:rPr>
          <w:rStyle w:val="aff9"/>
          <w:sz w:val="24"/>
          <w:szCs w:val="24"/>
        </w:rPr>
        <w:t xml:space="preserve"> - количество участков ИЖС в границах разрабатываемого проекта планировки территории.</w:t>
      </w:r>
    </w:p>
    <w:p w:rsidR="00014981" w:rsidRPr="00880A15" w:rsidRDefault="00014981" w:rsidP="00014981">
      <w:pPr>
        <w:pStyle w:val="1a"/>
        <w:ind w:firstLine="640"/>
        <w:jc w:val="both"/>
        <w:rPr>
          <w:rStyle w:val="aff9"/>
          <w:sz w:val="24"/>
          <w:szCs w:val="24"/>
        </w:rPr>
      </w:pPr>
      <w:r w:rsidRPr="00880A15">
        <w:rPr>
          <w:rStyle w:val="aff9"/>
          <w:sz w:val="24"/>
          <w:szCs w:val="24"/>
        </w:rPr>
        <w:t>*Показатель k 1 определяется в соответствии с информацией о прогнозируемом уровне автомобилизации, содержащейся в программах комплексного развития транспортной инфраструктуры (ПКР ТИ) поселения. В случае отсутствия соответствующей информации в ПКР ТИ принимается среднее значение обеспеченности по Краснодарскому краю, исходя из количества стоящих на учете автомототранспортных средств по данным ГИБДД по состоянию за год, предшествующий расчетному, которое определяется каждый год приказом департамента по архитектуре и градостроительству Краснодарского края.</w:t>
      </w:r>
    </w:p>
    <w:p w:rsidR="00014981" w:rsidRPr="00880A15" w:rsidRDefault="00014981" w:rsidP="00014981">
      <w:pPr>
        <w:pStyle w:val="1a"/>
        <w:ind w:firstLine="640"/>
        <w:jc w:val="both"/>
        <w:rPr>
          <w:sz w:val="24"/>
          <w:szCs w:val="24"/>
        </w:rPr>
      </w:pPr>
      <w:r w:rsidRPr="00880A15">
        <w:rPr>
          <w:rStyle w:val="aff9"/>
          <w:sz w:val="24"/>
          <w:szCs w:val="24"/>
        </w:rPr>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расчета одно машиноместо (парковочное место) на 600 кв. м площади квартир, удаленные от подъездов (входных групп) не более чем на 200 м.</w:t>
      </w:r>
    </w:p>
    <w:p w:rsidR="000429BF" w:rsidRPr="00057DD2" w:rsidRDefault="000429BF">
      <w:pPr>
        <w:pStyle w:val="1a"/>
        <w:numPr>
          <w:ilvl w:val="0"/>
          <w:numId w:val="10"/>
        </w:numPr>
        <w:tabs>
          <w:tab w:val="left" w:pos="1037"/>
        </w:tabs>
        <w:ind w:firstLine="720"/>
        <w:jc w:val="both"/>
        <w:rPr>
          <w:sz w:val="24"/>
          <w:szCs w:val="24"/>
        </w:rPr>
      </w:pPr>
      <w:r w:rsidRPr="00057DD2">
        <w:rPr>
          <w:rStyle w:val="aff9"/>
          <w:sz w:val="24"/>
          <w:szCs w:val="24"/>
        </w:rPr>
        <w:t>В жилом здании и на придомовой территории должны быть предусмотрены мероприятия, направленные на уменьшение рисков криминальных проявлений и их последствий, способствующие защите проживающих в жилом здании людей и минимизации возможного ущерба при возникновении противоправных действий. Эти мероприятия устанавливаются в задании на проектирование в соответствии с нормативными правовыми актами органов местного самоуправления и могут включать применение взрывозащитных конструкций, установку домофонов, видеонаблюдения, кодовых замков, систем охранной сигнализации, защитных конструкций оконных проемов в первых, цокольных и верхних этажах, в приямках подвалов, а также дверей входных, ведущих в подвал, на чердак и, при необходимости, в другие помещения.</w:t>
      </w:r>
    </w:p>
    <w:p w:rsidR="000429BF" w:rsidRPr="00057DD2" w:rsidRDefault="000429BF" w:rsidP="000429BF">
      <w:pPr>
        <w:pStyle w:val="1a"/>
        <w:ind w:firstLine="720"/>
        <w:jc w:val="both"/>
        <w:rPr>
          <w:sz w:val="24"/>
          <w:szCs w:val="24"/>
        </w:rPr>
      </w:pPr>
      <w:r w:rsidRPr="00057DD2">
        <w:rPr>
          <w:rStyle w:val="aff9"/>
          <w:sz w:val="24"/>
          <w:szCs w:val="24"/>
        </w:rPr>
        <w:t>Общие системы безопасности (телевизионного контроля, охранной сигнализации и т.п.) должны обеспечивать защиту противопожарного оборудования от несанкционированного доступа и вандализма.</w:t>
      </w:r>
    </w:p>
    <w:p w:rsidR="000429BF" w:rsidRPr="00057DD2" w:rsidRDefault="000429BF">
      <w:pPr>
        <w:pStyle w:val="1a"/>
        <w:numPr>
          <w:ilvl w:val="0"/>
          <w:numId w:val="10"/>
        </w:numPr>
        <w:tabs>
          <w:tab w:val="left" w:pos="950"/>
        </w:tabs>
        <w:ind w:firstLine="580"/>
        <w:jc w:val="both"/>
        <w:rPr>
          <w:sz w:val="24"/>
          <w:szCs w:val="24"/>
        </w:rPr>
      </w:pPr>
      <w:r w:rsidRPr="00057DD2">
        <w:rPr>
          <w:rStyle w:val="aff9"/>
          <w:sz w:val="24"/>
          <w:szCs w:val="24"/>
        </w:rPr>
        <w:t>Не рекомендуется устройство ограждения земельных участков. Допускается устройство функционально оправданных участков ограждения (в местах интенсивного движения транспорта, размещения септиков, мусорных площадок и других), предусмотренных проектной документацией.</w:t>
      </w:r>
    </w:p>
    <w:p w:rsidR="000429BF" w:rsidRPr="00057DD2" w:rsidRDefault="000429BF">
      <w:pPr>
        <w:pStyle w:val="1a"/>
        <w:numPr>
          <w:ilvl w:val="0"/>
          <w:numId w:val="10"/>
        </w:numPr>
        <w:tabs>
          <w:tab w:val="left" w:pos="898"/>
        </w:tabs>
        <w:ind w:firstLine="580"/>
        <w:jc w:val="both"/>
        <w:rPr>
          <w:sz w:val="24"/>
          <w:szCs w:val="24"/>
        </w:rPr>
      </w:pPr>
      <w:r w:rsidRPr="00057DD2">
        <w:rPr>
          <w:rStyle w:val="aff9"/>
          <w:sz w:val="24"/>
          <w:szCs w:val="24"/>
        </w:rPr>
        <w:t>Расчетное количество жителей при застройке многоквартирными домами рассчитывается по формуле П/22, где П - площадь квартир.</w:t>
      </w:r>
    </w:p>
    <w:p w:rsidR="000429BF" w:rsidRPr="00057DD2" w:rsidRDefault="000429BF">
      <w:pPr>
        <w:pStyle w:val="1a"/>
        <w:numPr>
          <w:ilvl w:val="0"/>
          <w:numId w:val="10"/>
        </w:numPr>
        <w:tabs>
          <w:tab w:val="left" w:pos="950"/>
        </w:tabs>
        <w:ind w:firstLine="580"/>
        <w:jc w:val="both"/>
        <w:rPr>
          <w:sz w:val="24"/>
          <w:szCs w:val="24"/>
        </w:rPr>
      </w:pPr>
      <w:r w:rsidRPr="00057DD2">
        <w:rPr>
          <w:rStyle w:val="aff9"/>
          <w:sz w:val="24"/>
          <w:szCs w:val="24"/>
        </w:rPr>
        <w:t>Общая площадь жилого здания определяется как сумма площадей жилых и технических этажей, измеренных в пределах внутренних поверхностей наружных стен на уровне пола, без учета этажей, занимаемых объектами общественно-делового назначения, паркингом.</w:t>
      </w:r>
    </w:p>
    <w:p w:rsidR="000429BF" w:rsidRPr="00057DD2" w:rsidRDefault="000429BF">
      <w:pPr>
        <w:pStyle w:val="1a"/>
        <w:numPr>
          <w:ilvl w:val="0"/>
          <w:numId w:val="10"/>
        </w:numPr>
        <w:tabs>
          <w:tab w:val="left" w:pos="950"/>
        </w:tabs>
        <w:ind w:firstLine="580"/>
        <w:jc w:val="both"/>
        <w:rPr>
          <w:sz w:val="24"/>
          <w:szCs w:val="24"/>
        </w:rPr>
      </w:pPr>
      <w:r w:rsidRPr="00057DD2">
        <w:rPr>
          <w:rStyle w:val="aff9"/>
          <w:sz w:val="24"/>
          <w:szCs w:val="24"/>
        </w:rPr>
        <w:t>Допускается устройство пристроенных или встроено-пристроенных помещений в малоэтажном многоквартирном доме, площадь которых не превышает 15% общей площади помещений дома сооружений при соблюдении требований приведенных в</w:t>
      </w:r>
      <w:hyperlink r:id="rId44" w:history="1">
        <w:r w:rsidRPr="00057DD2">
          <w:rPr>
            <w:rStyle w:val="aff9"/>
            <w:sz w:val="24"/>
            <w:szCs w:val="24"/>
          </w:rPr>
          <w:t xml:space="preserve"> СанПиН 2.1.3684-</w:t>
        </w:r>
      </w:hyperlink>
      <w:r w:rsidRPr="00057DD2">
        <w:rPr>
          <w:rStyle w:val="aff9"/>
          <w:sz w:val="24"/>
          <w:szCs w:val="24"/>
        </w:rPr>
        <w:t>21,</w:t>
      </w:r>
      <w:hyperlink r:id="rId45" w:history="1">
        <w:r w:rsidRPr="00057DD2">
          <w:rPr>
            <w:rStyle w:val="aff9"/>
            <w:sz w:val="24"/>
            <w:szCs w:val="24"/>
          </w:rPr>
          <w:t xml:space="preserve"> СанПиН</w:t>
        </w:r>
      </w:hyperlink>
      <w:hyperlink r:id="rId46" w:history="1">
        <w:r w:rsidRPr="00057DD2">
          <w:rPr>
            <w:rStyle w:val="aff9"/>
            <w:sz w:val="24"/>
            <w:szCs w:val="24"/>
          </w:rPr>
          <w:t>1.2.3685-</w:t>
        </w:r>
      </w:hyperlink>
      <w:r w:rsidRPr="00057DD2">
        <w:rPr>
          <w:rStyle w:val="aff9"/>
          <w:sz w:val="24"/>
          <w:szCs w:val="24"/>
        </w:rPr>
        <w:t>21.</w:t>
      </w:r>
    </w:p>
    <w:p w:rsidR="000429BF" w:rsidRPr="00057DD2" w:rsidRDefault="000429BF" w:rsidP="000429BF">
      <w:pPr>
        <w:pStyle w:val="1a"/>
        <w:ind w:firstLine="580"/>
        <w:jc w:val="both"/>
        <w:rPr>
          <w:sz w:val="24"/>
          <w:szCs w:val="24"/>
        </w:rPr>
      </w:pPr>
      <w:r w:rsidRPr="00057DD2">
        <w:rPr>
          <w:rStyle w:val="aff9"/>
          <w:sz w:val="24"/>
          <w:szCs w:val="24"/>
        </w:rPr>
        <w:t>9)При размещении в первых этажах жилого здания объектов общественного назначения, требующих дополнительных территорий для реализации своих функций, минимальный размер земельного участка необходимо суммировать с размером территории, требуемой для функционирования объекта.</w:t>
      </w:r>
    </w:p>
    <w:p w:rsidR="000429BF" w:rsidRPr="00057DD2" w:rsidRDefault="000429BF">
      <w:pPr>
        <w:pStyle w:val="1a"/>
        <w:numPr>
          <w:ilvl w:val="0"/>
          <w:numId w:val="12"/>
        </w:numPr>
        <w:tabs>
          <w:tab w:val="left" w:pos="1009"/>
        </w:tabs>
        <w:ind w:firstLine="580"/>
        <w:jc w:val="both"/>
        <w:rPr>
          <w:sz w:val="24"/>
          <w:szCs w:val="24"/>
        </w:rPr>
      </w:pPr>
      <w:r w:rsidRPr="00057DD2">
        <w:rPr>
          <w:rStyle w:val="aff9"/>
          <w:sz w:val="24"/>
          <w:szCs w:val="24"/>
        </w:rPr>
        <w:t>Помещения общественного назначения, встроенные в жилые здания, должны иметь входы, изолированные от жилой части здания с созданием условий для беспрепятственного доступа маломобильных граждан к месту получения услуги (обслуживания).</w:t>
      </w:r>
    </w:p>
    <w:p w:rsidR="000429BF" w:rsidRPr="00057DD2" w:rsidRDefault="000429BF" w:rsidP="000429BF">
      <w:pPr>
        <w:pStyle w:val="1a"/>
        <w:ind w:firstLine="580"/>
        <w:jc w:val="both"/>
        <w:rPr>
          <w:sz w:val="24"/>
          <w:szCs w:val="24"/>
        </w:rPr>
      </w:pPr>
      <w:r w:rsidRPr="00057DD2">
        <w:rPr>
          <w:rStyle w:val="aff9"/>
          <w:sz w:val="24"/>
          <w:szCs w:val="24"/>
        </w:rPr>
        <w:t xml:space="preserve">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 с нормативным </w:t>
      </w:r>
      <w:r w:rsidRPr="00057DD2">
        <w:rPr>
          <w:rStyle w:val="aff9"/>
          <w:sz w:val="24"/>
          <w:szCs w:val="24"/>
        </w:rPr>
        <w:lastRenderedPageBreak/>
        <w:t>количеством парковок. Общественная зона должна быть благоустроена с соблюдением норм благоустройства, установленных соответствующими муниципальными правовыми актами.</w:t>
      </w:r>
    </w:p>
    <w:p w:rsidR="000429BF" w:rsidRDefault="000429BF">
      <w:pPr>
        <w:pStyle w:val="1a"/>
        <w:numPr>
          <w:ilvl w:val="0"/>
          <w:numId w:val="12"/>
        </w:numPr>
        <w:tabs>
          <w:tab w:val="left" w:pos="1018"/>
        </w:tabs>
        <w:ind w:firstLine="580"/>
        <w:jc w:val="both"/>
        <w:rPr>
          <w:rStyle w:val="aff9"/>
          <w:sz w:val="24"/>
          <w:szCs w:val="24"/>
        </w:rPr>
      </w:pPr>
      <w:r w:rsidRPr="00057DD2">
        <w:rPr>
          <w:rStyle w:val="aff9"/>
          <w:sz w:val="24"/>
          <w:szCs w:val="24"/>
        </w:rPr>
        <w:t>Для организации обслуживания допускается размещение организаций с использованием индивидуальной формы деятельности - детского сада, встроенным или пристроенным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rsidR="00B313C0" w:rsidRPr="00880A15" w:rsidRDefault="00B313C0" w:rsidP="00B313C0">
      <w:pPr>
        <w:pStyle w:val="1a"/>
        <w:tabs>
          <w:tab w:val="left" w:pos="1018"/>
        </w:tabs>
        <w:ind w:left="580" w:firstLine="0"/>
        <w:jc w:val="both"/>
        <w:rPr>
          <w:sz w:val="24"/>
          <w:szCs w:val="24"/>
        </w:rPr>
      </w:pPr>
      <w:r w:rsidRPr="00880A15">
        <w:rPr>
          <w:rStyle w:val="aff9"/>
          <w:sz w:val="24"/>
          <w:szCs w:val="24"/>
        </w:rPr>
        <w:t>2. На приусадебных земельных участках</w:t>
      </w:r>
      <w:r w:rsidR="00B864F6" w:rsidRPr="00880A15">
        <w:rPr>
          <w:rStyle w:val="aff9"/>
          <w:sz w:val="24"/>
          <w:szCs w:val="24"/>
        </w:rPr>
        <w:t>:</w:t>
      </w:r>
    </w:p>
    <w:p w:rsidR="00DE7C85" w:rsidRDefault="000429BF" w:rsidP="00B864F6">
      <w:pPr>
        <w:pStyle w:val="1a"/>
        <w:tabs>
          <w:tab w:val="left" w:pos="1018"/>
        </w:tabs>
        <w:ind w:firstLine="580"/>
        <w:jc w:val="both"/>
        <w:rPr>
          <w:rStyle w:val="aff9"/>
          <w:sz w:val="24"/>
          <w:szCs w:val="24"/>
        </w:rPr>
      </w:pPr>
      <w:r w:rsidRPr="00880A15">
        <w:rPr>
          <w:rStyle w:val="aff9"/>
          <w:sz w:val="24"/>
          <w:szCs w:val="24"/>
        </w:rPr>
        <w:t>1</w:t>
      </w:r>
      <w:r w:rsidR="00880A15">
        <w:rPr>
          <w:rStyle w:val="aff9"/>
          <w:sz w:val="24"/>
          <w:szCs w:val="24"/>
        </w:rPr>
        <w:t xml:space="preserve">) </w:t>
      </w:r>
      <w:r w:rsidR="00DE7C85">
        <w:rPr>
          <w:rStyle w:val="aff9"/>
          <w:sz w:val="24"/>
          <w:szCs w:val="24"/>
        </w:rPr>
        <w:t>с</w:t>
      </w:r>
      <w:r w:rsidRPr="00057DD2">
        <w:rPr>
          <w:rStyle w:val="aff9"/>
          <w:sz w:val="24"/>
          <w:szCs w:val="24"/>
        </w:rPr>
        <w:t>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 (п. 4.2.101 НГП КК).</w:t>
      </w:r>
    </w:p>
    <w:p w:rsidR="000429BF" w:rsidRPr="00880A15" w:rsidRDefault="00B864F6" w:rsidP="00B864F6">
      <w:pPr>
        <w:pStyle w:val="1a"/>
        <w:tabs>
          <w:tab w:val="left" w:pos="1018"/>
        </w:tabs>
        <w:ind w:firstLine="580"/>
        <w:jc w:val="both"/>
        <w:rPr>
          <w:sz w:val="24"/>
          <w:szCs w:val="24"/>
        </w:rPr>
      </w:pPr>
      <w:r w:rsidRPr="00880A15">
        <w:rPr>
          <w:rStyle w:val="aff9"/>
          <w:sz w:val="24"/>
          <w:szCs w:val="24"/>
        </w:rPr>
        <w:t>Размещаемые группы хозяйственных построек должны содержать не более 30 блоков каждая. Хозяйственные постройки для скота и птицы следует предусматривать на расстоянии от окон жилых помещений дома, м, не менее: одиночные или двойные - 10, до восьми блоков - 25, от восьми до 30 блоков - 50. Площадь застройки сблокированных хозяйственных построек не должна превышать 800. Расстояния между группами хозяйственных построек следует принимать в соответствии с требованиями пожарной безопасности. Расстояние от хозяйственных построек для скота и птицы до шахтных колодцев должно быть не менее 20 м. Допускается пристройка хозяйственной постройки (в том числе для скота и птицы), гаража, бани, теплицы к индивидуальным одноквартирным жилым домам с учетом требований</w:t>
      </w:r>
      <w:hyperlink r:id="rId47" w:history="1">
        <w:r w:rsidRPr="00880A15">
          <w:rPr>
            <w:rStyle w:val="aff9"/>
            <w:sz w:val="24"/>
            <w:szCs w:val="24"/>
          </w:rPr>
          <w:t xml:space="preserve"> СП 55.13330,</w:t>
        </w:r>
      </w:hyperlink>
      <w:hyperlink r:id="rId48" w:history="1">
        <w:r w:rsidRPr="00880A15">
          <w:rPr>
            <w:rStyle w:val="aff9"/>
            <w:sz w:val="24"/>
            <w:szCs w:val="24"/>
          </w:rPr>
          <w:t xml:space="preserve"> СП 4.13130 </w:t>
        </w:r>
      </w:hyperlink>
      <w:r w:rsidRPr="00880A15">
        <w:rPr>
          <w:rStyle w:val="aff9"/>
          <w:sz w:val="24"/>
          <w:szCs w:val="24"/>
        </w:rPr>
        <w:t>(п.7.3 СП 42.13330.2016).</w:t>
      </w:r>
    </w:p>
    <w:p w:rsidR="00014981" w:rsidRPr="00880A15" w:rsidRDefault="00014981" w:rsidP="00880A15">
      <w:pPr>
        <w:pStyle w:val="1a"/>
        <w:numPr>
          <w:ilvl w:val="0"/>
          <w:numId w:val="17"/>
        </w:numPr>
        <w:tabs>
          <w:tab w:val="left" w:pos="1009"/>
        </w:tabs>
        <w:jc w:val="both"/>
        <w:rPr>
          <w:rStyle w:val="aff9"/>
          <w:sz w:val="24"/>
          <w:szCs w:val="24"/>
        </w:rPr>
      </w:pPr>
      <w:r w:rsidRPr="00880A15">
        <w:rPr>
          <w:rStyle w:val="aff9"/>
          <w:sz w:val="24"/>
          <w:szCs w:val="24"/>
        </w:rPr>
        <w:t xml:space="preserve">расстояния должно быть не менее:  </w:t>
      </w:r>
    </w:p>
    <w:p w:rsidR="00B864F6" w:rsidRDefault="000429BF" w:rsidP="00B313C0">
      <w:pPr>
        <w:pStyle w:val="1a"/>
        <w:tabs>
          <w:tab w:val="left" w:pos="1009"/>
        </w:tabs>
        <w:ind w:firstLine="567"/>
        <w:jc w:val="both"/>
        <w:rPr>
          <w:rStyle w:val="aff9"/>
          <w:sz w:val="24"/>
          <w:szCs w:val="24"/>
        </w:rPr>
      </w:pPr>
      <w:r w:rsidRPr="00057DD2">
        <w:rPr>
          <w:rStyle w:val="aff9"/>
          <w:sz w:val="24"/>
          <w:szCs w:val="24"/>
        </w:rPr>
        <w:t>от окон жилых помещений (комнат), кухонь и веранд жилых домов до стен жилых домов, и хозяйственных построек (сарая, гаража, бани), расположенных на соседних земельных участках</w:t>
      </w:r>
      <w:r w:rsidR="00535C02">
        <w:rPr>
          <w:rStyle w:val="aff9"/>
          <w:sz w:val="24"/>
          <w:szCs w:val="24"/>
        </w:rPr>
        <w:t xml:space="preserve">, </w:t>
      </w:r>
      <w:r w:rsidRPr="00880A15">
        <w:rPr>
          <w:rStyle w:val="aff9"/>
          <w:sz w:val="24"/>
          <w:szCs w:val="24"/>
        </w:rPr>
        <w:t>не мен</w:t>
      </w:r>
      <w:r w:rsidR="00535C02">
        <w:rPr>
          <w:rStyle w:val="aff9"/>
          <w:sz w:val="24"/>
          <w:szCs w:val="24"/>
        </w:rPr>
        <w:t>е</w:t>
      </w:r>
      <w:r w:rsidRPr="00880A15">
        <w:rPr>
          <w:rStyle w:val="aff9"/>
          <w:sz w:val="24"/>
          <w:szCs w:val="24"/>
        </w:rPr>
        <w:t>е</w:t>
      </w:r>
      <w:r w:rsidR="00DE7C85">
        <w:rPr>
          <w:rStyle w:val="aff9"/>
          <w:sz w:val="24"/>
          <w:szCs w:val="24"/>
        </w:rPr>
        <w:t xml:space="preserve">- </w:t>
      </w:r>
      <w:r w:rsidRPr="00057DD2">
        <w:rPr>
          <w:rStyle w:val="aff9"/>
          <w:sz w:val="24"/>
          <w:szCs w:val="24"/>
        </w:rPr>
        <w:t xml:space="preserve">6 м. </w:t>
      </w:r>
    </w:p>
    <w:p w:rsidR="00B864F6" w:rsidRPr="00535C02" w:rsidRDefault="00B864F6" w:rsidP="00B864F6">
      <w:pPr>
        <w:pStyle w:val="1a"/>
        <w:tabs>
          <w:tab w:val="left" w:pos="1009"/>
        </w:tabs>
        <w:ind w:firstLine="567"/>
        <w:jc w:val="both"/>
        <w:rPr>
          <w:sz w:val="24"/>
          <w:szCs w:val="24"/>
        </w:rPr>
      </w:pPr>
      <w:r w:rsidRPr="00535C02">
        <w:rPr>
          <w:sz w:val="24"/>
          <w:szCs w:val="24"/>
        </w:rPr>
        <w:t>от септиков до границ соседнего участка - 4 м, до фундаментов зданий, строений, сооружений - 5 м, от фильтрующих колодцев - 8 м;</w:t>
      </w:r>
    </w:p>
    <w:p w:rsidR="00B864F6" w:rsidRPr="00535C02" w:rsidRDefault="00B864F6" w:rsidP="00B864F6">
      <w:pPr>
        <w:pStyle w:val="1a"/>
        <w:tabs>
          <w:tab w:val="left" w:pos="1009"/>
        </w:tabs>
        <w:ind w:firstLine="567"/>
        <w:jc w:val="both"/>
        <w:rPr>
          <w:sz w:val="24"/>
          <w:szCs w:val="24"/>
        </w:rPr>
      </w:pPr>
      <w:r w:rsidRPr="00535C02">
        <w:rPr>
          <w:sz w:val="24"/>
          <w:szCs w:val="24"/>
        </w:rPr>
        <w:t>от туалета до стен ближайшего дома - 12 м;</w:t>
      </w:r>
    </w:p>
    <w:p w:rsidR="00B864F6" w:rsidRPr="00535C02" w:rsidRDefault="00B864F6" w:rsidP="00B864F6">
      <w:pPr>
        <w:pStyle w:val="1a"/>
        <w:tabs>
          <w:tab w:val="left" w:pos="1009"/>
        </w:tabs>
        <w:ind w:firstLine="567"/>
        <w:jc w:val="both"/>
        <w:rPr>
          <w:sz w:val="24"/>
          <w:szCs w:val="24"/>
        </w:rPr>
      </w:pPr>
      <w:r w:rsidRPr="00535C02">
        <w:rPr>
          <w:sz w:val="24"/>
          <w:szCs w:val="24"/>
        </w:rPr>
        <w:t>от туалета до источника водоснабжения (колодца) - 25 м. (при отсутствии централизованной канализации)</w:t>
      </w:r>
      <w:r w:rsidR="0072319B" w:rsidRPr="00535C02">
        <w:rPr>
          <w:sz w:val="24"/>
          <w:szCs w:val="24"/>
        </w:rPr>
        <w:t>;</w:t>
      </w:r>
    </w:p>
    <w:p w:rsidR="0072319B" w:rsidRPr="00535C02" w:rsidRDefault="00014981" w:rsidP="0072319B">
      <w:pPr>
        <w:pStyle w:val="s1"/>
        <w:shd w:val="clear" w:color="auto" w:fill="FFFFFF"/>
        <w:spacing w:before="0" w:beforeAutospacing="0" w:after="0" w:afterAutospacing="0"/>
        <w:ind w:firstLine="567"/>
        <w:jc w:val="both"/>
        <w:rPr>
          <w:rStyle w:val="aff9"/>
          <w:sz w:val="24"/>
          <w:szCs w:val="24"/>
        </w:rPr>
      </w:pPr>
      <w:r w:rsidRPr="00535C02">
        <w:rPr>
          <w:rStyle w:val="aff9"/>
          <w:sz w:val="24"/>
          <w:szCs w:val="24"/>
        </w:rPr>
        <w:t>3</w:t>
      </w:r>
      <w:r w:rsidR="00B313C0" w:rsidRPr="00535C02">
        <w:rPr>
          <w:rStyle w:val="aff9"/>
          <w:sz w:val="24"/>
          <w:szCs w:val="24"/>
        </w:rPr>
        <w:t xml:space="preserve">) </w:t>
      </w:r>
      <w:r w:rsidR="0072319B" w:rsidRPr="00535C02">
        <w:rPr>
          <w:rStyle w:val="aff9"/>
          <w:sz w:val="24"/>
          <w:szCs w:val="24"/>
        </w:rPr>
        <w:t>в</w:t>
      </w:r>
      <w:r w:rsidR="000429BF" w:rsidRPr="00535C02">
        <w:rPr>
          <w:rStyle w:val="aff9"/>
          <w:sz w:val="24"/>
          <w:szCs w:val="24"/>
        </w:rPr>
        <w:t xml:space="preserve"> районах ведения гражданами садоводства</w:t>
      </w:r>
      <w:r w:rsidR="0072319B" w:rsidRPr="00535C02">
        <w:rPr>
          <w:rStyle w:val="aff9"/>
          <w:sz w:val="24"/>
          <w:szCs w:val="24"/>
        </w:rPr>
        <w:t>:</w:t>
      </w:r>
    </w:p>
    <w:p w:rsidR="00DA7B3F" w:rsidRPr="00535C02" w:rsidRDefault="0072319B" w:rsidP="0072319B">
      <w:pPr>
        <w:pStyle w:val="s1"/>
        <w:shd w:val="clear" w:color="auto" w:fill="FFFFFF"/>
        <w:spacing w:before="0" w:beforeAutospacing="0" w:after="0" w:afterAutospacing="0"/>
        <w:ind w:firstLine="567"/>
        <w:jc w:val="both"/>
      </w:pPr>
      <w:r w:rsidRPr="00535C02">
        <w:rPr>
          <w:rStyle w:val="aff9"/>
          <w:sz w:val="24"/>
          <w:szCs w:val="24"/>
        </w:rPr>
        <w:t xml:space="preserve">а) </w:t>
      </w:r>
      <w:r w:rsidR="00DA7B3F" w:rsidRPr="00535C02">
        <w:t>на земельном участке могут возводиться садовый дом или жилой дом, хозяйственные постройки и сооружения, в том числе - теплицы, летняя кухня, баня (сауна), душ, навес или гараж (гараж-стоянка, открытая стоянка) для автомобилей.</w:t>
      </w:r>
      <w:r w:rsidR="007118A3">
        <w:t xml:space="preserve"> </w:t>
      </w:r>
      <w:r w:rsidR="00DA7B3F" w:rsidRPr="00535C02">
        <w:t xml:space="preserve">Допускается возведение хозяйственных построек разных типов, определенных местными условиями. </w:t>
      </w:r>
    </w:p>
    <w:p w:rsidR="00DE7C85" w:rsidRPr="00535C02" w:rsidRDefault="0072319B" w:rsidP="00B313C0">
      <w:pPr>
        <w:pStyle w:val="1a"/>
        <w:tabs>
          <w:tab w:val="left" w:pos="1014"/>
        </w:tabs>
        <w:ind w:firstLine="567"/>
        <w:jc w:val="both"/>
        <w:rPr>
          <w:rStyle w:val="aff9"/>
          <w:sz w:val="24"/>
          <w:szCs w:val="24"/>
        </w:rPr>
      </w:pPr>
      <w:r w:rsidRPr="00535C02">
        <w:rPr>
          <w:rStyle w:val="aff9"/>
          <w:sz w:val="24"/>
          <w:szCs w:val="24"/>
        </w:rPr>
        <w:t xml:space="preserve">б) </w:t>
      </w:r>
      <w:r w:rsidR="000429BF" w:rsidRPr="00535C02">
        <w:rPr>
          <w:rStyle w:val="aff9"/>
          <w:sz w:val="24"/>
          <w:szCs w:val="24"/>
        </w:rPr>
        <w:t>расстояния от жилых строений и хозяйственных построек до границ соседнего земельного участка следует принимать в соответствии с</w:t>
      </w:r>
      <w:hyperlink r:id="rId49" w:history="1">
        <w:r w:rsidRPr="00535C02">
          <w:rPr>
            <w:rStyle w:val="aff9"/>
            <w:sz w:val="24"/>
            <w:szCs w:val="24"/>
          </w:rPr>
          <w:t xml:space="preserve">п.п. 6.6 – 6.9 </w:t>
        </w:r>
        <w:r w:rsidR="000429BF" w:rsidRPr="00535C02">
          <w:rPr>
            <w:rStyle w:val="aff9"/>
            <w:sz w:val="24"/>
            <w:szCs w:val="24"/>
          </w:rPr>
          <w:t>СП 53.13330</w:t>
        </w:r>
        <w:r w:rsidR="00DE7C85" w:rsidRPr="00535C02">
          <w:rPr>
            <w:sz w:val="24"/>
            <w:szCs w:val="24"/>
            <w:shd w:val="clear" w:color="auto" w:fill="FFFFFF"/>
          </w:rPr>
          <w:t xml:space="preserve">Планировка и застройка территории ведения гражданами </w:t>
        </w:r>
        <w:r w:rsidRPr="00535C02">
          <w:rPr>
            <w:sz w:val="24"/>
            <w:szCs w:val="24"/>
            <w:shd w:val="clear" w:color="auto" w:fill="FFFFFF"/>
          </w:rPr>
          <w:t>садоводства</w:t>
        </w:r>
        <w:r w:rsidRPr="00535C02">
          <w:rPr>
            <w:rStyle w:val="aff9"/>
            <w:sz w:val="24"/>
            <w:szCs w:val="24"/>
          </w:rPr>
          <w:t>;</w:t>
        </w:r>
      </w:hyperlink>
    </w:p>
    <w:p w:rsidR="00482CC6" w:rsidRPr="00535C02" w:rsidRDefault="0072319B" w:rsidP="00B313C0">
      <w:pPr>
        <w:pStyle w:val="1a"/>
        <w:tabs>
          <w:tab w:val="left" w:pos="1014"/>
        </w:tabs>
        <w:ind w:firstLine="567"/>
        <w:jc w:val="both"/>
        <w:rPr>
          <w:sz w:val="23"/>
          <w:szCs w:val="23"/>
          <w:shd w:val="clear" w:color="auto" w:fill="FFFFFF"/>
        </w:rPr>
      </w:pPr>
      <w:r w:rsidRPr="00535C02">
        <w:rPr>
          <w:sz w:val="23"/>
          <w:szCs w:val="23"/>
          <w:shd w:val="clear" w:color="auto" w:fill="FFFFFF"/>
        </w:rPr>
        <w:t xml:space="preserve">в) </w:t>
      </w:r>
      <w:r w:rsidR="00482CC6" w:rsidRPr="00535C02">
        <w:rPr>
          <w:sz w:val="23"/>
          <w:szCs w:val="23"/>
          <w:shd w:val="clear" w:color="auto" w:fill="FFFFFF"/>
        </w:rPr>
        <w:t>площадь садового земельного участка - не менее 0,04 га</w:t>
      </w:r>
    </w:p>
    <w:p w:rsidR="00482CC6" w:rsidRPr="00535C02" w:rsidRDefault="0072319B" w:rsidP="00B313C0">
      <w:pPr>
        <w:pStyle w:val="1a"/>
        <w:tabs>
          <w:tab w:val="left" w:pos="1014"/>
        </w:tabs>
        <w:ind w:firstLine="567"/>
        <w:jc w:val="both"/>
        <w:rPr>
          <w:rStyle w:val="aff9"/>
          <w:sz w:val="24"/>
          <w:szCs w:val="24"/>
        </w:rPr>
      </w:pPr>
      <w:r w:rsidRPr="00535C02">
        <w:rPr>
          <w:sz w:val="23"/>
          <w:szCs w:val="23"/>
          <w:shd w:val="clear" w:color="auto" w:fill="FFFFFF"/>
        </w:rPr>
        <w:t xml:space="preserve">г) </w:t>
      </w:r>
      <w:r w:rsidR="00482CC6" w:rsidRPr="00535C02">
        <w:rPr>
          <w:sz w:val="23"/>
          <w:szCs w:val="23"/>
          <w:shd w:val="clear" w:color="auto" w:fill="FFFFFF"/>
        </w:rPr>
        <w:t>ограждение высотой –не более -1,8 м.</w:t>
      </w:r>
    </w:p>
    <w:p w:rsidR="000429BF" w:rsidRPr="00535C02" w:rsidRDefault="0072319B" w:rsidP="00B313C0">
      <w:pPr>
        <w:pStyle w:val="1a"/>
        <w:tabs>
          <w:tab w:val="left" w:pos="1014"/>
        </w:tabs>
        <w:ind w:firstLine="567"/>
        <w:jc w:val="both"/>
        <w:rPr>
          <w:sz w:val="23"/>
          <w:szCs w:val="23"/>
          <w:shd w:val="clear" w:color="auto" w:fill="FFFFFF"/>
        </w:rPr>
      </w:pPr>
      <w:r w:rsidRPr="00535C02">
        <w:rPr>
          <w:rStyle w:val="aff9"/>
          <w:sz w:val="24"/>
          <w:szCs w:val="24"/>
        </w:rPr>
        <w:t xml:space="preserve">д) </w:t>
      </w:r>
      <w:r w:rsidR="00482CC6" w:rsidRPr="00535C02">
        <w:rPr>
          <w:rStyle w:val="aff9"/>
          <w:sz w:val="24"/>
          <w:szCs w:val="24"/>
        </w:rPr>
        <w:t>процент застройки</w:t>
      </w:r>
      <w:r w:rsidR="00DE7C85" w:rsidRPr="00535C02">
        <w:rPr>
          <w:sz w:val="23"/>
          <w:szCs w:val="23"/>
          <w:shd w:val="clear" w:color="auto" w:fill="FFFFFF"/>
        </w:rPr>
        <w:t xml:space="preserve"> с учетом отмостки</w:t>
      </w:r>
      <w:r w:rsidR="00482CC6" w:rsidRPr="00535C02">
        <w:rPr>
          <w:sz w:val="23"/>
          <w:szCs w:val="23"/>
          <w:shd w:val="clear" w:color="auto" w:fill="FFFFFF"/>
        </w:rPr>
        <w:t>-</w:t>
      </w:r>
      <w:r w:rsidR="00DE7C85" w:rsidRPr="00535C02">
        <w:rPr>
          <w:sz w:val="23"/>
          <w:szCs w:val="23"/>
          <w:shd w:val="clear" w:color="auto" w:fill="FFFFFF"/>
        </w:rPr>
        <w:t xml:space="preserve"> не более 30% их территории, а с учетом дорожек, площадок и других пространств с твердым покрытием - не более 50%</w:t>
      </w:r>
      <w:r w:rsidR="00482CC6" w:rsidRPr="00535C02">
        <w:rPr>
          <w:rStyle w:val="aff9"/>
          <w:sz w:val="24"/>
          <w:szCs w:val="24"/>
        </w:rPr>
        <w:t xml:space="preserve">(п. </w:t>
      </w:r>
      <w:r w:rsidR="00482CC6" w:rsidRPr="00535C02">
        <w:rPr>
          <w:sz w:val="23"/>
          <w:szCs w:val="23"/>
          <w:shd w:val="clear" w:color="auto" w:fill="FFFFFF"/>
        </w:rPr>
        <w:t>6.11 СП 53.13330</w:t>
      </w:r>
      <w:r w:rsidRPr="00535C02">
        <w:rPr>
          <w:sz w:val="23"/>
          <w:szCs w:val="23"/>
          <w:shd w:val="clear" w:color="auto" w:fill="FFFFFF"/>
        </w:rPr>
        <w:t>);</w:t>
      </w:r>
    </w:p>
    <w:p w:rsidR="0072319B" w:rsidRPr="00535C02" w:rsidRDefault="0072319B" w:rsidP="00B313C0">
      <w:pPr>
        <w:pStyle w:val="1a"/>
        <w:tabs>
          <w:tab w:val="left" w:pos="1014"/>
        </w:tabs>
        <w:ind w:firstLine="567"/>
        <w:jc w:val="both"/>
        <w:rPr>
          <w:sz w:val="24"/>
          <w:szCs w:val="24"/>
        </w:rPr>
      </w:pPr>
      <w:r w:rsidRPr="00535C02">
        <w:rPr>
          <w:sz w:val="23"/>
          <w:szCs w:val="23"/>
          <w:shd w:val="clear" w:color="auto" w:fill="FFFFFF"/>
        </w:rPr>
        <w:t xml:space="preserve">г) </w:t>
      </w:r>
      <w:r w:rsidRPr="00535C02">
        <w:rPr>
          <w:sz w:val="24"/>
          <w:szCs w:val="24"/>
          <w:shd w:val="clear" w:color="auto" w:fill="FFFFFF"/>
        </w:rPr>
        <w:t xml:space="preserve">допускается использование садовых земельных участков и огородных земельных участков для выращивания гражданами для собственных нужд сельскохозяйственной птицы и (или) кроликов при условии установления градостроительным регламентом для территориальной зоны, в границах которой расположен такой земельный участок, </w:t>
      </w:r>
      <w:r w:rsidRPr="00535C02">
        <w:rPr>
          <w:sz w:val="24"/>
          <w:szCs w:val="24"/>
          <w:shd w:val="clear" w:color="auto" w:fill="FFFFFF"/>
        </w:rPr>
        <w:lastRenderedPageBreak/>
        <w:t>соответствующего вспомогательного вида разрешенного использования либо в соответствии с разрешением на условно разрешенный вид использования, при условии соблюдения земельного законодательства, ветеринарных норм и правил, санитарно-эпидемиологических правил и гигиенических нормативов.</w:t>
      </w:r>
    </w:p>
    <w:p w:rsidR="000429BF" w:rsidRPr="00535C02" w:rsidRDefault="00014981" w:rsidP="00B313C0">
      <w:pPr>
        <w:pStyle w:val="1a"/>
        <w:tabs>
          <w:tab w:val="left" w:pos="993"/>
        </w:tabs>
        <w:ind w:firstLine="567"/>
        <w:jc w:val="both"/>
        <w:rPr>
          <w:sz w:val="24"/>
          <w:szCs w:val="24"/>
        </w:rPr>
      </w:pPr>
      <w:r w:rsidRPr="00535C02">
        <w:rPr>
          <w:rStyle w:val="aff9"/>
          <w:sz w:val="24"/>
          <w:szCs w:val="24"/>
        </w:rPr>
        <w:t>4</w:t>
      </w:r>
      <w:r w:rsidR="00B313C0" w:rsidRPr="00535C02">
        <w:rPr>
          <w:rStyle w:val="aff9"/>
          <w:sz w:val="24"/>
          <w:szCs w:val="24"/>
        </w:rPr>
        <w:t xml:space="preserve">) </w:t>
      </w:r>
      <w:r w:rsidR="000429BF" w:rsidRPr="00535C02">
        <w:rPr>
          <w:rStyle w:val="aff9"/>
          <w:sz w:val="24"/>
          <w:szCs w:val="24"/>
        </w:rPr>
        <w:t>Скат крыши зданий, строений и сооружений, расположенных в 1 м от границы участка следует ориентировать на свой участок.</w:t>
      </w:r>
    </w:p>
    <w:p w:rsidR="000429BF" w:rsidRPr="00535C02" w:rsidRDefault="00014981" w:rsidP="000429BF">
      <w:pPr>
        <w:pStyle w:val="1a"/>
        <w:ind w:firstLine="580"/>
        <w:jc w:val="both"/>
        <w:rPr>
          <w:sz w:val="24"/>
          <w:szCs w:val="24"/>
        </w:rPr>
      </w:pPr>
      <w:r w:rsidRPr="00535C02">
        <w:rPr>
          <w:rStyle w:val="aff9"/>
          <w:sz w:val="24"/>
          <w:szCs w:val="24"/>
        </w:rPr>
        <w:t>5</w:t>
      </w:r>
      <w:r w:rsidR="000429BF" w:rsidRPr="00535C02">
        <w:rPr>
          <w:rStyle w:val="aff9"/>
          <w:sz w:val="24"/>
          <w:szCs w:val="24"/>
        </w:rPr>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rsidR="000429BF" w:rsidRPr="00535C02" w:rsidRDefault="00014981" w:rsidP="000429BF">
      <w:pPr>
        <w:pStyle w:val="1a"/>
        <w:ind w:firstLine="580"/>
        <w:jc w:val="both"/>
        <w:rPr>
          <w:sz w:val="24"/>
          <w:szCs w:val="24"/>
        </w:rPr>
      </w:pPr>
      <w:r w:rsidRPr="00535C02">
        <w:rPr>
          <w:rStyle w:val="aff9"/>
          <w:sz w:val="24"/>
          <w:szCs w:val="24"/>
        </w:rPr>
        <w:t>6</w:t>
      </w:r>
      <w:r w:rsidR="000429BF" w:rsidRPr="00535C02">
        <w:rPr>
          <w:rStyle w:val="aff9"/>
          <w:sz w:val="24"/>
          <w:szCs w:val="24"/>
        </w:rPr>
        <w:t>)Размещение новых объектов жилого назначения не допускается в общественно-деловых зонах (за исключением реконструкции существующих жилых объектов без увеличения их существующей этажности).</w:t>
      </w:r>
    </w:p>
    <w:p w:rsidR="000429BF" w:rsidRPr="00057DD2" w:rsidRDefault="00014981" w:rsidP="00B313C0">
      <w:pPr>
        <w:pStyle w:val="1a"/>
        <w:tabs>
          <w:tab w:val="left" w:pos="1014"/>
        </w:tabs>
        <w:ind w:firstLine="567"/>
        <w:jc w:val="both"/>
        <w:rPr>
          <w:sz w:val="24"/>
          <w:szCs w:val="24"/>
        </w:rPr>
      </w:pPr>
      <w:r w:rsidRPr="00535C02">
        <w:rPr>
          <w:rStyle w:val="aff9"/>
          <w:sz w:val="24"/>
          <w:szCs w:val="24"/>
        </w:rPr>
        <w:t>7</w:t>
      </w:r>
      <w:r w:rsidR="00B313C0" w:rsidRPr="00535C02">
        <w:rPr>
          <w:rStyle w:val="aff9"/>
          <w:sz w:val="24"/>
          <w:szCs w:val="24"/>
        </w:rPr>
        <w:t xml:space="preserve">) </w:t>
      </w:r>
      <w:r w:rsidR="000429BF" w:rsidRPr="00057DD2">
        <w:rPr>
          <w:rStyle w:val="aff9"/>
          <w:sz w:val="24"/>
          <w:szCs w:val="24"/>
        </w:rPr>
        <w:t>Не допускается 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rsidR="00535C02" w:rsidRDefault="000429BF" w:rsidP="000429BF">
      <w:pPr>
        <w:pStyle w:val="1a"/>
        <w:ind w:firstLine="580"/>
        <w:jc w:val="both"/>
        <w:rPr>
          <w:rStyle w:val="aff9"/>
          <w:color w:val="0070C0"/>
          <w:sz w:val="24"/>
          <w:szCs w:val="24"/>
        </w:rPr>
      </w:pPr>
      <w:r w:rsidRPr="00057DD2">
        <w:rPr>
          <w:rStyle w:val="aff9"/>
          <w:sz w:val="24"/>
          <w:szCs w:val="24"/>
        </w:rPr>
        <w:t>В иных случаях при переводе из жилого помещения в нежилое помещение обязать заявителя обеспечение выполнения требования части 10 статьи 23 Жилищного кодекса РФ, в соответствии с которой к заявлению о переводе индивидуального жилого дома в нежилое помещение должны прикладываться в том числе документы, подтверждающие соблюдение при использовании помещения, после его перевода, требований пожарной безопасности, санитарно-гигиенических, экологических, выданных уполномоченными федеральными органами исполнительной власти, а также Правил землепользования и застройки, нормативов градостроительного проектирования Краснодарского края, нормативов градостроительного проектирования муниципального образования, сельского поселения, выданных уполномоченными органами муниципального образования</w:t>
      </w:r>
      <w:r w:rsidRPr="005D54D0">
        <w:rPr>
          <w:rStyle w:val="aff9"/>
          <w:color w:val="0070C0"/>
          <w:sz w:val="24"/>
          <w:szCs w:val="24"/>
        </w:rPr>
        <w:t>.</w:t>
      </w:r>
    </w:p>
    <w:p w:rsidR="007E74EB" w:rsidRPr="00535C02" w:rsidRDefault="00014981" w:rsidP="000429BF">
      <w:pPr>
        <w:pStyle w:val="1a"/>
        <w:ind w:firstLine="580"/>
        <w:jc w:val="both"/>
        <w:rPr>
          <w:sz w:val="24"/>
          <w:szCs w:val="24"/>
          <w:lang w:eastAsia="ru-RU"/>
        </w:rPr>
      </w:pPr>
      <w:r w:rsidRPr="00535C02">
        <w:rPr>
          <w:sz w:val="24"/>
          <w:szCs w:val="24"/>
          <w:lang w:eastAsia="ru-RU"/>
        </w:rPr>
        <w:t>8</w:t>
      </w:r>
      <w:r w:rsidR="007E74EB" w:rsidRPr="00535C02">
        <w:rPr>
          <w:sz w:val="24"/>
          <w:szCs w:val="24"/>
          <w:lang w:eastAsia="ru-RU"/>
        </w:rPr>
        <w:t xml:space="preserve">) для территориальных зон, предусматривающих индивидуальное жилищное строительство, раздел земельного участка площадью 1,5 га и более </w:t>
      </w:r>
      <w:r w:rsidR="005D557A" w:rsidRPr="00535C02">
        <w:rPr>
          <w:sz w:val="24"/>
          <w:szCs w:val="24"/>
          <w:lang w:eastAsia="ru-RU"/>
        </w:rPr>
        <w:t xml:space="preserve">осуществлять </w:t>
      </w:r>
      <w:r w:rsidR="007E74EB" w:rsidRPr="00535C02">
        <w:rPr>
          <w:sz w:val="24"/>
          <w:szCs w:val="24"/>
          <w:lang w:eastAsia="ru-RU"/>
        </w:rPr>
        <w:t>исключительно в соответствии с утвержденной документацией по планировке территории.</w:t>
      </w:r>
    </w:p>
    <w:p w:rsidR="007E74EB" w:rsidRPr="00535C02" w:rsidRDefault="007E74EB" w:rsidP="000429BF">
      <w:pPr>
        <w:pStyle w:val="1a"/>
        <w:ind w:firstLine="580"/>
        <w:jc w:val="both"/>
        <w:rPr>
          <w:rStyle w:val="aff9"/>
          <w:sz w:val="24"/>
          <w:szCs w:val="24"/>
        </w:rPr>
      </w:pPr>
      <w:r w:rsidRPr="00535C02">
        <w:rPr>
          <w:sz w:val="24"/>
          <w:szCs w:val="24"/>
          <w:lang w:eastAsia="ru-RU"/>
        </w:rPr>
        <w:t xml:space="preserve">2. </w:t>
      </w:r>
      <w:r w:rsidR="005D557A" w:rsidRPr="00535C02">
        <w:rPr>
          <w:sz w:val="24"/>
          <w:szCs w:val="24"/>
          <w:lang w:eastAsia="ru-RU"/>
        </w:rPr>
        <w:t>Иные требования</w:t>
      </w:r>
      <w:r w:rsidRPr="00535C02">
        <w:rPr>
          <w:sz w:val="24"/>
          <w:szCs w:val="24"/>
          <w:lang w:eastAsia="ru-RU"/>
        </w:rPr>
        <w:t>.</w:t>
      </w:r>
    </w:p>
    <w:p w:rsidR="000429BF" w:rsidRPr="00535C02" w:rsidRDefault="007E74EB" w:rsidP="000429BF">
      <w:pPr>
        <w:pStyle w:val="1a"/>
        <w:ind w:firstLine="580"/>
        <w:jc w:val="both"/>
        <w:rPr>
          <w:rStyle w:val="aff9"/>
          <w:sz w:val="24"/>
          <w:szCs w:val="24"/>
        </w:rPr>
      </w:pPr>
      <w:r w:rsidRPr="00535C02">
        <w:rPr>
          <w:rStyle w:val="aff9"/>
          <w:sz w:val="24"/>
          <w:szCs w:val="24"/>
        </w:rPr>
        <w:t>1)</w:t>
      </w:r>
      <w:r w:rsidR="000429BF" w:rsidRPr="00535C02">
        <w:rPr>
          <w:rStyle w:val="aff9"/>
          <w:sz w:val="24"/>
          <w:szCs w:val="24"/>
        </w:rPr>
        <w:t>Нормы расчета учреждений и предприятий обслуживания и размеры земельных участков для их размещения следует принимать по таблице 4 нормативов градостроительного проектирования Краснодарского края (далее - НГП КК).</w:t>
      </w:r>
    </w:p>
    <w:p w:rsidR="000429BF" w:rsidRPr="00535C02" w:rsidRDefault="005D557A" w:rsidP="000429BF">
      <w:pPr>
        <w:pStyle w:val="1a"/>
        <w:ind w:firstLine="580"/>
        <w:jc w:val="both"/>
        <w:rPr>
          <w:rStyle w:val="aff9"/>
          <w:sz w:val="24"/>
          <w:szCs w:val="24"/>
        </w:rPr>
      </w:pPr>
      <w:r w:rsidRPr="00535C02">
        <w:rPr>
          <w:rStyle w:val="aff9"/>
          <w:sz w:val="24"/>
          <w:szCs w:val="24"/>
        </w:rPr>
        <w:t>2)</w:t>
      </w:r>
      <w:r w:rsidR="000429BF" w:rsidRPr="00535C02">
        <w:rPr>
          <w:rStyle w:val="aff9"/>
          <w:sz w:val="24"/>
          <w:szCs w:val="24"/>
        </w:rPr>
        <w:t>Изменение общего рельефа участка, осуществляемое путем выемки или насыпи, ведущее к изменению существующей водоотводной (дренажной) системы, к заболачиванию (переувлажнению) смежных участков или нарушению иных законных прав их владельцев, не допускается. При необходимости изменения рельефа должны быть выполнены мероприятия по недопущению возможных негативных последствий.</w:t>
      </w:r>
    </w:p>
    <w:p w:rsidR="000429BF" w:rsidRPr="00535C02" w:rsidRDefault="005D557A" w:rsidP="000429BF">
      <w:pPr>
        <w:pStyle w:val="1a"/>
        <w:ind w:firstLine="580"/>
        <w:jc w:val="both"/>
        <w:rPr>
          <w:rStyle w:val="aff9"/>
          <w:sz w:val="24"/>
          <w:szCs w:val="24"/>
        </w:rPr>
      </w:pPr>
      <w:r w:rsidRPr="00535C02">
        <w:rPr>
          <w:rStyle w:val="aff9"/>
          <w:sz w:val="24"/>
          <w:szCs w:val="24"/>
        </w:rPr>
        <w:t>3)</w:t>
      </w:r>
      <w:r w:rsidR="000429BF" w:rsidRPr="00535C02">
        <w:rPr>
          <w:rStyle w:val="aff9"/>
          <w:sz w:val="24"/>
          <w:szCs w:val="24"/>
        </w:rPr>
        <w:t>Максимальный процент застройки в границах земельного участка - отношение суммарной площади, которая может быть застроена объектами капитального строительства, без учета подземных этажей, ко всей площади земельного участка.</w:t>
      </w:r>
    </w:p>
    <w:p w:rsidR="000429BF" w:rsidRPr="005D54D0" w:rsidRDefault="005D557A" w:rsidP="000429BF">
      <w:pPr>
        <w:pStyle w:val="1a"/>
        <w:ind w:firstLine="580"/>
        <w:jc w:val="both"/>
        <w:rPr>
          <w:rStyle w:val="aff9"/>
          <w:color w:val="0070C0"/>
          <w:sz w:val="24"/>
          <w:szCs w:val="24"/>
        </w:rPr>
      </w:pPr>
      <w:r w:rsidRPr="00535C02">
        <w:rPr>
          <w:rStyle w:val="aff9"/>
          <w:sz w:val="24"/>
          <w:szCs w:val="24"/>
        </w:rPr>
        <w:t>4</w:t>
      </w:r>
      <w:r w:rsidR="007E74EB" w:rsidRPr="00535C02">
        <w:rPr>
          <w:rStyle w:val="aff9"/>
          <w:sz w:val="24"/>
          <w:szCs w:val="24"/>
        </w:rPr>
        <w:t>)</w:t>
      </w:r>
      <w:r w:rsidR="000429BF" w:rsidRPr="00057DD2">
        <w:rPr>
          <w:rStyle w:val="aff9"/>
          <w:sz w:val="24"/>
          <w:szCs w:val="24"/>
        </w:rPr>
        <w:t>Отклонение параметров объекта капитального строительства от проектной документации, необходимость которого выявилась в процессе строительства, реконструкции, капитального ремонта такого объекта, допускается только на основании вновь утверждённой застройщиком, техническим заказчиком, лицом, ответственным за эксплуатацию здания, сооружения, или региональным оператором проектной документации после внесения в нее соответствующих изменений в порядке, установленном уполномоченным Правительством РФ, федеральным органом исполнительной власти.</w:t>
      </w:r>
    </w:p>
    <w:p w:rsidR="000429BF" w:rsidRPr="00057DD2" w:rsidRDefault="000429BF" w:rsidP="000429BF">
      <w:pPr>
        <w:pStyle w:val="1a"/>
        <w:ind w:firstLine="580"/>
        <w:jc w:val="both"/>
        <w:rPr>
          <w:rStyle w:val="aff9"/>
          <w:sz w:val="24"/>
          <w:szCs w:val="24"/>
        </w:rPr>
      </w:pPr>
      <w:r w:rsidRPr="00057DD2">
        <w:rPr>
          <w:rStyle w:val="aff9"/>
          <w:sz w:val="24"/>
          <w:szCs w:val="24"/>
        </w:rPr>
        <w:t xml:space="preserve">При принятии решения о предоставлении разрешения на отклонение от предельных </w:t>
      </w:r>
      <w:r w:rsidRPr="00057DD2">
        <w:rPr>
          <w:rStyle w:val="aff9"/>
          <w:sz w:val="24"/>
          <w:szCs w:val="24"/>
        </w:rPr>
        <w:lastRenderedPageBreak/>
        <w:t>параметров разрешенного строительства, реконструкции объектов капитального строительства соблюдать следующие требования:</w:t>
      </w:r>
    </w:p>
    <w:p w:rsidR="000429BF" w:rsidRPr="00057DD2" w:rsidRDefault="000429BF" w:rsidP="000429BF">
      <w:pPr>
        <w:pStyle w:val="1a"/>
        <w:ind w:firstLine="580"/>
        <w:jc w:val="both"/>
        <w:rPr>
          <w:rStyle w:val="aff9"/>
          <w:sz w:val="24"/>
          <w:szCs w:val="24"/>
        </w:rPr>
      </w:pPr>
      <w:r w:rsidRPr="00057DD2">
        <w:rPr>
          <w:rStyle w:val="aff9"/>
          <w:sz w:val="24"/>
          <w:szCs w:val="24"/>
        </w:rPr>
        <w:t>разрешение на отклонение от предельных параметров разрешенного строительства предоставляется правообладателям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неблагоприятные для застройки, предусмотренные статьей 40ГрК РФ.</w:t>
      </w:r>
    </w:p>
    <w:p w:rsidR="000429BF" w:rsidRPr="005D54D0" w:rsidRDefault="000429BF" w:rsidP="000429BF">
      <w:pPr>
        <w:pStyle w:val="1a"/>
        <w:ind w:firstLine="580"/>
        <w:jc w:val="both"/>
        <w:rPr>
          <w:rStyle w:val="aff9"/>
          <w:color w:val="0070C0"/>
          <w:sz w:val="24"/>
          <w:szCs w:val="24"/>
        </w:rPr>
      </w:pPr>
      <w:r w:rsidRPr="00057DD2">
        <w:rPr>
          <w:rStyle w:val="aff9"/>
          <w:sz w:val="24"/>
          <w:szCs w:val="24"/>
        </w:rPr>
        <w:t>факт наличия неблагоприятных характеристик рассматриваемого земельного участка, а также прямая зависимость таких характеристик с испрашиваемыми отклонениями от предельных параметров должны подтверждаться заключением аккредитованных экспертов.</w:t>
      </w:r>
    </w:p>
    <w:p w:rsidR="002110A9" w:rsidRPr="002110A9" w:rsidRDefault="005D557A" w:rsidP="002110A9">
      <w:pPr>
        <w:pStyle w:val="1a"/>
        <w:spacing w:after="120"/>
        <w:ind w:firstLine="580"/>
        <w:jc w:val="both"/>
        <w:rPr>
          <w:sz w:val="24"/>
          <w:szCs w:val="24"/>
        </w:rPr>
      </w:pPr>
      <w:r w:rsidRPr="00535C02">
        <w:rPr>
          <w:rStyle w:val="aff9"/>
          <w:sz w:val="24"/>
          <w:szCs w:val="24"/>
        </w:rPr>
        <w:t>5</w:t>
      </w:r>
      <w:r w:rsidR="007E74EB" w:rsidRPr="00535C02">
        <w:rPr>
          <w:rStyle w:val="aff9"/>
          <w:sz w:val="24"/>
          <w:szCs w:val="24"/>
        </w:rPr>
        <w:t>)</w:t>
      </w:r>
      <w:r w:rsidR="002110A9" w:rsidRPr="002110A9">
        <w:rPr>
          <w:rStyle w:val="aff9"/>
          <w:sz w:val="24"/>
          <w:szCs w:val="24"/>
        </w:rPr>
        <w:t xml:space="preserve">Радиус обслуживания </w:t>
      </w:r>
      <w:r w:rsidR="002110A9" w:rsidRPr="002110A9">
        <w:rPr>
          <w:sz w:val="24"/>
          <w:szCs w:val="24"/>
          <w:lang w:eastAsia="ru-RU"/>
        </w:rPr>
        <w:t>населения учреждениями, организациями и предприятиями, размещенными в жилой застройке, следует принимать не более указанного</w:t>
      </w:r>
      <w:hyperlink r:id="rId50" w:history="1">
        <w:r w:rsidR="002110A9" w:rsidRPr="002110A9">
          <w:rPr>
            <w:rStyle w:val="aff9"/>
            <w:sz w:val="24"/>
            <w:szCs w:val="24"/>
          </w:rPr>
          <w:t xml:space="preserve"> в таблице</w:t>
        </w:r>
        <w:r w:rsidR="000429BF" w:rsidRPr="002110A9">
          <w:rPr>
            <w:rStyle w:val="aff9"/>
            <w:sz w:val="24"/>
            <w:szCs w:val="24"/>
          </w:rPr>
          <w:t xml:space="preserve"> 10.1.</w:t>
        </w:r>
      </w:hyperlink>
      <w:r w:rsidR="000429BF" w:rsidRPr="002110A9">
        <w:rPr>
          <w:rStyle w:val="aff9"/>
          <w:sz w:val="24"/>
          <w:szCs w:val="24"/>
        </w:rPr>
        <w:t>п. 10.4 СП 42.13330.2016</w:t>
      </w:r>
      <w:r w:rsidR="002110A9" w:rsidRPr="002110A9">
        <w:rPr>
          <w:rStyle w:val="aff9"/>
          <w:sz w:val="24"/>
          <w:szCs w:val="24"/>
        </w:rPr>
        <w:t>, приведенной ниже</w:t>
      </w:r>
    </w:p>
    <w:tbl>
      <w:tblPr>
        <w:tblW w:w="9371" w:type="dxa"/>
        <w:tblCellMar>
          <w:top w:w="15" w:type="dxa"/>
          <w:left w:w="15" w:type="dxa"/>
          <w:bottom w:w="15" w:type="dxa"/>
          <w:right w:w="15" w:type="dxa"/>
        </w:tblCellMar>
        <w:tblLook w:val="04A0"/>
      </w:tblPr>
      <w:tblGrid>
        <w:gridCol w:w="6961"/>
        <w:gridCol w:w="2410"/>
      </w:tblGrid>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Учреждения, организации и предприятия обслуживания</w:t>
            </w:r>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Радиус обслуживания, м</w:t>
            </w:r>
          </w:p>
        </w:tc>
      </w:tr>
      <w:tr w:rsidR="002110A9" w:rsidRPr="002110A9" w:rsidTr="002110A9">
        <w:tc>
          <w:tcPr>
            <w:tcW w:w="6961" w:type="dxa"/>
            <w:tcBorders>
              <w:top w:val="single" w:sz="6" w:space="0" w:color="000000"/>
              <w:left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Дошкольные образовательные организации, общеобразовательные организации, реализующие программы начального общего, основного общего и среднего общего образования</w:t>
            </w:r>
            <w:hyperlink r:id="rId51" w:anchor="/document/71692326/entry/101111" w:history="1">
              <w:r w:rsidRPr="002110A9">
                <w:rPr>
                  <w:rFonts w:ascii="Times New Roman" w:eastAsia="Times New Roman" w:hAnsi="Times New Roman" w:cs="Times New Roman"/>
                  <w:color w:val="3272C0"/>
                  <w:sz w:val="20"/>
                  <w:szCs w:val="20"/>
                  <w:lang w:eastAsia="ru-RU"/>
                </w:rPr>
                <w:t>*</w:t>
              </w:r>
            </w:hyperlink>
            <w:r w:rsidRPr="002110A9">
              <w:rPr>
                <w:rFonts w:ascii="Times New Roman" w:eastAsia="Times New Roman" w:hAnsi="Times New Roman" w:cs="Times New Roman"/>
                <w:sz w:val="20"/>
                <w:szCs w:val="20"/>
                <w:lang w:eastAsia="ru-RU"/>
              </w:rPr>
              <w:t>:</w:t>
            </w:r>
          </w:p>
        </w:tc>
        <w:tc>
          <w:tcPr>
            <w:tcW w:w="2410" w:type="dxa"/>
            <w:tcBorders>
              <w:top w:val="single" w:sz="6" w:space="0" w:color="000000"/>
              <w:left w:val="single" w:sz="6" w:space="0" w:color="000000"/>
              <w:right w:val="single" w:sz="6" w:space="0" w:color="000000"/>
            </w:tcBorders>
            <w:hideMark/>
          </w:tcPr>
          <w:p w:rsidR="002110A9" w:rsidRPr="002110A9" w:rsidRDefault="002110A9" w:rsidP="002110A9">
            <w:pPr>
              <w:spacing w:after="0" w:line="240" w:lineRule="auto"/>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 </w:t>
            </w:r>
          </w:p>
        </w:tc>
      </w:tr>
      <w:tr w:rsidR="002110A9" w:rsidRPr="002110A9" w:rsidTr="002110A9">
        <w:tc>
          <w:tcPr>
            <w:tcW w:w="6961" w:type="dxa"/>
            <w:tcBorders>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 в сельских населенных пунктах</w:t>
            </w:r>
            <w:hyperlink r:id="rId52" w:anchor="/document/71692326/entry/102222" w:history="1">
              <w:r w:rsidRPr="002110A9">
                <w:rPr>
                  <w:rFonts w:ascii="Times New Roman" w:eastAsia="Times New Roman" w:hAnsi="Times New Roman" w:cs="Times New Roman"/>
                  <w:color w:val="3272C0"/>
                  <w:sz w:val="20"/>
                  <w:szCs w:val="20"/>
                  <w:lang w:eastAsia="ru-RU"/>
                </w:rPr>
                <w:t>**</w:t>
              </w:r>
            </w:hyperlink>
          </w:p>
        </w:tc>
        <w:tc>
          <w:tcPr>
            <w:tcW w:w="2410" w:type="dxa"/>
            <w:tcBorders>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1000</w:t>
            </w:r>
          </w:p>
        </w:tc>
      </w:tr>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Организации для детей-сирот и детей, оставшихся без попечения родителей, организации социального обслуживания с предоставлением проживания до общеобразовательных и дошкольных общеобразовательных организаций</w:t>
            </w:r>
            <w:hyperlink r:id="rId53" w:anchor="/document/71692326/entry/102222" w:history="1">
              <w:r w:rsidRPr="002110A9">
                <w:rPr>
                  <w:rFonts w:ascii="Times New Roman" w:eastAsia="Times New Roman" w:hAnsi="Times New Roman" w:cs="Times New Roman"/>
                  <w:color w:val="3272C0"/>
                  <w:sz w:val="20"/>
                  <w:szCs w:val="20"/>
                  <w:lang w:eastAsia="ru-RU"/>
                </w:rPr>
                <w:t>**</w:t>
              </w:r>
            </w:hyperlink>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1000</w:t>
            </w:r>
          </w:p>
        </w:tc>
      </w:tr>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Помещения для физкультурно-оздоровительных занятий</w:t>
            </w:r>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500</w:t>
            </w:r>
          </w:p>
        </w:tc>
      </w:tr>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Физкультурно-спортивные центры жилых районов</w:t>
            </w:r>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1500</w:t>
            </w:r>
          </w:p>
        </w:tc>
      </w:tr>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Поликлиники и их филиалы в городских населенных пунктах</w:t>
            </w:r>
            <w:hyperlink r:id="rId54" w:anchor="/document/71692326/entry/10333" w:history="1">
              <w:r w:rsidRPr="002110A9">
                <w:rPr>
                  <w:rFonts w:ascii="Times New Roman" w:eastAsia="Times New Roman" w:hAnsi="Times New Roman" w:cs="Times New Roman"/>
                  <w:color w:val="3272C0"/>
                  <w:sz w:val="20"/>
                  <w:szCs w:val="20"/>
                  <w:lang w:eastAsia="ru-RU"/>
                </w:rPr>
                <w:t>***</w:t>
              </w:r>
            </w:hyperlink>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1000</w:t>
            </w:r>
          </w:p>
        </w:tc>
      </w:tr>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Раздаточные пункты молочной кухни</w:t>
            </w:r>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500</w:t>
            </w:r>
          </w:p>
        </w:tc>
      </w:tr>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То же, приодно- и двухэтажной застройке</w:t>
            </w:r>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800</w:t>
            </w:r>
          </w:p>
        </w:tc>
      </w:tr>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Аптеки в городских населенных пунктах</w:t>
            </w:r>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500</w:t>
            </w:r>
          </w:p>
        </w:tc>
      </w:tr>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То же, приодно- и двухэтажной застройке</w:t>
            </w:r>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800</w:t>
            </w:r>
          </w:p>
        </w:tc>
      </w:tr>
      <w:tr w:rsidR="002110A9" w:rsidRPr="002110A9" w:rsidTr="002110A9">
        <w:tc>
          <w:tcPr>
            <w:tcW w:w="6961" w:type="dxa"/>
            <w:tcBorders>
              <w:top w:val="single" w:sz="6" w:space="0" w:color="000000"/>
              <w:left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Предприятия торговли, общественного питания и бытового обслуживания местного значения:</w:t>
            </w:r>
          </w:p>
        </w:tc>
        <w:tc>
          <w:tcPr>
            <w:tcW w:w="2410" w:type="dxa"/>
            <w:tcBorders>
              <w:top w:val="single" w:sz="6" w:space="0" w:color="000000"/>
              <w:left w:val="single" w:sz="6" w:space="0" w:color="000000"/>
              <w:right w:val="single" w:sz="6" w:space="0" w:color="000000"/>
            </w:tcBorders>
            <w:hideMark/>
          </w:tcPr>
          <w:p w:rsidR="002110A9" w:rsidRPr="002110A9" w:rsidRDefault="002110A9" w:rsidP="002110A9">
            <w:pPr>
              <w:spacing w:after="0" w:line="240" w:lineRule="auto"/>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 </w:t>
            </w:r>
          </w:p>
        </w:tc>
      </w:tr>
      <w:tr w:rsidR="002110A9" w:rsidRPr="002110A9" w:rsidTr="002110A9">
        <w:tc>
          <w:tcPr>
            <w:tcW w:w="6961" w:type="dxa"/>
            <w:tcBorders>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 в сельских населенных пунктах</w:t>
            </w:r>
          </w:p>
        </w:tc>
        <w:tc>
          <w:tcPr>
            <w:tcW w:w="2410" w:type="dxa"/>
            <w:tcBorders>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2000</w:t>
            </w:r>
          </w:p>
        </w:tc>
      </w:tr>
      <w:tr w:rsidR="002110A9" w:rsidRPr="002110A9" w:rsidTr="002110A9">
        <w:tc>
          <w:tcPr>
            <w:tcW w:w="6961"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ind w:left="142"/>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Отделения связи и банки</w:t>
            </w:r>
          </w:p>
        </w:tc>
        <w:tc>
          <w:tcPr>
            <w:tcW w:w="2410" w:type="dxa"/>
            <w:tcBorders>
              <w:top w:val="single" w:sz="6" w:space="0" w:color="000000"/>
              <w:left w:val="single" w:sz="6" w:space="0" w:color="000000"/>
              <w:bottom w:val="single" w:sz="6" w:space="0" w:color="000000"/>
              <w:right w:val="single" w:sz="6" w:space="0" w:color="000000"/>
            </w:tcBorders>
            <w:hideMark/>
          </w:tcPr>
          <w:p w:rsidR="002110A9" w:rsidRPr="002110A9" w:rsidRDefault="002110A9" w:rsidP="002110A9">
            <w:pPr>
              <w:spacing w:after="0" w:line="240" w:lineRule="auto"/>
              <w:jc w:val="center"/>
              <w:rPr>
                <w:rFonts w:ascii="Times New Roman" w:eastAsia="Times New Roman" w:hAnsi="Times New Roman" w:cs="Times New Roman"/>
                <w:sz w:val="20"/>
                <w:szCs w:val="20"/>
                <w:lang w:eastAsia="ru-RU"/>
              </w:rPr>
            </w:pPr>
            <w:r w:rsidRPr="002110A9">
              <w:rPr>
                <w:rFonts w:ascii="Times New Roman" w:eastAsia="Times New Roman" w:hAnsi="Times New Roman" w:cs="Times New Roman"/>
                <w:sz w:val="20"/>
                <w:szCs w:val="20"/>
                <w:lang w:eastAsia="ru-RU"/>
              </w:rPr>
              <w:t>500</w:t>
            </w:r>
          </w:p>
        </w:tc>
      </w:tr>
    </w:tbl>
    <w:p w:rsidR="005D557A" w:rsidRPr="002110A9" w:rsidRDefault="005D557A" w:rsidP="005D557A">
      <w:pPr>
        <w:spacing w:before="240" w:after="0" w:line="240" w:lineRule="auto"/>
        <w:ind w:left="142" w:right="127" w:firstLine="425"/>
        <w:jc w:val="both"/>
        <w:rPr>
          <w:rFonts w:ascii="Times New Roman" w:eastAsia="Times New Roman" w:hAnsi="Times New Roman" w:cs="Times New Roman"/>
          <w:sz w:val="24"/>
          <w:szCs w:val="24"/>
          <w:lang w:eastAsia="ru-RU"/>
        </w:rPr>
      </w:pPr>
      <w:r w:rsidRPr="002110A9">
        <w:rPr>
          <w:rFonts w:ascii="Times New Roman" w:eastAsia="Times New Roman" w:hAnsi="Times New Roman" w:cs="Times New Roman"/>
          <w:sz w:val="24"/>
          <w:szCs w:val="24"/>
          <w:lang w:eastAsia="ru-RU"/>
        </w:rPr>
        <w:t>* Указанный радиус обслуживания не распространяется на специализированные и оздоровительные дошкольные организации, а также на специальные дошкольные образовательные организации общего типа и общеобразовательные организации (языковые, математические, спортивные и т.п.). Указанный радиус обслуживания может быть уменьшен с учетом обеспечения требований </w:t>
      </w:r>
      <w:hyperlink r:id="rId55" w:anchor="/document/75093644/entry/1000" w:history="1">
        <w:r w:rsidRPr="002110A9">
          <w:rPr>
            <w:rFonts w:ascii="Times New Roman" w:eastAsia="Times New Roman" w:hAnsi="Times New Roman" w:cs="Times New Roman"/>
            <w:sz w:val="24"/>
            <w:szCs w:val="24"/>
            <w:lang w:eastAsia="ru-RU"/>
          </w:rPr>
          <w:t>СП 2.4.3648</w:t>
        </w:r>
      </w:hyperlink>
      <w:r w:rsidRPr="002110A9">
        <w:rPr>
          <w:rFonts w:ascii="Times New Roman" w:eastAsia="Times New Roman" w:hAnsi="Times New Roman" w:cs="Times New Roman"/>
          <w:sz w:val="24"/>
          <w:szCs w:val="24"/>
          <w:lang w:eastAsia="ru-RU"/>
        </w:rPr>
        <w:t>.</w:t>
      </w:r>
    </w:p>
    <w:p w:rsidR="005D557A" w:rsidRPr="002110A9" w:rsidRDefault="005D557A" w:rsidP="005D557A">
      <w:pPr>
        <w:spacing w:after="0" w:line="240" w:lineRule="auto"/>
        <w:ind w:left="142" w:right="127" w:firstLine="425"/>
        <w:jc w:val="both"/>
        <w:rPr>
          <w:rFonts w:ascii="Times New Roman" w:eastAsia="Times New Roman" w:hAnsi="Times New Roman" w:cs="Times New Roman"/>
          <w:sz w:val="24"/>
          <w:szCs w:val="24"/>
          <w:lang w:eastAsia="ru-RU"/>
        </w:rPr>
      </w:pPr>
      <w:r w:rsidRPr="002110A9">
        <w:rPr>
          <w:rFonts w:ascii="Times New Roman" w:eastAsia="Times New Roman" w:hAnsi="Times New Roman" w:cs="Times New Roman"/>
          <w:sz w:val="24"/>
          <w:szCs w:val="24"/>
          <w:lang w:eastAsia="ru-RU"/>
        </w:rPr>
        <w:t>** При расстояниях, свыше указанных, организуется транспортное обслуживание (до организации и обратно). Расстояние транспортного обслуживания не должно превышать 30 км в одну сторону.</w:t>
      </w:r>
    </w:p>
    <w:p w:rsidR="005D557A" w:rsidRDefault="005D557A" w:rsidP="005D557A">
      <w:pPr>
        <w:spacing w:after="0" w:line="240" w:lineRule="auto"/>
        <w:ind w:left="142" w:right="127" w:firstLine="425"/>
        <w:jc w:val="both"/>
        <w:rPr>
          <w:rFonts w:ascii="Times New Roman" w:eastAsia="Times New Roman" w:hAnsi="Times New Roman" w:cs="Times New Roman"/>
          <w:sz w:val="24"/>
          <w:szCs w:val="24"/>
          <w:lang w:eastAsia="ru-RU"/>
        </w:rPr>
      </w:pPr>
      <w:r w:rsidRPr="002110A9">
        <w:rPr>
          <w:rFonts w:ascii="Times New Roman" w:eastAsia="Times New Roman" w:hAnsi="Times New Roman" w:cs="Times New Roman"/>
          <w:sz w:val="24"/>
          <w:szCs w:val="24"/>
          <w:lang w:eastAsia="ru-RU"/>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5D557A" w:rsidRPr="002110A9" w:rsidRDefault="005D557A" w:rsidP="005D557A">
      <w:pPr>
        <w:spacing w:after="0" w:line="240" w:lineRule="auto"/>
        <w:ind w:left="142" w:right="127" w:firstLine="4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Примечания:</w:t>
      </w:r>
    </w:p>
    <w:p w:rsidR="005D557A" w:rsidRPr="00535C02" w:rsidRDefault="005D557A" w:rsidP="005D557A">
      <w:pPr>
        <w:spacing w:after="0" w:line="240" w:lineRule="auto"/>
        <w:ind w:left="142" w:right="-2" w:firstLine="425"/>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t>1. Пути подходов учащихся к общеобразовательным организациям, реализующим программы начального общего образования, не должны пересекать проезжую часть магистральных улиц в одном уровне.</w:t>
      </w:r>
    </w:p>
    <w:p w:rsidR="005D557A" w:rsidRPr="00535C02" w:rsidRDefault="005D557A" w:rsidP="005D557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t>2. Обеспечение подвоза учащихся к общеобразовательным организациям должно осуществляться на транспорте, предназначенном для перевозки детей.</w:t>
      </w:r>
    </w:p>
    <w:p w:rsidR="005D557A" w:rsidRPr="00535C02" w:rsidRDefault="005D557A" w:rsidP="005D557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t>3. Пешеходный подход учащихся к месту сбора на остановке должен быть не более 500 м.</w:t>
      </w:r>
    </w:p>
    <w:p w:rsidR="005D557A" w:rsidRPr="00535C02" w:rsidRDefault="005D557A" w:rsidP="005D557A">
      <w:pPr>
        <w:shd w:val="clear" w:color="auto" w:fill="FFFFFF"/>
        <w:spacing w:after="0" w:line="240" w:lineRule="auto"/>
        <w:ind w:firstLine="567"/>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lastRenderedPageBreak/>
        <w:t>4.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rsidR="002110A9" w:rsidRPr="00535C02" w:rsidRDefault="005D557A" w:rsidP="005D557A">
      <w:pPr>
        <w:pStyle w:val="1a"/>
        <w:ind w:firstLine="567"/>
        <w:jc w:val="both"/>
        <w:rPr>
          <w:rStyle w:val="aff9"/>
          <w:sz w:val="24"/>
          <w:szCs w:val="24"/>
        </w:rPr>
      </w:pPr>
      <w:r w:rsidRPr="00535C02">
        <w:rPr>
          <w:sz w:val="24"/>
          <w:szCs w:val="24"/>
          <w:lang w:eastAsia="ru-RU"/>
        </w:rPr>
        <w:t>5.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rsidR="000429BF" w:rsidRPr="00057DD2" w:rsidRDefault="005D557A" w:rsidP="005D557A">
      <w:pPr>
        <w:pStyle w:val="affd"/>
        <w:spacing w:after="120"/>
        <w:ind w:firstLine="709"/>
        <w:jc w:val="both"/>
        <w:rPr>
          <w:sz w:val="24"/>
          <w:szCs w:val="24"/>
        </w:rPr>
      </w:pPr>
      <w:r w:rsidRPr="00535C02">
        <w:rPr>
          <w:rStyle w:val="affc"/>
          <w:sz w:val="24"/>
          <w:szCs w:val="24"/>
        </w:rPr>
        <w:t>6)</w:t>
      </w:r>
      <w:r w:rsidR="000429BF" w:rsidRPr="00057DD2">
        <w:rPr>
          <w:rStyle w:val="affc"/>
          <w:sz w:val="24"/>
          <w:szCs w:val="24"/>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таблице 108 НГП КК и в соответствии п. 5.5.146 п. 5.5.153 НГП КК, приведенных ниже:</w:t>
      </w:r>
    </w:p>
    <w:tbl>
      <w:tblPr>
        <w:tblOverlap w:val="neve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10" w:type="dxa"/>
          <w:right w:w="10" w:type="dxa"/>
        </w:tblCellMar>
        <w:tblLook w:val="0000"/>
      </w:tblPr>
      <w:tblGrid>
        <w:gridCol w:w="4335"/>
        <w:gridCol w:w="2210"/>
        <w:gridCol w:w="2829"/>
      </w:tblGrid>
      <w:tr w:rsidR="000429BF" w:rsidRPr="00057DD2" w:rsidTr="00FC205D">
        <w:trPr>
          <w:trHeight w:val="57"/>
          <w:tblHeader/>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b/>
                <w:bCs/>
              </w:rPr>
            </w:pPr>
            <w:bookmarkStart w:id="48" w:name="_Hlk164409092"/>
            <w:r w:rsidRPr="00057DD2">
              <w:rPr>
                <w:rStyle w:val="aff9"/>
                <w:rFonts w:eastAsiaTheme="minorHAnsi"/>
                <w:b/>
                <w:bCs/>
              </w:rPr>
              <w:t>Здания и сооружения</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b/>
                <w:bCs/>
              </w:rPr>
            </w:pPr>
            <w:r w:rsidRPr="00057DD2">
              <w:rPr>
                <w:rStyle w:val="aff9"/>
                <w:rFonts w:eastAsiaTheme="minorHAnsi"/>
                <w:b/>
                <w:bCs/>
              </w:rPr>
              <w:t>Расчетная единица</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b/>
                <w:bCs/>
              </w:rPr>
            </w:pPr>
            <w:r w:rsidRPr="00057DD2">
              <w:rPr>
                <w:rStyle w:val="aff9"/>
                <w:rFonts w:eastAsiaTheme="minorHAnsi"/>
                <w:b/>
                <w:bCs/>
              </w:rPr>
              <w:t>количество машино-мест (парковочных мест) на расчетную единицу</w:t>
            </w:r>
          </w:p>
        </w:tc>
      </w:tr>
      <w:tr w:rsidR="000429BF" w:rsidRPr="00057DD2" w:rsidTr="00FC205D">
        <w:trPr>
          <w:trHeight w:val="57"/>
          <w:jc w:val="center"/>
        </w:trPr>
        <w:tc>
          <w:tcPr>
            <w:tcW w:w="5000" w:type="pct"/>
            <w:gridSpan w:val="3"/>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Здания и сооружения</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100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Коммерческо-деловые центры, офисные здания и помещения, страховые компании, научные и проектные организации</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60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Промышленные предприятия, склады (за исключением магазинов-складов)</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6-8 работающих в двух смежных сменах</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Здания и комплексы многофункциональные</w:t>
            </w:r>
          </w:p>
        </w:tc>
        <w:tc>
          <w:tcPr>
            <w:tcW w:w="2688" w:type="pct"/>
            <w:gridSpan w:val="2"/>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отдельно для каждого функционального объекта в составе МФЦ</w:t>
            </w:r>
          </w:p>
        </w:tc>
      </w:tr>
      <w:tr w:rsidR="000429BF" w:rsidRPr="00057DD2" w:rsidTr="00FC205D">
        <w:trPr>
          <w:trHeight w:val="57"/>
          <w:jc w:val="center"/>
        </w:trPr>
        <w:tc>
          <w:tcPr>
            <w:tcW w:w="5000" w:type="pct"/>
            <w:gridSpan w:val="3"/>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Образовательные учреждения</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Дошкольные образовательные организации</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объект</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Не менее 7</w:t>
            </w:r>
          </w:p>
        </w:tc>
      </w:tr>
      <w:bookmarkEnd w:id="48"/>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br w:type="page"/>
            </w:r>
            <w:bookmarkStart w:id="49" w:name="_Hlk164409133"/>
          </w:p>
        </w:tc>
        <w:tc>
          <w:tcPr>
            <w:tcW w:w="1179" w:type="pct"/>
            <w:shd w:val="clear" w:color="auto" w:fill="FFFFFF" w:themeFill="background1"/>
            <w:vAlign w:val="center"/>
          </w:tcPr>
          <w:p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100 детей</w:t>
            </w:r>
          </w:p>
        </w:tc>
        <w:tc>
          <w:tcPr>
            <w:tcW w:w="1509" w:type="pct"/>
            <w:shd w:val="clear" w:color="auto" w:fill="FFFFFF" w:themeFill="background1"/>
            <w:vAlign w:val="center"/>
          </w:tcPr>
          <w:p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Не менее 5 для единовременной высадки</w:t>
            </w:r>
          </w:p>
        </w:tc>
      </w:tr>
      <w:tr w:rsidR="000429BF" w:rsidRPr="00057DD2" w:rsidTr="00FC205D">
        <w:trPr>
          <w:trHeight w:val="57"/>
          <w:jc w:val="center"/>
        </w:trPr>
        <w:tc>
          <w:tcPr>
            <w:tcW w:w="2312" w:type="pct"/>
            <w:vMerge w:val="restar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Общеобразовательные организации</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объект</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Не менее 8</w:t>
            </w:r>
          </w:p>
        </w:tc>
      </w:tr>
      <w:tr w:rsidR="000429BF" w:rsidRPr="00057DD2" w:rsidTr="00FC205D">
        <w:trPr>
          <w:trHeight w:val="57"/>
          <w:jc w:val="center"/>
        </w:trPr>
        <w:tc>
          <w:tcPr>
            <w:tcW w:w="2312" w:type="pct"/>
            <w:vMerge/>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p>
        </w:tc>
        <w:tc>
          <w:tcPr>
            <w:tcW w:w="1179" w:type="pct"/>
            <w:shd w:val="clear" w:color="auto" w:fill="FFFFFF" w:themeFill="background1"/>
            <w:vAlign w:val="center"/>
          </w:tcPr>
          <w:p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1000 обучающихся</w:t>
            </w:r>
          </w:p>
        </w:tc>
        <w:tc>
          <w:tcPr>
            <w:tcW w:w="1509" w:type="pct"/>
            <w:shd w:val="clear" w:color="auto" w:fill="FFFFFF" w:themeFill="background1"/>
            <w:vAlign w:val="center"/>
          </w:tcPr>
          <w:p w:rsidR="000429BF" w:rsidRPr="00057DD2" w:rsidRDefault="000429BF" w:rsidP="00FC205D">
            <w:pPr>
              <w:pStyle w:val="affb"/>
              <w:snapToGrid w:val="0"/>
              <w:ind w:firstLine="0"/>
              <w:jc w:val="center"/>
              <w:rPr>
                <w:rStyle w:val="aff9"/>
                <w:rFonts w:eastAsiaTheme="minorHAnsi"/>
              </w:rPr>
            </w:pPr>
            <w:r w:rsidRPr="00057DD2">
              <w:rPr>
                <w:rStyle w:val="aff9"/>
                <w:rFonts w:eastAsiaTheme="minorHAnsi"/>
              </w:rPr>
              <w:t>Не менее 15 для единовременной высадки</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Высшие и средние специальные учебные заведения</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140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rsidTr="00FC205D">
        <w:trPr>
          <w:trHeight w:val="57"/>
          <w:jc w:val="center"/>
        </w:trPr>
        <w:tc>
          <w:tcPr>
            <w:tcW w:w="5000" w:type="pct"/>
            <w:gridSpan w:val="3"/>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Медицинские организации</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Больницы</w:t>
            </w:r>
          </w:p>
        </w:tc>
        <w:tc>
          <w:tcPr>
            <w:tcW w:w="2688" w:type="pct"/>
            <w:gridSpan w:val="2"/>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Поликлиники</w:t>
            </w:r>
          </w:p>
        </w:tc>
        <w:tc>
          <w:tcPr>
            <w:tcW w:w="2688" w:type="pct"/>
            <w:gridSpan w:val="2"/>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429BF" w:rsidRPr="00057DD2" w:rsidTr="00AA4D44">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Иные медицинские организации, не относящиеся к бюджетным учреждениям</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50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rsidTr="00FC205D">
        <w:trPr>
          <w:trHeight w:val="57"/>
          <w:jc w:val="center"/>
        </w:trPr>
        <w:tc>
          <w:tcPr>
            <w:tcW w:w="5000" w:type="pct"/>
            <w:gridSpan w:val="3"/>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Спортивные объекты</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Спортивные объекты с местами для зрителей</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25 мест для зрителей</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+25 машино-мест на 100работающих</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Спортивные тренировочные залы, спортклубы, спорткомплексы (теннис, конный спорт, горнолыжные центры)</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35 м2 общей площади до 1000 м2/</w:t>
            </w:r>
          </w:p>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50 м2 общей площади более 1000 м2</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25 машино-мест на объект общей площадью более 500 м2</w:t>
            </w:r>
          </w:p>
        </w:tc>
      </w:tr>
      <w:tr w:rsidR="000429BF" w:rsidRPr="00057DD2" w:rsidTr="00FC205D">
        <w:trPr>
          <w:trHeight w:val="57"/>
          <w:jc w:val="center"/>
        </w:trPr>
        <w:tc>
          <w:tcPr>
            <w:tcW w:w="5000" w:type="pct"/>
            <w:gridSpan w:val="3"/>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Учреждения культуры</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Театры, цирки, кинотеатры, концертные залы, музеи, выставки</w:t>
            </w:r>
          </w:p>
        </w:tc>
        <w:tc>
          <w:tcPr>
            <w:tcW w:w="2688" w:type="pct"/>
            <w:gridSpan w:val="2"/>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Дома культуры, клубы, танцевальные залы</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6 единовременных посетителей</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Парки культуры и отдыха</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100 единовременных посетителей</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20</w:t>
            </w:r>
          </w:p>
        </w:tc>
      </w:tr>
      <w:tr w:rsidR="000429BF" w:rsidRPr="00057DD2" w:rsidTr="00FC205D">
        <w:trPr>
          <w:trHeight w:val="57"/>
          <w:jc w:val="center"/>
        </w:trPr>
        <w:tc>
          <w:tcPr>
            <w:tcW w:w="5000" w:type="pct"/>
            <w:gridSpan w:val="3"/>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Торговые объекты</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 xml:space="preserve">Объекты торгового назначения с широким ассортиментом товаров периодического спроса продовольственной и (или) непродовольственной </w:t>
            </w:r>
            <w:r w:rsidRPr="00057DD2">
              <w:rPr>
                <w:rStyle w:val="aff9"/>
                <w:rFonts w:eastAsiaTheme="minorHAnsi"/>
              </w:rPr>
              <w:lastRenderedPageBreak/>
              <w:t>групп (торговые центры, торговые комплексы, супермаркеты, универсамы, универмаги, предприятия торговли и т.п.),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lastRenderedPageBreak/>
              <w:t>40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rsidTr="00FC205D">
        <w:trPr>
          <w:trHeight w:val="57"/>
          <w:jc w:val="center"/>
        </w:trPr>
        <w:tc>
          <w:tcPr>
            <w:tcW w:w="5000" w:type="pct"/>
            <w:gridSpan w:val="3"/>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lastRenderedPageBreak/>
              <w:t>Объекты общественного питания</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Рестораны и кафе, клубы</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5 посадочных места</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w:t>
            </w:r>
          </w:p>
        </w:tc>
      </w:tr>
      <w:tr w:rsidR="000429BF" w:rsidRPr="00057DD2" w:rsidTr="00FC205D">
        <w:trPr>
          <w:trHeight w:val="57"/>
          <w:jc w:val="center"/>
        </w:trPr>
        <w:tc>
          <w:tcPr>
            <w:tcW w:w="5000" w:type="pct"/>
            <w:gridSpan w:val="3"/>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Средства размещения (объекты гостиничного обслуживания и объекты отдыха)</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до 1500 м2</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150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3 на 10 номеров</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от 1500 м2 до 5000 м2</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250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10</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5000 м2и более</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300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20</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средств размещения общей площадью 5000 м2 и более (категории 4 и 5 звезд)</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350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20</w:t>
            </w:r>
          </w:p>
        </w:tc>
      </w:tr>
      <w:tr w:rsidR="000429BF" w:rsidRPr="00057DD2" w:rsidTr="00FC205D">
        <w:trPr>
          <w:trHeight w:val="57"/>
          <w:jc w:val="center"/>
        </w:trPr>
        <w:tc>
          <w:tcPr>
            <w:tcW w:w="5000" w:type="pct"/>
            <w:gridSpan w:val="3"/>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коммунально-бытового обслуживания</w:t>
            </w:r>
          </w:p>
        </w:tc>
      </w:tr>
      <w:tr w:rsidR="000429BF" w:rsidRPr="00057DD2" w:rsidTr="00FC205D">
        <w:trPr>
          <w:trHeight w:val="57"/>
          <w:jc w:val="center"/>
        </w:trPr>
        <w:tc>
          <w:tcPr>
            <w:tcW w:w="2312"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Объекты бытового обслуживания, (ателье, химчистки, прачечные, мастерские)</w:t>
            </w:r>
          </w:p>
        </w:tc>
        <w:tc>
          <w:tcPr>
            <w:tcW w:w="117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30 м2 общей площади</w:t>
            </w:r>
          </w:p>
        </w:tc>
        <w:tc>
          <w:tcPr>
            <w:tcW w:w="1509" w:type="pct"/>
            <w:shd w:val="clear" w:color="auto" w:fill="FFFFFF" w:themeFill="background1"/>
            <w:vAlign w:val="center"/>
          </w:tcPr>
          <w:p w:rsidR="000429BF" w:rsidRPr="00057DD2" w:rsidRDefault="000429BF" w:rsidP="00FC205D">
            <w:pPr>
              <w:snapToGrid w:val="0"/>
              <w:spacing w:after="0" w:line="240" w:lineRule="auto"/>
              <w:jc w:val="center"/>
              <w:rPr>
                <w:rStyle w:val="aff9"/>
                <w:rFonts w:eastAsiaTheme="minorHAnsi"/>
              </w:rPr>
            </w:pPr>
            <w:r w:rsidRPr="00057DD2">
              <w:rPr>
                <w:rStyle w:val="aff9"/>
                <w:rFonts w:eastAsiaTheme="minorHAnsi"/>
              </w:rPr>
              <w:t>1 но не менее 1</w:t>
            </w:r>
          </w:p>
        </w:tc>
      </w:tr>
      <w:tr w:rsidR="00D25144" w:rsidRPr="00057DD2" w:rsidTr="00FC205D">
        <w:trPr>
          <w:trHeight w:val="57"/>
          <w:jc w:val="center"/>
        </w:trPr>
        <w:tc>
          <w:tcPr>
            <w:tcW w:w="5000" w:type="pct"/>
            <w:gridSpan w:val="3"/>
            <w:shd w:val="clear" w:color="auto" w:fill="FFFFFF" w:themeFill="background1"/>
            <w:vAlign w:val="center"/>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Вокзалы</w:t>
            </w:r>
          </w:p>
        </w:tc>
      </w:tr>
      <w:tr w:rsidR="00D25144" w:rsidRPr="00057DD2" w:rsidTr="00FC205D">
        <w:trPr>
          <w:trHeight w:val="57"/>
          <w:jc w:val="center"/>
        </w:trPr>
        <w:tc>
          <w:tcPr>
            <w:tcW w:w="2312" w:type="pct"/>
            <w:shd w:val="clear" w:color="auto" w:fill="FFFFFF" w:themeFill="background1"/>
            <w:vAlign w:val="bottom"/>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Вокзалы всех видов транспорта, в том числе аэропорты, речные вокзалы</w:t>
            </w:r>
          </w:p>
        </w:tc>
        <w:tc>
          <w:tcPr>
            <w:tcW w:w="2688" w:type="pct"/>
            <w:gridSpan w:val="2"/>
            <w:shd w:val="clear" w:color="auto" w:fill="FFFFFF" w:themeFill="background1"/>
            <w:vAlign w:val="center"/>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Принимать в соответствии с заданием на проектирование</w:t>
            </w:r>
          </w:p>
        </w:tc>
      </w:tr>
      <w:tr w:rsidR="00D25144" w:rsidRPr="00057DD2" w:rsidTr="00FC205D">
        <w:trPr>
          <w:trHeight w:val="57"/>
          <w:jc w:val="center"/>
        </w:trPr>
        <w:tc>
          <w:tcPr>
            <w:tcW w:w="2312" w:type="pct"/>
            <w:shd w:val="clear" w:color="auto" w:fill="FFFFFF" w:themeFill="background1"/>
            <w:vAlign w:val="center"/>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Станции технического обслуживания, автомойки</w:t>
            </w:r>
          </w:p>
        </w:tc>
        <w:tc>
          <w:tcPr>
            <w:tcW w:w="1179" w:type="pct"/>
            <w:shd w:val="clear" w:color="auto" w:fill="FFFFFF" w:themeFill="background1"/>
            <w:vAlign w:val="center"/>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 бокс</w:t>
            </w:r>
          </w:p>
        </w:tc>
        <w:tc>
          <w:tcPr>
            <w:tcW w:w="1509" w:type="pct"/>
            <w:shd w:val="clear" w:color="auto" w:fill="FFFFFF" w:themeFill="background1"/>
            <w:vAlign w:val="center"/>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w:t>
            </w:r>
          </w:p>
        </w:tc>
      </w:tr>
      <w:tr w:rsidR="00D25144" w:rsidRPr="00057DD2" w:rsidTr="00FC205D">
        <w:trPr>
          <w:trHeight w:val="57"/>
          <w:jc w:val="center"/>
        </w:trPr>
        <w:tc>
          <w:tcPr>
            <w:tcW w:w="5000" w:type="pct"/>
            <w:gridSpan w:val="3"/>
            <w:shd w:val="clear" w:color="auto" w:fill="FFFFFF" w:themeFill="background1"/>
            <w:vAlign w:val="center"/>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Объекты отдыха</w:t>
            </w:r>
          </w:p>
        </w:tc>
      </w:tr>
      <w:tr w:rsidR="00D25144" w:rsidRPr="00057DD2" w:rsidTr="00FC205D">
        <w:trPr>
          <w:trHeight w:val="57"/>
          <w:jc w:val="center"/>
        </w:trPr>
        <w:tc>
          <w:tcPr>
            <w:tcW w:w="2312" w:type="pct"/>
            <w:shd w:val="clear" w:color="auto" w:fill="FFFFFF" w:themeFill="background1"/>
            <w:vAlign w:val="bottom"/>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Дома отдыха и санатории, санатории профилактики, базы отдыха предприятий и туристические базы</w:t>
            </w:r>
          </w:p>
        </w:tc>
        <w:tc>
          <w:tcPr>
            <w:tcW w:w="1179" w:type="pct"/>
            <w:shd w:val="clear" w:color="auto" w:fill="FFFFFF" w:themeFill="background1"/>
            <w:vAlign w:val="bottom"/>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100 отдыхающих и обслуживающего персонала</w:t>
            </w:r>
          </w:p>
        </w:tc>
        <w:tc>
          <w:tcPr>
            <w:tcW w:w="1509" w:type="pct"/>
            <w:shd w:val="clear" w:color="auto" w:fill="FFFFFF" w:themeFill="background1"/>
          </w:tcPr>
          <w:p w:rsidR="00D25144" w:rsidRPr="00057DD2" w:rsidRDefault="00D25144" w:rsidP="00FC205D">
            <w:pPr>
              <w:snapToGrid w:val="0"/>
              <w:spacing w:after="0" w:line="240" w:lineRule="auto"/>
              <w:jc w:val="center"/>
              <w:rPr>
                <w:rStyle w:val="aff9"/>
                <w:rFonts w:eastAsiaTheme="minorHAnsi"/>
              </w:rPr>
            </w:pPr>
            <w:r w:rsidRPr="00057DD2">
              <w:rPr>
                <w:rStyle w:val="aff9"/>
                <w:rFonts w:eastAsiaTheme="minorHAnsi"/>
              </w:rPr>
              <w:t>10</w:t>
            </w:r>
          </w:p>
        </w:tc>
      </w:tr>
      <w:bookmarkEnd w:id="49"/>
    </w:tbl>
    <w:p w:rsidR="000429BF" w:rsidRPr="00057DD2" w:rsidRDefault="000429BF" w:rsidP="000429BF">
      <w:pPr>
        <w:pStyle w:val="1a"/>
        <w:ind w:firstLine="580"/>
        <w:jc w:val="both"/>
        <w:rPr>
          <w:rStyle w:val="aff9"/>
          <w:sz w:val="24"/>
          <w:szCs w:val="24"/>
        </w:rPr>
      </w:pPr>
    </w:p>
    <w:p w:rsidR="00D25144" w:rsidRPr="00057DD2" w:rsidRDefault="00D25144" w:rsidP="00D25144">
      <w:pPr>
        <w:pStyle w:val="1a"/>
        <w:ind w:firstLine="640"/>
        <w:jc w:val="both"/>
        <w:rPr>
          <w:rStyle w:val="aff9"/>
          <w:sz w:val="24"/>
          <w:szCs w:val="24"/>
        </w:rPr>
      </w:pPr>
      <w:r w:rsidRPr="00057DD2">
        <w:rPr>
          <w:rStyle w:val="aff9"/>
          <w:sz w:val="24"/>
          <w:szCs w:val="24"/>
        </w:rPr>
        <w:t>Примечания:</w:t>
      </w:r>
    </w:p>
    <w:p w:rsidR="00D25144" w:rsidRPr="00C35138" w:rsidRDefault="00014981" w:rsidP="00441239">
      <w:pPr>
        <w:pStyle w:val="1a"/>
        <w:ind w:firstLine="640"/>
        <w:jc w:val="both"/>
        <w:rPr>
          <w:rStyle w:val="aff9"/>
          <w:sz w:val="24"/>
          <w:szCs w:val="24"/>
        </w:rPr>
      </w:pPr>
      <w:r>
        <w:rPr>
          <w:rStyle w:val="aff9"/>
          <w:sz w:val="24"/>
          <w:szCs w:val="24"/>
        </w:rPr>
        <w:t xml:space="preserve">1. </w:t>
      </w:r>
      <w:r w:rsidR="00D25144" w:rsidRPr="00057DD2">
        <w:rPr>
          <w:rStyle w:val="aff9"/>
          <w:sz w:val="24"/>
          <w:szCs w:val="24"/>
        </w:rPr>
        <w:t xml:space="preserve">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w:t>
      </w:r>
      <w:r w:rsidR="00D25144" w:rsidRPr="00C35138">
        <w:rPr>
          <w:rStyle w:val="aff9"/>
          <w:sz w:val="24"/>
          <w:szCs w:val="24"/>
        </w:rPr>
        <w:t>в соответствии с утвержденной документацией по планировке территории.</w:t>
      </w:r>
    </w:p>
    <w:p w:rsidR="00D25144" w:rsidRPr="00057DD2" w:rsidRDefault="00014981" w:rsidP="00441239">
      <w:pPr>
        <w:pStyle w:val="1a"/>
        <w:ind w:firstLine="640"/>
        <w:jc w:val="both"/>
        <w:rPr>
          <w:rStyle w:val="aff9"/>
          <w:sz w:val="24"/>
          <w:szCs w:val="24"/>
        </w:rPr>
      </w:pPr>
      <w:r>
        <w:rPr>
          <w:rStyle w:val="aff9"/>
          <w:sz w:val="24"/>
          <w:szCs w:val="24"/>
        </w:rPr>
        <w:t xml:space="preserve">2. </w:t>
      </w:r>
      <w:r w:rsidR="00D25144" w:rsidRPr="00057DD2">
        <w:rPr>
          <w:rStyle w:val="aff9"/>
          <w:sz w:val="24"/>
          <w:szCs w:val="24"/>
        </w:rPr>
        <w:t>Длина пешеходных подходов от стоянок для временного хранения легковых автомобилей до объектов в зонах массового отдыха не должна превышать 1000 м.</w:t>
      </w:r>
    </w:p>
    <w:p w:rsidR="00D25144" w:rsidRPr="00057DD2" w:rsidRDefault="00014981" w:rsidP="00441239">
      <w:pPr>
        <w:pStyle w:val="1a"/>
        <w:ind w:firstLine="640"/>
        <w:jc w:val="both"/>
        <w:rPr>
          <w:rStyle w:val="aff9"/>
          <w:sz w:val="24"/>
          <w:szCs w:val="24"/>
        </w:rPr>
      </w:pPr>
      <w:r>
        <w:rPr>
          <w:rStyle w:val="aff9"/>
          <w:sz w:val="24"/>
          <w:szCs w:val="24"/>
        </w:rPr>
        <w:t xml:space="preserve">3. </w:t>
      </w:r>
      <w:r w:rsidR="00D25144" w:rsidRPr="00057DD2">
        <w:rPr>
          <w:rStyle w:val="aff9"/>
          <w:sz w:val="24"/>
          <w:szCs w:val="24"/>
        </w:rPr>
        <w:t>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rsidR="00D25144" w:rsidRPr="00057DD2" w:rsidRDefault="00014981" w:rsidP="00441239">
      <w:pPr>
        <w:pStyle w:val="1a"/>
        <w:ind w:firstLine="640"/>
        <w:jc w:val="both"/>
        <w:rPr>
          <w:rStyle w:val="aff9"/>
          <w:sz w:val="24"/>
          <w:szCs w:val="24"/>
        </w:rPr>
      </w:pPr>
      <w:r>
        <w:rPr>
          <w:rStyle w:val="aff9"/>
          <w:sz w:val="24"/>
          <w:szCs w:val="24"/>
        </w:rPr>
        <w:t xml:space="preserve">4. </w:t>
      </w:r>
      <w:r w:rsidR="00D25144" w:rsidRPr="00057DD2">
        <w:rPr>
          <w:rStyle w:val="aff9"/>
          <w:sz w:val="24"/>
          <w:szCs w:val="24"/>
        </w:rPr>
        <w:t>При размещении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rsidR="00D25144" w:rsidRPr="00057DD2" w:rsidRDefault="008F7A1A" w:rsidP="00441239">
      <w:pPr>
        <w:pStyle w:val="1a"/>
        <w:ind w:firstLine="640"/>
        <w:jc w:val="both"/>
        <w:rPr>
          <w:rStyle w:val="aff9"/>
          <w:sz w:val="24"/>
          <w:szCs w:val="24"/>
        </w:rPr>
      </w:pPr>
      <w:r w:rsidRPr="00535C02">
        <w:rPr>
          <w:rStyle w:val="aff9"/>
          <w:sz w:val="24"/>
          <w:szCs w:val="24"/>
        </w:rPr>
        <w:t>5.</w:t>
      </w:r>
      <w:r w:rsidR="00D25144" w:rsidRPr="00057DD2">
        <w:rPr>
          <w:rStyle w:val="aff9"/>
          <w:sz w:val="24"/>
          <w:szCs w:val="24"/>
        </w:rPr>
        <w:t xml:space="preserve">Предоставление земельных участков для размещения парковок (парковочных мест)в границах полосы отвода автомобильной дороги должно осуществляться в соответствии с документацией по планировке территории и требованиями технических регламентов (ст. </w:t>
      </w:r>
      <w:r w:rsidR="00D25144" w:rsidRPr="008F7A1A">
        <w:rPr>
          <w:rStyle w:val="aff9"/>
          <w:sz w:val="24"/>
          <w:szCs w:val="24"/>
        </w:rPr>
        <w:t>22 ФЗ №257).</w:t>
      </w:r>
      <w:r w:rsidR="00D25144" w:rsidRPr="00057DD2">
        <w:rPr>
          <w:rStyle w:val="aff9"/>
          <w:sz w:val="24"/>
          <w:szCs w:val="24"/>
        </w:rPr>
        <w:t xml:space="preserve">Порядок создания и использования, в том числе на платной основе, парковок (парковочных мест), расположенных на автомобильных дорогах общего </w:t>
      </w:r>
      <w:r w:rsidR="00D25144" w:rsidRPr="00057DD2">
        <w:rPr>
          <w:rStyle w:val="aff9"/>
          <w:sz w:val="24"/>
          <w:szCs w:val="24"/>
        </w:rPr>
        <w:lastRenderedPageBreak/>
        <w:t>пользования местного значения устанавливается ОМС</w:t>
      </w:r>
      <w:r w:rsidR="00EF1C19" w:rsidRPr="00057DD2">
        <w:rPr>
          <w:rStyle w:val="aff9"/>
          <w:sz w:val="24"/>
          <w:szCs w:val="24"/>
        </w:rPr>
        <w:t>.</w:t>
      </w:r>
    </w:p>
    <w:p w:rsidR="00DF2396" w:rsidRPr="00535C02" w:rsidRDefault="00D25144" w:rsidP="00441239">
      <w:pPr>
        <w:pStyle w:val="1a"/>
        <w:ind w:firstLine="640"/>
        <w:jc w:val="both"/>
        <w:rPr>
          <w:rStyle w:val="aff9"/>
          <w:sz w:val="24"/>
          <w:szCs w:val="24"/>
        </w:rPr>
      </w:pPr>
      <w:r w:rsidRPr="00057DD2">
        <w:rPr>
          <w:rStyle w:val="aff9"/>
          <w:sz w:val="24"/>
          <w:szCs w:val="24"/>
        </w:rPr>
        <w:t xml:space="preserve">7) </w:t>
      </w:r>
      <w:r w:rsidR="00DF2396" w:rsidRPr="00535C02">
        <w:rPr>
          <w:rStyle w:val="aff9"/>
          <w:sz w:val="24"/>
          <w:szCs w:val="24"/>
        </w:rPr>
        <w:t>Расстояния от жилых домов и объектов иного назначения следует принимать:</w:t>
      </w:r>
    </w:p>
    <w:p w:rsidR="00D25144" w:rsidRPr="00535C02" w:rsidRDefault="00DF2396" w:rsidP="00C35138">
      <w:pPr>
        <w:pStyle w:val="1a"/>
        <w:spacing w:after="240"/>
        <w:ind w:firstLine="567"/>
        <w:jc w:val="both"/>
        <w:rPr>
          <w:rStyle w:val="aff9"/>
          <w:sz w:val="24"/>
          <w:szCs w:val="24"/>
        </w:rPr>
      </w:pPr>
      <w:r w:rsidRPr="00535C02">
        <w:rPr>
          <w:rStyle w:val="aff9"/>
          <w:rFonts w:eastAsiaTheme="minorHAnsi"/>
          <w:bCs/>
          <w:sz w:val="24"/>
          <w:szCs w:val="24"/>
        </w:rPr>
        <w:t>от станций технического обслуживания</w:t>
      </w:r>
      <w:r w:rsidR="007118A3">
        <w:rPr>
          <w:rStyle w:val="aff9"/>
          <w:rFonts w:eastAsiaTheme="minorHAnsi"/>
          <w:bCs/>
          <w:sz w:val="24"/>
          <w:szCs w:val="24"/>
        </w:rPr>
        <w:t xml:space="preserve"> </w:t>
      </w:r>
      <w:r w:rsidR="00D25144" w:rsidRPr="00535C02">
        <w:rPr>
          <w:rStyle w:val="aff9"/>
          <w:sz w:val="24"/>
          <w:szCs w:val="24"/>
        </w:rPr>
        <w:t xml:space="preserve">при числе легковых автомобилей принимать в соответствии с таблицей </w:t>
      </w:r>
      <w:r w:rsidR="007E74EB" w:rsidRPr="00535C02">
        <w:rPr>
          <w:rStyle w:val="aff9"/>
          <w:sz w:val="24"/>
          <w:szCs w:val="24"/>
        </w:rPr>
        <w:t>110 НГП КК</w:t>
      </w:r>
      <w:r w:rsidR="00C35138" w:rsidRPr="00535C02">
        <w:rPr>
          <w:rStyle w:val="aff9"/>
          <w:sz w:val="24"/>
          <w:szCs w:val="24"/>
        </w:rPr>
        <w:t>, приведенной ниже</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tblPr>
      <w:tblGrid>
        <w:gridCol w:w="3748"/>
        <w:gridCol w:w="2497"/>
        <w:gridCol w:w="3129"/>
      </w:tblGrid>
      <w:tr w:rsidR="00D25144" w:rsidRPr="00057DD2" w:rsidTr="00FC205D">
        <w:trPr>
          <w:tblHeader/>
        </w:trPr>
        <w:tc>
          <w:tcPr>
            <w:tcW w:w="1999" w:type="pct"/>
            <w:vMerge w:val="restart"/>
            <w:shd w:val="clear" w:color="auto" w:fill="auto"/>
            <w:vAlign w:val="center"/>
          </w:tcPr>
          <w:p w:rsidR="00D25144" w:rsidRPr="00057DD2" w:rsidRDefault="00D25144" w:rsidP="00D25144">
            <w:pPr>
              <w:snapToGrid w:val="0"/>
              <w:spacing w:after="0" w:line="240" w:lineRule="auto"/>
              <w:jc w:val="center"/>
              <w:rPr>
                <w:rStyle w:val="aff9"/>
                <w:rFonts w:eastAsiaTheme="minorHAnsi"/>
                <w:b/>
                <w:bCs/>
              </w:rPr>
            </w:pPr>
            <w:r w:rsidRPr="00057DD2">
              <w:rPr>
                <w:rStyle w:val="aff9"/>
                <w:rFonts w:eastAsiaTheme="minorHAnsi"/>
                <w:b/>
                <w:bCs/>
              </w:rPr>
              <w:t>Здания, до которых определяется расстояние</w:t>
            </w:r>
          </w:p>
        </w:tc>
        <w:tc>
          <w:tcPr>
            <w:tcW w:w="3001" w:type="pct"/>
            <w:gridSpan w:val="2"/>
            <w:shd w:val="clear" w:color="auto" w:fill="auto"/>
            <w:vAlign w:val="center"/>
          </w:tcPr>
          <w:p w:rsidR="00D25144" w:rsidRPr="00057DD2" w:rsidRDefault="00D25144" w:rsidP="00D25144">
            <w:pPr>
              <w:snapToGrid w:val="0"/>
              <w:spacing w:after="0" w:line="240" w:lineRule="auto"/>
              <w:jc w:val="center"/>
              <w:rPr>
                <w:rStyle w:val="aff9"/>
                <w:rFonts w:eastAsiaTheme="minorHAnsi"/>
                <w:b/>
                <w:bCs/>
              </w:rPr>
            </w:pPr>
            <w:r w:rsidRPr="00057DD2">
              <w:rPr>
                <w:rStyle w:val="aff9"/>
                <w:rFonts w:eastAsiaTheme="minorHAnsi"/>
                <w:b/>
                <w:bCs/>
              </w:rPr>
              <w:t>Расстояние, метров</w:t>
            </w:r>
          </w:p>
        </w:tc>
      </w:tr>
      <w:tr w:rsidR="00D25144" w:rsidRPr="00057DD2" w:rsidTr="00FC205D">
        <w:trPr>
          <w:tblHeader/>
        </w:trPr>
        <w:tc>
          <w:tcPr>
            <w:tcW w:w="1999" w:type="pct"/>
            <w:vMerge/>
            <w:shd w:val="clear" w:color="auto" w:fill="auto"/>
            <w:vAlign w:val="center"/>
          </w:tcPr>
          <w:p w:rsidR="00D25144" w:rsidRPr="00057DD2" w:rsidRDefault="00D25144" w:rsidP="00D25144">
            <w:pPr>
              <w:snapToGrid w:val="0"/>
              <w:spacing w:after="0" w:line="240" w:lineRule="auto"/>
              <w:jc w:val="center"/>
              <w:rPr>
                <w:rStyle w:val="aff9"/>
                <w:rFonts w:eastAsiaTheme="minorHAnsi"/>
              </w:rPr>
            </w:pPr>
          </w:p>
        </w:tc>
        <w:tc>
          <w:tcPr>
            <w:tcW w:w="3001" w:type="pct"/>
            <w:gridSpan w:val="2"/>
            <w:shd w:val="clear" w:color="auto" w:fill="auto"/>
            <w:vAlign w:val="center"/>
          </w:tcPr>
          <w:p w:rsidR="00D25144" w:rsidRPr="00FC205D" w:rsidRDefault="00D25144" w:rsidP="00D25144">
            <w:pPr>
              <w:snapToGrid w:val="0"/>
              <w:spacing w:after="0" w:line="240" w:lineRule="auto"/>
              <w:jc w:val="center"/>
              <w:rPr>
                <w:rStyle w:val="aff9"/>
                <w:rFonts w:eastAsiaTheme="minorHAnsi"/>
                <w:b/>
                <w:bCs/>
              </w:rPr>
            </w:pPr>
            <w:r w:rsidRPr="00FC205D">
              <w:rPr>
                <w:rStyle w:val="aff9"/>
                <w:rFonts w:eastAsiaTheme="minorHAnsi"/>
                <w:b/>
                <w:bCs/>
              </w:rPr>
              <w:t>от станций технического обслуживания при числе постов</w:t>
            </w:r>
          </w:p>
        </w:tc>
      </w:tr>
      <w:tr w:rsidR="00D25144" w:rsidRPr="00057DD2" w:rsidTr="00FC205D">
        <w:trPr>
          <w:tblHeader/>
        </w:trPr>
        <w:tc>
          <w:tcPr>
            <w:tcW w:w="1999" w:type="pct"/>
            <w:vMerge/>
            <w:shd w:val="clear" w:color="auto" w:fill="auto"/>
            <w:vAlign w:val="center"/>
          </w:tcPr>
          <w:p w:rsidR="00D25144" w:rsidRPr="00057DD2" w:rsidRDefault="00D25144" w:rsidP="00D25144">
            <w:pPr>
              <w:snapToGrid w:val="0"/>
              <w:spacing w:after="0" w:line="240" w:lineRule="auto"/>
              <w:jc w:val="center"/>
              <w:rPr>
                <w:rStyle w:val="aff9"/>
                <w:rFonts w:eastAsiaTheme="minorHAnsi"/>
              </w:rPr>
            </w:pPr>
          </w:p>
        </w:tc>
        <w:tc>
          <w:tcPr>
            <w:tcW w:w="1332" w:type="pct"/>
            <w:shd w:val="clear" w:color="auto" w:fill="auto"/>
            <w:vAlign w:val="center"/>
          </w:tcPr>
          <w:p w:rsidR="00D25144" w:rsidRPr="00FC205D" w:rsidRDefault="00D25144" w:rsidP="00D25144">
            <w:pPr>
              <w:snapToGrid w:val="0"/>
              <w:spacing w:after="0" w:line="240" w:lineRule="auto"/>
              <w:jc w:val="center"/>
              <w:rPr>
                <w:rStyle w:val="aff9"/>
                <w:rFonts w:eastAsiaTheme="minorHAnsi"/>
                <w:b/>
                <w:bCs/>
              </w:rPr>
            </w:pPr>
            <w:r w:rsidRPr="00FC205D">
              <w:rPr>
                <w:rStyle w:val="aff9"/>
                <w:rFonts w:eastAsiaTheme="minorHAnsi"/>
                <w:b/>
                <w:bCs/>
              </w:rPr>
              <w:t>10 и менее</w:t>
            </w:r>
          </w:p>
        </w:tc>
        <w:tc>
          <w:tcPr>
            <w:tcW w:w="1669" w:type="pct"/>
            <w:shd w:val="clear" w:color="auto" w:fill="auto"/>
            <w:vAlign w:val="center"/>
          </w:tcPr>
          <w:p w:rsidR="00D25144" w:rsidRPr="00FC205D" w:rsidRDefault="00D25144" w:rsidP="00D25144">
            <w:pPr>
              <w:snapToGrid w:val="0"/>
              <w:spacing w:after="0" w:line="240" w:lineRule="auto"/>
              <w:jc w:val="center"/>
              <w:rPr>
                <w:rStyle w:val="aff9"/>
                <w:rFonts w:eastAsiaTheme="minorHAnsi"/>
                <w:b/>
                <w:bCs/>
              </w:rPr>
            </w:pPr>
            <w:r w:rsidRPr="00FC205D">
              <w:rPr>
                <w:rStyle w:val="aff9"/>
                <w:rFonts w:eastAsiaTheme="minorHAnsi"/>
                <w:b/>
                <w:bCs/>
              </w:rPr>
              <w:t>11 - 30</w:t>
            </w:r>
          </w:p>
        </w:tc>
      </w:tr>
      <w:tr w:rsidR="00D25144" w:rsidRPr="00057DD2" w:rsidTr="00FC205D">
        <w:tc>
          <w:tcPr>
            <w:tcW w:w="199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Жилые дома</w:t>
            </w:r>
          </w:p>
        </w:tc>
        <w:tc>
          <w:tcPr>
            <w:tcW w:w="1332"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25</w:t>
            </w:r>
          </w:p>
        </w:tc>
      </w:tr>
      <w:tr w:rsidR="00D25144" w:rsidRPr="00057DD2" w:rsidTr="00FC205D">
        <w:tc>
          <w:tcPr>
            <w:tcW w:w="199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В том числе торцы жилых домов без окон</w:t>
            </w:r>
          </w:p>
        </w:tc>
        <w:tc>
          <w:tcPr>
            <w:tcW w:w="1332"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25</w:t>
            </w:r>
          </w:p>
        </w:tc>
      </w:tr>
      <w:tr w:rsidR="00D25144" w:rsidRPr="00057DD2" w:rsidTr="00FC205D">
        <w:tc>
          <w:tcPr>
            <w:tcW w:w="199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Общественные здания</w:t>
            </w:r>
          </w:p>
        </w:tc>
        <w:tc>
          <w:tcPr>
            <w:tcW w:w="1332"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15</w:t>
            </w:r>
          </w:p>
        </w:tc>
        <w:tc>
          <w:tcPr>
            <w:tcW w:w="166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20</w:t>
            </w:r>
          </w:p>
        </w:tc>
      </w:tr>
      <w:tr w:rsidR="00D25144" w:rsidRPr="00057DD2" w:rsidTr="00FC205D">
        <w:tc>
          <w:tcPr>
            <w:tcW w:w="199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Общеобразовательные школы и дошкольные образовательные учреждения</w:t>
            </w:r>
          </w:p>
        </w:tc>
        <w:tc>
          <w:tcPr>
            <w:tcW w:w="1332"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50</w:t>
            </w:r>
          </w:p>
        </w:tc>
        <w:tc>
          <w:tcPr>
            <w:tcW w:w="166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&lt;*&gt;</w:t>
            </w:r>
          </w:p>
        </w:tc>
      </w:tr>
      <w:tr w:rsidR="00D25144" w:rsidRPr="00057DD2" w:rsidTr="00FC205D">
        <w:tc>
          <w:tcPr>
            <w:tcW w:w="199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Лечебные учреждения со стационаром</w:t>
            </w:r>
          </w:p>
        </w:tc>
        <w:tc>
          <w:tcPr>
            <w:tcW w:w="1332"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50</w:t>
            </w:r>
          </w:p>
        </w:tc>
        <w:tc>
          <w:tcPr>
            <w:tcW w:w="1669" w:type="pct"/>
            <w:shd w:val="clear" w:color="auto" w:fill="auto"/>
            <w:vAlign w:val="center"/>
          </w:tcPr>
          <w:p w:rsidR="00D25144" w:rsidRPr="00057DD2" w:rsidRDefault="00D25144" w:rsidP="00D25144">
            <w:pPr>
              <w:snapToGrid w:val="0"/>
              <w:spacing w:after="0" w:line="240" w:lineRule="auto"/>
              <w:jc w:val="center"/>
              <w:rPr>
                <w:rStyle w:val="aff9"/>
                <w:rFonts w:eastAsiaTheme="minorHAnsi"/>
              </w:rPr>
            </w:pPr>
            <w:r w:rsidRPr="00057DD2">
              <w:rPr>
                <w:rStyle w:val="aff9"/>
                <w:rFonts w:eastAsiaTheme="minorHAnsi"/>
              </w:rPr>
              <w:t>&lt;*&gt;</w:t>
            </w:r>
          </w:p>
        </w:tc>
      </w:tr>
    </w:tbl>
    <w:p w:rsidR="00FC205D" w:rsidRPr="00535C02" w:rsidRDefault="00C35138" w:rsidP="00441239">
      <w:pPr>
        <w:pStyle w:val="1a"/>
        <w:ind w:firstLine="640"/>
        <w:jc w:val="both"/>
        <w:rPr>
          <w:rStyle w:val="aff9"/>
          <w:sz w:val="24"/>
          <w:szCs w:val="24"/>
        </w:rPr>
      </w:pPr>
      <w:r w:rsidRPr="00535C02">
        <w:rPr>
          <w:sz w:val="24"/>
          <w:szCs w:val="24"/>
          <w:shd w:val="clear" w:color="auto" w:fill="FFFFFF"/>
        </w:rPr>
        <w:t>*</w:t>
      </w:r>
      <w:r w:rsidRPr="00535C02">
        <w:rPr>
          <w:rStyle w:val="s91"/>
          <w:sz w:val="24"/>
          <w:szCs w:val="24"/>
          <w:shd w:val="clear" w:color="auto" w:fill="FFFFFF"/>
        </w:rPr>
        <w:t>Определяется по согласованию с уполномоченными федеральными органами исполнительной власти, осуществляющими федеральный государственный санитарно-эпидемиологический контроль (надзор).</w:t>
      </w:r>
    </w:p>
    <w:p w:rsidR="00DF2396" w:rsidRPr="00535C02" w:rsidRDefault="00DF2396" w:rsidP="00C35138">
      <w:pPr>
        <w:shd w:val="clear" w:color="auto" w:fill="FFFFFF"/>
        <w:spacing w:after="100" w:afterAutospacing="1" w:line="240" w:lineRule="auto"/>
        <w:ind w:firstLine="567"/>
        <w:jc w:val="both"/>
        <w:rPr>
          <w:rFonts w:ascii="Times New Roman" w:eastAsia="Times New Roman" w:hAnsi="Times New Roman" w:cs="Times New Roman"/>
          <w:sz w:val="24"/>
          <w:szCs w:val="24"/>
          <w:lang w:eastAsia="ru-RU"/>
        </w:rPr>
      </w:pPr>
      <w:r w:rsidRPr="00535C02">
        <w:rPr>
          <w:rFonts w:ascii="Times New Roman" w:eastAsia="Times New Roman" w:hAnsi="Times New Roman" w:cs="Times New Roman"/>
          <w:sz w:val="24"/>
          <w:szCs w:val="24"/>
          <w:lang w:eastAsia="ru-RU"/>
        </w:rPr>
        <w:t xml:space="preserve">от сооружений для хранения легкового автотранспорта до объектов застройки принимается по </w:t>
      </w:r>
      <w:r w:rsidRPr="00535C02">
        <w:rPr>
          <w:rFonts w:ascii="Times New Roman" w:hAnsi="Times New Roman" w:cs="Times New Roman"/>
          <w:bCs/>
          <w:sz w:val="24"/>
          <w:szCs w:val="24"/>
          <w:shd w:val="clear" w:color="auto" w:fill="FFFFFF"/>
        </w:rPr>
        <w:t>таблице 7.1.1 СанПиН 2.2.1/2.1.1.1200-03, п</w:t>
      </w:r>
      <w:r w:rsidR="00C35138" w:rsidRPr="00535C02">
        <w:rPr>
          <w:rFonts w:ascii="Times New Roman" w:hAnsi="Times New Roman" w:cs="Times New Roman"/>
          <w:bCs/>
          <w:sz w:val="24"/>
          <w:szCs w:val="24"/>
          <w:shd w:val="clear" w:color="auto" w:fill="FFFFFF"/>
        </w:rPr>
        <w:t>риведенной ниже</w:t>
      </w:r>
    </w:p>
    <w:tbl>
      <w:tblPr>
        <w:tblW w:w="9371" w:type="dxa"/>
        <w:shd w:val="clear" w:color="auto" w:fill="FFFFFF"/>
        <w:tblLayout w:type="fixed"/>
        <w:tblCellMar>
          <w:top w:w="15" w:type="dxa"/>
          <w:left w:w="15" w:type="dxa"/>
          <w:bottom w:w="15" w:type="dxa"/>
          <w:right w:w="15" w:type="dxa"/>
        </w:tblCellMar>
        <w:tblLook w:val="04A0"/>
      </w:tblPr>
      <w:tblGrid>
        <w:gridCol w:w="3559"/>
        <w:gridCol w:w="1134"/>
        <w:gridCol w:w="851"/>
        <w:gridCol w:w="1275"/>
        <w:gridCol w:w="1276"/>
        <w:gridCol w:w="1276"/>
      </w:tblGrid>
      <w:tr w:rsidR="00DF2396" w:rsidRPr="00535C02" w:rsidTr="00DF2396">
        <w:trPr>
          <w:trHeight w:val="240"/>
        </w:trPr>
        <w:tc>
          <w:tcPr>
            <w:tcW w:w="3559"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Объекты, до которых исчисляется разрыв</w:t>
            </w:r>
          </w:p>
        </w:tc>
        <w:tc>
          <w:tcPr>
            <w:tcW w:w="581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Расстояние, м</w:t>
            </w:r>
          </w:p>
        </w:tc>
      </w:tr>
      <w:tr w:rsidR="00DF2396" w:rsidRPr="00535C02" w:rsidTr="00DF2396">
        <w:tc>
          <w:tcPr>
            <w:tcW w:w="3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F2396" w:rsidRPr="00535C02" w:rsidRDefault="00DF2396" w:rsidP="00DF2396">
            <w:pPr>
              <w:spacing w:after="0" w:line="240" w:lineRule="auto"/>
              <w:rPr>
                <w:rFonts w:ascii="Times New Roman" w:eastAsia="Times New Roman" w:hAnsi="Times New Roman" w:cs="Times New Roman"/>
                <w:b/>
                <w:sz w:val="20"/>
                <w:szCs w:val="20"/>
                <w:lang w:eastAsia="ru-RU"/>
              </w:rPr>
            </w:pPr>
          </w:p>
        </w:tc>
        <w:tc>
          <w:tcPr>
            <w:tcW w:w="5812" w:type="dxa"/>
            <w:gridSpan w:val="5"/>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Открытые автостоянки и паркинги вместимостью, машино-мест</w:t>
            </w:r>
          </w:p>
        </w:tc>
      </w:tr>
      <w:tr w:rsidR="00DF2396" w:rsidRPr="00535C02" w:rsidTr="00DF2396">
        <w:tc>
          <w:tcPr>
            <w:tcW w:w="3559" w:type="dxa"/>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DF2396" w:rsidRPr="00535C02" w:rsidRDefault="00DF2396" w:rsidP="00DF2396">
            <w:pPr>
              <w:spacing w:after="0" w:line="240" w:lineRule="auto"/>
              <w:rPr>
                <w:rFonts w:ascii="Times New Roman" w:eastAsia="Times New Roman" w:hAnsi="Times New Roman" w:cs="Times New Roman"/>
                <w:b/>
                <w:sz w:val="20"/>
                <w:szCs w:val="20"/>
                <w:lang w:eastAsia="ru-RU"/>
              </w:rPr>
            </w:pP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10 и менее</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11-50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51-100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101-300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b/>
                <w:sz w:val="20"/>
                <w:szCs w:val="20"/>
                <w:lang w:eastAsia="ru-RU"/>
              </w:rPr>
            </w:pPr>
            <w:r w:rsidRPr="00535C02">
              <w:rPr>
                <w:rFonts w:ascii="Times New Roman" w:eastAsia="Times New Roman" w:hAnsi="Times New Roman" w:cs="Times New Roman"/>
                <w:b/>
                <w:sz w:val="20"/>
                <w:szCs w:val="20"/>
                <w:lang w:eastAsia="ru-RU"/>
              </w:rPr>
              <w:t>свыше 300</w:t>
            </w:r>
          </w:p>
        </w:tc>
      </w:tr>
      <w:tr w:rsidR="00DF2396" w:rsidRPr="00535C02" w:rsidTr="00DF2396">
        <w:tc>
          <w:tcPr>
            <w:tcW w:w="3559"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ind w:left="142" w:right="127"/>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Фасады жилых домов и торцы с окнами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15</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35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r>
      <w:tr w:rsidR="00DF2396" w:rsidRPr="00535C02" w:rsidTr="00DF2396">
        <w:tc>
          <w:tcPr>
            <w:tcW w:w="3559"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ind w:left="142" w:right="127"/>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Торцы жилых домов без окон</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10</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15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25</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35</w:t>
            </w:r>
          </w:p>
        </w:tc>
      </w:tr>
      <w:tr w:rsidR="00DF2396" w:rsidRPr="00535C02" w:rsidTr="00DF2396">
        <w:tc>
          <w:tcPr>
            <w:tcW w:w="3559"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ind w:left="142" w:right="127"/>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Территории школ, детских учреждений, ПТУ, техникумов, площадок для отдыха, игр и спорта, детских</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25</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r>
      <w:tr w:rsidR="00DF2396" w:rsidRPr="00535C02" w:rsidTr="00DF2396">
        <w:tc>
          <w:tcPr>
            <w:tcW w:w="3559"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ind w:left="142" w:right="127"/>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Территории лечебных учреждений стационарного типа, открытые спортивные сооружения общего пользования, места отдыха населения (сады, скверы, парки)</w:t>
            </w:r>
          </w:p>
        </w:tc>
        <w:tc>
          <w:tcPr>
            <w:tcW w:w="1134"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25</w:t>
            </w:r>
          </w:p>
        </w:tc>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50</w:t>
            </w:r>
          </w:p>
        </w:tc>
        <w:tc>
          <w:tcPr>
            <w:tcW w:w="1275"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по расчетам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по расчетам</w:t>
            </w:r>
          </w:p>
        </w:tc>
        <w:tc>
          <w:tcPr>
            <w:tcW w:w="1276" w:type="dxa"/>
            <w:tcBorders>
              <w:top w:val="single" w:sz="6" w:space="0" w:color="000000"/>
              <w:left w:val="single" w:sz="6" w:space="0" w:color="000000"/>
              <w:bottom w:val="single" w:sz="6" w:space="0" w:color="000000"/>
              <w:right w:val="single" w:sz="6" w:space="0" w:color="000000"/>
            </w:tcBorders>
            <w:shd w:val="clear" w:color="auto" w:fill="FFFFFF"/>
            <w:hideMark/>
          </w:tcPr>
          <w:p w:rsidR="00DF2396" w:rsidRPr="00535C02" w:rsidRDefault="00DF2396" w:rsidP="00DF2396">
            <w:pPr>
              <w:spacing w:after="0" w:line="240" w:lineRule="auto"/>
              <w:jc w:val="center"/>
              <w:rPr>
                <w:rFonts w:ascii="Times New Roman" w:eastAsia="Times New Roman" w:hAnsi="Times New Roman" w:cs="Times New Roman"/>
                <w:sz w:val="20"/>
                <w:szCs w:val="20"/>
                <w:lang w:eastAsia="ru-RU"/>
              </w:rPr>
            </w:pPr>
            <w:r w:rsidRPr="00535C02">
              <w:rPr>
                <w:rFonts w:ascii="Times New Roman" w:eastAsia="Times New Roman" w:hAnsi="Times New Roman" w:cs="Times New Roman"/>
                <w:sz w:val="20"/>
                <w:szCs w:val="20"/>
                <w:lang w:eastAsia="ru-RU"/>
              </w:rPr>
              <w:t>по расчетам</w:t>
            </w:r>
          </w:p>
        </w:tc>
      </w:tr>
    </w:tbl>
    <w:p w:rsidR="00DF2396" w:rsidRDefault="00DF2396" w:rsidP="00441239">
      <w:pPr>
        <w:pStyle w:val="1a"/>
        <w:ind w:firstLine="640"/>
        <w:jc w:val="both"/>
        <w:rPr>
          <w:rStyle w:val="aff9"/>
          <w:sz w:val="24"/>
          <w:szCs w:val="24"/>
        </w:rPr>
      </w:pPr>
    </w:p>
    <w:p w:rsidR="00D25144" w:rsidRPr="00057DD2" w:rsidRDefault="00627B80" w:rsidP="00441239">
      <w:pPr>
        <w:pStyle w:val="1a"/>
        <w:ind w:firstLine="640"/>
        <w:jc w:val="both"/>
        <w:rPr>
          <w:rStyle w:val="aff9"/>
          <w:sz w:val="24"/>
          <w:szCs w:val="24"/>
        </w:rPr>
      </w:pPr>
      <w:r w:rsidRPr="00535C02">
        <w:rPr>
          <w:rStyle w:val="aff9"/>
          <w:sz w:val="24"/>
          <w:szCs w:val="24"/>
        </w:rPr>
        <w:t>7)</w:t>
      </w:r>
      <w:r w:rsidR="00D25144" w:rsidRPr="00057DD2">
        <w:rPr>
          <w:rStyle w:val="aff9"/>
          <w:sz w:val="24"/>
          <w:szCs w:val="24"/>
        </w:rPr>
        <w:t>Размер санитарно-защитных зон производственных объектов, размещаемых в общественно-деловых зонах, до жилых и общественных зданий, а также до границ земельных участков дошкольных и общеобразовательных организаций, медицинских организаций и организаций отдыха следует принимать в соответствии с требованиями</w:t>
      </w:r>
      <w:hyperlink r:id="rId56" w:history="1">
        <w:r w:rsidR="00D25144" w:rsidRPr="00057DD2">
          <w:rPr>
            <w:rStyle w:val="aff9"/>
            <w:sz w:val="24"/>
            <w:szCs w:val="24"/>
          </w:rPr>
          <w:t xml:space="preserve"> СанПиН 2.2.1/2.1.1.1200 </w:t>
        </w:r>
      </w:hyperlink>
      <w:r w:rsidR="00D25144" w:rsidRPr="00057DD2">
        <w:rPr>
          <w:rStyle w:val="aff9"/>
          <w:sz w:val="24"/>
          <w:szCs w:val="24"/>
        </w:rPr>
        <w:t>или по расчету с учетом обеспечения требований, приведенных в</w:t>
      </w:r>
      <w:hyperlink r:id="rId57" w:history="1">
        <w:r w:rsidR="00D25144" w:rsidRPr="00057DD2">
          <w:rPr>
            <w:rStyle w:val="aff9"/>
            <w:sz w:val="24"/>
            <w:szCs w:val="24"/>
          </w:rPr>
          <w:t xml:space="preserve"> СанПиН 1.2.3685,</w:t>
        </w:r>
      </w:hyperlink>
      <w:hyperlink r:id="rId58" w:history="1">
        <w:r w:rsidR="00D25144" w:rsidRPr="00057DD2">
          <w:rPr>
            <w:rStyle w:val="aff9"/>
            <w:sz w:val="24"/>
            <w:szCs w:val="24"/>
          </w:rPr>
          <w:t xml:space="preserve"> СанПиН 2.1.3684.</w:t>
        </w:r>
      </w:hyperlink>
    </w:p>
    <w:p w:rsidR="00D25144" w:rsidRPr="00057DD2" w:rsidRDefault="00627B80" w:rsidP="00441239">
      <w:pPr>
        <w:pStyle w:val="1a"/>
        <w:ind w:firstLine="640"/>
        <w:jc w:val="both"/>
        <w:rPr>
          <w:rStyle w:val="aff9"/>
          <w:sz w:val="24"/>
          <w:szCs w:val="24"/>
        </w:rPr>
      </w:pPr>
      <w:r w:rsidRPr="00535C02">
        <w:rPr>
          <w:rStyle w:val="aff9"/>
          <w:sz w:val="24"/>
          <w:szCs w:val="24"/>
        </w:rPr>
        <w:t>8)</w:t>
      </w:r>
      <w:r w:rsidR="00D25144" w:rsidRPr="00057DD2">
        <w:rPr>
          <w:rStyle w:val="aff9"/>
          <w:sz w:val="24"/>
          <w:szCs w:val="24"/>
        </w:rPr>
        <w:t>Для строительства объектов в зоне затопления или подтопления необходимо предусматривать следующие мероприятия:</w:t>
      </w:r>
    </w:p>
    <w:p w:rsidR="00D25144" w:rsidRPr="00057DD2" w:rsidRDefault="00D25144" w:rsidP="00D25144">
      <w:pPr>
        <w:pStyle w:val="1a"/>
        <w:ind w:firstLine="640"/>
        <w:jc w:val="both"/>
        <w:rPr>
          <w:rStyle w:val="aff9"/>
          <w:sz w:val="24"/>
          <w:szCs w:val="24"/>
        </w:rPr>
      </w:pPr>
      <w:r w:rsidRPr="00057DD2">
        <w:rPr>
          <w:rStyle w:val="aff9"/>
          <w:sz w:val="24"/>
          <w:szCs w:val="24"/>
        </w:rPr>
        <w:t>Частью 5 статьи 36 ГрК РФ предусмотрено, что применительно к зонам с особыми условиями использования территории, градостроительные регламенты устанавливаются в соответствии с законодательством РФ, в связи с чем в правила землепользования и застройки включаются следующие требования</w:t>
      </w:r>
      <w:r w:rsidR="005D54D0" w:rsidRPr="005D54D0">
        <w:rPr>
          <w:rStyle w:val="aff9"/>
          <w:color w:val="FF0000"/>
          <w:sz w:val="24"/>
          <w:szCs w:val="24"/>
        </w:rPr>
        <w:t>:</w:t>
      </w:r>
    </w:p>
    <w:p w:rsidR="00D25144" w:rsidRPr="00057DD2" w:rsidRDefault="005D54D0" w:rsidP="00441239">
      <w:pPr>
        <w:pStyle w:val="1a"/>
        <w:ind w:firstLine="640"/>
        <w:jc w:val="both"/>
        <w:rPr>
          <w:rStyle w:val="aff9"/>
          <w:sz w:val="24"/>
          <w:szCs w:val="24"/>
        </w:rPr>
      </w:pPr>
      <w:r w:rsidRPr="00535C02">
        <w:rPr>
          <w:rStyle w:val="aff9"/>
          <w:sz w:val="24"/>
          <w:szCs w:val="24"/>
        </w:rPr>
        <w:t>1.</w:t>
      </w:r>
      <w:r w:rsidR="00D25144" w:rsidRPr="00057DD2">
        <w:rPr>
          <w:rStyle w:val="aff9"/>
          <w:sz w:val="24"/>
          <w:szCs w:val="24"/>
        </w:rPr>
        <w:t>Получение застройщиком в органе местного самоуправления муниципального района (далее - уполномоченный орган) исходных данных - о прогнозном уровне воды в зоне затопления и (или) прогнозного уровня грунтовых вод в зоне затопления.</w:t>
      </w:r>
    </w:p>
    <w:p w:rsidR="00D25144" w:rsidRPr="00057DD2" w:rsidRDefault="005D54D0" w:rsidP="00441239">
      <w:pPr>
        <w:pStyle w:val="1a"/>
        <w:ind w:firstLine="640"/>
        <w:jc w:val="both"/>
        <w:rPr>
          <w:rStyle w:val="aff9"/>
          <w:sz w:val="24"/>
          <w:szCs w:val="24"/>
        </w:rPr>
      </w:pPr>
      <w:r w:rsidRPr="00535C02">
        <w:rPr>
          <w:rStyle w:val="aff9"/>
          <w:sz w:val="24"/>
          <w:szCs w:val="24"/>
        </w:rPr>
        <w:t>2.</w:t>
      </w:r>
      <w:r w:rsidR="00D25144" w:rsidRPr="00057DD2">
        <w:rPr>
          <w:rStyle w:val="aff9"/>
          <w:sz w:val="24"/>
          <w:szCs w:val="24"/>
        </w:rPr>
        <w:t xml:space="preserve">Предоставление застройщиком перечня мероприятий по инженерной защите объекта капитального строительства и территории от подтопления, затопления, выполненного индивидуальным предпринимателем или юридическим лицом, </w:t>
      </w:r>
      <w:r w:rsidR="00D25144" w:rsidRPr="00057DD2">
        <w:rPr>
          <w:rStyle w:val="aff9"/>
          <w:sz w:val="24"/>
          <w:szCs w:val="24"/>
        </w:rPr>
        <w:lastRenderedPageBreak/>
        <w:t>являющимися члена саморегулируемых организаций в области архитектурно-строительного проектирования, либо лицом, специализирующимся на проектировании гидротехнических сооружений.</w:t>
      </w:r>
    </w:p>
    <w:p w:rsidR="00D25144" w:rsidRPr="00057DD2" w:rsidRDefault="00D25144" w:rsidP="00441239">
      <w:pPr>
        <w:pStyle w:val="1a"/>
        <w:ind w:firstLine="640"/>
        <w:jc w:val="both"/>
        <w:rPr>
          <w:rStyle w:val="aff9"/>
          <w:sz w:val="24"/>
          <w:szCs w:val="24"/>
        </w:rPr>
      </w:pPr>
      <w:r w:rsidRPr="00057DD2">
        <w:rPr>
          <w:rStyle w:val="aff9"/>
          <w:sz w:val="24"/>
          <w:szCs w:val="24"/>
        </w:rPr>
        <w:t>До подачи застройщиком в уполномоченный орган заявления о выдаче разрешения на строительство,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в инициативном порядке передается в уполномоченный орган перечень мероприятий по инженерной защите объекта капитального строительства от подтопления, затопления, подготовленный лицами, указанными в пункте 2.</w:t>
      </w:r>
    </w:p>
    <w:p w:rsidR="00D25144" w:rsidRPr="005D54D0" w:rsidRDefault="00D25144" w:rsidP="00441239">
      <w:pPr>
        <w:pStyle w:val="1a"/>
        <w:ind w:firstLine="640"/>
        <w:jc w:val="both"/>
        <w:rPr>
          <w:rStyle w:val="aff9"/>
          <w:color w:val="0070C0"/>
          <w:sz w:val="24"/>
          <w:szCs w:val="24"/>
        </w:rPr>
      </w:pPr>
      <w:r w:rsidRPr="00057DD2">
        <w:rPr>
          <w:rStyle w:val="aff9"/>
          <w:sz w:val="24"/>
          <w:szCs w:val="24"/>
        </w:rPr>
        <w:t>До подачи застройщиком заявления о выдаче разрешения на ввод в эксплуатацию объекта капитального строительства, уведомления об окончании строительства в инициативном порядке застройщиком передается заключение (акт) о выполнении перечня мероприятий для обеспечения инженерной защиты объекта капитального строительства, территории от затопления, подтопления подтверждающие соответствие параметров построенного, реконструированного жилого или садового дома требованиям, установленным перечнем, выполненным в соответствии с пунктом 2, и подписанный лицом, являющимся членом саморегулируемых организаций в области архитектурно-строительного проектирования или строительства, содержащее вывод о выполнении мероприятий (их комплекса) требованиям по инженерной защите объекта от затопления (или подтопления), с указанием наименования водного объекта, при паводке 1% обеспеченности.</w:t>
      </w:r>
    </w:p>
    <w:p w:rsidR="00D25144" w:rsidRPr="00057DD2" w:rsidRDefault="00D25144" w:rsidP="00535C02">
      <w:pPr>
        <w:pStyle w:val="1a"/>
        <w:numPr>
          <w:ilvl w:val="0"/>
          <w:numId w:val="10"/>
        </w:numPr>
        <w:ind w:firstLine="640"/>
        <w:jc w:val="both"/>
        <w:rPr>
          <w:rStyle w:val="aff9"/>
          <w:sz w:val="24"/>
          <w:szCs w:val="24"/>
        </w:rPr>
      </w:pPr>
      <w:r w:rsidRPr="00057DD2">
        <w:rPr>
          <w:rStyle w:val="aff9"/>
          <w:sz w:val="24"/>
          <w:szCs w:val="24"/>
        </w:rPr>
        <w:t>Устройств</w:t>
      </w:r>
      <w:r w:rsidR="005D54D0">
        <w:rPr>
          <w:rStyle w:val="aff9"/>
          <w:sz w:val="24"/>
          <w:szCs w:val="24"/>
        </w:rPr>
        <w:t>о</w:t>
      </w:r>
      <w:r w:rsidRPr="00057DD2">
        <w:rPr>
          <w:rStyle w:val="aff9"/>
          <w:sz w:val="24"/>
          <w:szCs w:val="24"/>
        </w:rPr>
        <w:t xml:space="preserve"> ограждений земельных участков.</w:t>
      </w:r>
    </w:p>
    <w:p w:rsidR="00D25144" w:rsidRPr="00057DD2" w:rsidRDefault="00D25144" w:rsidP="00441239">
      <w:pPr>
        <w:pStyle w:val="1a"/>
        <w:ind w:firstLine="640"/>
        <w:jc w:val="both"/>
        <w:rPr>
          <w:rStyle w:val="aff9"/>
          <w:sz w:val="24"/>
          <w:szCs w:val="24"/>
        </w:rPr>
      </w:pPr>
      <w:r w:rsidRPr="00057DD2">
        <w:rPr>
          <w:rStyle w:val="aff9"/>
          <w:sz w:val="24"/>
          <w:szCs w:val="24"/>
        </w:rPr>
        <w:t>Ограждения, проходящие по общей меже двух земельных участков, устраиваются на основании взаимной договорённости между правообладателями таких участков, которая может быть оформлена договором в соответствии с требованиями гражданского законодательства.</w:t>
      </w:r>
    </w:p>
    <w:p w:rsidR="00D25144" w:rsidRPr="00057DD2" w:rsidRDefault="00D25144" w:rsidP="00441239">
      <w:pPr>
        <w:pStyle w:val="1a"/>
        <w:ind w:firstLine="640"/>
        <w:jc w:val="both"/>
        <w:rPr>
          <w:rStyle w:val="aff9"/>
          <w:sz w:val="24"/>
          <w:szCs w:val="24"/>
        </w:rPr>
      </w:pPr>
      <w:r w:rsidRPr="00057DD2">
        <w:rPr>
          <w:rStyle w:val="aff9"/>
          <w:sz w:val="24"/>
          <w:szCs w:val="24"/>
        </w:rPr>
        <w:t>Любые ограждения земельных участков должны соответствовать следующим условиям:</w:t>
      </w:r>
    </w:p>
    <w:p w:rsidR="00D25144" w:rsidRPr="00057DD2" w:rsidRDefault="00D25144" w:rsidP="00441239">
      <w:pPr>
        <w:pStyle w:val="1a"/>
        <w:ind w:firstLine="640"/>
        <w:jc w:val="both"/>
        <w:rPr>
          <w:rStyle w:val="aff9"/>
          <w:sz w:val="24"/>
          <w:szCs w:val="24"/>
        </w:rPr>
      </w:pPr>
      <w:r w:rsidRPr="00057DD2">
        <w:rPr>
          <w:rStyle w:val="aff9"/>
          <w:sz w:val="24"/>
          <w:szCs w:val="24"/>
        </w:rPr>
        <w:t>ограждение должно быть конструктивно надёжным;</w:t>
      </w:r>
    </w:p>
    <w:p w:rsidR="00D25144" w:rsidRPr="00057DD2" w:rsidRDefault="00D25144" w:rsidP="00441239">
      <w:pPr>
        <w:pStyle w:val="1a"/>
        <w:ind w:firstLine="640"/>
        <w:jc w:val="both"/>
        <w:rPr>
          <w:rStyle w:val="aff9"/>
          <w:sz w:val="24"/>
          <w:szCs w:val="24"/>
        </w:rPr>
      </w:pPr>
      <w:r w:rsidRPr="00057DD2">
        <w:rPr>
          <w:rStyle w:val="aff9"/>
          <w:sz w:val="24"/>
          <w:szCs w:val="24"/>
        </w:rPr>
        <w:t>ограждения, отделяющие земельный участок от территорий общего пользования, должны быть эстетически привлекательными.</w:t>
      </w:r>
    </w:p>
    <w:p w:rsidR="00D25144" w:rsidRPr="00057DD2" w:rsidRDefault="00D25144" w:rsidP="00441239">
      <w:pPr>
        <w:pStyle w:val="1a"/>
        <w:ind w:firstLine="640"/>
        <w:jc w:val="both"/>
        <w:rPr>
          <w:rStyle w:val="aff9"/>
          <w:sz w:val="24"/>
          <w:szCs w:val="24"/>
        </w:rPr>
      </w:pPr>
      <w:r w:rsidRPr="00057DD2">
        <w:rPr>
          <w:rStyle w:val="aff9"/>
          <w:sz w:val="24"/>
          <w:szCs w:val="24"/>
        </w:rPr>
        <w:t>В случаях, установленных действующим законодательством, применяется иная высота ограждений, чем та, которая установлена в градостроительных регламентах.</w:t>
      </w:r>
    </w:p>
    <w:p w:rsidR="00D25144" w:rsidRPr="00057DD2" w:rsidRDefault="00D25144" w:rsidP="00535C02">
      <w:pPr>
        <w:pStyle w:val="1a"/>
        <w:numPr>
          <w:ilvl w:val="0"/>
          <w:numId w:val="10"/>
        </w:numPr>
        <w:ind w:firstLine="640"/>
        <w:jc w:val="both"/>
        <w:rPr>
          <w:rStyle w:val="aff9"/>
          <w:sz w:val="24"/>
          <w:szCs w:val="24"/>
        </w:rPr>
      </w:pPr>
      <w:r w:rsidRPr="00057DD2">
        <w:rPr>
          <w:rStyle w:val="aff9"/>
          <w:sz w:val="24"/>
          <w:szCs w:val="24"/>
        </w:rPr>
        <w:t>За красную линию, до ее утверждения в установленном законом порядке, в качестве линии регулирования застройки принимать границу территориальной зоны.</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50" w:name="_Toc164666919"/>
      <w:r w:rsidRPr="00057DD2">
        <w:rPr>
          <w:rFonts w:ascii="Times New Roman" w:eastAsiaTheme="majorEastAsia" w:hAnsi="Times New Roman"/>
          <w:color w:val="auto"/>
          <w:sz w:val="24"/>
          <w:szCs w:val="24"/>
        </w:rPr>
        <w:t>Статья 2</w:t>
      </w:r>
      <w:r w:rsidR="00815A2F" w:rsidRPr="00057DD2">
        <w:rPr>
          <w:rFonts w:ascii="Times New Roman" w:eastAsiaTheme="majorEastAsia" w:hAnsi="Times New Roman"/>
          <w:color w:val="auto"/>
          <w:sz w:val="24"/>
          <w:szCs w:val="24"/>
        </w:rPr>
        <w:t>7</w:t>
      </w:r>
      <w:r w:rsidRPr="00057DD2">
        <w:rPr>
          <w:rFonts w:ascii="Times New Roman" w:eastAsiaTheme="majorEastAsia" w:hAnsi="Times New Roman"/>
          <w:color w:val="auto"/>
          <w:sz w:val="24"/>
          <w:szCs w:val="24"/>
        </w:rPr>
        <w:t>. Особенности подготовки документации по планировке территории применительно к территории муниципального образования</w:t>
      </w:r>
      <w:bookmarkEnd w:id="50"/>
    </w:p>
    <w:p w:rsidR="00686D6D"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w:t>
      </w:r>
      <w:r w:rsidR="00686D6D" w:rsidRPr="00057DD2">
        <w:rPr>
          <w:rFonts w:ascii="Times New Roman" w:eastAsia="Times New Roman" w:hAnsi="Times New Roman" w:cs="Times New Roman"/>
          <w:bCs/>
          <w:sz w:val="24"/>
          <w:szCs w:val="24"/>
          <w:lang w:eastAsia="ru-RU"/>
        </w:rPr>
        <w:t xml:space="preserve"> Решение о подготовке документации по планировке территории применительно к территории поселения, территории муниципального округа, территории городского округа, за исключением случаев, указанных в </w:t>
      </w:r>
      <w:hyperlink r:id="rId59" w:anchor="dst1431" w:history="1">
        <w:r w:rsidR="00686D6D" w:rsidRPr="00057DD2">
          <w:rPr>
            <w:rFonts w:ascii="Times New Roman" w:eastAsia="Times New Roman" w:hAnsi="Times New Roman" w:cs="Times New Roman"/>
            <w:bCs/>
            <w:sz w:val="24"/>
            <w:szCs w:val="24"/>
            <w:lang w:eastAsia="ru-RU"/>
          </w:rPr>
          <w:t>частях 2</w:t>
        </w:r>
      </w:hyperlink>
      <w:r w:rsidR="00686D6D" w:rsidRPr="00057DD2">
        <w:rPr>
          <w:rFonts w:ascii="Times New Roman" w:eastAsia="Times New Roman" w:hAnsi="Times New Roman" w:cs="Times New Roman"/>
          <w:bCs/>
          <w:sz w:val="24"/>
          <w:szCs w:val="24"/>
          <w:lang w:eastAsia="ru-RU"/>
        </w:rPr>
        <w:t> - </w:t>
      </w:r>
      <w:hyperlink r:id="rId60" w:anchor="dst1437" w:history="1">
        <w:r w:rsidR="00686D6D" w:rsidRPr="00057DD2">
          <w:rPr>
            <w:rFonts w:ascii="Times New Roman" w:eastAsia="Times New Roman" w:hAnsi="Times New Roman" w:cs="Times New Roman"/>
            <w:bCs/>
            <w:sz w:val="24"/>
            <w:szCs w:val="24"/>
            <w:lang w:eastAsia="ru-RU"/>
          </w:rPr>
          <w:t>4.2</w:t>
        </w:r>
      </w:hyperlink>
      <w:r w:rsidR="00686D6D" w:rsidRPr="00057DD2">
        <w:rPr>
          <w:rFonts w:ascii="Times New Roman" w:eastAsia="Times New Roman" w:hAnsi="Times New Roman" w:cs="Times New Roman"/>
          <w:bCs/>
          <w:sz w:val="24"/>
          <w:szCs w:val="24"/>
          <w:lang w:eastAsia="ru-RU"/>
        </w:rPr>
        <w:t> и </w:t>
      </w:r>
      <w:hyperlink r:id="rId61" w:anchor="dst1440" w:history="1">
        <w:r w:rsidR="00686D6D" w:rsidRPr="00057DD2">
          <w:rPr>
            <w:rFonts w:ascii="Times New Roman" w:eastAsia="Times New Roman" w:hAnsi="Times New Roman" w:cs="Times New Roman"/>
            <w:bCs/>
            <w:sz w:val="24"/>
            <w:szCs w:val="24"/>
            <w:lang w:eastAsia="ru-RU"/>
          </w:rPr>
          <w:t>5.2 статьи 45</w:t>
        </w:r>
      </w:hyperlink>
      <w:r w:rsidR="00BC44DF">
        <w:rPr>
          <w:rFonts w:ascii="Times New Roman" w:eastAsia="Times New Roman" w:hAnsi="Times New Roman" w:cs="Times New Roman"/>
          <w:bCs/>
          <w:sz w:val="24"/>
          <w:szCs w:val="24"/>
          <w:lang w:eastAsia="ru-RU"/>
        </w:rPr>
        <w:t xml:space="preserve"> Градостроительного</w:t>
      </w:r>
      <w:r w:rsidR="00686D6D" w:rsidRPr="00057DD2">
        <w:rPr>
          <w:rFonts w:ascii="Times New Roman" w:eastAsia="Times New Roman" w:hAnsi="Times New Roman" w:cs="Times New Roman"/>
          <w:bCs/>
          <w:sz w:val="24"/>
          <w:szCs w:val="24"/>
          <w:lang w:eastAsia="ru-RU"/>
        </w:rPr>
        <w:t xml:space="preserve"> Кодекса, принимается органом местного самоуправления поселения, органом местного самоуправления муниципального округа, органом местного самоуправления городского округа по инициативе указанных органов либо на основании предложений физических или юридических лиц о подготовке документации по планировке территории. В случае подготовки документации по планировке территории заинтересованными лицами, указанными в </w:t>
      </w:r>
      <w:hyperlink r:id="rId62" w:anchor="dst1425" w:history="1">
        <w:r w:rsidR="00686D6D" w:rsidRPr="00057DD2">
          <w:rPr>
            <w:rFonts w:ascii="Times New Roman" w:eastAsia="Times New Roman" w:hAnsi="Times New Roman" w:cs="Times New Roman"/>
            <w:bCs/>
            <w:sz w:val="24"/>
            <w:szCs w:val="24"/>
            <w:lang w:eastAsia="ru-RU"/>
          </w:rPr>
          <w:t>части 1.1 статьи 45</w:t>
        </w:r>
      </w:hyperlink>
      <w:r w:rsidR="00BC44DF">
        <w:rPr>
          <w:rFonts w:ascii="Times New Roman" w:eastAsia="Times New Roman" w:hAnsi="Times New Roman" w:cs="Times New Roman"/>
          <w:bCs/>
          <w:sz w:val="24"/>
          <w:szCs w:val="24"/>
          <w:lang w:eastAsia="ru-RU"/>
        </w:rPr>
        <w:t xml:space="preserve"> Градостроительного</w:t>
      </w:r>
      <w:r w:rsidR="007118A3">
        <w:rPr>
          <w:rFonts w:ascii="Times New Roman" w:eastAsia="Times New Roman" w:hAnsi="Times New Roman" w:cs="Times New Roman"/>
          <w:bCs/>
          <w:sz w:val="24"/>
          <w:szCs w:val="24"/>
          <w:lang w:eastAsia="ru-RU"/>
        </w:rPr>
        <w:t xml:space="preserve"> </w:t>
      </w:r>
      <w:r w:rsidR="00686D6D" w:rsidRPr="00057DD2">
        <w:rPr>
          <w:rFonts w:ascii="Times New Roman" w:eastAsia="Times New Roman" w:hAnsi="Times New Roman" w:cs="Times New Roman"/>
          <w:bCs/>
          <w:sz w:val="24"/>
          <w:szCs w:val="24"/>
          <w:lang w:eastAsia="ru-RU"/>
        </w:rPr>
        <w:t xml:space="preserve">Кодекса, принятие органом местного самоуправления поселения, органом местного самоуправления муниципального округа, органом местного самоуправления городского округа решения о подготовке документации по планировке территории не требуется. </w:t>
      </w:r>
    </w:p>
    <w:p w:rsidR="00686D6D"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00686D6D" w:rsidRPr="00057DD2">
        <w:rPr>
          <w:rFonts w:ascii="Times New Roman" w:eastAsia="Times New Roman" w:hAnsi="Times New Roman" w:cs="Times New Roman"/>
          <w:bCs/>
          <w:sz w:val="24"/>
          <w:szCs w:val="24"/>
          <w:lang w:eastAsia="ru-RU"/>
        </w:rPr>
        <w:t>Указанное в </w:t>
      </w:r>
      <w:hyperlink r:id="rId63" w:anchor="dst100719" w:history="1">
        <w:r w:rsidR="00686D6D" w:rsidRPr="00057DD2">
          <w:rPr>
            <w:rFonts w:ascii="Times New Roman" w:eastAsia="Times New Roman" w:hAnsi="Times New Roman" w:cs="Times New Roman"/>
            <w:bCs/>
            <w:sz w:val="24"/>
            <w:szCs w:val="24"/>
            <w:lang w:eastAsia="ru-RU"/>
          </w:rPr>
          <w:t>части 1</w:t>
        </w:r>
      </w:hyperlink>
      <w:r w:rsidR="00686D6D" w:rsidRPr="00057DD2">
        <w:rPr>
          <w:rFonts w:ascii="Times New Roman" w:eastAsia="Times New Roman" w:hAnsi="Times New Roman" w:cs="Times New Roman"/>
          <w:bCs/>
          <w:sz w:val="24"/>
          <w:szCs w:val="24"/>
          <w:lang w:eastAsia="ru-RU"/>
        </w:rPr>
        <w:t xml:space="preserve"> настоящей статьи решение подлежит опубликованию в порядке, установленном для официального опубликования муниципальных правовых </w:t>
      </w:r>
      <w:r w:rsidR="00686D6D" w:rsidRPr="00057DD2">
        <w:rPr>
          <w:rFonts w:ascii="Times New Roman" w:eastAsia="Times New Roman" w:hAnsi="Times New Roman" w:cs="Times New Roman"/>
          <w:bCs/>
          <w:sz w:val="24"/>
          <w:szCs w:val="24"/>
          <w:lang w:eastAsia="ru-RU"/>
        </w:rPr>
        <w:lastRenderedPageBreak/>
        <w:t xml:space="preserve">актов, иной официальной информации, в течение трех дней со дня принятия такого решения и размещается на официальном сайте поселения (при наличии официального сайта поселения), на официальном сайте муниципального округа (при наличии официального сайта муниципального округа) или на официальном сайте </w:t>
      </w:r>
      <w:r w:rsidR="009E270B" w:rsidRPr="00057DD2">
        <w:rPr>
          <w:rFonts w:ascii="Times New Roman" w:eastAsia="Times New Roman" w:hAnsi="Times New Roman" w:cs="Times New Roman"/>
          <w:bCs/>
          <w:sz w:val="24"/>
          <w:szCs w:val="24"/>
          <w:lang w:eastAsia="ru-RU"/>
        </w:rPr>
        <w:t xml:space="preserve">Кавказского района </w:t>
      </w:r>
      <w:r w:rsidR="00686D6D" w:rsidRPr="00057DD2">
        <w:rPr>
          <w:rFonts w:ascii="Times New Roman" w:eastAsia="Times New Roman" w:hAnsi="Times New Roman" w:cs="Times New Roman"/>
          <w:bCs/>
          <w:sz w:val="24"/>
          <w:szCs w:val="24"/>
          <w:lang w:eastAsia="ru-RU"/>
        </w:rPr>
        <w:t xml:space="preserve">(при наличии официального сайта) в сети "Интернет". </w:t>
      </w:r>
    </w:p>
    <w:p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686D6D" w:rsidRPr="00057DD2">
        <w:rPr>
          <w:rFonts w:ascii="Times New Roman" w:eastAsia="Times New Roman" w:hAnsi="Times New Roman" w:cs="Times New Roman"/>
          <w:bCs/>
          <w:sz w:val="24"/>
          <w:szCs w:val="24"/>
          <w:lang w:eastAsia="ru-RU"/>
        </w:rPr>
        <w:t>Со дня опубликования решения о подготовке документации по планировке территории физические или юридические лица вправе представить в орган местного самоуправления поселения, орган местного самоуправления муниципального округа или орган местного самоуправления городского округа свои предложения о порядке, сроках подготовки и содержании документации по планировке территории.</w:t>
      </w:r>
    </w:p>
    <w:p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3.1. </w:t>
      </w:r>
      <w:r w:rsidR="00686D6D" w:rsidRPr="00057DD2">
        <w:rPr>
          <w:rFonts w:ascii="Times New Roman" w:eastAsia="Times New Roman" w:hAnsi="Times New Roman" w:cs="Times New Roman"/>
          <w:bCs/>
          <w:sz w:val="24"/>
          <w:szCs w:val="24"/>
          <w:lang w:eastAsia="ru-RU"/>
        </w:rPr>
        <w:t>Заинтересованные лица, указанные в </w:t>
      </w:r>
      <w:hyperlink r:id="rId64" w:anchor="dst1425" w:history="1">
        <w:r w:rsidR="00686D6D" w:rsidRPr="00057DD2">
          <w:rPr>
            <w:rFonts w:ascii="Times New Roman" w:eastAsia="Times New Roman" w:hAnsi="Times New Roman" w:cs="Times New Roman"/>
            <w:bCs/>
            <w:sz w:val="24"/>
            <w:szCs w:val="24"/>
            <w:lang w:eastAsia="ru-RU"/>
          </w:rPr>
          <w:t>части 1.1 статьи 45</w:t>
        </w:r>
      </w:hyperlink>
      <w:r w:rsidR="00686D6D" w:rsidRPr="00057DD2">
        <w:rPr>
          <w:rFonts w:ascii="Times New Roman" w:eastAsia="Times New Roman" w:hAnsi="Times New Roman" w:cs="Times New Roman"/>
          <w:bCs/>
          <w:sz w:val="24"/>
          <w:szCs w:val="24"/>
          <w:lang w:eastAsia="ru-RU"/>
        </w:rPr>
        <w:t> </w:t>
      </w:r>
      <w:r w:rsidR="009E270B" w:rsidRPr="00057DD2">
        <w:rPr>
          <w:rFonts w:ascii="Times New Roman" w:eastAsia="Times New Roman" w:hAnsi="Times New Roman" w:cs="Times New Roman"/>
          <w:bCs/>
          <w:sz w:val="24"/>
          <w:szCs w:val="24"/>
          <w:lang w:eastAsia="ru-RU"/>
        </w:rPr>
        <w:t>Градостроительного</w:t>
      </w:r>
      <w:r w:rsidR="00686D6D" w:rsidRPr="00057DD2">
        <w:rPr>
          <w:rFonts w:ascii="Times New Roman" w:eastAsia="Times New Roman" w:hAnsi="Times New Roman" w:cs="Times New Roman"/>
          <w:bCs/>
          <w:sz w:val="24"/>
          <w:szCs w:val="24"/>
          <w:lang w:eastAsia="ru-RU"/>
        </w:rPr>
        <w:t xml:space="preserve"> Кодекса, осуществляют подготовку документации по планировке территории в соответствии с требованиями, указанными в </w:t>
      </w:r>
      <w:hyperlink r:id="rId65" w:anchor="dst1447" w:history="1">
        <w:r w:rsidR="00686D6D" w:rsidRPr="00057DD2">
          <w:rPr>
            <w:rFonts w:ascii="Times New Roman" w:eastAsia="Times New Roman" w:hAnsi="Times New Roman" w:cs="Times New Roman"/>
            <w:bCs/>
            <w:sz w:val="24"/>
            <w:szCs w:val="24"/>
            <w:lang w:eastAsia="ru-RU"/>
          </w:rPr>
          <w:t>части 10 статьи 45</w:t>
        </w:r>
      </w:hyperlink>
      <w:r w:rsidR="00686D6D" w:rsidRPr="00057DD2">
        <w:rPr>
          <w:rFonts w:ascii="Times New Roman" w:eastAsia="Times New Roman" w:hAnsi="Times New Roman" w:cs="Times New Roman"/>
          <w:bCs/>
          <w:sz w:val="24"/>
          <w:szCs w:val="24"/>
          <w:lang w:eastAsia="ru-RU"/>
        </w:rPr>
        <w:t> </w:t>
      </w:r>
      <w:r w:rsidR="009E270B" w:rsidRPr="00057DD2">
        <w:rPr>
          <w:rFonts w:ascii="Times New Roman" w:eastAsia="Times New Roman" w:hAnsi="Times New Roman" w:cs="Times New Roman"/>
          <w:bCs/>
          <w:sz w:val="24"/>
          <w:szCs w:val="24"/>
          <w:lang w:eastAsia="ru-RU"/>
        </w:rPr>
        <w:t xml:space="preserve">Градостроительного </w:t>
      </w:r>
      <w:r w:rsidR="00686D6D" w:rsidRPr="00057DD2">
        <w:rPr>
          <w:rFonts w:ascii="Times New Roman" w:eastAsia="Times New Roman" w:hAnsi="Times New Roman" w:cs="Times New Roman"/>
          <w:bCs/>
          <w:sz w:val="24"/>
          <w:szCs w:val="24"/>
          <w:lang w:eastAsia="ru-RU"/>
        </w:rPr>
        <w:t xml:space="preserve">Кодекса, и направляют ее для утверждения в орган местного самоуправления поселения, в орган местного самоуправления муниципального округа или в орган местного самоуправления </w:t>
      </w:r>
      <w:r w:rsidR="009E270B" w:rsidRPr="00057DD2">
        <w:rPr>
          <w:rFonts w:ascii="Times New Roman" w:eastAsia="Times New Roman" w:hAnsi="Times New Roman" w:cs="Times New Roman"/>
          <w:bCs/>
          <w:sz w:val="24"/>
          <w:szCs w:val="24"/>
          <w:lang w:eastAsia="ru-RU"/>
        </w:rPr>
        <w:t>Кавказского района</w:t>
      </w:r>
      <w:r w:rsidR="00686D6D" w:rsidRPr="00057DD2">
        <w:rPr>
          <w:rFonts w:ascii="Times New Roman" w:eastAsia="Times New Roman" w:hAnsi="Times New Roman" w:cs="Times New Roman"/>
          <w:bCs/>
          <w:sz w:val="24"/>
          <w:szCs w:val="24"/>
          <w:lang w:eastAsia="ru-RU"/>
        </w:rPr>
        <w:t>.</w:t>
      </w:r>
    </w:p>
    <w:p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009E270B" w:rsidRPr="00057DD2">
        <w:rPr>
          <w:rFonts w:ascii="Times New Roman" w:eastAsia="Times New Roman" w:hAnsi="Times New Roman" w:cs="Times New Roman"/>
          <w:bCs/>
          <w:sz w:val="24"/>
          <w:szCs w:val="24"/>
          <w:lang w:eastAsia="ru-RU"/>
        </w:rPr>
        <w:t xml:space="preserve">Орган местного самоуправления поселения, орган местного самоуправления муниципального округа или орган местного самоуправления городского округа в течение двадцати рабочих дней со дня поступления документации по планировке территории, решение об утверждении которой принимается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009E270B" w:rsidRPr="00057DD2">
        <w:rPr>
          <w:rFonts w:ascii="Times New Roman" w:eastAsia="Times New Roman" w:hAnsi="Times New Roman" w:cs="Times New Roman"/>
          <w:bCs/>
          <w:sz w:val="24"/>
          <w:szCs w:val="24"/>
          <w:lang w:eastAsia="ru-RU"/>
        </w:rPr>
        <w:t>Кодексом органом местного самоуправления поселения, органом местного самоуправления муниципального округа или органом местного самоуправления городского округа, осуществляет проверку такой документации на соответствие требованиям, указанным в </w:t>
      </w:r>
      <w:hyperlink r:id="rId66" w:anchor="dst2873" w:history="1">
        <w:r w:rsidR="009E270B" w:rsidRPr="00057DD2">
          <w:rPr>
            <w:rFonts w:ascii="Times New Roman" w:eastAsia="Times New Roman" w:hAnsi="Times New Roman" w:cs="Times New Roman"/>
            <w:bCs/>
            <w:sz w:val="24"/>
            <w:szCs w:val="24"/>
            <w:lang w:eastAsia="ru-RU"/>
          </w:rPr>
          <w:t>части 10 статьи 45</w:t>
        </w:r>
      </w:hyperlink>
      <w:r w:rsidR="009E270B" w:rsidRPr="00057DD2">
        <w:rPr>
          <w:rFonts w:ascii="Times New Roman" w:eastAsia="Times New Roman" w:hAnsi="Times New Roman" w:cs="Times New Roman"/>
          <w:bCs/>
          <w:sz w:val="24"/>
          <w:szCs w:val="24"/>
          <w:lang w:eastAsia="ru-RU"/>
        </w:rPr>
        <w:t> </w:t>
      </w:r>
      <w:r w:rsidR="00BC44DF">
        <w:rPr>
          <w:rFonts w:ascii="Times New Roman" w:eastAsia="Times New Roman" w:hAnsi="Times New Roman" w:cs="Times New Roman"/>
          <w:bCs/>
          <w:sz w:val="24"/>
          <w:szCs w:val="24"/>
          <w:lang w:eastAsia="ru-RU"/>
        </w:rPr>
        <w:t>Градостроительного</w:t>
      </w:r>
      <w:r w:rsidR="007118A3">
        <w:rPr>
          <w:rFonts w:ascii="Times New Roman" w:eastAsia="Times New Roman" w:hAnsi="Times New Roman" w:cs="Times New Roman"/>
          <w:bCs/>
          <w:sz w:val="24"/>
          <w:szCs w:val="24"/>
          <w:lang w:eastAsia="ru-RU"/>
        </w:rPr>
        <w:t xml:space="preserve"> </w:t>
      </w:r>
      <w:r w:rsidR="009E270B" w:rsidRPr="00057DD2">
        <w:rPr>
          <w:rFonts w:ascii="Times New Roman" w:eastAsia="Times New Roman" w:hAnsi="Times New Roman" w:cs="Times New Roman"/>
          <w:bCs/>
          <w:sz w:val="24"/>
          <w:szCs w:val="24"/>
          <w:lang w:eastAsia="ru-RU"/>
        </w:rPr>
        <w:t>Кодекса. По результатам проверки указанные органы обеспечивают рассмотрение документации по планировке территории на общественных обсуждениях или публичных слушаниях либо отклоняют такую документацию и направляют ее на доработку.</w:t>
      </w:r>
    </w:p>
    <w:p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009E270B" w:rsidRPr="00057DD2">
        <w:rPr>
          <w:rFonts w:ascii="Times New Roman" w:eastAsia="Times New Roman" w:hAnsi="Times New Roman" w:cs="Times New Roman"/>
          <w:bCs/>
          <w:sz w:val="24"/>
          <w:szCs w:val="24"/>
          <w:lang w:eastAsia="ru-RU"/>
        </w:rPr>
        <w:t xml:space="preserve">Проекты планировки территории и проекты межевания территории, решение об утверждении которых принимается в соответствии с </w:t>
      </w:r>
      <w:r w:rsidR="00BA2097" w:rsidRPr="00BA2097">
        <w:rPr>
          <w:rFonts w:ascii="Times New Roman" w:hAnsi="Times New Roman" w:cs="Times New Roman"/>
          <w:color w:val="000000"/>
          <w:sz w:val="24"/>
          <w:szCs w:val="24"/>
          <w:shd w:val="clear" w:color="auto" w:fill="FFFFFF"/>
        </w:rPr>
        <w:t xml:space="preserve">Градостроительным </w:t>
      </w:r>
      <w:r w:rsidR="009E270B" w:rsidRPr="00057DD2">
        <w:rPr>
          <w:rFonts w:ascii="Times New Roman" w:eastAsia="Times New Roman" w:hAnsi="Times New Roman" w:cs="Times New Roman"/>
          <w:bCs/>
          <w:sz w:val="24"/>
          <w:szCs w:val="24"/>
          <w:lang w:eastAsia="ru-RU"/>
        </w:rPr>
        <w:t>Кодексом органами местного самоуправления поселения, муниципального округа, городского округа, до их утверждения подлежат обязательному рассмотрению на общественных обсуждениях или публичных слушаниях.</w:t>
      </w:r>
    </w:p>
    <w:p w:rsidR="00B66979"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5.1. </w:t>
      </w:r>
      <w:r w:rsidR="00B66979" w:rsidRPr="00057DD2">
        <w:rPr>
          <w:rFonts w:ascii="Times New Roman" w:eastAsia="Times New Roman" w:hAnsi="Times New Roman" w:cs="Times New Roman"/>
          <w:bCs/>
          <w:sz w:val="24"/>
          <w:szCs w:val="24"/>
          <w:lang w:eastAsia="ru-RU"/>
        </w:rPr>
        <w:t>Общественные обсуждения или публичные слушания по проекту планировки территории и проекту межевания территории не проводятся</w:t>
      </w:r>
      <w:r w:rsidR="00B66979" w:rsidRPr="00057DD2">
        <w:rPr>
          <w:rFonts w:ascii="Times New Roman" w:hAnsi="Times New Roman" w:cs="Times New Roman"/>
          <w:sz w:val="24"/>
          <w:szCs w:val="24"/>
          <w:shd w:val="clear" w:color="auto" w:fill="FFFFFF"/>
        </w:rPr>
        <w:t xml:space="preserve"> в случаях, предусмотренных </w:t>
      </w:r>
      <w:hyperlink r:id="rId67" w:anchor="dst2204" w:history="1">
        <w:r w:rsidR="00B66979" w:rsidRPr="00057DD2">
          <w:rPr>
            <w:rStyle w:val="a6"/>
            <w:rFonts w:ascii="Times New Roman" w:hAnsi="Times New Roman" w:cs="Times New Roman"/>
            <w:color w:val="auto"/>
            <w:sz w:val="24"/>
            <w:szCs w:val="24"/>
            <w:u w:val="none"/>
            <w:shd w:val="clear" w:color="auto" w:fill="FFFFFF"/>
          </w:rPr>
          <w:t>частью 12 статьи 43</w:t>
        </w:r>
      </w:hyperlink>
      <w:r w:rsidR="00B66979" w:rsidRPr="00057DD2">
        <w:rPr>
          <w:rFonts w:ascii="Times New Roman" w:hAnsi="Times New Roman" w:cs="Times New Roman"/>
          <w:sz w:val="24"/>
          <w:szCs w:val="24"/>
          <w:shd w:val="clear" w:color="auto" w:fill="FFFFFF"/>
        </w:rPr>
        <w:t> и </w:t>
      </w:r>
      <w:hyperlink r:id="rId68" w:anchor="dst102030" w:history="1">
        <w:r w:rsidR="00B66979" w:rsidRPr="00057DD2">
          <w:rPr>
            <w:rStyle w:val="a6"/>
            <w:rFonts w:ascii="Times New Roman" w:hAnsi="Times New Roman" w:cs="Times New Roman"/>
            <w:color w:val="auto"/>
            <w:sz w:val="24"/>
            <w:szCs w:val="24"/>
            <w:u w:val="none"/>
            <w:shd w:val="clear" w:color="auto" w:fill="FFFFFF"/>
          </w:rPr>
          <w:t>частью 22 статьи 45</w:t>
        </w:r>
      </w:hyperlink>
      <w:r w:rsidR="00B66979" w:rsidRPr="00057DD2">
        <w:rPr>
          <w:rFonts w:ascii="Times New Roman" w:hAnsi="Times New Roman" w:cs="Times New Roman"/>
          <w:sz w:val="24"/>
          <w:szCs w:val="24"/>
          <w:shd w:val="clear" w:color="auto" w:fill="FFFFFF"/>
        </w:rPr>
        <w:t> Градостроительного Кодекса РФ, а также в случае, если проект планировки территории и проект межевания территории подготовлены в отношении:</w:t>
      </w:r>
    </w:p>
    <w:p w:rsidR="00B66979" w:rsidRPr="00057DD2" w:rsidRDefault="00B66979"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w:t>
      </w:r>
      <w:r w:rsidR="00417CD0" w:rsidRPr="00057DD2">
        <w:rPr>
          <w:rFonts w:ascii="Times New Roman" w:eastAsia="Times New Roman" w:hAnsi="Times New Roman" w:cs="Times New Roman"/>
          <w:bCs/>
          <w:sz w:val="24"/>
          <w:szCs w:val="24"/>
          <w:lang w:eastAsia="ru-RU"/>
        </w:rPr>
        <w:t xml:space="preserve">) </w:t>
      </w:r>
      <w:r w:rsidRPr="00057DD2">
        <w:rPr>
          <w:rFonts w:ascii="Times New Roman" w:hAnsi="Times New Roman" w:cs="Times New Roman"/>
          <w:color w:val="000000"/>
          <w:sz w:val="24"/>
          <w:szCs w:val="24"/>
          <w:shd w:val="clear" w:color="auto" w:fill="FFFFFF"/>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417CD0" w:rsidRPr="00057DD2" w:rsidRDefault="00B66979"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w:t>
      </w:r>
      <w:r w:rsidR="00417CD0" w:rsidRPr="00057DD2">
        <w:rPr>
          <w:rFonts w:ascii="Times New Roman" w:eastAsia="Times New Roman" w:hAnsi="Times New Roman" w:cs="Times New Roman"/>
          <w:bCs/>
          <w:sz w:val="24"/>
          <w:szCs w:val="24"/>
          <w:lang w:eastAsia="ru-RU"/>
        </w:rPr>
        <w:t>) территории для размещения линейных объектов в границах земель лесного фонда.</w:t>
      </w:r>
    </w:p>
    <w:p w:rsidR="00B66979" w:rsidRPr="00057DD2" w:rsidRDefault="00B66979"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5.2. В случае внесения изменений в указанные в </w:t>
      </w:r>
      <w:hyperlink r:id="rId69" w:anchor="dst2205" w:history="1">
        <w:r w:rsidRPr="00057DD2">
          <w:rPr>
            <w:rStyle w:val="a6"/>
            <w:rFonts w:ascii="Times New Roman" w:hAnsi="Times New Roman" w:cs="Times New Roman"/>
            <w:color w:val="auto"/>
            <w:sz w:val="24"/>
            <w:szCs w:val="24"/>
            <w:u w:val="none"/>
            <w:shd w:val="clear" w:color="auto" w:fill="FFFFFF"/>
          </w:rPr>
          <w:t>части 5</w:t>
        </w:r>
      </w:hyperlink>
      <w:r w:rsidRPr="00057DD2">
        <w:rPr>
          <w:rFonts w:ascii="Times New Roman" w:hAnsi="Times New Roman" w:cs="Times New Roman"/>
          <w:sz w:val="24"/>
          <w:szCs w:val="24"/>
          <w:shd w:val="clear" w:color="auto" w:fill="FFFFFF"/>
        </w:rPr>
        <w:t> настоящей статьи проект планировки территории и (или) проект межевания территории путем утверждения их отдельных частей общественные обсуждения или публичные слушания проводятся применительно к таким утверждаемым частям.</w:t>
      </w:r>
    </w:p>
    <w:p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00B66979" w:rsidRPr="00057DD2">
        <w:rPr>
          <w:rFonts w:ascii="Times New Roman" w:hAnsi="Times New Roman" w:cs="Times New Roman"/>
          <w:sz w:val="24"/>
          <w:szCs w:val="24"/>
          <w:shd w:val="clear" w:color="auto" w:fill="FFFFFF"/>
        </w:rPr>
        <w:t>Общественные обсуждения или публичные слушания по проекту планировки территории и проекту межевания территории проводятся в порядке, установленном </w:t>
      </w:r>
      <w:hyperlink r:id="rId70" w:anchor="dst2104" w:history="1">
        <w:r w:rsidR="00B66979" w:rsidRPr="00057DD2">
          <w:rPr>
            <w:rStyle w:val="a6"/>
            <w:rFonts w:ascii="Times New Roman" w:hAnsi="Times New Roman" w:cs="Times New Roman"/>
            <w:color w:val="auto"/>
            <w:sz w:val="24"/>
            <w:szCs w:val="24"/>
            <w:u w:val="none"/>
            <w:shd w:val="clear" w:color="auto" w:fill="FFFFFF"/>
          </w:rPr>
          <w:t>статьей 5.1</w:t>
        </w:r>
      </w:hyperlink>
      <w:r w:rsidR="00B66979" w:rsidRPr="00057DD2">
        <w:rPr>
          <w:rFonts w:ascii="Times New Roman" w:hAnsi="Times New Roman" w:cs="Times New Roman"/>
          <w:sz w:val="24"/>
          <w:szCs w:val="24"/>
          <w:shd w:val="clear" w:color="auto" w:fill="FFFFFF"/>
        </w:rPr>
        <w:t> Градостроительного Кодекса РФ,</w:t>
      </w:r>
      <w:r w:rsidRPr="00057DD2">
        <w:rPr>
          <w:rFonts w:ascii="Times New Roman" w:eastAsia="Times New Roman" w:hAnsi="Times New Roman" w:cs="Times New Roman"/>
          <w:bCs/>
          <w:sz w:val="24"/>
          <w:szCs w:val="24"/>
          <w:lang w:eastAsia="ru-RU"/>
        </w:rPr>
        <w:t xml:space="preserve"> уставом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и (или) нормативными правовыми актами представительного органа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с учетом положений настоящей статьи.</w:t>
      </w:r>
    </w:p>
    <w:p w:rsidR="00417CD0" w:rsidRPr="00057DD2" w:rsidRDefault="00480963"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lastRenderedPageBreak/>
        <w:t>7</w:t>
      </w:r>
      <w:r w:rsidR="00417CD0" w:rsidRPr="00057DD2">
        <w:rPr>
          <w:rFonts w:ascii="Times New Roman" w:hAnsi="Times New Roman" w:cs="Times New Roman"/>
          <w:sz w:val="24"/>
          <w:szCs w:val="24"/>
          <w:shd w:val="clear" w:color="auto" w:fill="FFFFFF"/>
        </w:rPr>
        <w:t xml:space="preserve">. </w:t>
      </w:r>
      <w:r w:rsidR="009E270B" w:rsidRPr="00057DD2">
        <w:rPr>
          <w:rFonts w:ascii="Times New Roman" w:hAnsi="Times New Roman" w:cs="Times New Roman"/>
          <w:sz w:val="24"/>
          <w:szCs w:val="24"/>
          <w:shd w:val="clear" w:color="auto" w:fill="FFFFFF"/>
        </w:rPr>
        <w:t>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менее четырнадцати дней и более тридцати дней.</w:t>
      </w:r>
    </w:p>
    <w:p w:rsidR="00417CD0" w:rsidRPr="00057DD2" w:rsidRDefault="00417CD0"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13. </w:t>
      </w:r>
      <w:r w:rsidR="009E270B" w:rsidRPr="00057DD2">
        <w:rPr>
          <w:rFonts w:ascii="Times New Roman" w:hAnsi="Times New Roman" w:cs="Times New Roman"/>
          <w:sz w:val="24"/>
          <w:szCs w:val="24"/>
          <w:shd w:val="clear" w:color="auto" w:fill="FFFFFF"/>
        </w:rPr>
        <w:t>Орган местного самоуправления поселения, орган местного самоуправления муниципального округа или орган местного самоуправления городского округа с учетом протокола общественных обсуждений или публичных слушаний по проекту планировки территории, проекту межевания территории и заключения о результатах общественных обсуждений или публичных слушаний принимает решение об утверждении документации по планировке территории или отклоняет такую документацию и направляет ее на доработку не позднее чем через двадцать рабочих дней со дня опубликования заключения о результатах общественных обсуждений или публичных слушаний, а в случае, если в соответствии с настоящей статьей общественные обсуждения или публичные слушания не проводятся, в срок, указанный в </w:t>
      </w:r>
      <w:hyperlink r:id="rId71" w:anchor="dst3144" w:history="1">
        <w:r w:rsidR="009E270B" w:rsidRPr="00057DD2">
          <w:rPr>
            <w:rFonts w:ascii="Times New Roman" w:hAnsi="Times New Roman" w:cs="Times New Roman"/>
            <w:sz w:val="24"/>
            <w:szCs w:val="24"/>
          </w:rPr>
          <w:t>части 4</w:t>
        </w:r>
      </w:hyperlink>
      <w:r w:rsidR="009E270B" w:rsidRPr="00057DD2">
        <w:rPr>
          <w:rFonts w:ascii="Times New Roman" w:hAnsi="Times New Roman" w:cs="Times New Roman"/>
          <w:sz w:val="24"/>
          <w:szCs w:val="24"/>
          <w:shd w:val="clear" w:color="auto" w:fill="FFFFFF"/>
        </w:rPr>
        <w:t> настоящей статьи.</w:t>
      </w:r>
    </w:p>
    <w:p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13.1. Основанием для отклонения документации по планировке территории, подготовленной лицами, указанными в части 1.1 статьи 45 Градостроительного кодекса Российской Федерации, и направления ее на доработку является несоответствие такой документации требованиям, указанным в части 10 статьи 45 Градостроительного кодекса Российской Федерации. В иных случаях отклонение представленной такими лицами документации по планировке территории не допускается.</w:t>
      </w:r>
    </w:p>
    <w:p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(при наличии официального сайта муниципального образования) в сети "Интернет".</w:t>
      </w:r>
    </w:p>
    <w:p w:rsidR="00417CD0" w:rsidRPr="00057DD2" w:rsidRDefault="00417C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15. </w:t>
      </w:r>
      <w:r w:rsidR="00480963" w:rsidRPr="00057DD2">
        <w:rPr>
          <w:rFonts w:ascii="Times New Roman" w:hAnsi="Times New Roman" w:cs="Times New Roman"/>
          <w:color w:val="000000"/>
          <w:sz w:val="24"/>
          <w:szCs w:val="24"/>
          <w:shd w:val="clear" w:color="auto" w:fill="FFFFFF"/>
        </w:rPr>
        <w:t>Подготовка документации по планировке межселенных территорий осуществляется на основании решения органа местного самоуправления муниципального района в соответствии с требованиями настоящей статьи.</w:t>
      </w:r>
    </w:p>
    <w:p w:rsidR="00FF0029" w:rsidRPr="00057DD2" w:rsidRDefault="00FF0029" w:rsidP="000C108B">
      <w:pPr>
        <w:pStyle w:val="2"/>
        <w:spacing w:before="240" w:after="240"/>
        <w:rPr>
          <w:b w:val="0"/>
          <w:bCs w:val="0"/>
          <w:sz w:val="24"/>
          <w:szCs w:val="24"/>
          <w:lang w:eastAsia="ru-RU"/>
        </w:rPr>
      </w:pPr>
      <w:bookmarkStart w:id="51" w:name="_Toc164666920"/>
      <w:r w:rsidRPr="00057DD2">
        <w:rPr>
          <w:sz w:val="24"/>
          <w:szCs w:val="24"/>
          <w:lang w:eastAsia="ru-RU"/>
        </w:rPr>
        <w:t>ГЛАВА 8. ПРОВЕДЕНИЕ ПУБЛИЧНЫХ СЛУШАНИЙ ПО ВОПРОСАМ ЗЕМЛЕПОЛЬЗОВАНИЯ И ЗАСТРОЙКИ</w:t>
      </w:r>
      <w:bookmarkEnd w:id="51"/>
    </w:p>
    <w:p w:rsidR="00FF0029" w:rsidRPr="00057DD2" w:rsidRDefault="00FF0029" w:rsidP="009716E5">
      <w:pPr>
        <w:pStyle w:val="3"/>
        <w:keepLines/>
        <w:spacing w:after="240"/>
        <w:jc w:val="center"/>
        <w:rPr>
          <w:rFonts w:ascii="Times New Roman" w:hAnsi="Times New Roman"/>
          <w:b w:val="0"/>
          <w:bCs/>
          <w:sz w:val="24"/>
          <w:szCs w:val="24"/>
        </w:rPr>
      </w:pPr>
      <w:bookmarkStart w:id="52" w:name="_Toc164666921"/>
      <w:r w:rsidRPr="00057DD2">
        <w:rPr>
          <w:rFonts w:ascii="Times New Roman" w:hAnsi="Times New Roman"/>
          <w:bCs/>
          <w:sz w:val="24"/>
          <w:szCs w:val="24"/>
        </w:rPr>
        <w:t>Статья 2</w:t>
      </w:r>
      <w:r w:rsidR="00815A2F" w:rsidRPr="00057DD2">
        <w:rPr>
          <w:rFonts w:ascii="Times New Roman" w:hAnsi="Times New Roman"/>
          <w:bCs/>
          <w:sz w:val="24"/>
          <w:szCs w:val="24"/>
        </w:rPr>
        <w:t>8</w:t>
      </w:r>
      <w:r w:rsidRPr="00057DD2">
        <w:rPr>
          <w:rFonts w:ascii="Times New Roman" w:hAnsi="Times New Roman"/>
          <w:bCs/>
          <w:sz w:val="24"/>
          <w:szCs w:val="24"/>
        </w:rPr>
        <w:t xml:space="preserve">. </w:t>
      </w:r>
      <w:r w:rsidRPr="00057DD2">
        <w:rPr>
          <w:rFonts w:ascii="Times New Roman" w:eastAsiaTheme="majorEastAsia" w:hAnsi="Times New Roman"/>
          <w:sz w:val="24"/>
          <w:szCs w:val="24"/>
        </w:rPr>
        <w:t>Публичные</w:t>
      </w:r>
      <w:r w:rsidRPr="00057DD2">
        <w:rPr>
          <w:rFonts w:ascii="Times New Roman" w:hAnsi="Times New Roman"/>
          <w:bCs/>
          <w:sz w:val="24"/>
          <w:szCs w:val="24"/>
        </w:rPr>
        <w:t xml:space="preserve"> слушания по вопросам землепользования и застройки</w:t>
      </w:r>
      <w:bookmarkEnd w:id="52"/>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w:t>
      </w:r>
      <w:r w:rsidR="00BC44DF">
        <w:rPr>
          <w:rFonts w:ascii="Times New Roman" w:eastAsia="Times New Roman" w:hAnsi="Times New Roman" w:cs="Times New Roman"/>
          <w:bCs/>
          <w:sz w:val="24"/>
          <w:szCs w:val="24"/>
          <w:lang w:eastAsia="ru-RU"/>
        </w:rPr>
        <w:t>Градостроительного</w:t>
      </w:r>
      <w:r w:rsidRPr="00057DD2">
        <w:rPr>
          <w:rFonts w:ascii="Times New Roman" w:eastAsia="Times New Roman" w:hAnsi="Times New Roman" w:cs="Times New Roman"/>
          <w:bCs/>
          <w:sz w:val="24"/>
          <w:szCs w:val="24"/>
          <w:lang w:eastAsia="ru-RU"/>
        </w:rPr>
        <w:t xml:space="preserve">Кодекса проводятся общественные обсуждения или публичные слушания, за исключением случаев, предусмотренных </w:t>
      </w:r>
      <w:r w:rsidR="00BA2097" w:rsidRPr="00BA2097">
        <w:rPr>
          <w:rFonts w:ascii="Times New Roman" w:hAnsi="Times New Roman" w:cs="Times New Roman"/>
          <w:color w:val="000000"/>
          <w:sz w:val="24"/>
          <w:szCs w:val="24"/>
          <w:shd w:val="clear" w:color="auto" w:fill="FFFFFF"/>
        </w:rPr>
        <w:t xml:space="preserve">Градостроительным </w:t>
      </w:r>
      <w:r w:rsidRPr="00057DD2">
        <w:rPr>
          <w:rFonts w:ascii="Times New Roman" w:eastAsia="Times New Roman" w:hAnsi="Times New Roman" w:cs="Times New Roman"/>
          <w:bCs/>
          <w:sz w:val="24"/>
          <w:szCs w:val="24"/>
          <w:lang w:eastAsia="ru-RU"/>
        </w:rPr>
        <w:t xml:space="preserve">Кодексом и другими федеральными </w:t>
      </w:r>
      <w:r w:rsidRPr="00057DD2">
        <w:rPr>
          <w:rFonts w:ascii="Times New Roman" w:eastAsia="Times New Roman" w:hAnsi="Times New Roman" w:cs="Times New Roman"/>
          <w:bCs/>
          <w:sz w:val="24"/>
          <w:szCs w:val="24"/>
          <w:lang w:eastAsia="ru-RU"/>
        </w:rPr>
        <w:lastRenderedPageBreak/>
        <w:t>законами.</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72" w:anchor="dst2195" w:history="1">
        <w:r w:rsidRPr="00057DD2">
          <w:rPr>
            <w:rFonts w:ascii="Times New Roman" w:eastAsia="Times New Roman" w:hAnsi="Times New Roman" w:cs="Times New Roman"/>
            <w:bCs/>
            <w:sz w:val="24"/>
            <w:szCs w:val="24"/>
            <w:lang w:eastAsia="ru-RU"/>
          </w:rPr>
          <w:t>частью 3 статьи 39</w:t>
        </w:r>
      </w:hyperlink>
      <w:r w:rsidRPr="00057DD2">
        <w:rPr>
          <w:rFonts w:ascii="Times New Roman" w:eastAsia="Times New Roman" w:hAnsi="Times New Roman" w:cs="Times New Roman"/>
          <w:bCs/>
          <w:sz w:val="24"/>
          <w:szCs w:val="24"/>
          <w:lang w:eastAsia="ru-RU"/>
        </w:rPr>
        <w:t> </w:t>
      </w:r>
      <w:r w:rsidR="00BC44DF">
        <w:rPr>
          <w:rFonts w:ascii="Times New Roman" w:eastAsia="Times New Roman" w:hAnsi="Times New Roman" w:cs="Times New Roman"/>
          <w:bCs/>
          <w:sz w:val="24"/>
          <w:szCs w:val="24"/>
          <w:lang w:eastAsia="ru-RU"/>
        </w:rPr>
        <w:t>Градостроительного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Кодекса, также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Процедура проведения общественных обсуждений состоит из следующих этапов:</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оповещение о начале общественных обсуждений;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в настоящей статье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также - сеть "Интернет"), либо на региональном портале государственных и муниципальных услуг (далее в настоящей статье - информационные системы) и открытие экспозиции или экспозиций такого проекта;</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проведение экспозиции или экспозиций проекта, подлежащего рассмотрению на общественных обсуждениях;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подготовка и оформление протокола общественных обсуждений;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подготовка и опубликование заключения о результатах общественных обсуждений.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Процедура проведения публичных слушаний состоит из следующих этапов:</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оповещение о начале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проведение экспозиции или экспозиций проекта, подлежащего рассмотрению на </w:t>
      </w:r>
      <w:r w:rsidRPr="00057DD2">
        <w:rPr>
          <w:rFonts w:ascii="Times New Roman" w:eastAsia="Times New Roman" w:hAnsi="Times New Roman" w:cs="Times New Roman"/>
          <w:bCs/>
          <w:sz w:val="24"/>
          <w:szCs w:val="24"/>
          <w:lang w:eastAsia="ru-RU"/>
        </w:rPr>
        <w:lastRenderedPageBreak/>
        <w:t>публичных слушаниях;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проведение собрания или собраний участников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подготовка и оформление протокола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подготовка и опубликование заключения о результатах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Оповещение о начале общественных обсуждений или публичных слушаний должно содержать:</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информацию о порядке и сроках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Оповещение о начале общественных обсуждений также должно содержать информацию об официальном сайте, на котором будут размещены проект, подлежащий рассмотрению на общественных обсуждениях, и информационные материалы к нему, или информационных системах, в которых будут размещены такой проект и информационные материалы к нему, с использованием которых будут проводиться общественные обсуждения. Оповещение о начале публичных слушаний также должно содержать информацию об официальном сайте, на котором будут размещены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Оповещение о начале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не позднее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распространяется на информационных стендах, оборудованных около здания уполномоченного на проведение общественных обсуждений или публичных слушаний органа местного самоуправления,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указанных в части 3 настоящей статьи (далее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9. В течение всего периода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проводятся экспозиция или экспозиции такого проекта. В ходе работы экспозиции должны быть организованы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 Консультирование посетителей экспозиции </w:t>
      </w:r>
      <w:r w:rsidRPr="00057DD2">
        <w:rPr>
          <w:rFonts w:ascii="Times New Roman" w:eastAsia="Times New Roman" w:hAnsi="Times New Roman" w:cs="Times New Roman"/>
          <w:bCs/>
          <w:sz w:val="24"/>
          <w:szCs w:val="24"/>
          <w:lang w:eastAsia="ru-RU"/>
        </w:rPr>
        <w:lastRenderedPageBreak/>
        <w:t>осуществляется представителями уполномоченного на проведение общественных обсуждений или публичных слушаний органа местного самоуправления или созданного им коллегиального совещательного органа (далее - организатор общественных обсуждений или публичных слушаний) и (или) разработчика проекта, подлежащего рассмотрению на общественных обсуждениях или публичных слушаниях.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 период размещения в соответствии с пунктом 2 части 4 и пунктом 2 части 5 настоящей статьи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настоящей статьи идентификацию, имеют право вносить предложения и замечания, касающиеся такого проекта:</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посредством официального сайта или информационных систем (в случае проведения общественных обсуждений);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в письменной форме или в форме электронного документа в адрес организатора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11. Предложения и замечания, внесенные в соответствии с частью 10 настоящей статьи, подлежат регистрации, а также обязательному рассмотрению организатором общественных обсуждений или публичных слушаний, за исключением случая, предусмотренного частью 15 настоящей статьи.</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12. 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Участники общественных обсуждений или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13. Не требуется представление указанных в части 12 настоящей статьи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или информационных систем (при условии, что эти сведения содержатся на официальном сайте или в информационных системах). При этом для подтверждения сведений, указанных в части 12 настоящей статьи, может использоваться единая система идентификации и аутентификации.</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Обработка персональных данных участников общественных обсуждений или публичных слушаний осуществляется с учетом требований, установленных </w:t>
      </w:r>
      <w:r w:rsidRPr="00057DD2">
        <w:rPr>
          <w:rFonts w:ascii="Times New Roman" w:eastAsia="Times New Roman" w:hAnsi="Times New Roman" w:cs="Times New Roman"/>
          <w:bCs/>
          <w:sz w:val="24"/>
          <w:szCs w:val="24"/>
          <w:lang w:eastAsia="ru-RU"/>
        </w:rPr>
        <w:lastRenderedPageBreak/>
        <w:t>Федеральным законом от 27 июля 2006 года N 152-ФЗ "О персональных данных".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15. Предложения и замечания, внесенные в соответствии с частью 10 настоящей статьи,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16. 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информационным системам в многофункциональных центрах предоставления государственных и муниципальных услуг и (или) помещениях органов государственной власти субъектов Российской Федерации, органов местного самоуправления, подведомственных им организаций).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17. Официальный сайт и (или) информационные системы должны обеспечивать возможность:</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проверки участниками общественных обсуждений полноты и достоверности отражения на официальном сайте и (или) в информационных системах внесенных ими предложений и замечаний;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представления информации о результатах общественных обсуждений, количестве участников общественных обсуждений.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18. Организатор общественных обсуждений или публичных слушаний подготавливает и оформляет протокол общественных обсуждений или публичных слушаний, в котором указываются:</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дата оформления протокола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информация об организаторе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информация, содержащаяся в опубликованном оповещении о начале общественных обсуждений или публичных слушаний, дата и источник его опубликования;</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19. К протоколу 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20. 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имеет право получить выписку из протокола общественных обсуждений или публичных слушаний, содержащую внесенные этим участником предложения и замечания.</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21. На основании протокола общественных обсуждений или публичных слушаний организатор общественных обсуждений или публичных слушаний осуществляет </w:t>
      </w:r>
      <w:r w:rsidRPr="00057DD2">
        <w:rPr>
          <w:rFonts w:ascii="Times New Roman" w:eastAsia="Times New Roman" w:hAnsi="Times New Roman" w:cs="Times New Roman"/>
          <w:bCs/>
          <w:sz w:val="24"/>
          <w:szCs w:val="24"/>
          <w:lang w:eastAsia="ru-RU"/>
        </w:rPr>
        <w:lastRenderedPageBreak/>
        <w:t>подготовку заключения о результатах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22. В заключении о результатах общественных обсуждений или публичных слушаний должны быть указаны:</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дата оформления заключения о результатах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23.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24. Уставом муниципального образования и (или) нормативным правовым актом представительного органа муниципального образования на основании положений </w:t>
      </w:r>
      <w:r w:rsidR="00BC44DF">
        <w:rPr>
          <w:rFonts w:ascii="Times New Roman" w:eastAsia="Times New Roman" w:hAnsi="Times New Roman" w:cs="Times New Roman"/>
          <w:bCs/>
          <w:sz w:val="24"/>
          <w:szCs w:val="24"/>
          <w:lang w:eastAsia="ru-RU"/>
        </w:rPr>
        <w:t>Градостроительного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Кодекса определяются:</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порядок организации и проведения общественных обсуждений или публичных слушаний по проектам;</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организатор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срок проведения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официальный сайт и (или) информационные системы;</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требования к информационным стендам, на которых размещаются оповещения о начале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форма оповещения о начале общественных обсуждений или публичных слушаний, порядок подготовки и форма протокола общественных обсуждений или публичных слушаний, порядок подготовки и форма заключения о результатах общественных обсуждений или публичных слушаний;</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порядок проведения экспозиции проекта, подлежащего рассмотрению на общественных обсуждениях или публичных слушаниях, а также порядок консультирования посетителей экспозиции проекта, подлежащего рассмотрению на общественных обсуждениях или публичных слушаниях.</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25. Срок проведения общественных обсуждений или публичных слушаний по проектам правил благоустройства территорий со дня опубликования оповещения о начале общественных обсуждений или публичных слушаний до дня опубликования заключения о результатах общественных обсуждений или публичных слушаний определяется уставом </w:t>
      </w:r>
      <w:r w:rsidRPr="00057DD2">
        <w:rPr>
          <w:rFonts w:ascii="Times New Roman" w:eastAsia="Times New Roman" w:hAnsi="Times New Roman" w:cs="Times New Roman"/>
          <w:bCs/>
          <w:sz w:val="24"/>
          <w:szCs w:val="24"/>
          <w:lang w:eastAsia="ru-RU"/>
        </w:rPr>
        <w:lastRenderedPageBreak/>
        <w:t>муниципального образования и (или) нормативным правовым актом представительного органа муниципального образования и не может быть менее одного месяца и более трех месяцев.</w:t>
      </w:r>
    </w:p>
    <w:p w:rsidR="00BA16CD" w:rsidRPr="00057DD2" w:rsidRDefault="00BA16CD" w:rsidP="00BA16CD">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26. В случае, если для реализации решения о комплексном развитии территории требуется внесение изменений в генеральный план поселения, генеральный план муниципального округа, генеральный план городского округа, по решению главы местной администрации поселения, главы местной администрации муниципального округа, главы местной администрации городского округа допускается одновременное проведение публичных слушаний и (или) общественных обсуждений по проектам, предусматривающим внесение изменений в генеральный план поселения, генеральный план муниципального округа, генеральный план городского округа, и по проекту документации по планировке территории, подлежащей комплексному развитию.</w:t>
      </w:r>
    </w:p>
    <w:p w:rsidR="00FF0029" w:rsidRPr="00057DD2" w:rsidRDefault="00FF0029" w:rsidP="000C108B">
      <w:pPr>
        <w:pStyle w:val="2"/>
        <w:spacing w:before="240" w:after="240"/>
        <w:rPr>
          <w:sz w:val="24"/>
          <w:szCs w:val="24"/>
          <w:lang w:eastAsia="ru-RU"/>
        </w:rPr>
      </w:pPr>
      <w:bookmarkStart w:id="53" w:name="_Toc164666922"/>
      <w:r w:rsidRPr="00057DD2">
        <w:rPr>
          <w:sz w:val="24"/>
          <w:szCs w:val="24"/>
          <w:lang w:eastAsia="ru-RU"/>
        </w:rPr>
        <w:t>ГЛАВА 9. ВНЕСЕНИЕ ИЗМЕНЕНИЙ В ПРАВИЛА ЗЕМЛЕПОЛЬЗОВАНИЯ И ЗАСТРОЙКИ</w:t>
      </w:r>
      <w:bookmarkEnd w:id="53"/>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54" w:name="_Toc164666923"/>
      <w:r w:rsidRPr="00057DD2">
        <w:rPr>
          <w:rFonts w:ascii="Times New Roman" w:eastAsiaTheme="majorEastAsia" w:hAnsi="Times New Roman"/>
          <w:color w:val="auto"/>
          <w:sz w:val="24"/>
          <w:szCs w:val="24"/>
        </w:rPr>
        <w:t>Статья 2</w:t>
      </w:r>
      <w:r w:rsidR="00815A2F" w:rsidRPr="00057DD2">
        <w:rPr>
          <w:rFonts w:ascii="Times New Roman" w:eastAsiaTheme="majorEastAsia" w:hAnsi="Times New Roman"/>
          <w:color w:val="auto"/>
          <w:sz w:val="24"/>
          <w:szCs w:val="24"/>
        </w:rPr>
        <w:t>9</w:t>
      </w:r>
      <w:r w:rsidRPr="00057DD2">
        <w:rPr>
          <w:rFonts w:ascii="Times New Roman" w:eastAsiaTheme="majorEastAsia" w:hAnsi="Times New Roman"/>
          <w:color w:val="auto"/>
          <w:sz w:val="24"/>
          <w:szCs w:val="24"/>
        </w:rPr>
        <w:t>. Порядок и основания для внесения изменений в правила землепользования и застройки</w:t>
      </w:r>
      <w:bookmarkEnd w:id="54"/>
    </w:p>
    <w:p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Основаниями для рассмотрения вопроса о внесении изменений в настоящие Правила являются:</w:t>
      </w:r>
    </w:p>
    <w:p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1) </w:t>
      </w:r>
      <w:r w:rsidR="00D66BD0" w:rsidRPr="00057DD2">
        <w:rPr>
          <w:rFonts w:ascii="Times New Roman" w:hAnsi="Times New Roman" w:cs="Times New Roman"/>
          <w:color w:val="000000"/>
          <w:sz w:val="24"/>
          <w:szCs w:val="24"/>
          <w:shd w:val="clear" w:color="auto" w:fill="FFFFFF"/>
        </w:rPr>
        <w:t xml:space="preserve">несоответствие правил землепользования и застройки генеральному плану сельского поселения, схеме территориального планирования муниципального района, возникшее в </w:t>
      </w:r>
      <w:r w:rsidR="00D66BD0" w:rsidRPr="00057DD2">
        <w:rPr>
          <w:rFonts w:ascii="Times New Roman" w:eastAsia="Times New Roman" w:hAnsi="Times New Roman" w:cs="Times New Roman"/>
          <w:bCs/>
          <w:sz w:val="24"/>
          <w:szCs w:val="24"/>
          <w:lang w:eastAsia="ru-RU"/>
        </w:rPr>
        <w:t>результате внесения в такие генеральные планы или схему территориального планирования муниципального района изменений;</w:t>
      </w:r>
    </w:p>
    <w:p w:rsidR="00A76134" w:rsidRPr="00057DD2" w:rsidRDefault="00A76134"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w:t>
      </w:r>
      <w:r w:rsidR="00D66BD0" w:rsidRPr="00057DD2">
        <w:rPr>
          <w:rFonts w:ascii="Times New Roman" w:eastAsia="Times New Roman" w:hAnsi="Times New Roman" w:cs="Times New Roman"/>
          <w:bCs/>
          <w:sz w:val="24"/>
          <w:szCs w:val="24"/>
          <w:lang w:eastAsia="ru-RU"/>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 муниципального округа, городского округа, межселенной территории</w:t>
      </w:r>
      <w:r w:rsidRPr="00057DD2">
        <w:rPr>
          <w:rFonts w:ascii="Times New Roman" w:eastAsia="Times New Roman" w:hAnsi="Times New Roman" w:cs="Times New Roman"/>
          <w:bCs/>
          <w:sz w:val="24"/>
          <w:szCs w:val="24"/>
          <w:lang w:eastAsia="ru-RU"/>
        </w:rPr>
        <w:t>;</w:t>
      </w:r>
    </w:p>
    <w:p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поступление предложений об изменении границ территориальных зон, изменении градостроительных регламентов</w:t>
      </w:r>
      <w:r w:rsidR="00A76134" w:rsidRPr="00057DD2">
        <w:rPr>
          <w:rFonts w:ascii="Times New Roman" w:hAnsi="Times New Roman" w:cs="Times New Roman"/>
          <w:color w:val="000000"/>
          <w:sz w:val="24"/>
          <w:szCs w:val="24"/>
          <w:shd w:val="clear" w:color="auto" w:fill="FFFFFF"/>
        </w:rPr>
        <w:t>;</w:t>
      </w:r>
    </w:p>
    <w:p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D66BD0" w:rsidRPr="00057DD2" w:rsidRDefault="00D66B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3.1) несоответствие сведений о местоположении границ населенных пунктов (в том числе в случае выявления пересечения границ населенного пункта (населенных пунктов) с границами земельных участков), содержащихся в документах территориального планирования, содержащемуся в Едином государственном реестре недвижимости описанию местоположения границ указанных населенных пунктов, которое было изменено в соответствии с федеральным законом при внесении в Единый государственный реестр недвижимости сведений о границах населенных пунктов.</w:t>
      </w:r>
    </w:p>
    <w:p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w:t>
      </w:r>
      <w:r w:rsidRPr="00057DD2">
        <w:rPr>
          <w:rFonts w:ascii="Times New Roman" w:hAnsi="Times New Roman" w:cs="Times New Roman"/>
          <w:color w:val="000000"/>
          <w:sz w:val="24"/>
          <w:szCs w:val="24"/>
          <w:shd w:val="clear" w:color="auto" w:fill="FFFFFF"/>
        </w:rPr>
        <w:lastRenderedPageBreak/>
        <w:t>зон, территорий;</w:t>
      </w:r>
    </w:p>
    <w:p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6) принятие решения о комплексном развитии территории</w:t>
      </w:r>
      <w:r w:rsidR="00030D50" w:rsidRPr="00057DD2">
        <w:rPr>
          <w:rFonts w:ascii="Times New Roman" w:hAnsi="Times New Roman" w:cs="Times New Roman"/>
          <w:color w:val="000000"/>
          <w:sz w:val="24"/>
          <w:szCs w:val="24"/>
          <w:shd w:val="clear" w:color="auto" w:fill="FFFFFF"/>
        </w:rPr>
        <w:t>;</w:t>
      </w:r>
    </w:p>
    <w:p w:rsidR="00030D50" w:rsidRPr="00057DD2" w:rsidRDefault="00030D5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обнаружение мест захоронений погибших при защите Отечества, расположенных в границах муниципальных образований.</w:t>
      </w:r>
    </w:p>
    <w:p w:rsidR="00D66BD0" w:rsidRPr="00057DD2" w:rsidRDefault="00D66BD0"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8A6802" w:rsidRPr="00057DD2" w:rsidRDefault="008A6802"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D66BD0" w:rsidRPr="00057DD2">
        <w:rPr>
          <w:rFonts w:ascii="Times New Roman" w:eastAsia="Times New Roman" w:hAnsi="Times New Roman" w:cs="Times New Roman"/>
          <w:bCs/>
          <w:sz w:val="24"/>
          <w:szCs w:val="24"/>
          <w:lang w:eastAsia="ru-RU"/>
        </w:rPr>
        <w:t>Предложения о внесении изменений в правила землепользования и застройки в комиссию направляются</w:t>
      </w:r>
      <w:r w:rsidRPr="00057DD2">
        <w:rPr>
          <w:rFonts w:ascii="Times New Roman" w:eastAsia="Times New Roman" w:hAnsi="Times New Roman" w:cs="Times New Roman"/>
          <w:bCs/>
          <w:sz w:val="24"/>
          <w:szCs w:val="24"/>
          <w:lang w:eastAsia="ru-RU"/>
        </w:rPr>
        <w:t>:</w:t>
      </w:r>
    </w:p>
    <w:p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6) уполномоченным федеральным органом исполнительной власти,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Правительством Российской Федерации;</w:t>
      </w:r>
    </w:p>
    <w:p w:rsidR="00D66BD0" w:rsidRPr="00057DD2" w:rsidRDefault="00D66BD0" w:rsidP="00D66BD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высшим исполнительным органом субъекта Российской Федерации, органом местного самоуправления, оператором комплексного развития территории, лицом, с которым заключен договор о комплексном развитии территории, в целях реализации решения о комплексном развитии территории, принятого высшим исполнительным органом субъекта Российской Федерации, главой местной администрации, а также в целях комплексного развития территории по инициативе правообладателей.</w:t>
      </w:r>
    </w:p>
    <w:p w:rsidR="00A76134" w:rsidRPr="00057DD2" w:rsidRDefault="00A76134"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shd w:val="clear" w:color="auto" w:fill="FFFFFF"/>
        </w:rPr>
        <w:t>3</w:t>
      </w:r>
      <w:r w:rsidRPr="00057DD2">
        <w:rPr>
          <w:rFonts w:ascii="Times New Roman" w:eastAsia="Times New Roman" w:hAnsi="Times New Roman" w:cs="Times New Roman"/>
          <w:bCs/>
          <w:sz w:val="24"/>
          <w:szCs w:val="24"/>
          <w:lang w:eastAsia="ru-RU"/>
        </w:rPr>
        <w:t xml:space="preserve">.1. </w:t>
      </w:r>
      <w:r w:rsidR="00D66BD0" w:rsidRPr="00057DD2">
        <w:rPr>
          <w:rFonts w:ascii="Times New Roman" w:eastAsia="Times New Roman" w:hAnsi="Times New Roman" w:cs="Times New Roman"/>
          <w:bCs/>
          <w:sz w:val="24"/>
          <w:szCs w:val="24"/>
          <w:lang w:eastAsia="ru-RU"/>
        </w:rPr>
        <w:t>В случае, если правилами землепользования и застройки не обеспечена в соответствии с </w:t>
      </w:r>
      <w:hyperlink r:id="rId73" w:anchor="dst1345" w:history="1">
        <w:r w:rsidR="00D66BD0" w:rsidRPr="00057DD2">
          <w:rPr>
            <w:rFonts w:ascii="Times New Roman" w:eastAsia="Times New Roman" w:hAnsi="Times New Roman" w:cs="Times New Roman"/>
            <w:bCs/>
            <w:sz w:val="24"/>
            <w:szCs w:val="24"/>
            <w:lang w:eastAsia="ru-RU"/>
          </w:rPr>
          <w:t>частью 3.1 статьи 31</w:t>
        </w:r>
      </w:hyperlink>
      <w:r w:rsidR="00D66BD0" w:rsidRPr="00057DD2">
        <w:rPr>
          <w:rFonts w:ascii="Times New Roman" w:eastAsia="Times New Roman" w:hAnsi="Times New Roman" w:cs="Times New Roman"/>
          <w:bCs/>
          <w:sz w:val="24"/>
          <w:szCs w:val="24"/>
          <w:lang w:eastAsia="ru-RU"/>
        </w:rPr>
        <w:t> </w:t>
      </w:r>
      <w:r w:rsidR="00BC44DF">
        <w:rPr>
          <w:rFonts w:ascii="Times New Roman" w:eastAsia="Times New Roman" w:hAnsi="Times New Roman" w:cs="Times New Roman"/>
          <w:bCs/>
          <w:sz w:val="24"/>
          <w:szCs w:val="24"/>
          <w:lang w:eastAsia="ru-RU"/>
        </w:rPr>
        <w:t>Градостроительного</w:t>
      </w:r>
      <w:r w:rsidR="007118A3">
        <w:rPr>
          <w:rFonts w:ascii="Times New Roman" w:eastAsia="Times New Roman" w:hAnsi="Times New Roman" w:cs="Times New Roman"/>
          <w:bCs/>
          <w:sz w:val="24"/>
          <w:szCs w:val="24"/>
          <w:lang w:eastAsia="ru-RU"/>
        </w:rPr>
        <w:t xml:space="preserve"> </w:t>
      </w:r>
      <w:r w:rsidR="00D66BD0" w:rsidRPr="00057DD2">
        <w:rPr>
          <w:rFonts w:ascii="Times New Roman" w:eastAsia="Times New Roman" w:hAnsi="Times New Roman" w:cs="Times New Roman"/>
          <w:bCs/>
          <w:sz w:val="24"/>
          <w:szCs w:val="24"/>
          <w:lang w:eastAsia="ru-RU"/>
        </w:rPr>
        <w:t xml:space="preserve">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w:t>
      </w:r>
      <w:r w:rsidR="00D66BD0" w:rsidRPr="00057DD2">
        <w:rPr>
          <w:rFonts w:ascii="Times New Roman" w:eastAsia="Times New Roman" w:hAnsi="Times New Roman" w:cs="Times New Roman"/>
          <w:bCs/>
          <w:sz w:val="24"/>
          <w:szCs w:val="24"/>
          <w:lang w:eastAsia="ru-RU"/>
        </w:rPr>
        <w:lastRenderedPageBreak/>
        <w:t>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муниципального округа,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A76134" w:rsidRPr="00057DD2" w:rsidRDefault="00A76134"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w:t>
      </w:r>
      <w:r w:rsidRPr="00057DD2">
        <w:rPr>
          <w:rFonts w:ascii="Times New Roman" w:eastAsia="Times New Roman" w:hAnsi="Times New Roman" w:cs="Times New Roman"/>
          <w:bCs/>
          <w:sz w:val="24"/>
          <w:szCs w:val="24"/>
          <w:lang w:eastAsia="ru-RU"/>
        </w:rPr>
        <w:t xml:space="preserve">.2. </w:t>
      </w:r>
      <w:r w:rsidR="00D66BD0" w:rsidRPr="00057DD2">
        <w:rPr>
          <w:rFonts w:ascii="Times New Roman" w:eastAsia="Times New Roman" w:hAnsi="Times New Roman" w:cs="Times New Roman"/>
          <w:bCs/>
          <w:sz w:val="24"/>
          <w:szCs w:val="24"/>
          <w:lang w:eastAsia="ru-RU"/>
        </w:rPr>
        <w:t> В случае, предусмотренном </w:t>
      </w:r>
      <w:hyperlink r:id="rId74" w:anchor="dst1346" w:history="1">
        <w:r w:rsidR="00D66BD0" w:rsidRPr="00057DD2">
          <w:rPr>
            <w:rFonts w:ascii="Times New Roman" w:eastAsia="Times New Roman" w:hAnsi="Times New Roman" w:cs="Times New Roman"/>
            <w:bCs/>
            <w:sz w:val="24"/>
            <w:szCs w:val="24"/>
            <w:lang w:eastAsia="ru-RU"/>
          </w:rPr>
          <w:t>частью 3.1</w:t>
        </w:r>
      </w:hyperlink>
      <w:r w:rsidR="00D66BD0" w:rsidRPr="00057DD2">
        <w:rPr>
          <w:rFonts w:ascii="Times New Roman" w:eastAsia="Times New Roman" w:hAnsi="Times New Roman" w:cs="Times New Roman"/>
          <w:bCs/>
          <w:sz w:val="24"/>
          <w:szCs w:val="24"/>
          <w:lang w:eastAsia="ru-RU"/>
        </w:rPr>
        <w:t> настоящей статьи, глава поселения, глава муниципального округа, глава городского округа обеспечивают внесение изменений в правила землепользования и застройки в течение тридцати дней со дня получения указанного в </w:t>
      </w:r>
      <w:hyperlink r:id="rId75" w:anchor="dst1346" w:history="1">
        <w:r w:rsidR="00D66BD0" w:rsidRPr="00057DD2">
          <w:rPr>
            <w:rFonts w:ascii="Times New Roman" w:eastAsia="Times New Roman" w:hAnsi="Times New Roman" w:cs="Times New Roman"/>
            <w:bCs/>
            <w:sz w:val="24"/>
            <w:szCs w:val="24"/>
            <w:lang w:eastAsia="ru-RU"/>
          </w:rPr>
          <w:t>части 3.1</w:t>
        </w:r>
      </w:hyperlink>
      <w:r w:rsidR="00D66BD0" w:rsidRPr="00057DD2">
        <w:rPr>
          <w:rFonts w:ascii="Times New Roman" w:eastAsia="Times New Roman" w:hAnsi="Times New Roman" w:cs="Times New Roman"/>
          <w:bCs/>
          <w:sz w:val="24"/>
          <w:szCs w:val="24"/>
          <w:lang w:eastAsia="ru-RU"/>
        </w:rPr>
        <w:t> настоящей статьи требования.</w:t>
      </w:r>
    </w:p>
    <w:p w:rsidR="00AA590A" w:rsidRPr="00057DD2" w:rsidRDefault="00AA590A"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3.3. </w:t>
      </w:r>
      <w:r w:rsidR="00D66BD0" w:rsidRPr="00057DD2">
        <w:rPr>
          <w:rFonts w:ascii="Times New Roman" w:eastAsia="Times New Roman" w:hAnsi="Times New Roman" w:cs="Times New Roman"/>
          <w:bCs/>
          <w:sz w:val="24"/>
          <w:szCs w:val="24"/>
          <w:lang w:eastAsia="ru-RU"/>
        </w:rPr>
        <w:t>В целях внесения изменений в правила землепользования и застройки в случаях, предусмотренных </w:t>
      </w:r>
      <w:hyperlink r:id="rId76" w:anchor="dst2456" w:history="1">
        <w:r w:rsidR="00D66BD0" w:rsidRPr="00057DD2">
          <w:rPr>
            <w:rFonts w:ascii="Times New Roman" w:eastAsia="Times New Roman" w:hAnsi="Times New Roman" w:cs="Times New Roman"/>
            <w:bCs/>
            <w:sz w:val="24"/>
            <w:szCs w:val="24"/>
            <w:lang w:eastAsia="ru-RU"/>
          </w:rPr>
          <w:t>пунктами 3</w:t>
        </w:r>
      </w:hyperlink>
      <w:r w:rsidR="00D66BD0" w:rsidRPr="00057DD2">
        <w:rPr>
          <w:rFonts w:ascii="Times New Roman" w:eastAsia="Times New Roman" w:hAnsi="Times New Roman" w:cs="Times New Roman"/>
          <w:bCs/>
          <w:sz w:val="24"/>
          <w:szCs w:val="24"/>
          <w:lang w:eastAsia="ru-RU"/>
        </w:rPr>
        <w:t> - </w:t>
      </w:r>
      <w:hyperlink r:id="rId77" w:anchor="dst2458" w:history="1">
        <w:r w:rsidR="00D66BD0" w:rsidRPr="00057DD2">
          <w:rPr>
            <w:rFonts w:ascii="Times New Roman" w:eastAsia="Times New Roman" w:hAnsi="Times New Roman" w:cs="Times New Roman"/>
            <w:bCs/>
            <w:sz w:val="24"/>
            <w:szCs w:val="24"/>
            <w:lang w:eastAsia="ru-RU"/>
          </w:rPr>
          <w:t>5 части 2</w:t>
        </w:r>
      </w:hyperlink>
      <w:r w:rsidR="00D66BD0" w:rsidRPr="00057DD2">
        <w:rPr>
          <w:rFonts w:ascii="Times New Roman" w:eastAsia="Times New Roman" w:hAnsi="Times New Roman" w:cs="Times New Roman"/>
          <w:bCs/>
          <w:sz w:val="24"/>
          <w:szCs w:val="24"/>
          <w:lang w:eastAsia="ru-RU"/>
        </w:rPr>
        <w:t> и </w:t>
      </w:r>
      <w:hyperlink r:id="rId78" w:anchor="dst1346" w:history="1">
        <w:r w:rsidR="00D66BD0" w:rsidRPr="00057DD2">
          <w:rPr>
            <w:rFonts w:ascii="Times New Roman" w:eastAsia="Times New Roman" w:hAnsi="Times New Roman" w:cs="Times New Roman"/>
            <w:bCs/>
            <w:sz w:val="24"/>
            <w:szCs w:val="24"/>
            <w:lang w:eastAsia="ru-RU"/>
          </w:rPr>
          <w:t>частью 3.1</w:t>
        </w:r>
      </w:hyperlink>
      <w:r w:rsidR="00D66BD0" w:rsidRPr="00057DD2">
        <w:rPr>
          <w:rFonts w:ascii="Times New Roman" w:eastAsia="Times New Roman" w:hAnsi="Times New Roman" w:cs="Times New Roman"/>
          <w:bCs/>
          <w:sz w:val="24"/>
          <w:szCs w:val="24"/>
          <w:lang w:eastAsia="ru-RU"/>
        </w:rPr>
        <w:t>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w:t>
      </w:r>
      <w:hyperlink r:id="rId79" w:anchor="dst100527" w:history="1">
        <w:r w:rsidR="00D66BD0" w:rsidRPr="00057DD2">
          <w:rPr>
            <w:rFonts w:ascii="Times New Roman" w:eastAsia="Times New Roman" w:hAnsi="Times New Roman" w:cs="Times New Roman"/>
            <w:bCs/>
            <w:sz w:val="24"/>
            <w:szCs w:val="24"/>
            <w:lang w:eastAsia="ru-RU"/>
          </w:rPr>
          <w:t>частью 4</w:t>
        </w:r>
      </w:hyperlink>
      <w:r w:rsidR="00D66BD0" w:rsidRPr="00057DD2">
        <w:rPr>
          <w:rFonts w:ascii="Times New Roman" w:eastAsia="Times New Roman" w:hAnsi="Times New Roman" w:cs="Times New Roman"/>
          <w:bCs/>
          <w:sz w:val="24"/>
          <w:szCs w:val="24"/>
          <w:lang w:eastAsia="ru-RU"/>
        </w:rPr>
        <w:t> настоящей статьи заключения комиссии не требуются.</w:t>
      </w:r>
    </w:p>
    <w:p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w:t>
      </w:r>
      <w:hyperlink r:id="rId80" w:anchor="dst3334" w:history="1">
        <w:r w:rsidRPr="00057DD2">
          <w:rPr>
            <w:rStyle w:val="a6"/>
            <w:rFonts w:ascii="Times New Roman" w:hAnsi="Times New Roman" w:cs="Times New Roman"/>
            <w:color w:val="auto"/>
            <w:sz w:val="24"/>
            <w:szCs w:val="24"/>
            <w:u w:val="none"/>
            <w:shd w:val="clear" w:color="auto" w:fill="FFFFFF"/>
          </w:rPr>
          <w:t>частью 5.2 статьи 30</w:t>
        </w:r>
      </w:hyperlink>
      <w:r w:rsidRPr="00057DD2">
        <w:rPr>
          <w:rFonts w:ascii="Times New Roman" w:hAnsi="Times New Roman" w:cs="Times New Roman"/>
          <w:sz w:val="24"/>
          <w:szCs w:val="24"/>
          <w:shd w:val="clear" w:color="auto" w:fill="FFFFFF"/>
        </w:rPr>
        <w:t> </w:t>
      </w:r>
      <w:r w:rsidR="00445787" w:rsidRPr="00057DD2">
        <w:rPr>
          <w:rFonts w:ascii="Times New Roman" w:hAnsi="Times New Roman" w:cs="Times New Roman"/>
          <w:sz w:val="24"/>
          <w:szCs w:val="24"/>
          <w:shd w:val="clear" w:color="auto" w:fill="FFFFFF"/>
        </w:rPr>
        <w:t xml:space="preserve"> Градостроительного</w:t>
      </w:r>
      <w:r w:rsidRPr="00057DD2">
        <w:rPr>
          <w:rFonts w:ascii="Times New Roman" w:hAnsi="Times New Roman" w:cs="Times New Roman"/>
          <w:sz w:val="24"/>
          <w:szCs w:val="24"/>
          <w:shd w:val="clear" w:color="auto" w:fill="FFFFFF"/>
        </w:rPr>
        <w:t xml:space="preserve">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D66BD0" w:rsidRPr="00057DD2" w:rsidRDefault="00D66BD0"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3.5. Внесение изменений в правила землепользования и застройки в связи с обнаружением мест захоронений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8A6802"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4</w:t>
      </w:r>
      <w:r w:rsidR="008A6802" w:rsidRPr="00057DD2">
        <w:rPr>
          <w:rFonts w:ascii="Times New Roman" w:hAnsi="Times New Roman" w:cs="Times New Roman"/>
          <w:sz w:val="24"/>
          <w:szCs w:val="24"/>
          <w:shd w:val="clear" w:color="auto" w:fill="FFFFFF"/>
        </w:rPr>
        <w:t xml:space="preserve">. </w:t>
      </w:r>
      <w:r w:rsidR="00D66BD0" w:rsidRPr="00057DD2">
        <w:rPr>
          <w:rFonts w:ascii="Times New Roman" w:hAnsi="Times New Roman" w:cs="Times New Roman"/>
          <w:sz w:val="24"/>
          <w:szCs w:val="24"/>
          <w:shd w:val="clear" w:color="auto" w:fill="FFFFFF"/>
        </w:rPr>
        <w:t>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
    <w:p w:rsidR="00D66BD0" w:rsidRPr="00057DD2" w:rsidRDefault="00D66BD0"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приаэродромной территории, рассмотрению комиссией не подлежит.</w:t>
      </w:r>
    </w:p>
    <w:p w:rsidR="008A6802"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eastAsia="Times New Roman" w:hAnsi="Times New Roman" w:cs="Times New Roman"/>
          <w:bCs/>
          <w:sz w:val="24"/>
          <w:szCs w:val="24"/>
          <w:lang w:eastAsia="ru-RU"/>
        </w:rPr>
        <w:t>5</w:t>
      </w:r>
      <w:r w:rsidR="008A6802" w:rsidRPr="00057DD2">
        <w:rPr>
          <w:rFonts w:ascii="Times New Roman" w:eastAsia="Times New Roman" w:hAnsi="Times New Roman" w:cs="Times New Roman"/>
          <w:bCs/>
          <w:sz w:val="24"/>
          <w:szCs w:val="24"/>
          <w:lang w:eastAsia="ru-RU"/>
        </w:rPr>
        <w:t xml:space="preserve">. Глава муниципального образования </w:t>
      </w:r>
      <w:r w:rsidRPr="00057DD2">
        <w:rPr>
          <w:rFonts w:ascii="Times New Roman" w:hAnsi="Times New Roman" w:cs="Times New Roman"/>
          <w:color w:val="000000"/>
          <w:sz w:val="24"/>
          <w:szCs w:val="24"/>
          <w:shd w:val="clear" w:color="auto" w:fill="FFFFFF"/>
        </w:rPr>
        <w:t>с учетом рекомендаций, содержащихся в заключении комиссии, в течение двадцати пяти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5.1. Проект о внесении изменений в правила землепользования и застройки, направленный в Совет муниципального образования </w:t>
      </w:r>
      <w:r w:rsidR="00BC64A1" w:rsidRPr="00057DD2">
        <w:rPr>
          <w:rFonts w:ascii="Times New Roman" w:hAnsi="Times New Roman" w:cs="Times New Roman"/>
          <w:color w:val="000000"/>
          <w:sz w:val="24"/>
          <w:szCs w:val="24"/>
          <w:shd w:val="clear" w:color="auto" w:fill="FFFFFF"/>
        </w:rPr>
        <w:t>Кавказский</w:t>
      </w:r>
      <w:r w:rsidRPr="00057DD2">
        <w:rPr>
          <w:rFonts w:ascii="Times New Roman" w:hAnsi="Times New Roman" w:cs="Times New Roman"/>
          <w:color w:val="000000"/>
          <w:sz w:val="24"/>
          <w:szCs w:val="24"/>
          <w:shd w:val="clear" w:color="auto" w:fill="FFFFFF"/>
        </w:rPr>
        <w:t xml:space="preserve"> район, подлежит рассмотрению на заседании указанного органа не позднее дня проведения заседания, </w:t>
      </w:r>
      <w:r w:rsidRPr="00057DD2">
        <w:rPr>
          <w:rFonts w:ascii="Times New Roman" w:hAnsi="Times New Roman" w:cs="Times New Roman"/>
          <w:color w:val="000000"/>
          <w:sz w:val="24"/>
          <w:szCs w:val="24"/>
          <w:shd w:val="clear" w:color="auto" w:fill="FFFFFF"/>
        </w:rPr>
        <w:lastRenderedPageBreak/>
        <w:t>следующего за ближайшим заседанием.</w:t>
      </w:r>
    </w:p>
    <w:p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6. Глава муниципального образования </w:t>
      </w:r>
      <w:r w:rsidR="00BC64A1" w:rsidRPr="00057DD2">
        <w:rPr>
          <w:rFonts w:ascii="Times New Roman" w:hAnsi="Times New Roman" w:cs="Times New Roman"/>
          <w:sz w:val="24"/>
          <w:szCs w:val="24"/>
          <w:shd w:val="clear" w:color="auto" w:fill="FFFFFF"/>
        </w:rPr>
        <w:t>Кавказский</w:t>
      </w:r>
      <w:r w:rsidRPr="00057DD2">
        <w:rPr>
          <w:rFonts w:ascii="Times New Roman" w:hAnsi="Times New Roman" w:cs="Times New Roman"/>
          <w:sz w:val="24"/>
          <w:szCs w:val="24"/>
          <w:shd w:val="clear" w:color="auto" w:fill="FFFFFF"/>
        </w:rPr>
        <w:t xml:space="preserve"> район после поступления от уполномоченного Правительством Российской Федерации федерального органа исполнительной власти предписания, указанного в </w:t>
      </w:r>
      <w:hyperlink r:id="rId81" w:anchor="dst1969" w:history="1">
        <w:r w:rsidRPr="00057DD2">
          <w:rPr>
            <w:rStyle w:val="a6"/>
            <w:rFonts w:ascii="Times New Roman" w:hAnsi="Times New Roman" w:cs="Times New Roman"/>
            <w:color w:val="auto"/>
            <w:sz w:val="24"/>
            <w:szCs w:val="24"/>
            <w:u w:val="none"/>
            <w:shd w:val="clear" w:color="auto" w:fill="FFFFFF"/>
          </w:rPr>
          <w:t>пункте 1.1 части 2</w:t>
        </w:r>
      </w:hyperlink>
      <w:r w:rsidRPr="00057DD2">
        <w:rPr>
          <w:rFonts w:ascii="Times New Roman" w:hAnsi="Times New Roman" w:cs="Times New Roman"/>
          <w:sz w:val="24"/>
          <w:szCs w:val="24"/>
          <w:shd w:val="clear" w:color="auto" w:fill="FFFFFF"/>
        </w:rPr>
        <w:t> настоящей статьи, обязан принять решение о внесении изменений в правила землепользования и застройки. Предписание, указанное в </w:t>
      </w:r>
      <w:hyperlink r:id="rId82" w:anchor="dst1969" w:history="1">
        <w:r w:rsidRPr="00057DD2">
          <w:rPr>
            <w:rStyle w:val="a6"/>
            <w:rFonts w:ascii="Times New Roman" w:hAnsi="Times New Roman" w:cs="Times New Roman"/>
            <w:color w:val="auto"/>
            <w:sz w:val="24"/>
            <w:szCs w:val="24"/>
            <w:u w:val="none"/>
            <w:shd w:val="clear" w:color="auto" w:fill="FFFFFF"/>
          </w:rPr>
          <w:t>пункте 1.1 части 2</w:t>
        </w:r>
      </w:hyperlink>
      <w:r w:rsidRPr="00057DD2">
        <w:rPr>
          <w:rFonts w:ascii="Times New Roman" w:hAnsi="Times New Roman" w:cs="Times New Roman"/>
          <w:sz w:val="24"/>
          <w:szCs w:val="24"/>
          <w:shd w:val="clear" w:color="auto" w:fill="FFFFFF"/>
        </w:rPr>
        <w:t xml:space="preserve"> настоящей статьи, может быть обжаловано главой муниципального образования </w:t>
      </w:r>
      <w:r w:rsidR="00BC64A1" w:rsidRPr="00057DD2">
        <w:rPr>
          <w:rFonts w:ascii="Times New Roman" w:hAnsi="Times New Roman" w:cs="Times New Roman"/>
          <w:sz w:val="24"/>
          <w:szCs w:val="24"/>
          <w:shd w:val="clear" w:color="auto" w:fill="FFFFFF"/>
        </w:rPr>
        <w:t>Кавказский</w:t>
      </w:r>
      <w:r w:rsidRPr="00057DD2">
        <w:rPr>
          <w:rFonts w:ascii="Times New Roman" w:hAnsi="Times New Roman" w:cs="Times New Roman"/>
          <w:sz w:val="24"/>
          <w:szCs w:val="24"/>
          <w:shd w:val="clear" w:color="auto" w:fill="FFFFFF"/>
        </w:rPr>
        <w:t xml:space="preserve"> район в суде.</w:t>
      </w:r>
    </w:p>
    <w:p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7.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83"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не допускается внесение в правила землепользования и застройки изменений, предусматривающих установление применительно к территориальной зоне, в границах которой расположена такая постройка, вида разрешенного использования земельных участков и объектов капитального строительства, предельных параметров разрешенного строительства, реконструкции объектов капитального строительства, которым соответствуют вид разрешенного использования и параметры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в орган местного самоуправления, которые указаны в </w:t>
      </w:r>
      <w:hyperlink r:id="rId84" w:anchor="dst2783" w:history="1">
        <w:r w:rsidRPr="00057DD2">
          <w:rPr>
            <w:rStyle w:val="a6"/>
            <w:rFonts w:ascii="Times New Roman" w:hAnsi="Times New Roman" w:cs="Times New Roman"/>
            <w:color w:val="auto"/>
            <w:sz w:val="24"/>
            <w:szCs w:val="24"/>
            <w:u w:val="none"/>
            <w:shd w:val="clear" w:color="auto" w:fill="FFFFFF"/>
          </w:rPr>
          <w:t>части 2 статьи 55.32</w:t>
        </w:r>
      </w:hyperlink>
      <w:r w:rsidRPr="00057DD2">
        <w:rPr>
          <w:rFonts w:ascii="Times New Roman" w:hAnsi="Times New Roman" w:cs="Times New Roman"/>
          <w:sz w:val="24"/>
          <w:szCs w:val="24"/>
          <w:shd w:val="clear" w:color="auto" w:fill="FFFFFF"/>
        </w:rPr>
        <w:t> Градостроительного Кодекса РФ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AA590A" w:rsidRPr="00057DD2" w:rsidRDefault="00AA590A"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8. </w:t>
      </w:r>
      <w:r w:rsidR="005B374C" w:rsidRPr="00057DD2">
        <w:rPr>
          <w:rFonts w:ascii="Times New Roman" w:hAnsi="Times New Roman" w:cs="Times New Roman"/>
          <w:sz w:val="24"/>
          <w:szCs w:val="24"/>
          <w:shd w:val="clear" w:color="auto" w:fill="FFFFFF"/>
        </w:rPr>
        <w:t>В случаях, предусмотренных </w:t>
      </w:r>
      <w:hyperlink r:id="rId85" w:anchor="dst2456" w:history="1">
        <w:r w:rsidR="005B374C" w:rsidRPr="00057DD2">
          <w:rPr>
            <w:rFonts w:ascii="Times New Roman" w:hAnsi="Times New Roman" w:cs="Times New Roman"/>
            <w:sz w:val="24"/>
            <w:szCs w:val="24"/>
          </w:rPr>
          <w:t>пунктами 3</w:t>
        </w:r>
      </w:hyperlink>
      <w:r w:rsidR="005B374C" w:rsidRPr="00057DD2">
        <w:rPr>
          <w:rFonts w:ascii="Times New Roman" w:hAnsi="Times New Roman" w:cs="Times New Roman"/>
          <w:sz w:val="24"/>
          <w:szCs w:val="24"/>
          <w:shd w:val="clear" w:color="auto" w:fill="FFFFFF"/>
        </w:rPr>
        <w:t> - </w:t>
      </w:r>
      <w:hyperlink r:id="rId86" w:anchor="dst2458" w:history="1">
        <w:r w:rsidR="005B374C" w:rsidRPr="00057DD2">
          <w:rPr>
            <w:rFonts w:ascii="Times New Roman" w:hAnsi="Times New Roman" w:cs="Times New Roman"/>
            <w:sz w:val="24"/>
            <w:szCs w:val="24"/>
          </w:rPr>
          <w:t>5 части 2</w:t>
        </w:r>
      </w:hyperlink>
      <w:r w:rsidR="005B374C" w:rsidRPr="00057DD2">
        <w:rPr>
          <w:rFonts w:ascii="Times New Roman" w:hAnsi="Times New Roman" w:cs="Times New Roman"/>
          <w:sz w:val="24"/>
          <w:szCs w:val="24"/>
          <w:shd w:val="clear" w:color="auto" w:fill="FFFFFF"/>
        </w:rPr>
        <w:t> настоящей статьи, исполнительный орган государственной власти или орган местного самоуправления, уполномоченные на установление зон с особыми условиями использования территорий, границ территорий объектов культурного наследия, границ населенных пунктов, утверждение границ территорий исторических поселений федерального значения, исторических поселений регионального значения, направляет главе местной администрации требование об отображении в правилах землепользования и застройки границ зон с особыми условиями использования территорий, территорий объектов культурного наследия, границ населенных пунктов, территорий исторических поселений федерального значения, территорий исторических поселений регионального значения, установления ограничений использования земельных участков и объектов капитального строительства в границах таких зон, территорий.</w:t>
      </w:r>
    </w:p>
    <w:p w:rsidR="00E05E09" w:rsidRPr="00057DD2" w:rsidRDefault="00E05E09"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9. </w:t>
      </w:r>
      <w:r w:rsidR="005B374C" w:rsidRPr="00057DD2">
        <w:rPr>
          <w:rFonts w:ascii="Times New Roman" w:hAnsi="Times New Roman" w:cs="Times New Roman"/>
          <w:sz w:val="24"/>
          <w:szCs w:val="24"/>
          <w:shd w:val="clear" w:color="auto" w:fill="FFFFFF"/>
        </w:rPr>
        <w:t>В случае поступления требования, предусмотренного </w:t>
      </w:r>
      <w:hyperlink r:id="rId87" w:anchor="dst2461" w:history="1">
        <w:r w:rsidR="005B374C" w:rsidRPr="00057DD2">
          <w:rPr>
            <w:rFonts w:ascii="Times New Roman" w:hAnsi="Times New Roman" w:cs="Times New Roman"/>
            <w:sz w:val="24"/>
            <w:szCs w:val="24"/>
          </w:rPr>
          <w:t>частью 8</w:t>
        </w:r>
      </w:hyperlink>
      <w:r w:rsidR="005B374C" w:rsidRPr="00057DD2">
        <w:rPr>
          <w:rFonts w:ascii="Times New Roman" w:hAnsi="Times New Roman" w:cs="Times New Roman"/>
          <w:sz w:val="24"/>
          <w:szCs w:val="24"/>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88" w:anchor="dst2456" w:history="1">
        <w:r w:rsidR="005B374C" w:rsidRPr="00057DD2">
          <w:rPr>
            <w:rFonts w:ascii="Times New Roman" w:hAnsi="Times New Roman" w:cs="Times New Roman"/>
            <w:sz w:val="24"/>
            <w:szCs w:val="24"/>
          </w:rPr>
          <w:t>пунктами 3</w:t>
        </w:r>
      </w:hyperlink>
      <w:r w:rsidR="005B374C" w:rsidRPr="00057DD2">
        <w:rPr>
          <w:rFonts w:ascii="Times New Roman" w:hAnsi="Times New Roman" w:cs="Times New Roman"/>
          <w:sz w:val="24"/>
          <w:szCs w:val="24"/>
          <w:shd w:val="clear" w:color="auto" w:fill="FFFFFF"/>
        </w:rPr>
        <w:t> - </w:t>
      </w:r>
      <w:hyperlink r:id="rId89" w:anchor="dst2458" w:history="1">
        <w:r w:rsidR="005B374C" w:rsidRPr="00057DD2">
          <w:rPr>
            <w:rFonts w:ascii="Times New Roman" w:hAnsi="Times New Roman" w:cs="Times New Roman"/>
            <w:sz w:val="24"/>
            <w:szCs w:val="24"/>
          </w:rPr>
          <w:t>5 части 2</w:t>
        </w:r>
      </w:hyperlink>
      <w:r w:rsidR="005B374C" w:rsidRPr="00057DD2">
        <w:rPr>
          <w:rFonts w:ascii="Times New Roman" w:hAnsi="Times New Roman" w:cs="Times New Roman"/>
          <w:sz w:val="24"/>
          <w:szCs w:val="24"/>
          <w:shd w:val="clear" w:color="auto" w:fill="FFFFFF"/>
        </w:rPr>
        <w:t> настоящей статьи оснований для внесения изменений в правила землепользования и застройки глава местной администрации обязан обеспечить внесение изменений в правила землепользования и застройки путем их уточнения в соответствии с таким требованием. При этом утверждение изменений в правила землепользования и застройки в целях их уточнения в соответствии с требованием, предусмотренным </w:t>
      </w:r>
      <w:hyperlink r:id="rId90" w:anchor="dst3124" w:history="1">
        <w:r w:rsidR="005B374C" w:rsidRPr="00057DD2">
          <w:rPr>
            <w:rFonts w:ascii="Times New Roman" w:hAnsi="Times New Roman" w:cs="Times New Roman"/>
            <w:sz w:val="24"/>
            <w:szCs w:val="24"/>
          </w:rPr>
          <w:t>частью 8</w:t>
        </w:r>
      </w:hyperlink>
      <w:r w:rsidR="005B374C" w:rsidRPr="00057DD2">
        <w:rPr>
          <w:rFonts w:ascii="Times New Roman" w:hAnsi="Times New Roman" w:cs="Times New Roman"/>
          <w:sz w:val="24"/>
          <w:szCs w:val="24"/>
          <w:shd w:val="clear" w:color="auto" w:fill="FFFFFF"/>
        </w:rPr>
        <w:t> настоящей статьи, не требуется</w:t>
      </w:r>
      <w:r w:rsidRPr="00057DD2">
        <w:rPr>
          <w:rFonts w:ascii="Times New Roman" w:hAnsi="Times New Roman" w:cs="Times New Roman"/>
          <w:sz w:val="24"/>
          <w:szCs w:val="24"/>
          <w:shd w:val="clear" w:color="auto" w:fill="FFFFFF"/>
        </w:rPr>
        <w:t>.</w:t>
      </w:r>
    </w:p>
    <w:p w:rsidR="00E05E09" w:rsidRPr="00057DD2" w:rsidRDefault="00E05E09"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10. Срок уточнения правил землепользования и застройки в соответствии с </w:t>
      </w:r>
      <w:hyperlink r:id="rId91" w:anchor="dst3125" w:history="1">
        <w:r w:rsidRPr="00057DD2">
          <w:rPr>
            <w:rStyle w:val="a6"/>
            <w:rFonts w:ascii="Times New Roman" w:hAnsi="Times New Roman" w:cs="Times New Roman"/>
            <w:color w:val="auto"/>
            <w:sz w:val="24"/>
            <w:szCs w:val="24"/>
            <w:u w:val="none"/>
            <w:shd w:val="clear" w:color="auto" w:fill="FFFFFF"/>
          </w:rPr>
          <w:t>частью 9</w:t>
        </w:r>
      </w:hyperlink>
      <w:r w:rsidRPr="00057DD2">
        <w:rPr>
          <w:rFonts w:ascii="Times New Roman" w:hAnsi="Times New Roman" w:cs="Times New Roman"/>
          <w:sz w:val="24"/>
          <w:szCs w:val="24"/>
          <w:shd w:val="clear" w:color="auto" w:fill="FFFFFF"/>
        </w:rPr>
        <w:t xml:space="preserve"> настоящей статьи в целях отображения границ зон с особыми условиями использования территорий, территорий объектов культурного наследия, территорий исторических поселений федерального значения, территорий исторических поселений регионального </w:t>
      </w:r>
      <w:r w:rsidRPr="00057DD2">
        <w:rPr>
          <w:rFonts w:ascii="Times New Roman" w:hAnsi="Times New Roman" w:cs="Times New Roman"/>
          <w:sz w:val="24"/>
          <w:szCs w:val="24"/>
          <w:shd w:val="clear" w:color="auto" w:fill="FFFFFF"/>
        </w:rPr>
        <w:lastRenderedPageBreak/>
        <w:t>значения, установления ограничений использования земельных участков и объектов капитального строительства в границах таких зон, территорий не может превышать шесть месяцев со дня поступления требования, предусмотренного </w:t>
      </w:r>
      <w:hyperlink r:id="rId92" w:anchor="dst2461" w:history="1">
        <w:r w:rsidRPr="00057DD2">
          <w:rPr>
            <w:rStyle w:val="a6"/>
            <w:rFonts w:ascii="Times New Roman" w:hAnsi="Times New Roman" w:cs="Times New Roman"/>
            <w:color w:val="auto"/>
            <w:sz w:val="24"/>
            <w:szCs w:val="24"/>
            <w:u w:val="none"/>
            <w:shd w:val="clear" w:color="auto" w:fill="FFFFFF"/>
          </w:rPr>
          <w:t>частью 8</w:t>
        </w:r>
      </w:hyperlink>
      <w:r w:rsidRPr="00057DD2">
        <w:rPr>
          <w:rFonts w:ascii="Times New Roman" w:hAnsi="Times New Roman" w:cs="Times New Roman"/>
          <w:sz w:val="24"/>
          <w:szCs w:val="24"/>
          <w:shd w:val="clear" w:color="auto" w:fill="FFFFFF"/>
        </w:rPr>
        <w:t> настоящей статьи,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93" w:anchor="dst2456" w:history="1">
        <w:r w:rsidRPr="00057DD2">
          <w:rPr>
            <w:rStyle w:val="a6"/>
            <w:rFonts w:ascii="Times New Roman" w:hAnsi="Times New Roman" w:cs="Times New Roman"/>
            <w:color w:val="auto"/>
            <w:sz w:val="24"/>
            <w:szCs w:val="24"/>
            <w:u w:val="none"/>
            <w:shd w:val="clear" w:color="auto" w:fill="FFFFFF"/>
          </w:rPr>
          <w:t>пунктами 3</w:t>
        </w:r>
      </w:hyperlink>
      <w:r w:rsidRPr="00057DD2">
        <w:rPr>
          <w:rFonts w:ascii="Times New Roman" w:hAnsi="Times New Roman" w:cs="Times New Roman"/>
          <w:sz w:val="24"/>
          <w:szCs w:val="24"/>
          <w:shd w:val="clear" w:color="auto" w:fill="FFFFFF"/>
        </w:rPr>
        <w:t> - </w:t>
      </w:r>
      <w:hyperlink r:id="rId94" w:anchor="dst2458" w:history="1">
        <w:r w:rsidRPr="00057DD2">
          <w:rPr>
            <w:rStyle w:val="a6"/>
            <w:rFonts w:ascii="Times New Roman" w:hAnsi="Times New Roman" w:cs="Times New Roman"/>
            <w:color w:val="auto"/>
            <w:sz w:val="24"/>
            <w:szCs w:val="24"/>
            <w:u w:val="none"/>
            <w:shd w:val="clear" w:color="auto" w:fill="FFFFFF"/>
          </w:rPr>
          <w:t>5 части 2</w:t>
        </w:r>
      </w:hyperlink>
      <w:r w:rsidRPr="00057DD2">
        <w:rPr>
          <w:rFonts w:ascii="Times New Roman" w:hAnsi="Times New Roman" w:cs="Times New Roman"/>
          <w:sz w:val="24"/>
          <w:szCs w:val="24"/>
          <w:shd w:val="clear" w:color="auto" w:fill="FFFFFF"/>
        </w:rPr>
        <w:t> настоящей статьи оснований для внесения изменений в правила землепользования и застройки.</w:t>
      </w:r>
    </w:p>
    <w:p w:rsidR="005B374C" w:rsidRPr="00057DD2" w:rsidRDefault="005B374C" w:rsidP="003812E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11. В случае изменения описания местоположения границ территориальной зоны (территориальных зон) в связи с устранением пересечения указанных границ с границами земельных участков орган местного самоуправления обеспечивает в порядке, установленном </w:t>
      </w:r>
      <w:hyperlink r:id="rId95" w:anchor="dst4280" w:history="1">
        <w:r w:rsidRPr="00057DD2">
          <w:rPr>
            <w:rFonts w:ascii="Times New Roman" w:hAnsi="Times New Roman" w:cs="Times New Roman"/>
            <w:sz w:val="24"/>
            <w:szCs w:val="24"/>
          </w:rPr>
          <w:t>частями 3.2</w:t>
        </w:r>
      </w:hyperlink>
      <w:r w:rsidRPr="00057DD2">
        <w:rPr>
          <w:rFonts w:ascii="Times New Roman" w:hAnsi="Times New Roman" w:cs="Times New Roman"/>
          <w:sz w:val="24"/>
          <w:szCs w:val="24"/>
          <w:shd w:val="clear" w:color="auto" w:fill="FFFFFF"/>
        </w:rPr>
        <w:t> и </w:t>
      </w:r>
      <w:hyperlink r:id="rId96" w:anchor="dst3340" w:history="1">
        <w:r w:rsidRPr="00057DD2">
          <w:rPr>
            <w:rFonts w:ascii="Times New Roman" w:hAnsi="Times New Roman" w:cs="Times New Roman"/>
            <w:sz w:val="24"/>
            <w:szCs w:val="24"/>
          </w:rPr>
          <w:t>3.3</w:t>
        </w:r>
      </w:hyperlink>
      <w:r w:rsidRPr="00057DD2">
        <w:rPr>
          <w:rFonts w:ascii="Times New Roman" w:hAnsi="Times New Roman" w:cs="Times New Roman"/>
          <w:sz w:val="24"/>
          <w:szCs w:val="24"/>
          <w:shd w:val="clear" w:color="auto" w:fill="FFFFFF"/>
        </w:rPr>
        <w:t> настоящей статьи, внесение изменений в правила землепользования и застройки путем приведения их в соответствие со сведениями, указанными в уведомлении, направленном органом регистрации прав.</w:t>
      </w:r>
    </w:p>
    <w:p w:rsidR="00FF0029" w:rsidRPr="00057DD2" w:rsidRDefault="00FF0029" w:rsidP="000C108B">
      <w:pPr>
        <w:pStyle w:val="2"/>
        <w:spacing w:before="240" w:after="240"/>
        <w:rPr>
          <w:sz w:val="24"/>
          <w:szCs w:val="24"/>
          <w:lang w:eastAsia="ru-RU"/>
        </w:rPr>
      </w:pPr>
      <w:bookmarkStart w:id="55" w:name="_Toc164666924"/>
      <w:r w:rsidRPr="00057DD2">
        <w:rPr>
          <w:sz w:val="24"/>
          <w:szCs w:val="24"/>
          <w:lang w:eastAsia="ru-RU"/>
        </w:rPr>
        <w:t>ГЛАВА 10. РЕГУЛИРОВАНИЕ ИНЫХ ВОПРОСОВ ЗЕМЛЕПОЛЬЗОВАНИЯ И ЗАСТРОЙКИ</w:t>
      </w:r>
      <w:bookmarkEnd w:id="55"/>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56" w:name="_Toc164666925"/>
      <w:r w:rsidRPr="00057DD2">
        <w:rPr>
          <w:rFonts w:ascii="Times New Roman" w:eastAsiaTheme="majorEastAsia" w:hAnsi="Times New Roman"/>
          <w:color w:val="auto"/>
          <w:sz w:val="24"/>
          <w:szCs w:val="24"/>
        </w:rPr>
        <w:t xml:space="preserve">Статья </w:t>
      </w:r>
      <w:r w:rsidR="00815A2F" w:rsidRPr="00057DD2">
        <w:rPr>
          <w:rFonts w:ascii="Times New Roman" w:eastAsiaTheme="majorEastAsia" w:hAnsi="Times New Roman"/>
          <w:color w:val="auto"/>
          <w:sz w:val="24"/>
          <w:szCs w:val="24"/>
        </w:rPr>
        <w:t>30</w:t>
      </w:r>
      <w:r w:rsidRPr="00057DD2">
        <w:rPr>
          <w:rFonts w:ascii="Times New Roman" w:eastAsiaTheme="majorEastAsia" w:hAnsi="Times New Roman"/>
          <w:color w:val="auto"/>
          <w:sz w:val="24"/>
          <w:szCs w:val="24"/>
        </w:rPr>
        <w:t>. Право на осуществление строительства, реконструкции и объектов капитального строительства</w:t>
      </w:r>
      <w:bookmarkEnd w:id="56"/>
    </w:p>
    <w:p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w:t>
      </w:r>
      <w:r w:rsidR="00FF0029" w:rsidRPr="00057DD2">
        <w:rPr>
          <w:rFonts w:ascii="Times New Roman" w:eastAsia="Times New Roman" w:hAnsi="Times New Roman" w:cs="Times New Roman"/>
          <w:bCs/>
          <w:sz w:val="24"/>
          <w:szCs w:val="24"/>
          <w:lang w:eastAsia="ru-RU"/>
        </w:rPr>
        <w:t>Правом осуществления строительства, реконструкции и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w:t>
      </w:r>
    </w:p>
    <w:p w:rsidR="00FF0029" w:rsidRPr="00057DD2" w:rsidRDefault="00FF0029" w:rsidP="009716E5">
      <w:pPr>
        <w:pStyle w:val="3"/>
        <w:keepLines/>
        <w:spacing w:after="240"/>
        <w:jc w:val="center"/>
        <w:rPr>
          <w:rFonts w:ascii="Times New Roman" w:hAnsi="Times New Roman"/>
          <w:b w:val="0"/>
          <w:bCs/>
          <w:sz w:val="24"/>
          <w:szCs w:val="24"/>
        </w:rPr>
      </w:pPr>
      <w:bookmarkStart w:id="57" w:name="_Toc164666926"/>
      <w:r w:rsidRPr="00057DD2">
        <w:rPr>
          <w:rFonts w:ascii="Times New Roman" w:eastAsiaTheme="majorEastAsia" w:hAnsi="Times New Roman"/>
          <w:color w:val="auto"/>
          <w:sz w:val="24"/>
          <w:szCs w:val="24"/>
        </w:rPr>
        <w:t xml:space="preserve">Статья </w:t>
      </w:r>
      <w:r w:rsidR="00815A2F" w:rsidRPr="00057DD2">
        <w:rPr>
          <w:rFonts w:ascii="Times New Roman" w:eastAsiaTheme="majorEastAsia" w:hAnsi="Times New Roman"/>
          <w:color w:val="auto"/>
          <w:sz w:val="24"/>
          <w:szCs w:val="24"/>
        </w:rPr>
        <w:t>31</w:t>
      </w:r>
      <w:r w:rsidRPr="00057DD2">
        <w:rPr>
          <w:rFonts w:ascii="Times New Roman" w:eastAsiaTheme="majorEastAsia" w:hAnsi="Times New Roman"/>
          <w:color w:val="auto"/>
          <w:sz w:val="24"/>
          <w:szCs w:val="24"/>
        </w:rPr>
        <w:t>. Выдача разрешений на строительство</w:t>
      </w:r>
      <w:bookmarkEnd w:id="57"/>
    </w:p>
    <w:p w:rsidR="00AB3583"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sz w:val="24"/>
          <w:szCs w:val="24"/>
        </w:rPr>
        <w:t xml:space="preserve">1. </w:t>
      </w:r>
      <w:hyperlink r:id="rId97" w:anchor="dst100015" w:history="1">
        <w:r w:rsidR="00AB3583" w:rsidRPr="00057DD2">
          <w:rPr>
            <w:rStyle w:val="a6"/>
            <w:rFonts w:ascii="Times New Roman" w:hAnsi="Times New Roman" w:cs="Times New Roman"/>
            <w:color w:val="auto"/>
            <w:sz w:val="24"/>
            <w:szCs w:val="24"/>
            <w:u w:val="none"/>
            <w:shd w:val="clear" w:color="auto" w:fill="FFFFFF"/>
          </w:rPr>
          <w:t>Разрешение</w:t>
        </w:r>
      </w:hyperlink>
      <w:r w:rsidR="00AB3583" w:rsidRPr="00057DD2">
        <w:rPr>
          <w:rFonts w:ascii="Times New Roman" w:hAnsi="Times New Roman" w:cs="Times New Roman"/>
          <w:sz w:val="24"/>
          <w:szCs w:val="24"/>
          <w:shd w:val="clear" w:color="auto" w:fill="FFFFFF"/>
        </w:rPr>
        <w:t> на строительство представляет собой документ, который подтверждает соответствие проектной документации требованиям, установленным градостроительным регламентом (за исключением случая, если на земельный участок не распространяется действие градостроительного регламента или для земельного участка не устанавливается градостроительный регламент, разрешение на строительство подтверждает соответствие проектной документации установленным в соответствии с </w:t>
      </w:r>
      <w:hyperlink r:id="rId98" w:anchor="dst184" w:history="1">
        <w:r w:rsidR="00AB3583" w:rsidRPr="00057DD2">
          <w:rPr>
            <w:rStyle w:val="a6"/>
            <w:rFonts w:ascii="Times New Roman" w:hAnsi="Times New Roman" w:cs="Times New Roman"/>
            <w:color w:val="auto"/>
            <w:sz w:val="24"/>
            <w:szCs w:val="24"/>
            <w:u w:val="none"/>
            <w:shd w:val="clear" w:color="auto" w:fill="FFFFFF"/>
          </w:rPr>
          <w:t>частью 7 статьи 36</w:t>
        </w:r>
      </w:hyperlink>
      <w:r w:rsidR="00AB3583" w:rsidRPr="00057DD2">
        <w:rPr>
          <w:rFonts w:ascii="Times New Roman" w:hAnsi="Times New Roman" w:cs="Times New Roman"/>
          <w:sz w:val="24"/>
          <w:szCs w:val="24"/>
          <w:shd w:val="clear" w:color="auto" w:fill="FFFFFF"/>
        </w:rPr>
        <w:t> Градостроительного Кодекса РФ требованиям к назначению, параметрам и размещению объекта капитального строительства на указанном земельном участке), проектом планировки территории и проектом межевания территории (за исключением случаев, если в соответствии с Градостроительным</w:t>
      </w:r>
      <w:r w:rsidR="007118A3">
        <w:rPr>
          <w:rFonts w:ascii="Times New Roman" w:hAnsi="Times New Roman" w:cs="Times New Roman"/>
          <w:sz w:val="24"/>
          <w:szCs w:val="24"/>
          <w:shd w:val="clear" w:color="auto" w:fill="FFFFFF"/>
        </w:rPr>
        <w:t xml:space="preserve"> </w:t>
      </w:r>
      <w:r w:rsidR="00AB3583" w:rsidRPr="00057DD2">
        <w:rPr>
          <w:rFonts w:ascii="Times New Roman" w:hAnsi="Times New Roman" w:cs="Times New Roman"/>
          <w:sz w:val="24"/>
          <w:szCs w:val="24"/>
          <w:shd w:val="clear" w:color="auto" w:fill="FFFFFF"/>
        </w:rPr>
        <w:t>Кодексом РФ подготовка проекта планировки территории и проекта межевания территории не требуется), при осуществлении строительства, реконструкции объекта капитального строительства, не являющегося линейным</w:t>
      </w:r>
      <w:r w:rsidR="006B1D61" w:rsidRPr="00057DD2">
        <w:rPr>
          <w:rFonts w:ascii="Times New Roman" w:hAnsi="Times New Roman" w:cs="Times New Roman"/>
          <w:sz w:val="24"/>
          <w:szCs w:val="24"/>
          <w:shd w:val="clear" w:color="auto" w:fill="FFFFFF"/>
        </w:rPr>
        <w:t xml:space="preserve"> объектом</w:t>
      </w:r>
      <w:r w:rsidR="00AB3583" w:rsidRPr="00057DD2">
        <w:rPr>
          <w:rFonts w:ascii="Times New Roman" w:hAnsi="Times New Roman" w:cs="Times New Roman"/>
          <w:sz w:val="24"/>
          <w:szCs w:val="24"/>
          <w:shd w:val="clear" w:color="auto" w:fill="FFFFFF"/>
        </w:rPr>
        <w:t>, или требованиям, установленным проектом планировки территории и проектом межевания территории, при осуществлении строительства, реконструкции линейного объекта (за исключением </w:t>
      </w:r>
      <w:hyperlink r:id="rId99" w:anchor="dst100014" w:history="1">
        <w:r w:rsidR="00AB3583" w:rsidRPr="00057DD2">
          <w:rPr>
            <w:rStyle w:val="a6"/>
            <w:rFonts w:ascii="Times New Roman" w:hAnsi="Times New Roman" w:cs="Times New Roman"/>
            <w:color w:val="auto"/>
            <w:sz w:val="24"/>
            <w:szCs w:val="24"/>
            <w:u w:val="none"/>
            <w:shd w:val="clear" w:color="auto" w:fill="FFFFFF"/>
          </w:rPr>
          <w:t>случаев</w:t>
        </w:r>
      </w:hyperlink>
      <w:r w:rsidR="00AB3583" w:rsidRPr="00057DD2">
        <w:rPr>
          <w:rFonts w:ascii="Times New Roman" w:hAnsi="Times New Roman" w:cs="Times New Roman"/>
          <w:sz w:val="24"/>
          <w:szCs w:val="24"/>
          <w:shd w:val="clear" w:color="auto" w:fill="FFFFFF"/>
        </w:rPr>
        <w:t xml:space="preserve">,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допустимость размещения объекта капитального строительства на земельном участке в соответствии с разрешенным использованием такого земельного участка и ограничениями, установленными в соответствии с земельным и иным законодательством Российской Федерации. Разрешение на строительство дает застройщику право осуществлять строительство, реконструкцию объекта капитального строительства, за </w:t>
      </w:r>
      <w:r w:rsidR="00AB3583" w:rsidRPr="00057DD2">
        <w:rPr>
          <w:rFonts w:ascii="Times New Roman" w:hAnsi="Times New Roman" w:cs="Times New Roman"/>
          <w:sz w:val="24"/>
          <w:szCs w:val="24"/>
          <w:shd w:val="clear" w:color="auto" w:fill="FFFFFF"/>
        </w:rPr>
        <w:lastRenderedPageBreak/>
        <w:t>исключением случаев, предусмотренных Градостроительным Кодексом РФ.</w:t>
      </w:r>
    </w:p>
    <w:p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w:t>
      </w:r>
      <w:r w:rsidR="006B1D61" w:rsidRPr="00057DD2">
        <w:rPr>
          <w:rFonts w:ascii="Times New Roman" w:eastAsia="Times New Roman" w:hAnsi="Times New Roman" w:cs="Times New Roman"/>
          <w:bCs/>
          <w:sz w:val="24"/>
          <w:szCs w:val="24"/>
          <w:lang w:eastAsia="ru-RU"/>
        </w:rPr>
        <w:t xml:space="preserve">Порядок </w:t>
      </w:r>
      <w:r w:rsidR="00E61F6C" w:rsidRPr="00057DD2">
        <w:rPr>
          <w:rFonts w:ascii="Times New Roman" w:eastAsia="Times New Roman" w:hAnsi="Times New Roman" w:cs="Times New Roman"/>
          <w:bCs/>
          <w:sz w:val="24"/>
          <w:szCs w:val="24"/>
          <w:lang w:eastAsia="ru-RU"/>
        </w:rPr>
        <w:t>предоставления</w:t>
      </w:r>
      <w:r w:rsidR="006B1D61" w:rsidRPr="00057DD2">
        <w:rPr>
          <w:rFonts w:ascii="Times New Roman" w:eastAsia="Times New Roman" w:hAnsi="Times New Roman" w:cs="Times New Roman"/>
          <w:bCs/>
          <w:sz w:val="24"/>
          <w:szCs w:val="24"/>
          <w:lang w:eastAsia="ru-RU"/>
        </w:rPr>
        <w:t xml:space="preserve"> разрешений на строительство осуществляется в соответствии со статьей 51</w:t>
      </w:r>
      <w:r w:rsidR="00FF0029" w:rsidRPr="00057DD2">
        <w:rPr>
          <w:rFonts w:ascii="Times New Roman" w:eastAsia="Times New Roman" w:hAnsi="Times New Roman" w:cs="Times New Roman"/>
          <w:bCs/>
          <w:sz w:val="24"/>
          <w:szCs w:val="24"/>
          <w:lang w:eastAsia="ru-RU"/>
        </w:rPr>
        <w:t xml:space="preserve"> Градостроительн</w:t>
      </w:r>
      <w:r w:rsidR="006B1D61" w:rsidRPr="00057DD2">
        <w:rPr>
          <w:rFonts w:ascii="Times New Roman" w:eastAsia="Times New Roman" w:hAnsi="Times New Roman" w:cs="Times New Roman"/>
          <w:bCs/>
          <w:sz w:val="24"/>
          <w:szCs w:val="24"/>
          <w:lang w:eastAsia="ru-RU"/>
        </w:rPr>
        <w:t xml:space="preserve">ого </w:t>
      </w:r>
      <w:r w:rsidR="00FF0029" w:rsidRPr="00057DD2">
        <w:rPr>
          <w:rFonts w:ascii="Times New Roman" w:eastAsia="Times New Roman" w:hAnsi="Times New Roman" w:cs="Times New Roman"/>
          <w:bCs/>
          <w:sz w:val="24"/>
          <w:szCs w:val="24"/>
          <w:lang w:eastAsia="ru-RU"/>
        </w:rPr>
        <w:t>кодекс</w:t>
      </w:r>
      <w:r w:rsidR="006B1D61" w:rsidRPr="00057DD2">
        <w:rPr>
          <w:rFonts w:ascii="Times New Roman" w:eastAsia="Times New Roman" w:hAnsi="Times New Roman" w:cs="Times New Roman"/>
          <w:bCs/>
          <w:sz w:val="24"/>
          <w:szCs w:val="24"/>
          <w:lang w:eastAsia="ru-RU"/>
        </w:rPr>
        <w:t>а</w:t>
      </w:r>
      <w:r w:rsidR="00FF0029" w:rsidRPr="00057DD2">
        <w:rPr>
          <w:rFonts w:ascii="Times New Roman" w:eastAsia="Times New Roman" w:hAnsi="Times New Roman" w:cs="Times New Roman"/>
          <w:bCs/>
          <w:sz w:val="24"/>
          <w:szCs w:val="24"/>
          <w:lang w:eastAsia="ru-RU"/>
        </w:rPr>
        <w:t xml:space="preserve"> Российской Федерации.</w:t>
      </w:r>
    </w:p>
    <w:p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FF0029" w:rsidRPr="00057DD2">
        <w:rPr>
          <w:rFonts w:ascii="Times New Roman" w:eastAsia="Times New Roman" w:hAnsi="Times New Roman" w:cs="Times New Roman"/>
          <w:bCs/>
          <w:sz w:val="24"/>
          <w:szCs w:val="24"/>
          <w:lang w:eastAsia="ru-RU"/>
        </w:rPr>
        <w:t>При выдаче разрешени</w:t>
      </w:r>
      <w:r w:rsidR="006B1D61" w:rsidRPr="00057DD2">
        <w:rPr>
          <w:rFonts w:ascii="Times New Roman" w:eastAsia="Times New Roman" w:hAnsi="Times New Roman" w:cs="Times New Roman"/>
          <w:bCs/>
          <w:sz w:val="24"/>
          <w:szCs w:val="24"/>
          <w:lang w:eastAsia="ru-RU"/>
        </w:rPr>
        <w:t>й</w:t>
      </w:r>
      <w:r w:rsidR="00FF0029" w:rsidRPr="00057DD2">
        <w:rPr>
          <w:rFonts w:ascii="Times New Roman" w:eastAsia="Times New Roman" w:hAnsi="Times New Roman" w:cs="Times New Roman"/>
          <w:bCs/>
          <w:sz w:val="24"/>
          <w:szCs w:val="24"/>
          <w:lang w:eastAsia="ru-RU"/>
        </w:rPr>
        <w:t xml:space="preserve"> на строительство объектов капитального строительства не допускается размещение нормативных площадок благоустройства многоквартирных жилых домов, а также парковок на территории, предусмотренной для размещения объектов указанных в перечне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утвержденном постановлением Правительства Российской Федерации от 3 декабря 2014 года № 1300.</w:t>
      </w:r>
    </w:p>
    <w:p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w:t>
      </w:r>
      <w:r w:rsidR="00FF0029" w:rsidRPr="00057DD2">
        <w:rPr>
          <w:rFonts w:ascii="Times New Roman" w:eastAsia="Times New Roman" w:hAnsi="Times New Roman" w:cs="Times New Roman"/>
          <w:bCs/>
          <w:sz w:val="24"/>
          <w:szCs w:val="24"/>
          <w:lang w:eastAsia="ru-RU"/>
        </w:rPr>
        <w:t>Строительство и реконструкция многоквартирных жилых домов не допускается,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w:t>
      </w:r>
      <w:r w:rsidR="00FF0029" w:rsidRPr="00057DD2">
        <w:rPr>
          <w:rFonts w:ascii="Times New Roman" w:eastAsia="Times New Roman" w:hAnsi="Times New Roman" w:cs="Times New Roman"/>
          <w:bCs/>
          <w:sz w:val="24"/>
          <w:szCs w:val="24"/>
          <w:lang w:eastAsia="ru-RU"/>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 </w:t>
      </w:r>
    </w:p>
    <w:p w:rsidR="00FF0029" w:rsidRPr="00057DD2" w:rsidRDefault="00814815" w:rsidP="003812E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w:t>
      </w:r>
      <w:r w:rsidR="00FF0029" w:rsidRPr="00057DD2">
        <w:rPr>
          <w:rFonts w:ascii="Times New Roman" w:eastAsia="Times New Roman" w:hAnsi="Times New Roman" w:cs="Times New Roman"/>
          <w:bCs/>
          <w:sz w:val="24"/>
          <w:szCs w:val="24"/>
          <w:lang w:eastAsia="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учебных заведений.</w:t>
      </w:r>
    </w:p>
    <w:p w:rsidR="00564BB3" w:rsidRPr="00057DD2" w:rsidRDefault="00FF0029" w:rsidP="009716E5">
      <w:pPr>
        <w:pStyle w:val="3"/>
        <w:keepLines/>
        <w:numPr>
          <w:ilvl w:val="3"/>
          <w:numId w:val="1"/>
        </w:numPr>
        <w:tabs>
          <w:tab w:val="clear" w:pos="0"/>
        </w:tabs>
        <w:spacing w:after="240"/>
        <w:jc w:val="center"/>
        <w:rPr>
          <w:rFonts w:ascii="Times New Roman" w:eastAsiaTheme="majorEastAsia" w:hAnsi="Times New Roman"/>
          <w:color w:val="auto"/>
          <w:sz w:val="24"/>
          <w:szCs w:val="24"/>
        </w:rPr>
      </w:pPr>
      <w:bookmarkStart w:id="58" w:name="_Toc164666927"/>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2</w:t>
      </w:r>
      <w:r w:rsidRPr="00057DD2">
        <w:rPr>
          <w:rFonts w:ascii="Times New Roman" w:eastAsiaTheme="majorEastAsia" w:hAnsi="Times New Roman"/>
          <w:color w:val="auto"/>
          <w:sz w:val="24"/>
          <w:szCs w:val="24"/>
        </w:rPr>
        <w:t xml:space="preserve">. Выдача </w:t>
      </w:r>
      <w:r w:rsidR="00564BB3" w:rsidRPr="00057DD2">
        <w:rPr>
          <w:rFonts w:ascii="Times New Roman" w:eastAsiaTheme="majorEastAsia" w:hAnsi="Times New Roman"/>
          <w:color w:val="auto"/>
          <w:sz w:val="24"/>
          <w:szCs w:val="24"/>
        </w:rPr>
        <w:t>уведомлений о планируемых строительстве или реконструкции объекта индивидуального жилищного строительства или садового дома</w:t>
      </w:r>
      <w:bookmarkEnd w:id="58"/>
    </w:p>
    <w:p w:rsidR="00FF0029" w:rsidRPr="00057DD2" w:rsidRDefault="00AF55E3"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1. </w:t>
      </w:r>
      <w:r w:rsidR="00564BB3" w:rsidRPr="00057DD2">
        <w:rPr>
          <w:rFonts w:ascii="Times New Roman" w:hAnsi="Times New Roman" w:cs="Times New Roman"/>
          <w:color w:val="000000"/>
          <w:sz w:val="24"/>
          <w:szCs w:val="24"/>
          <w:shd w:val="clear" w:color="auto" w:fill="FFFFFF"/>
        </w:rPr>
        <w:t>Уведомление о планируемых строительстве или реконструкции объекта индивидуального жилищного строительства или садового дома представляет собой документ, устанавливающий соответствие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 обязательным требованиям к параметрам объектов капитального строительства, другими федеральными законами и действующим на дату поступления уведомления о планируемом строительстве,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E61F6C" w:rsidRPr="00057DD2" w:rsidRDefault="00AF55E3" w:rsidP="003812E9">
      <w:pPr>
        <w:widowControl w:val="0"/>
        <w:tabs>
          <w:tab w:val="left" w:pos="-5387"/>
        </w:tabs>
        <w:overflowPunct w:val="0"/>
        <w:autoSpaceDE w:val="0"/>
        <w:spacing w:after="0" w:line="240" w:lineRule="auto"/>
        <w:ind w:firstLine="709"/>
        <w:jc w:val="both"/>
        <w:rPr>
          <w:rFonts w:ascii="Times New Roman" w:hAnsi="Times New Roman" w:cs="Times New Roman"/>
          <w:color w:val="000000"/>
          <w:sz w:val="24"/>
          <w:szCs w:val="24"/>
          <w:shd w:val="clear" w:color="auto" w:fill="FFFFFF"/>
        </w:rPr>
      </w:pPr>
      <w:r w:rsidRPr="00057DD2">
        <w:rPr>
          <w:rFonts w:ascii="Times New Roman" w:hAnsi="Times New Roman" w:cs="Times New Roman"/>
          <w:color w:val="000000"/>
          <w:sz w:val="24"/>
          <w:szCs w:val="24"/>
          <w:shd w:val="clear" w:color="auto" w:fill="FFFFFF"/>
        </w:rPr>
        <w:t xml:space="preserve">2. </w:t>
      </w:r>
      <w:r w:rsidR="00E61F6C" w:rsidRPr="00057DD2">
        <w:rPr>
          <w:rFonts w:ascii="Times New Roman" w:hAnsi="Times New Roman" w:cs="Times New Roman"/>
          <w:color w:val="000000"/>
          <w:sz w:val="24"/>
          <w:szCs w:val="24"/>
          <w:shd w:val="clear" w:color="auto" w:fill="FFFFFF"/>
        </w:rPr>
        <w:t>Порядок предоставления уведомлений о планируемых строительстве или реконструкции объекта индивидуального жилищного строительства или садового дома осуществляется в соответствии со статьей 51.1 Градостроительного кодекса Российской Федерации.</w:t>
      </w:r>
    </w:p>
    <w:p w:rsidR="00564BB3" w:rsidRPr="00057DD2" w:rsidRDefault="00564BB3" w:rsidP="009716E5">
      <w:pPr>
        <w:pStyle w:val="3"/>
        <w:keepLines/>
        <w:spacing w:after="240"/>
        <w:jc w:val="center"/>
        <w:rPr>
          <w:rFonts w:ascii="Times New Roman" w:eastAsiaTheme="majorEastAsia" w:hAnsi="Times New Roman"/>
          <w:color w:val="auto"/>
          <w:sz w:val="24"/>
          <w:szCs w:val="24"/>
        </w:rPr>
      </w:pPr>
      <w:bookmarkStart w:id="59" w:name="_Toc164666928"/>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3</w:t>
      </w:r>
      <w:r w:rsidRPr="00057DD2">
        <w:rPr>
          <w:rFonts w:ascii="Times New Roman" w:eastAsiaTheme="majorEastAsia" w:hAnsi="Times New Roman"/>
          <w:color w:val="auto"/>
          <w:sz w:val="24"/>
          <w:szCs w:val="24"/>
        </w:rPr>
        <w:t>. Выдача разрешения на ввод объекта в эксплуатацию (в том числе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bookmarkEnd w:id="59"/>
    </w:p>
    <w:p w:rsidR="00564BB3" w:rsidRPr="00057DD2" w:rsidRDefault="00AF55E3" w:rsidP="00A33A59">
      <w:pPr>
        <w:widowControl w:val="0"/>
        <w:tabs>
          <w:tab w:val="left" w:pos="-5387"/>
        </w:tabs>
        <w:overflowPunct w:val="0"/>
        <w:autoSpaceDE w:val="0"/>
        <w:spacing w:after="0" w:line="240" w:lineRule="auto"/>
        <w:ind w:firstLine="709"/>
        <w:jc w:val="both"/>
        <w:rPr>
          <w:rFonts w:ascii="Times New Roman" w:hAnsi="Times New Roman" w:cs="Times New Roman"/>
          <w:sz w:val="24"/>
          <w:szCs w:val="24"/>
          <w:shd w:val="clear" w:color="auto" w:fill="FFFFFF"/>
        </w:rPr>
      </w:pPr>
      <w:r w:rsidRPr="00057DD2">
        <w:rPr>
          <w:rFonts w:ascii="Times New Roman" w:hAnsi="Times New Roman" w:cs="Times New Roman"/>
          <w:sz w:val="24"/>
          <w:szCs w:val="24"/>
          <w:shd w:val="clear" w:color="auto" w:fill="FFFFFF"/>
        </w:rPr>
        <w:t xml:space="preserve">1. </w:t>
      </w:r>
      <w:r w:rsidR="00564BB3" w:rsidRPr="00057DD2">
        <w:rPr>
          <w:rFonts w:ascii="Times New Roman" w:hAnsi="Times New Roman" w:cs="Times New Roman"/>
          <w:sz w:val="24"/>
          <w:szCs w:val="24"/>
          <w:shd w:val="clear" w:color="auto" w:fill="FFFFFF"/>
        </w:rPr>
        <w:t xml:space="preserve">Разрешение на ввод объекта в эксплуатацию представляет собой документ, который удостоверяет выполнение строительства, реконструкции объекта капитального строительства в полном объеме в соответствии с разрешением на строительство, </w:t>
      </w:r>
      <w:r w:rsidR="00564BB3" w:rsidRPr="00057DD2">
        <w:rPr>
          <w:rFonts w:ascii="Times New Roman" w:hAnsi="Times New Roman" w:cs="Times New Roman"/>
          <w:sz w:val="24"/>
          <w:szCs w:val="24"/>
          <w:shd w:val="clear" w:color="auto" w:fill="FFFFFF"/>
        </w:rPr>
        <w:lastRenderedPageBreak/>
        <w:t>проектной документацией, а также соответствие построенного, реконструированного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разрешенному использованию земельного участка или в случае строительства, реконструкции линейного объекта проекту планировки территории и проекту межевания территории (за исключением </w:t>
      </w:r>
      <w:hyperlink r:id="rId100" w:anchor="dst100014" w:history="1">
        <w:r w:rsidR="00564BB3" w:rsidRPr="00057DD2">
          <w:rPr>
            <w:rStyle w:val="a6"/>
            <w:rFonts w:ascii="Times New Roman" w:hAnsi="Times New Roman" w:cs="Times New Roman"/>
            <w:color w:val="auto"/>
            <w:sz w:val="24"/>
            <w:szCs w:val="24"/>
            <w:u w:val="none"/>
            <w:shd w:val="clear" w:color="auto" w:fill="FFFFFF"/>
          </w:rPr>
          <w:t>случаев</w:t>
        </w:r>
      </w:hyperlink>
      <w:r w:rsidR="00564BB3" w:rsidRPr="00057DD2">
        <w:rPr>
          <w:rFonts w:ascii="Times New Roman" w:hAnsi="Times New Roman" w:cs="Times New Roman"/>
          <w:sz w:val="24"/>
          <w:szCs w:val="24"/>
          <w:shd w:val="clear" w:color="auto" w:fill="FFFFFF"/>
        </w:rPr>
        <w:t>, при которых для строительства, реконструкции линейного объекта не требуется подготовка документации по планировке территории), проекту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ограничениям, установленным в соответствии с земельным и иным законодательством Российской Федерации.</w:t>
      </w:r>
    </w:p>
    <w:p w:rsidR="00564BB3" w:rsidRPr="00057DD2" w:rsidRDefault="00AF55E3" w:rsidP="00A33A5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hAnsi="Times New Roman" w:cs="Times New Roman"/>
          <w:color w:val="000000"/>
          <w:sz w:val="24"/>
          <w:szCs w:val="24"/>
          <w:shd w:val="clear" w:color="auto" w:fill="FFFFFF"/>
        </w:rPr>
        <w:t xml:space="preserve">2. </w:t>
      </w:r>
      <w:r w:rsidR="00564BB3" w:rsidRPr="00057DD2">
        <w:rPr>
          <w:rFonts w:ascii="Times New Roman" w:hAnsi="Times New Roman" w:cs="Times New Roman"/>
          <w:color w:val="000000"/>
          <w:sz w:val="24"/>
          <w:szCs w:val="24"/>
          <w:shd w:val="clear" w:color="auto" w:fill="FFFFFF"/>
        </w:rPr>
        <w:t>Уведомление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 представляет собой документ, устанавливающий соответствие указанных в уведомлении об окончании строительства параметров построенных или реконструированных объекта индивидуального жилищного строительства или садового дома действующим на дату поступления уведомления о планируемом строительстве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w:t>
      </w:r>
    </w:p>
    <w:p w:rsidR="00564BB3" w:rsidRPr="00057DD2" w:rsidRDefault="00AF55E3" w:rsidP="00A33A59">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w:t>
      </w:r>
      <w:r w:rsidR="00564BB3" w:rsidRPr="00057DD2">
        <w:rPr>
          <w:rFonts w:ascii="Times New Roman" w:eastAsia="Times New Roman" w:hAnsi="Times New Roman" w:cs="Times New Roman"/>
          <w:bCs/>
          <w:sz w:val="24"/>
          <w:szCs w:val="24"/>
          <w:lang w:eastAsia="ru-RU"/>
        </w:rPr>
        <w:t xml:space="preserve">Порядок </w:t>
      </w:r>
      <w:r w:rsidR="00E61F6C" w:rsidRPr="00057DD2">
        <w:rPr>
          <w:rFonts w:ascii="Times New Roman" w:eastAsia="Times New Roman" w:hAnsi="Times New Roman" w:cs="Times New Roman"/>
          <w:bCs/>
          <w:sz w:val="24"/>
          <w:szCs w:val="24"/>
          <w:lang w:eastAsia="ru-RU"/>
        </w:rPr>
        <w:t>предоставления</w:t>
      </w:r>
      <w:r w:rsidR="00564BB3" w:rsidRPr="00057DD2">
        <w:rPr>
          <w:rFonts w:ascii="Times New Roman" w:eastAsia="Times New Roman" w:hAnsi="Times New Roman" w:cs="Times New Roman"/>
          <w:bCs/>
          <w:sz w:val="24"/>
          <w:szCs w:val="24"/>
          <w:lang w:eastAsia="ru-RU"/>
        </w:rPr>
        <w:t xml:space="preserve"> разрешений на ввод объекта в эксплуатацию, </w:t>
      </w:r>
      <w:r w:rsidR="00564BB3" w:rsidRPr="00057DD2">
        <w:rPr>
          <w:rFonts w:ascii="Times New Roman" w:hAnsi="Times New Roman" w:cs="Times New Roman"/>
          <w:color w:val="000000"/>
          <w:sz w:val="24"/>
          <w:szCs w:val="24"/>
          <w:shd w:val="clear" w:color="auto" w:fill="FFFFFF"/>
        </w:rPr>
        <w:t>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о градостроительной деятельности</w:t>
      </w:r>
      <w:r w:rsidR="00564BB3" w:rsidRPr="00057DD2">
        <w:rPr>
          <w:rFonts w:ascii="Times New Roman" w:eastAsia="Times New Roman" w:hAnsi="Times New Roman" w:cs="Times New Roman"/>
          <w:bCs/>
          <w:sz w:val="24"/>
          <w:szCs w:val="24"/>
          <w:lang w:eastAsia="ru-RU"/>
        </w:rPr>
        <w:t xml:space="preserve"> осуществляется в соответствии со статьей 55 Градостроительного кодекса Российской Федерации.</w:t>
      </w:r>
    </w:p>
    <w:p w:rsidR="00FF0029" w:rsidRPr="00057DD2" w:rsidRDefault="00FF0029" w:rsidP="000C108B">
      <w:pPr>
        <w:pStyle w:val="2"/>
        <w:spacing w:before="240" w:after="240"/>
        <w:rPr>
          <w:sz w:val="24"/>
          <w:szCs w:val="24"/>
          <w:lang w:eastAsia="ru-RU"/>
        </w:rPr>
      </w:pPr>
      <w:bookmarkStart w:id="60" w:name="_Toc164666929"/>
      <w:r w:rsidRPr="00057DD2">
        <w:rPr>
          <w:sz w:val="24"/>
          <w:szCs w:val="24"/>
          <w:lang w:eastAsia="ru-RU"/>
        </w:rPr>
        <w:t>ГЛАВА 11. БЛАГОУСТРОЙСТВО И ДИЗАЙН МАТЕРИАЛЬНО-ПРОСТРАНСТВЕННОЙ СРЕДЫ ПОСЕЛЕНИЯ</w:t>
      </w:r>
      <w:bookmarkEnd w:id="60"/>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1" w:name="_Toc164666930"/>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4</w:t>
      </w:r>
      <w:r w:rsidRPr="00057DD2">
        <w:rPr>
          <w:rFonts w:ascii="Times New Roman" w:eastAsiaTheme="majorEastAsia" w:hAnsi="Times New Roman"/>
          <w:color w:val="auto"/>
          <w:sz w:val="24"/>
          <w:szCs w:val="24"/>
        </w:rPr>
        <w:t>. Общее описание объектов благоустройства и дизайна материально-пространственной среды поселения</w:t>
      </w:r>
      <w:bookmarkEnd w:id="61"/>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 объектам благоустройства относятся парки, сады, набережные, бульвары, площади, улицы (в том числе пешеходные), придомовые территории (кроме придомовых территорий многоквартирных жилых домов), пляжи, аквапарки, иные типы открытых пространств общего пользования в сочетании с внешним видом окружающих их зданий, памятников истории и культуры, сооружений (в том числе некапитального типа).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К отдельным объектам благоустройства относятся придомовые территории многоквартирных жилых домов, товариществ собственников жилья (ТСЖ) и тому подобное, территории организаций, учреждений, офисов, предприятий, производств и иных объектов недвижимости, находящихся в пользовании, аренде или собственности.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Прилегающие территории также относятся к объектам благоустройства.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Прилегающая территория, подлежащая уборке, содержанию в чистоте и порядке, включая тротуары, газоны, а также находящиеся на ней малые архитектурные формы и другие сооружения, устанавливается в следующих границах: </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края проезжей части прилегающих дорог, проездов; </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середины территорий, находящихся между двумя землевладениями; </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до береговой линии водных преград, водоемов.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Въезды во дворы, территории дворов, внутриквартальные проезды включаются в прилегающую территорию в соответствии с балансовой принадлежностью. Если землевладение находится внутри квартала, удалено от улиц, проездов и тому подобного, </w:t>
      </w:r>
      <w:r w:rsidRPr="00057DD2">
        <w:rPr>
          <w:rFonts w:ascii="Times New Roman" w:eastAsia="Times New Roman" w:hAnsi="Times New Roman" w:cs="Times New Roman"/>
          <w:bCs/>
          <w:sz w:val="24"/>
          <w:szCs w:val="24"/>
          <w:lang w:eastAsia="ru-RU"/>
        </w:rPr>
        <w:lastRenderedPageBreak/>
        <w:t xml:space="preserve">ширина прилегающей территории устанавливается не менее 20 метров по периметру собственной территории. </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2" w:name="_Toc164666931"/>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5</w:t>
      </w:r>
      <w:r w:rsidRPr="00057DD2">
        <w:rPr>
          <w:rFonts w:ascii="Times New Roman" w:eastAsiaTheme="majorEastAsia" w:hAnsi="Times New Roman"/>
          <w:color w:val="auto"/>
          <w:sz w:val="24"/>
          <w:szCs w:val="24"/>
        </w:rPr>
        <w:t>. Порядок создания, изменения (реконструкции) объектов благоустройства</w:t>
      </w:r>
      <w:bookmarkEnd w:id="62"/>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Проектная документация на создание, изменение (реконструкцию) объектов благоустройства разрабатывается на: </w:t>
      </w:r>
    </w:p>
    <w:p w:rsidR="00FF0029" w:rsidRPr="00057DD2" w:rsidRDefault="00FF0029" w:rsidP="007118A3">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комплексное благоустройство объекта, включающее в себя благоустройство территории и обновление, изменение (реконструкцию) фасадов зданий, сооружений,</w:t>
      </w:r>
      <w:r w:rsidR="007118A3">
        <w:rPr>
          <w:rFonts w:ascii="Times New Roman" w:eastAsia="Times New Roman" w:hAnsi="Times New Roman" w:cs="Times New Roman"/>
          <w:color w:val="000000"/>
          <w:sz w:val="24"/>
          <w:szCs w:val="24"/>
          <w:lang w:eastAsia="ru-RU"/>
        </w:rPr>
        <w:t xml:space="preserve"> </w:t>
      </w:r>
      <w:r w:rsidRPr="00057DD2">
        <w:rPr>
          <w:rFonts w:ascii="Times New Roman" w:eastAsia="Times New Roman" w:hAnsi="Times New Roman" w:cs="Times New Roman"/>
          <w:color w:val="000000"/>
          <w:sz w:val="24"/>
          <w:szCs w:val="24"/>
          <w:lang w:eastAsia="ru-RU"/>
        </w:rPr>
        <w:t xml:space="preserve">ее окружающих или находящихся на ней; </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благоустройство территории объекта (в том числе прилегающей) или ее части; </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обновление, изменение фасадов зданий, сооружений или обновление, реконструкцию, замену объектов некапитального типа и их комплексов.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Проектная документация на создание, изменение (реконструкцию) объектов благоустройства разрабатывается на основании задания на проектирование, выдаваемого заказчиком (инвестором), и в соответствии с действующими государственными нормативными документами, стандартами, требованиями настоящих Правил.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Состав и содержание проектной документации определяются заказчиком в задании на проектирование по согласованию с органом, уполномоченным в области градостроительной деятельности.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Проектная документация на объекты благоустройства, располагаемые в исторической среде или в зонах охраны памятников истории и культуры, согласовывается с органами государственного контроля, охраны и использования памятников истории и культуры.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Согласованную в установленном порядке проектную документацию заказчик передает в орган, уполномоченный в области градостроительной деятельности для установления соответствия проекта градостроительным и техническим регламентам (до их утверждения - СНиП), настоящим Правилам и иным муниципальным нормативным правовым актам.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Разработка, финансирование, утверждение проектной документации, внесение в нее изменений в соответствии с замечаниями согласующих органов и органов надзора, определение способа ее использования являются неотъемлемым правом и обязанностью заказчика (инвестора) и осуществляются в установленном порядке по его инициативе за счет собственных средств и под его полную ответственность.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Производство строительных работ по созданию, изменению (реконструкции) объектов благоустройства и сдача их в эксплуатацию (кроме объектов некапитального типа и их комплексов) осуществляются в порядке, установленном нормативными актами Российской Федерации, а также нормативными правовыми актами Краснодарского края 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3" w:name="_Toc164666932"/>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6</w:t>
      </w:r>
      <w:r w:rsidRPr="00057DD2">
        <w:rPr>
          <w:rFonts w:ascii="Times New Roman" w:eastAsiaTheme="majorEastAsia" w:hAnsi="Times New Roman"/>
          <w:color w:val="auto"/>
          <w:sz w:val="24"/>
          <w:szCs w:val="24"/>
        </w:rPr>
        <w:t>. Порядок содержания, ремонта и изменения фасадов зданий, сооружений размещения объектов не капитального типа</w:t>
      </w:r>
      <w:bookmarkEnd w:id="63"/>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Порядок содержания, ремонта и изменения фасадов зданий, сооружений (в том числе некапитального типа) устанавливается действующим законодательством Российской Федерации, иными нормативными правовыми актами Краснодарского края 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Фасады зданий, строений, сооружений, выходящих в сторону центральных, главных и магистральных улиц, в том числе устройство отдельных входов в нежилые помещения жилых домов, подлежат согласованию с органом, уполномоченным в области градостроительной деятельности.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В процессе эксплуатации объекта некапитального типа владелец обязан: </w:t>
      </w:r>
    </w:p>
    <w:p w:rsidR="00FF0029" w:rsidRPr="00057DD2" w:rsidRDefault="00FF0029" w:rsidP="007118A3">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lastRenderedPageBreak/>
        <w:t xml:space="preserve">выполнять требования по содержанию и благоустройству земельного участка и прилегающей территории в соответствии с договором аренды земельного участка; </w:t>
      </w:r>
    </w:p>
    <w:p w:rsidR="00FF0029" w:rsidRPr="00057DD2" w:rsidRDefault="00FF0029" w:rsidP="007118A3">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обеспечивать пожаробезопасность сооружения, выполнять санитарные нормы и правила; </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проводить по мере необходимости косметический ремонт сооружения; </w:t>
      </w:r>
    </w:p>
    <w:p w:rsidR="00FF0029" w:rsidRPr="00057DD2" w:rsidRDefault="00FF0029" w:rsidP="007118A3">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производить изменение конструкций или цветового решения наружной отделки объекта некапитального типа только по согласованию с органом, уполномоченным в области градостроительной деятельности, использовать объект некапитального типа по разрешенному назначению.</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Объекты некапитального типа (павильоны, киоски, телефонные будки, металлические гаражи и иные сооружения), устанавливаемые у тротуаров, пешеходных дорожек, мест парковок автотранспорта, разворотных площадок, тупиковых проездов, не должны создавать помехи движению автотранспорта и пешеходов. Ширина пешеходного прохода должна быть не менее 1,5 м. </w:t>
      </w:r>
    </w:p>
    <w:p w:rsidR="00FF0029" w:rsidRPr="00057DD2" w:rsidRDefault="00FF0029" w:rsidP="006F19B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Запрещается: </w:t>
      </w:r>
    </w:p>
    <w:p w:rsidR="00FF0029" w:rsidRPr="00057DD2" w:rsidRDefault="00FF0029" w:rsidP="007118A3">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bCs/>
          <w:sz w:val="24"/>
          <w:szCs w:val="24"/>
          <w:lang w:eastAsia="ru-RU"/>
        </w:rPr>
        <w:t xml:space="preserve">установка объектов некапитального типа на придомовых территориях </w:t>
      </w:r>
      <w:r w:rsidRPr="00057DD2">
        <w:rPr>
          <w:rFonts w:ascii="Times New Roman" w:eastAsia="Times New Roman" w:hAnsi="Times New Roman" w:cs="Times New Roman"/>
          <w:color w:val="000000"/>
          <w:sz w:val="24"/>
          <w:szCs w:val="24"/>
          <w:lang w:eastAsia="ru-RU"/>
        </w:rPr>
        <w:t xml:space="preserve">многоквартирных жилых домов без согласия собственников помещений; </w:t>
      </w:r>
    </w:p>
    <w:p w:rsidR="00FF0029" w:rsidRPr="00057DD2" w:rsidRDefault="00FF0029" w:rsidP="007118A3">
      <w:pPr>
        <w:pStyle w:val="afc"/>
        <w:numPr>
          <w:ilvl w:val="0"/>
          <w:numId w:val="3"/>
        </w:numPr>
        <w:shd w:val="clear" w:color="auto" w:fill="FFFFFF"/>
        <w:spacing w:after="0" w:line="240" w:lineRule="auto"/>
        <w:ind w:left="0" w:firstLine="709"/>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 xml:space="preserve">самовольные изменения внешнего вида объектов некапитального типа, их параметров (в том числе обкладка кирпичом). </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4" w:name="_Toc164666933"/>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7</w:t>
      </w:r>
      <w:r w:rsidRPr="00057DD2">
        <w:rPr>
          <w:rFonts w:ascii="Times New Roman" w:eastAsiaTheme="majorEastAsia" w:hAnsi="Times New Roman"/>
          <w:color w:val="auto"/>
          <w:sz w:val="24"/>
          <w:szCs w:val="24"/>
        </w:rPr>
        <w:t>. Элементы благоустройства и дизайна материально-пространственной среды городских и сельских поселений</w:t>
      </w:r>
      <w:bookmarkEnd w:id="64"/>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К элементам благоустройства относятся: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малые архитектурные формы - фонтаны, декоративные бассейны, водопады, беседки, теневые навесы, перголы, подпорные стенки, лестницы, парапеты, оборудование для игр детей и отдыха взрослого населения, ограждения, садово-парковая мебель и тому подобное;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коммунальное оборудование - устройства для уличного освещения, урны и контейнеры для мусора, телефонные будки, таксофоны, стоянки велосипедов и тому подобное;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произведения монументально-декоративного искусства - скульптуры, декоративные композиции, обелиски, стелы, произведения монументальной живописи;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знаки адресации - аншлаги (указатели наименований улиц, площадей, набережных, мостов), номерные знаки домов, информационные стенды, щиты со схемами адресации застройки кварталов, микрорайонов;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памятные и информационные доски (знаки);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знаки охраны памятников истории и культуры, зон особо охраняемых территорий;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элементы праздничного оформления.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Стационарными элементами благоустройства являются фонтаны, декоративные бассейны,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 </w:t>
      </w:r>
    </w:p>
    <w:p w:rsidR="00FF0029" w:rsidRPr="00057DD2" w:rsidRDefault="00FF0029" w:rsidP="00A3261F">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Произведение монументально-декоративного искусства может рассматриваться как </w:t>
      </w:r>
      <w:r w:rsidRPr="00057DD2">
        <w:rPr>
          <w:rFonts w:ascii="Times New Roman" w:eastAsia="Times New Roman" w:hAnsi="Times New Roman" w:cs="Times New Roman"/>
          <w:bCs/>
          <w:sz w:val="24"/>
          <w:szCs w:val="24"/>
          <w:lang w:eastAsia="ru-RU"/>
        </w:rPr>
        <w:lastRenderedPageBreak/>
        <w:t>отдельный стационарный элемент и как элемент объекта благоустройства (сквера, площади, фасада здания).</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5" w:name="_Toc164666934"/>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8</w:t>
      </w:r>
      <w:r w:rsidRPr="00057DD2">
        <w:rPr>
          <w:rFonts w:ascii="Times New Roman" w:eastAsiaTheme="majorEastAsia" w:hAnsi="Times New Roman"/>
          <w:color w:val="auto"/>
          <w:sz w:val="24"/>
          <w:szCs w:val="24"/>
        </w:rPr>
        <w:t>. Порядок создания, изменения, обновления или замены элементов благоустройства</w:t>
      </w:r>
      <w:bookmarkEnd w:id="65"/>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Порядок создания, изменения, обновления или замены элементов благоустройства, участие населения, администрации муниципального образования </w:t>
      </w:r>
      <w:r w:rsidR="00BC64A1" w:rsidRPr="00057DD2">
        <w:rPr>
          <w:rFonts w:ascii="Times New Roman" w:eastAsia="Times New Roman" w:hAnsi="Times New Roman" w:cs="Times New Roman"/>
          <w:bCs/>
          <w:sz w:val="24"/>
          <w:szCs w:val="24"/>
          <w:lang w:eastAsia="ru-RU"/>
        </w:rPr>
        <w:t>Кавказский</w:t>
      </w:r>
      <w:r w:rsidRPr="00057DD2">
        <w:rPr>
          <w:rFonts w:ascii="Times New Roman" w:eastAsia="Times New Roman" w:hAnsi="Times New Roman" w:cs="Times New Roman"/>
          <w:bCs/>
          <w:sz w:val="24"/>
          <w:szCs w:val="24"/>
          <w:lang w:eastAsia="ru-RU"/>
        </w:rPr>
        <w:t xml:space="preserve"> район, администрации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 xml:space="preserve">сельского поселения, в осуществлении этой деятельности определяются настоящими Правилами, иными нормативными правовыми актами муниципального образования </w:t>
      </w:r>
      <w:bookmarkStart w:id="66" w:name="_GoBack"/>
      <w:r w:rsidR="00BC64A1" w:rsidRPr="00057DD2">
        <w:rPr>
          <w:rFonts w:ascii="Times New Roman" w:eastAsia="Times New Roman" w:hAnsi="Times New Roman" w:cs="Times New Roman"/>
          <w:bCs/>
          <w:sz w:val="24"/>
          <w:szCs w:val="24"/>
          <w:lang w:eastAsia="ru-RU"/>
        </w:rPr>
        <w:t>Кавказс</w:t>
      </w:r>
      <w:bookmarkEnd w:id="66"/>
      <w:r w:rsidR="00BC64A1" w:rsidRPr="00057DD2">
        <w:rPr>
          <w:rFonts w:ascii="Times New Roman" w:eastAsia="Times New Roman" w:hAnsi="Times New Roman" w:cs="Times New Roman"/>
          <w:bCs/>
          <w:sz w:val="24"/>
          <w:szCs w:val="24"/>
          <w:lang w:eastAsia="ru-RU"/>
        </w:rPr>
        <w:t>кий</w:t>
      </w:r>
      <w:r w:rsidRPr="00057DD2">
        <w:rPr>
          <w:rFonts w:ascii="Times New Roman" w:eastAsia="Times New Roman" w:hAnsi="Times New Roman" w:cs="Times New Roman"/>
          <w:bCs/>
          <w:sz w:val="24"/>
          <w:szCs w:val="24"/>
          <w:lang w:eastAsia="ru-RU"/>
        </w:rPr>
        <w:t xml:space="preserve"> район, </w:t>
      </w:r>
      <w:r w:rsidR="005531DC" w:rsidRPr="00057DD2">
        <w:rPr>
          <w:rFonts w:ascii="Times New Roman" w:eastAsia="Times New Roman" w:hAnsi="Times New Roman" w:cs="Times New Roman"/>
          <w:bCs/>
          <w:sz w:val="24"/>
          <w:szCs w:val="24"/>
          <w:lang w:eastAsia="ru-RU"/>
        </w:rPr>
        <w:t>Мирского</w:t>
      </w:r>
      <w:r w:rsidRPr="00057DD2">
        <w:rPr>
          <w:rFonts w:ascii="Times New Roman" w:eastAsia="Times New Roman" w:hAnsi="Times New Roman" w:cs="Times New Roman"/>
          <w:bCs/>
          <w:sz w:val="24"/>
          <w:szCs w:val="24"/>
          <w:lang w:eastAsia="ru-RU"/>
        </w:rPr>
        <w:t xml:space="preserve"> сельского поселения.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Наличие элементов благоустройства, являющихся неотъемлемыми компонентами объектов благоустройства, должно предусматриваться в проектной документации на создание, изменение (реконструкцию) объектов благоустройства.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Применительно к временным (мобильным) индивидуальным и типовым элементам благоустройства, не являющимся компонентами объектов благоустройства и размещаемым на территориях общего пользования, устанавливается следующий порядок: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заказчик (инвестор) подает в орган, уполномоченный в области градостроительной деятельности, заявку на создание, изменение, обновление или замену элемента благоустройства;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на основании зарегистрированной заявки орган, уполномоченный в области градостроительной деятельности, готовит задание на разработку архитектурного, дизайнерского эскиза (проекта) или паспорта типового элемента благоустройства;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разработанную проектную документацию или паспорт типового элемента благоустройства заказчик представляет в двух экземплярах в орган, уполномоченный в области градостроительной деятельности на согласование;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при размещении отдельно стоящих типовых элементов благоустройства органом, уполномоченным в области градостроительной деятельности, оформляется разрешительное письмо и схема их размещения;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подготовленный пакет разрешительных документов выдается заявителю;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проектная документация, паспорт типового элемента благоустройства, согласованные с органом, уполномоченным в области градостроительной деятельности, или разрешительное письмо и согласованная схема размещения типового элемента благоустройства являются основанием для изготовления, установки или устройства индивидуального или типового элемента благоустройства.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На территориях, имеющих особую историческую ценность, наряду с рекомендуемыми для внедрения (изготовления, размещения) типовыми элементами благоустройства, могут размещаться индивидуальные элементы благоустройства на основании условий, предъявляемых органами охраны памятников истории и культуры.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Дизайнерское, конструктивное решение индивидуального элемента благоустройства должно соответствовать стандарту качества, конструктивным и эстетическим характеристикам утвержденного образца.</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7" w:name="_Toc164666935"/>
      <w:r w:rsidRPr="00057DD2">
        <w:rPr>
          <w:rFonts w:ascii="Times New Roman" w:eastAsiaTheme="majorEastAsia" w:hAnsi="Times New Roman"/>
          <w:color w:val="auto"/>
          <w:sz w:val="24"/>
          <w:szCs w:val="24"/>
        </w:rPr>
        <w:t>Статья 3</w:t>
      </w:r>
      <w:r w:rsidR="00815A2F" w:rsidRPr="00057DD2">
        <w:rPr>
          <w:rFonts w:ascii="Times New Roman" w:eastAsiaTheme="majorEastAsia" w:hAnsi="Times New Roman"/>
          <w:color w:val="auto"/>
          <w:sz w:val="24"/>
          <w:szCs w:val="24"/>
        </w:rPr>
        <w:t>9</w:t>
      </w:r>
      <w:r w:rsidRPr="00057DD2">
        <w:rPr>
          <w:rFonts w:ascii="Times New Roman" w:eastAsiaTheme="majorEastAsia" w:hAnsi="Times New Roman"/>
          <w:color w:val="auto"/>
          <w:sz w:val="24"/>
          <w:szCs w:val="24"/>
        </w:rPr>
        <w:t>. Общие требования, предъявляемые к элементам благоустройства</w:t>
      </w:r>
      <w:bookmarkEnd w:id="67"/>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Стационарные элементы благоустройства должны закрепляться так, чтобы исключить возможность их поломки или перемещения вручную.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Элементы уличного оборудования (палатки, лотки, скамьи, урны и контейнеры для мусора, телефонные будки, таксофоны, цветочницы, иные малые архитектурные формы) не должны создавать помех движению пешеходов и автотранспорта.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Не допускается установка палаток, лотков, иного оборудования уличной торговли на прилегающих территориях павильонов, остановок общественного транспорта, постов ОГИБДД, иных контрольных постов.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lastRenderedPageBreak/>
        <w:t xml:space="preserve">Передвижное (мобильное) уличное торговое оборудование должно отвечать установленным стандартам и иметь приспособления для его беспрепятственного перемещения. Запрещается использование случайных предметов в качестве передвижного торгового оборудования.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Малые архитектурные формы, коммунальное оборудование, индивидуальные и типовые элементы благоустройства (цветочные вазы, скамьи, урны, оборудование велосипедных стоянок, парапеты, питьевые фонтанчики и тому подобное) следует изготавливать из долговечных и безопасных для здоровья материалов.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При проектировании ограждений следует соблюдать требования градостроительных и технических регламентов, а до их утверждения - требования СНиП.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Ограждения (ограды) садов, парков, скверов, придомовых территорий многоквартирных жилых домов, участков индивидуальной жилой застройки, предприятий, больниц, детских учреждений, платных автостоянок, открытых торговых и спортивно-игровых комплексов, производственных предприятий должны выполняться в соответствии с проектом, согласованным органом, уполномоченным в области градостроительной деятельности.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Строительные площадки, в том числе для реконструкции и капитального ремонта объектов капитального строительства, должны ограждаться на период строительства сплошным (глухим) забором высотой не менее 2,0 м, выполненным по типовым проектам, согласованным органном, уполномоченным в области градостроительной деятельности. Ограждения, непосредственно примыкающие к тротуарам, пешеходным дорожкам, следует обустраивать защитным козырьком. В стесненных условиях допускается по согласованию с отделением ОГИБДД ОВД устраивать временный тротуар с разделяющим ограждением на проезжей части улицы шириной не менее 1,5 м.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Освещенность улиц и дорог должна соответствовать действующим нормативам. Размещение устройств уличного освещения и иных источников искусственного наружного освещения должно осуществляться с учетом существующей застройки и озеленения территории и способствовать созданию безопасной среды, не создающей помехи уличному движению.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Здания общественного и административного назначения, расположенные в центре населенного пункта и вдоль магистральных и (или) главных улиц, должны иметь подсветку фасада в темное время суток в соответствии с проектом, согласованным с уполномоченным органом в области градостроительной деятельности.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На угловых домах кварталов в темное время суток аншлаги (номер дома и название улицы) должны иметь подсветку.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Уличные светильники, фонари (кроме парковых) следует устанавливать не ниже 2,5 м от поверхности тротуара. Опоры, кронштейны светильников и фонарей в исторической части населенного пункта следует выполнять из литого или кованого металла по проекту, согласованному органом, уполномоченным в области градостроительной деятельности.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Оборудование спортивно-игровых площадок должно соответствовать установленным стандартам и утвержденным проектным решениям. </w:t>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Детские площадки должны оборудоваться прочными конструкциями, соответствующими современным требованиям дизайна, материалы и отделка должны соответствовать санитарно-гигиеническим требованиям.</w:t>
      </w:r>
      <w:r w:rsidRPr="00057DD2">
        <w:rPr>
          <w:rFonts w:ascii="Times New Roman" w:eastAsia="Times New Roman" w:hAnsi="Times New Roman" w:cs="Times New Roman"/>
          <w:bCs/>
          <w:sz w:val="24"/>
          <w:szCs w:val="24"/>
          <w:lang w:eastAsia="ru-RU"/>
        </w:rPr>
        <w:tab/>
      </w:r>
    </w:p>
    <w:p w:rsidR="00FF0029" w:rsidRPr="00057DD2" w:rsidRDefault="00FF0029" w:rsidP="00CE5470">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Произведения монументально-декоративного искусства (скульптуры, обелиски, стелы, панно и так далее) устанавливаются на территориях общего пользования на основании решений Совета муниципального образования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00424927" w:rsidRPr="00057DD2">
        <w:rPr>
          <w:rFonts w:ascii="Times New Roman" w:eastAsia="Times New Roman" w:hAnsi="Times New Roman" w:cs="Times New Roman"/>
          <w:bCs/>
          <w:sz w:val="24"/>
          <w:szCs w:val="24"/>
          <w:lang w:eastAsia="ru-RU"/>
        </w:rPr>
        <w:t>сельского поселения</w:t>
      </w:r>
      <w:r w:rsidRPr="00057DD2">
        <w:rPr>
          <w:rFonts w:ascii="Times New Roman" w:eastAsia="Times New Roman" w:hAnsi="Times New Roman" w:cs="Times New Roman"/>
          <w:bCs/>
          <w:sz w:val="24"/>
          <w:szCs w:val="24"/>
          <w:lang w:eastAsia="ru-RU"/>
        </w:rPr>
        <w:t>, а также согласованных и утвержденных проектов.</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8" w:name="_Toc164666936"/>
      <w:r w:rsidRPr="00057DD2">
        <w:rPr>
          <w:rFonts w:ascii="Times New Roman" w:eastAsiaTheme="majorEastAsia" w:hAnsi="Times New Roman"/>
          <w:color w:val="auto"/>
          <w:sz w:val="24"/>
          <w:szCs w:val="24"/>
        </w:rPr>
        <w:lastRenderedPageBreak/>
        <w:t xml:space="preserve">Статья </w:t>
      </w:r>
      <w:r w:rsidR="00064125" w:rsidRPr="00057DD2">
        <w:rPr>
          <w:rFonts w:ascii="Times New Roman" w:eastAsiaTheme="majorEastAsia" w:hAnsi="Times New Roman"/>
          <w:color w:val="auto"/>
          <w:sz w:val="24"/>
          <w:szCs w:val="24"/>
        </w:rPr>
        <w:t>40</w:t>
      </w:r>
      <w:r w:rsidRPr="00057DD2">
        <w:rPr>
          <w:rFonts w:ascii="Times New Roman" w:eastAsiaTheme="majorEastAsia" w:hAnsi="Times New Roman"/>
          <w:color w:val="auto"/>
          <w:sz w:val="24"/>
          <w:szCs w:val="24"/>
        </w:rPr>
        <w:t>. Благоустройство и озеленение урбанизированных территорий</w:t>
      </w:r>
      <w:bookmarkEnd w:id="68"/>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Благоустройство материально-пространственной среды поселения включает в себя: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вертикальную планировку и организацию рельефа;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устройство покрытий дорожных и пешеходных коммуникаций (улиц, площадей, открытых автостоянок, спортивно-игровых площадок и прочего);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устройство уличного освещения;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возведение или установку элементов благоустройства (малых архитектурных форм, фонтанов, бассейнов, подпорных стенок, лестниц, парапетов, объектов наружной рекламы и прочего);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озеленение.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При проектировании вертикальной планировки проектные отметки территории следует устанавливать, исходя из условий максимального сохранения естественного рельефа, почвенного покрова и существующих древесных насаждений, возможности отвода поверхностных вод, минимального объема земляных работ и возможности использования вытесняемых грунтов на площадке строительства и благоустройства.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Отвод поверхностных вод осуществляется в соответствии с техническими регламентами, а до их утверждения – в соответствии с требованиями СНиП.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4. Вертикальные отметки дорог, тротуаров, колодцев ливневой канализации определяются с учетом исключения возможности застаивания поверхностных вод и подтопления территорий.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На территориях с высоким стоянием грунтовых вод, на заболоченных участках следует осуществлять мероприятия по понижению уровня грунтовых вод в соответствии с техническими регламентами, а до их утверждения - в соответствии с требованиями СНиП.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6. Все территории поселения должны иметь твердое или растительное покрытие (газон). Наличие открытого грунта допускается только на территориях строительных площадок, пляжей и на участках производственных комплексов, где это предусмотрено технологией и потребностями производства (в том числе сельскохозяйственного).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Выезды со строительных площадок на асфальтовое покрытие дорог должны иметь устройства для очистки колес автомобильного транспорта, обслуживающего стройку.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7. Участки с растительным покрытием и вокруг деревьев должны отделяться от участков с твердым покрытием бордюрным камнем вровень с покрытием.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Бордюры, отделяющие тротуар от проезжей части и выступающие над поверхностью тротуара, должны укладываться с разрывами в 1 см для беспрепятственного стока воды с тротуара.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9. Не допускается использовать для покрытия (мощения) дорог, тротуаров, пешеходных дорожек, открытых лестниц: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материалы, ухудшающие эстетические и эксплуатационные характеристики покрытия (мощения) по сравнению с заменяемым;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2) экологически опасные материалы;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3) полированный естественный или глазурованный искусственный камень (плитку).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10. Покрытия тротуаров, пешеходных дорожек, проходящих над подземными инженерными сетями, следует выполнять из тротуарных плит, искусственных или естественных тротуарных камней (плиток).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11. Структура городских и сельских озелененных территорий включает многопрофильные и специализированные парки, скверы, бульвары, набережные, предназначенные для организации отдыха и досуга населения.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Элементами озеленения территорий являются зеленые насаждения - деревья, кустарники, газоны, цветники и естественные природные растения.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12. Работы по содержанию, регуляции зеленых насаждений, уходу за ними на </w:t>
      </w:r>
      <w:r w:rsidRPr="00057DD2">
        <w:rPr>
          <w:rFonts w:ascii="Times New Roman" w:eastAsia="Times New Roman" w:hAnsi="Times New Roman" w:cs="Times New Roman"/>
          <w:bCs/>
          <w:sz w:val="24"/>
          <w:szCs w:val="24"/>
          <w:lang w:eastAsia="ru-RU"/>
        </w:rPr>
        <w:lastRenderedPageBreak/>
        <w:t xml:space="preserve">территориях общего пользования осуществляет подрядчик, заключивший муниципальный контракт на выполнение соответствующих работ.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Озеленение и благоустройство, проводимые по инициативе граждан или их объединений на придомовых территориях многоквартирных жилых домов, осуществляются за счет средств и собственными силами жильцов на основании разрешения органа, уполномоченного в области градостроительной деятельности, и по согласованному им и соответствующими инженерными службами проекту.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Сохранность и надлежащий уход за зелеными насаждениями на собственных и прилегающих территориях землепользователи обязаны обеспечивать собственными силами и за свой счет в соответствии с настоящими Правилами, иными нормативными правовыми актами органов местного самоуправления </w:t>
      </w:r>
      <w:r w:rsidR="005531DC" w:rsidRPr="00057DD2">
        <w:rPr>
          <w:rFonts w:ascii="Times New Roman" w:eastAsia="Times New Roman" w:hAnsi="Times New Roman" w:cs="Times New Roman"/>
          <w:bCs/>
          <w:sz w:val="24"/>
          <w:szCs w:val="24"/>
          <w:lang w:eastAsia="ru-RU"/>
        </w:rPr>
        <w:t>Мирского</w:t>
      </w:r>
      <w:r w:rsidRPr="00057DD2">
        <w:rPr>
          <w:rFonts w:ascii="Times New Roman" w:eastAsia="Times New Roman" w:hAnsi="Times New Roman" w:cs="Times New Roman"/>
          <w:bCs/>
          <w:sz w:val="24"/>
          <w:szCs w:val="24"/>
          <w:lang w:eastAsia="ru-RU"/>
        </w:rPr>
        <w:t xml:space="preserve"> сельского поселения.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13. На работы по восстановлению утраченных элементов озеленения на участках озелененных территорий любой правовой принадлежности и формы землепользования проектная документация не требуется. </w:t>
      </w:r>
    </w:p>
    <w:p w:rsidR="00FF0029" w:rsidRPr="00057DD2" w:rsidRDefault="00FF0029" w:rsidP="009E05F5">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14. Контроль за содержанием в надлежащем состоянии зеленых насаждений на всех территориях независимо от их правовой принадлежности организует администрация муниципального образования </w:t>
      </w:r>
      <w:r w:rsidR="005531DC" w:rsidRPr="00057DD2">
        <w:rPr>
          <w:rFonts w:ascii="Times New Roman" w:eastAsia="Times New Roman" w:hAnsi="Times New Roman" w:cs="Times New Roman"/>
          <w:bCs/>
          <w:sz w:val="24"/>
          <w:szCs w:val="24"/>
          <w:lang w:eastAsia="ru-RU"/>
        </w:rPr>
        <w:t>Мирского</w:t>
      </w:r>
      <w:r w:rsidR="007118A3">
        <w:rPr>
          <w:rFonts w:ascii="Times New Roman" w:eastAsia="Times New Roman" w:hAnsi="Times New Roman" w:cs="Times New Roman"/>
          <w:bCs/>
          <w:sz w:val="24"/>
          <w:szCs w:val="24"/>
          <w:lang w:eastAsia="ru-RU"/>
        </w:rPr>
        <w:t xml:space="preserve"> </w:t>
      </w:r>
      <w:r w:rsidRPr="00057DD2">
        <w:rPr>
          <w:rFonts w:ascii="Times New Roman" w:eastAsia="Times New Roman" w:hAnsi="Times New Roman" w:cs="Times New Roman"/>
          <w:bCs/>
          <w:sz w:val="24"/>
          <w:szCs w:val="24"/>
          <w:lang w:eastAsia="ru-RU"/>
        </w:rPr>
        <w:t>сельского поселения.</w:t>
      </w:r>
    </w:p>
    <w:p w:rsidR="00FF0029" w:rsidRPr="00057DD2" w:rsidRDefault="00FF0029" w:rsidP="009716E5">
      <w:pPr>
        <w:pStyle w:val="3"/>
        <w:keepLines/>
        <w:spacing w:after="240"/>
        <w:jc w:val="center"/>
        <w:rPr>
          <w:rFonts w:ascii="Times New Roman" w:eastAsiaTheme="majorEastAsia" w:hAnsi="Times New Roman"/>
          <w:color w:val="auto"/>
          <w:sz w:val="24"/>
          <w:szCs w:val="24"/>
        </w:rPr>
      </w:pPr>
      <w:bookmarkStart w:id="69" w:name="_Toc164666937"/>
      <w:r w:rsidRPr="00057DD2">
        <w:rPr>
          <w:rFonts w:ascii="Times New Roman" w:eastAsiaTheme="majorEastAsia" w:hAnsi="Times New Roman"/>
          <w:color w:val="auto"/>
          <w:sz w:val="24"/>
          <w:szCs w:val="24"/>
        </w:rPr>
        <w:t xml:space="preserve">Статья </w:t>
      </w:r>
      <w:r w:rsidR="000E67A1" w:rsidRPr="00057DD2">
        <w:rPr>
          <w:rFonts w:ascii="Times New Roman" w:eastAsiaTheme="majorEastAsia" w:hAnsi="Times New Roman"/>
          <w:color w:val="auto"/>
          <w:sz w:val="24"/>
          <w:szCs w:val="24"/>
        </w:rPr>
        <w:t>4</w:t>
      </w:r>
      <w:r w:rsidR="00064125" w:rsidRPr="00057DD2">
        <w:rPr>
          <w:rFonts w:ascii="Times New Roman" w:eastAsiaTheme="majorEastAsia" w:hAnsi="Times New Roman"/>
          <w:color w:val="auto"/>
          <w:sz w:val="24"/>
          <w:szCs w:val="24"/>
        </w:rPr>
        <w:t>1</w:t>
      </w:r>
      <w:r w:rsidRPr="00057DD2">
        <w:rPr>
          <w:rFonts w:ascii="Times New Roman" w:eastAsiaTheme="majorEastAsia" w:hAnsi="Times New Roman"/>
          <w:color w:val="auto"/>
          <w:sz w:val="24"/>
          <w:szCs w:val="24"/>
        </w:rPr>
        <w:t>. Требования к инженерной подготовке и инженерной защите территории</w:t>
      </w:r>
      <w:bookmarkEnd w:id="69"/>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1. Инженерная подготовка территории поселения осуществляется с целью улучшения её физических характеристик и создания условий для эффективного гражданского и промышленного строительства. Основной задачей инженерной подготовки является защита территории поселения от воздействия неблагоприятных физико-геологических процессов. </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2. Мероприятия по инженерной подготовке территории предусматриваются во всех видах градостроительной и проектной документации.</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3. Инженерное оборудование поселения проектируется на основании разработанных в соответствии с генеральным планом следующих отраслевых схем инженерной инфраструктуры:</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водопроводно-канализационного хозяйства с учетом его реконструкции;</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ливневой и дренажной системы;</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газификации;</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телефонизации;</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энергоснабжения;</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радиофикации;</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озеленения;</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утилизации мусора и бытовых отходов.</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Разработка указанных схем осуществляется соответствующими организациями на срок не более 5 лет на основе заданий, выдаваемых администрацией поселения.</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4. Для строительства инженерных сетей разрабатываются также следующие виды проектов:</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улиц или площадей, в котором одновременно решаются вопросы размещения инженерных сетей;</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застройки микрорайона или квартала с решением вопросов присоединения к магистральным сетям и размещения внутриквартальных сетей;</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отдельного объекта или группы объектов промышленного или жилищно-гражданского строительства;</w:t>
      </w:r>
    </w:p>
    <w:p w:rsidR="00FF0029" w:rsidRPr="00057DD2" w:rsidRDefault="00FF0029">
      <w:pPr>
        <w:pStyle w:val="afc"/>
        <w:numPr>
          <w:ilvl w:val="0"/>
          <w:numId w:val="3"/>
        </w:numPr>
        <w:shd w:val="clear" w:color="auto" w:fill="FFFFFF"/>
        <w:spacing w:after="0" w:line="240" w:lineRule="auto"/>
        <w:ind w:left="1134" w:hanging="425"/>
        <w:jc w:val="both"/>
        <w:rPr>
          <w:rFonts w:ascii="Times New Roman" w:eastAsia="Times New Roman" w:hAnsi="Times New Roman" w:cs="Times New Roman"/>
          <w:color w:val="000000"/>
          <w:sz w:val="24"/>
          <w:szCs w:val="24"/>
          <w:lang w:eastAsia="ru-RU"/>
        </w:rPr>
      </w:pPr>
      <w:r w:rsidRPr="00057DD2">
        <w:rPr>
          <w:rFonts w:ascii="Times New Roman" w:eastAsia="Times New Roman" w:hAnsi="Times New Roman" w:cs="Times New Roman"/>
          <w:color w:val="000000"/>
          <w:sz w:val="24"/>
          <w:szCs w:val="24"/>
          <w:lang w:eastAsia="ru-RU"/>
        </w:rPr>
        <w:t>строительства отдельной транзитной или магистральной коммуникации, входящей в отраслевую схему;</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5. Технические условия действительны в течении нормативного срока проектирования и строительства объекта. Организации, выдавшие технические условия, </w:t>
      </w:r>
      <w:r w:rsidRPr="00057DD2">
        <w:rPr>
          <w:rFonts w:ascii="Times New Roman" w:eastAsia="Times New Roman" w:hAnsi="Times New Roman" w:cs="Times New Roman"/>
          <w:bCs/>
          <w:sz w:val="24"/>
          <w:szCs w:val="24"/>
          <w:lang w:eastAsia="ru-RU"/>
        </w:rPr>
        <w:lastRenderedPageBreak/>
        <w:t>несут ответственность в установленном порядке за их техническую целесообразность и экономическую эффективность. В технических условиях на инженерное обеспечение предусматриваются только объемы работ, необходимые для подключения объектов к существующим инженерным коммуникациям.</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Работы по развитию магистральных и внутриквартальных сетей осуществляют организации – балансодержатели.</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 6. Работы по переустройству существующих и прокладке новых подземных коммуникаций производятся до начала или в период реконструкции проездов, улиц и площадей, а также при выполнении других работ по благоустройству территорий.</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7. Выбор трассы оформляется актом, согласованным с управлением архитектуры и градостроительства с приложением схемы, подготовку которых осуществляет по поручению заказчика проектная организация.</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При разработке рабочей документации отдельной транзитной или магистральной коммуникации должен быть учтен проект строительства или благоустройства улицы, на которой намечена прокладка сети.</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 xml:space="preserve">8. Строительство сетей и благоустройство улиц разрешается вести только по утвержденным проектам, прошедшим государственную экспертизу, если с момента их разработки прошло не более 2-х лет, в противном случае все ранее проведенные согласования и экспертизы аннулируются и проект подлежит повторному согласованию и экспертизе. </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Строительство инженерных сетей без оформленного в установленном порядке разрешения считается самовольным и в отношении собственника объекта (сетей) применяются санкции, предусмотренные законодательством.</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Работы по строительству, переустройству или капитальному ремонту подземных сетей, дорог и тротуаров, а также связанные с разрытием работ по благоустройству территорий производится в соответствии с действующим организационно-правовым порядком, утвержденным главой поселения.</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9. В случае обнаружения при земляных работах сооружений и коммуникаций, не зафиксированных в проекте, строительная организация ставит в известность заказчика, который обязан вызвать на место производства работ представителей проектной и эксплуатирующей организации, которой принадлежит обнаруженное сооружение или коммуникация, для внесения изменений в проект.</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10. Ввод в эксплуатацию построенных подземных сетей, независимо от вневедомственной принадлежности, производится эксплуатирующими организациями после окончания всех работ, предусмотренных проектом, получения от строительной организации исполнительной документации (чертежей) и разрешения на ввод объекта в эксплуатацию.</w:t>
      </w:r>
    </w:p>
    <w:p w:rsidR="00FF0029" w:rsidRPr="00057DD2" w:rsidRDefault="00FF0029" w:rsidP="00BC620C">
      <w:pPr>
        <w:widowControl w:val="0"/>
        <w:tabs>
          <w:tab w:val="left" w:pos="-5387"/>
        </w:tabs>
        <w:overflowPunct w:val="0"/>
        <w:autoSpaceDE w:val="0"/>
        <w:spacing w:after="0" w:line="240" w:lineRule="auto"/>
        <w:ind w:firstLine="709"/>
        <w:jc w:val="both"/>
        <w:rPr>
          <w:rFonts w:ascii="Times New Roman" w:eastAsia="Times New Roman" w:hAnsi="Times New Roman" w:cs="Times New Roman"/>
          <w:bCs/>
          <w:sz w:val="24"/>
          <w:szCs w:val="24"/>
          <w:lang w:eastAsia="ru-RU"/>
        </w:rPr>
      </w:pPr>
      <w:r w:rsidRPr="00057DD2">
        <w:rPr>
          <w:rFonts w:ascii="Times New Roman" w:eastAsia="Times New Roman" w:hAnsi="Times New Roman" w:cs="Times New Roman"/>
          <w:bCs/>
          <w:sz w:val="24"/>
          <w:szCs w:val="24"/>
          <w:lang w:eastAsia="ru-RU"/>
        </w:rPr>
        <w:t>За ввод инженерных сетей в эксплуатацию без осуществления исполнительной документации ответственность (в случаях повреждения принадлежащих ей коммуникаций) несет эксплуатирующая организация.</w:t>
      </w:r>
    </w:p>
    <w:sectPr w:rsidR="00FF0029" w:rsidRPr="00057DD2" w:rsidSect="00E96D35">
      <w:footerReference w:type="default" r:id="rId101"/>
      <w:pgSz w:w="11906" w:h="16838"/>
      <w:pgMar w:top="1135"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19B4" w:rsidRDefault="00E719B4" w:rsidP="00E257AA">
      <w:pPr>
        <w:spacing w:after="0" w:line="240" w:lineRule="auto"/>
      </w:pPr>
      <w:r>
        <w:separator/>
      </w:r>
    </w:p>
  </w:endnote>
  <w:endnote w:type="continuationSeparator" w:id="1">
    <w:p w:rsidR="00E719B4" w:rsidRDefault="00E719B4" w:rsidP="00E257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MS Mincho"/>
    <w:panose1 w:val="00000000000000000000"/>
    <w:charset w:val="80"/>
    <w:family w:val="auto"/>
    <w:notTrueType/>
    <w:pitch w:val="default"/>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Andale Sans UI">
    <w:altName w:val="Calibri"/>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78827716"/>
      <w:docPartObj>
        <w:docPartGallery w:val="Page Numbers (Bottom of Page)"/>
        <w:docPartUnique/>
      </w:docPartObj>
    </w:sdtPr>
    <w:sdtContent>
      <w:p w:rsidR="00CA68A9" w:rsidRDefault="001C4730">
        <w:pPr>
          <w:pStyle w:val="af4"/>
          <w:jc w:val="right"/>
        </w:pPr>
        <w:r>
          <w:fldChar w:fldCharType="begin"/>
        </w:r>
        <w:r w:rsidR="00CA68A9">
          <w:instrText>PAGE   \* MERGEFORMAT</w:instrText>
        </w:r>
        <w:r>
          <w:fldChar w:fldCharType="separate"/>
        </w:r>
        <w:r w:rsidR="007118A3">
          <w:rPr>
            <w:noProof/>
          </w:rPr>
          <w:t>87</w:t>
        </w:r>
        <w:r>
          <w:rPr>
            <w:noProof/>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19B4" w:rsidRDefault="00E719B4" w:rsidP="00E257AA">
      <w:pPr>
        <w:spacing w:after="0" w:line="240" w:lineRule="auto"/>
      </w:pPr>
      <w:r>
        <w:separator/>
      </w:r>
    </w:p>
  </w:footnote>
  <w:footnote w:type="continuationSeparator" w:id="1">
    <w:p w:rsidR="00E719B4" w:rsidRDefault="00E719B4" w:rsidP="00E257A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0"/>
        </w:tabs>
        <w:ind w:left="0" w:firstLine="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4"/>
    <w:lvl w:ilvl="0">
      <w:start w:val="1"/>
      <w:numFmt w:val="decimal"/>
      <w:lvlText w:val="%1."/>
      <w:lvlJc w:val="left"/>
      <w:pPr>
        <w:tabs>
          <w:tab w:val="num" w:pos="708"/>
        </w:tabs>
        <w:ind w:left="1211" w:hanging="360"/>
      </w:pPr>
    </w:lvl>
  </w:abstractNum>
  <w:abstractNum w:abstractNumId="2">
    <w:nsid w:val="00000003"/>
    <w:multiLevelType w:val="singleLevel"/>
    <w:tmpl w:val="00000003"/>
    <w:name w:val="WW8Num5"/>
    <w:lvl w:ilvl="0">
      <w:start w:val="1"/>
      <w:numFmt w:val="decimal"/>
      <w:suff w:val="space"/>
      <w:lvlText w:val="%1."/>
      <w:lvlJc w:val="left"/>
      <w:pPr>
        <w:tabs>
          <w:tab w:val="num" w:pos="0"/>
        </w:tabs>
        <w:ind w:left="510" w:hanging="340"/>
      </w:pPr>
      <w:rPr>
        <w:rFonts w:eastAsia="Calibri"/>
        <w:lang w:eastAsia="ru-RU"/>
      </w:rPr>
    </w:lvl>
  </w:abstractNum>
  <w:abstractNum w:abstractNumId="3">
    <w:nsid w:val="0000000F"/>
    <w:multiLevelType w:val="multilevel"/>
    <w:tmpl w:val="0000000F"/>
    <w:name w:val="WW8Num17"/>
    <w:lvl w:ilvl="0">
      <w:start w:val="1"/>
      <w:numFmt w:val="bullet"/>
      <w:lvlText w:val=""/>
      <w:lvlJc w:val="left"/>
      <w:pPr>
        <w:tabs>
          <w:tab w:val="num" w:pos="1440"/>
        </w:tabs>
        <w:ind w:left="1440" w:hanging="360"/>
      </w:pPr>
      <w:rPr>
        <w:rFonts w:ascii="Symbol" w:hAnsi="Symbol" w:cs="Symbol"/>
      </w:rPr>
    </w:lvl>
    <w:lvl w:ilvl="1">
      <w:start w:val="1"/>
      <w:numFmt w:val="bullet"/>
      <w:lvlText w:val=""/>
      <w:lvlJc w:val="left"/>
      <w:pPr>
        <w:tabs>
          <w:tab w:val="num" w:pos="1825"/>
        </w:tabs>
        <w:ind w:left="1825" w:hanging="396"/>
      </w:pPr>
      <w:rPr>
        <w:rFonts w:ascii="Symbol" w:hAnsi="Symbol" w:cs="Symbol"/>
      </w:rPr>
    </w:lvl>
    <w:lvl w:ilvl="2">
      <w:start w:val="1"/>
      <w:numFmt w:val="bullet"/>
      <w:lvlText w:val=""/>
      <w:lvlJc w:val="left"/>
      <w:pPr>
        <w:tabs>
          <w:tab w:val="num" w:pos="2509"/>
        </w:tabs>
        <w:ind w:left="2509" w:hanging="360"/>
      </w:pPr>
      <w:rPr>
        <w:rFonts w:ascii="Wingdings" w:hAnsi="Wingdings" w:cs="Wingdings"/>
      </w:rPr>
    </w:lvl>
    <w:lvl w:ilvl="3">
      <w:start w:val="1"/>
      <w:numFmt w:val="bullet"/>
      <w:lvlText w:val=""/>
      <w:lvlJc w:val="left"/>
      <w:pPr>
        <w:tabs>
          <w:tab w:val="num" w:pos="3229"/>
        </w:tabs>
        <w:ind w:left="3229" w:hanging="360"/>
      </w:pPr>
      <w:rPr>
        <w:rFonts w:ascii="Symbol" w:hAnsi="Symbol" w:cs="Symbol"/>
      </w:rPr>
    </w:lvl>
    <w:lvl w:ilvl="4">
      <w:start w:val="1"/>
      <w:numFmt w:val="bullet"/>
      <w:lvlText w:val="o"/>
      <w:lvlJc w:val="left"/>
      <w:pPr>
        <w:tabs>
          <w:tab w:val="num" w:pos="3949"/>
        </w:tabs>
        <w:ind w:left="3949" w:hanging="360"/>
      </w:pPr>
      <w:rPr>
        <w:rFonts w:ascii="Courier New" w:hAnsi="Courier New" w:cs="Courier New"/>
      </w:rPr>
    </w:lvl>
    <w:lvl w:ilvl="5">
      <w:start w:val="1"/>
      <w:numFmt w:val="bullet"/>
      <w:lvlText w:val=""/>
      <w:lvlJc w:val="left"/>
      <w:pPr>
        <w:tabs>
          <w:tab w:val="num" w:pos="4669"/>
        </w:tabs>
        <w:ind w:left="4669" w:hanging="360"/>
      </w:pPr>
      <w:rPr>
        <w:rFonts w:ascii="Wingdings" w:hAnsi="Wingdings" w:cs="Wingdings"/>
      </w:rPr>
    </w:lvl>
    <w:lvl w:ilvl="6">
      <w:start w:val="1"/>
      <w:numFmt w:val="bullet"/>
      <w:lvlText w:val=""/>
      <w:lvlJc w:val="left"/>
      <w:pPr>
        <w:tabs>
          <w:tab w:val="num" w:pos="5389"/>
        </w:tabs>
        <w:ind w:left="5389" w:hanging="360"/>
      </w:pPr>
      <w:rPr>
        <w:rFonts w:ascii="Symbol" w:hAnsi="Symbol" w:cs="Symbol"/>
      </w:rPr>
    </w:lvl>
    <w:lvl w:ilvl="7">
      <w:start w:val="1"/>
      <w:numFmt w:val="bullet"/>
      <w:lvlText w:val="o"/>
      <w:lvlJc w:val="left"/>
      <w:pPr>
        <w:tabs>
          <w:tab w:val="num" w:pos="6109"/>
        </w:tabs>
        <w:ind w:left="6109" w:hanging="360"/>
      </w:pPr>
      <w:rPr>
        <w:rFonts w:ascii="Courier New" w:hAnsi="Courier New" w:cs="Courier New"/>
      </w:rPr>
    </w:lvl>
    <w:lvl w:ilvl="8">
      <w:start w:val="1"/>
      <w:numFmt w:val="bullet"/>
      <w:lvlText w:val=""/>
      <w:lvlJc w:val="left"/>
      <w:pPr>
        <w:tabs>
          <w:tab w:val="num" w:pos="6829"/>
        </w:tabs>
        <w:ind w:left="6829" w:hanging="360"/>
      </w:pPr>
      <w:rPr>
        <w:rFonts w:ascii="Wingdings" w:hAnsi="Wingdings" w:cs="Wingdings"/>
      </w:rPr>
    </w:lvl>
  </w:abstractNum>
  <w:abstractNum w:abstractNumId="4">
    <w:nsid w:val="00000010"/>
    <w:multiLevelType w:val="singleLevel"/>
    <w:tmpl w:val="00000010"/>
    <w:name w:val="WW8Num16"/>
    <w:lvl w:ilvl="0">
      <w:start w:val="1"/>
      <w:numFmt w:val="bullet"/>
      <w:lvlText w:val=""/>
      <w:lvlJc w:val="left"/>
      <w:pPr>
        <w:tabs>
          <w:tab w:val="num" w:pos="737"/>
        </w:tabs>
        <w:ind w:left="737" w:hanging="340"/>
      </w:pPr>
      <w:rPr>
        <w:rFonts w:ascii="Symbol" w:hAnsi="Symbol" w:cs="Symbol"/>
      </w:rPr>
    </w:lvl>
  </w:abstractNum>
  <w:abstractNum w:abstractNumId="5">
    <w:nsid w:val="00C529EA"/>
    <w:multiLevelType w:val="multilevel"/>
    <w:tmpl w:val="6CA44DFC"/>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AFD36D7"/>
    <w:multiLevelType w:val="multilevel"/>
    <w:tmpl w:val="353464AE"/>
    <w:lvl w:ilvl="0">
      <w:start w:val="19"/>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1FB746D"/>
    <w:multiLevelType w:val="hybridMultilevel"/>
    <w:tmpl w:val="9F24AFF6"/>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0E80D34"/>
    <w:multiLevelType w:val="multilevel"/>
    <w:tmpl w:val="8754209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1E4B81"/>
    <w:multiLevelType w:val="multilevel"/>
    <w:tmpl w:val="A9E428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C6D7377"/>
    <w:multiLevelType w:val="multilevel"/>
    <w:tmpl w:val="D270CD0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1C17F5"/>
    <w:multiLevelType w:val="hybridMultilevel"/>
    <w:tmpl w:val="31B45284"/>
    <w:lvl w:ilvl="0" w:tplc="6F1CEBB6">
      <w:start w:val="1"/>
      <w:numFmt w:val="decimal"/>
      <w:suff w:val="space"/>
      <w:lvlText w:val="%1."/>
      <w:lvlJc w:val="left"/>
      <w:pPr>
        <w:ind w:left="510" w:hanging="3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2">
    <w:nsid w:val="4F180025"/>
    <w:multiLevelType w:val="multilevel"/>
    <w:tmpl w:val="78F822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1A15F31"/>
    <w:multiLevelType w:val="multilevel"/>
    <w:tmpl w:val="2F0E79C8"/>
    <w:lvl w:ilvl="0">
      <w:start w:val="6"/>
      <w:numFmt w:val="decimal"/>
      <w:lvlText w:val="%1)"/>
      <w:lvlJc w:val="left"/>
      <w:rPr>
        <w:rFonts w:ascii="Times New Roman" w:eastAsia="Times New Roman" w:hAnsi="Times New Roman" w:cs="Times New Roman"/>
        <w:b w:val="0"/>
        <w:bCs w:val="0"/>
        <w:i w:val="0"/>
        <w:iCs w:val="0"/>
        <w:smallCaps w:val="0"/>
        <w:strike w:val="0"/>
        <w:color w:val="auto"/>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4BF74BD"/>
    <w:multiLevelType w:val="hybridMultilevel"/>
    <w:tmpl w:val="4224D736"/>
    <w:lvl w:ilvl="0" w:tplc="0419000F">
      <w:start w:val="1"/>
      <w:numFmt w:val="bullet"/>
      <w:lvlText w:val=""/>
      <w:lvlJc w:val="left"/>
      <w:pPr>
        <w:tabs>
          <w:tab w:val="num" w:pos="360"/>
        </w:tabs>
        <w:ind w:left="360" w:hanging="360"/>
      </w:pPr>
      <w:rPr>
        <w:rFonts w:ascii="Symbol" w:hAnsi="Symbol" w:hint="default"/>
      </w:rPr>
    </w:lvl>
    <w:lvl w:ilvl="1" w:tplc="04190019">
      <w:start w:val="1"/>
      <w:numFmt w:val="bullet"/>
      <w:lvlText w:val="o"/>
      <w:lvlJc w:val="left"/>
      <w:pPr>
        <w:tabs>
          <w:tab w:val="num" w:pos="1080"/>
        </w:tabs>
        <w:ind w:left="1080" w:hanging="360"/>
      </w:pPr>
      <w:rPr>
        <w:rFonts w:ascii="Courier New" w:hAnsi="Courier New" w:cs="Courier New" w:hint="default"/>
      </w:rPr>
    </w:lvl>
    <w:lvl w:ilvl="2" w:tplc="0419001B">
      <w:start w:val="1"/>
      <w:numFmt w:val="bullet"/>
      <w:lvlText w:val=""/>
      <w:lvlJc w:val="left"/>
      <w:pPr>
        <w:tabs>
          <w:tab w:val="num" w:pos="1800"/>
        </w:tabs>
        <w:ind w:left="1800" w:hanging="360"/>
      </w:pPr>
      <w:rPr>
        <w:rFonts w:ascii="Wingdings" w:hAnsi="Wingdings" w:hint="default"/>
      </w:rPr>
    </w:lvl>
    <w:lvl w:ilvl="3" w:tplc="0419000F">
      <w:start w:val="1"/>
      <w:numFmt w:val="bullet"/>
      <w:lvlText w:val=""/>
      <w:lvlJc w:val="left"/>
      <w:pPr>
        <w:tabs>
          <w:tab w:val="num" w:pos="2520"/>
        </w:tabs>
        <w:ind w:left="2520" w:hanging="360"/>
      </w:pPr>
      <w:rPr>
        <w:rFonts w:ascii="Symbol" w:hAnsi="Symbol" w:hint="default"/>
      </w:rPr>
    </w:lvl>
    <w:lvl w:ilvl="4" w:tplc="04190019">
      <w:start w:val="1"/>
      <w:numFmt w:val="bullet"/>
      <w:lvlText w:val="o"/>
      <w:lvlJc w:val="left"/>
      <w:pPr>
        <w:tabs>
          <w:tab w:val="num" w:pos="3240"/>
        </w:tabs>
        <w:ind w:left="3240" w:hanging="360"/>
      </w:pPr>
      <w:rPr>
        <w:rFonts w:ascii="Courier New" w:hAnsi="Courier New" w:cs="Courier New" w:hint="default"/>
      </w:rPr>
    </w:lvl>
    <w:lvl w:ilvl="5" w:tplc="0419001B">
      <w:start w:val="1"/>
      <w:numFmt w:val="bullet"/>
      <w:lvlText w:val=""/>
      <w:lvlJc w:val="left"/>
      <w:pPr>
        <w:tabs>
          <w:tab w:val="num" w:pos="3960"/>
        </w:tabs>
        <w:ind w:left="3960" w:hanging="360"/>
      </w:pPr>
      <w:rPr>
        <w:rFonts w:ascii="Wingdings" w:hAnsi="Wingdings" w:hint="default"/>
      </w:rPr>
    </w:lvl>
    <w:lvl w:ilvl="6" w:tplc="0419000F">
      <w:start w:val="1"/>
      <w:numFmt w:val="bullet"/>
      <w:lvlText w:val=""/>
      <w:lvlJc w:val="left"/>
      <w:pPr>
        <w:tabs>
          <w:tab w:val="num" w:pos="4680"/>
        </w:tabs>
        <w:ind w:left="4680" w:hanging="360"/>
      </w:pPr>
      <w:rPr>
        <w:rFonts w:ascii="Symbol" w:hAnsi="Symbol" w:hint="default"/>
      </w:rPr>
    </w:lvl>
    <w:lvl w:ilvl="7" w:tplc="04190019">
      <w:start w:val="1"/>
      <w:numFmt w:val="bullet"/>
      <w:lvlText w:val="o"/>
      <w:lvlJc w:val="left"/>
      <w:pPr>
        <w:tabs>
          <w:tab w:val="num" w:pos="5400"/>
        </w:tabs>
        <w:ind w:left="5400" w:hanging="360"/>
      </w:pPr>
      <w:rPr>
        <w:rFonts w:ascii="Courier New" w:hAnsi="Courier New" w:cs="Courier New" w:hint="default"/>
      </w:rPr>
    </w:lvl>
    <w:lvl w:ilvl="8" w:tplc="0419001B">
      <w:start w:val="1"/>
      <w:numFmt w:val="bullet"/>
      <w:lvlText w:val=""/>
      <w:lvlJc w:val="left"/>
      <w:pPr>
        <w:tabs>
          <w:tab w:val="num" w:pos="6120"/>
        </w:tabs>
        <w:ind w:left="6120" w:hanging="360"/>
      </w:pPr>
      <w:rPr>
        <w:rFonts w:ascii="Wingdings" w:hAnsi="Wingdings" w:hint="default"/>
      </w:rPr>
    </w:lvl>
  </w:abstractNum>
  <w:abstractNum w:abstractNumId="15">
    <w:nsid w:val="57CF628E"/>
    <w:multiLevelType w:val="hybridMultilevel"/>
    <w:tmpl w:val="86C472F4"/>
    <w:lvl w:ilvl="0" w:tplc="2410E568">
      <w:start w:val="2"/>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16">
    <w:nsid w:val="603A55C0"/>
    <w:multiLevelType w:val="multilevel"/>
    <w:tmpl w:val="BE4AB1C4"/>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E836A18"/>
    <w:multiLevelType w:val="multilevel"/>
    <w:tmpl w:val="C4C692C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0BE0193"/>
    <w:multiLevelType w:val="multilevel"/>
    <w:tmpl w:val="18A83E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7198169C"/>
    <w:multiLevelType w:val="hybridMultilevel"/>
    <w:tmpl w:val="190C3F3C"/>
    <w:lvl w:ilvl="0" w:tplc="0000000E">
      <w:start w:val="10"/>
      <w:numFmt w:val="bullet"/>
      <w:lvlText w:val="-"/>
      <w:lvlJc w:val="left"/>
      <w:pPr>
        <w:ind w:left="2149" w:hanging="360"/>
      </w:pPr>
      <w:rPr>
        <w:rFonts w:ascii="StarSymbol" w:hAnsi="StarSymbol"/>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20">
    <w:nsid w:val="7CC85688"/>
    <w:multiLevelType w:val="hybridMultilevel"/>
    <w:tmpl w:val="B406FAF4"/>
    <w:lvl w:ilvl="0" w:tplc="2BB66F2E">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1"/>
  </w:num>
  <w:num w:numId="3">
    <w:abstractNumId w:val="7"/>
  </w:num>
  <w:num w:numId="4">
    <w:abstractNumId w:val="9"/>
  </w:num>
  <w:num w:numId="5">
    <w:abstractNumId w:val="20"/>
  </w:num>
  <w:num w:numId="6">
    <w:abstractNumId w:val="18"/>
  </w:num>
  <w:num w:numId="7">
    <w:abstractNumId w:val="12"/>
  </w:num>
  <w:num w:numId="8">
    <w:abstractNumId w:val="13"/>
  </w:num>
  <w:num w:numId="9">
    <w:abstractNumId w:val="16"/>
  </w:num>
  <w:num w:numId="10">
    <w:abstractNumId w:val="8"/>
  </w:num>
  <w:num w:numId="11">
    <w:abstractNumId w:val="10"/>
  </w:num>
  <w:num w:numId="12">
    <w:abstractNumId w:val="5"/>
  </w:num>
  <w:num w:numId="13">
    <w:abstractNumId w:val="17"/>
  </w:num>
  <w:num w:numId="14">
    <w:abstractNumId w:val="6"/>
  </w:num>
  <w:num w:numId="15">
    <w:abstractNumId w:val="19"/>
  </w:num>
  <w:num w:numId="16">
    <w:abstractNumId w:val="14"/>
  </w:num>
  <w:num w:numId="17">
    <w:abstractNumId w:val="15"/>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F10F75"/>
    <w:rsid w:val="00000522"/>
    <w:rsid w:val="000006C2"/>
    <w:rsid w:val="000023A9"/>
    <w:rsid w:val="00003253"/>
    <w:rsid w:val="00004AAD"/>
    <w:rsid w:val="00005737"/>
    <w:rsid w:val="00010DD2"/>
    <w:rsid w:val="00011C01"/>
    <w:rsid w:val="00013E1C"/>
    <w:rsid w:val="00014180"/>
    <w:rsid w:val="00014981"/>
    <w:rsid w:val="0001544C"/>
    <w:rsid w:val="000209FB"/>
    <w:rsid w:val="00021B24"/>
    <w:rsid w:val="00021BC6"/>
    <w:rsid w:val="00021FB2"/>
    <w:rsid w:val="00024914"/>
    <w:rsid w:val="00030B11"/>
    <w:rsid w:val="00030D50"/>
    <w:rsid w:val="000322E6"/>
    <w:rsid w:val="00032456"/>
    <w:rsid w:val="00034477"/>
    <w:rsid w:val="00035213"/>
    <w:rsid w:val="00035DCF"/>
    <w:rsid w:val="00035FF5"/>
    <w:rsid w:val="000371CF"/>
    <w:rsid w:val="0003750D"/>
    <w:rsid w:val="00037A7D"/>
    <w:rsid w:val="0004156A"/>
    <w:rsid w:val="00042496"/>
    <w:rsid w:val="000429BF"/>
    <w:rsid w:val="000433D1"/>
    <w:rsid w:val="00046F04"/>
    <w:rsid w:val="00051884"/>
    <w:rsid w:val="0005367C"/>
    <w:rsid w:val="000540DD"/>
    <w:rsid w:val="000578F4"/>
    <w:rsid w:val="00057DD2"/>
    <w:rsid w:val="00061CA4"/>
    <w:rsid w:val="00062210"/>
    <w:rsid w:val="00063E5A"/>
    <w:rsid w:val="00064125"/>
    <w:rsid w:val="0006460A"/>
    <w:rsid w:val="00064E2F"/>
    <w:rsid w:val="00064FFB"/>
    <w:rsid w:val="00066E1B"/>
    <w:rsid w:val="0007028C"/>
    <w:rsid w:val="00070AE3"/>
    <w:rsid w:val="00071C6B"/>
    <w:rsid w:val="00077BD9"/>
    <w:rsid w:val="00084EAD"/>
    <w:rsid w:val="00085FED"/>
    <w:rsid w:val="00091B86"/>
    <w:rsid w:val="00092772"/>
    <w:rsid w:val="000927F5"/>
    <w:rsid w:val="00094456"/>
    <w:rsid w:val="0009637B"/>
    <w:rsid w:val="000A00EB"/>
    <w:rsid w:val="000A0266"/>
    <w:rsid w:val="000A0C35"/>
    <w:rsid w:val="000A1D13"/>
    <w:rsid w:val="000A26A9"/>
    <w:rsid w:val="000A37E9"/>
    <w:rsid w:val="000A3B89"/>
    <w:rsid w:val="000A42DF"/>
    <w:rsid w:val="000A4D03"/>
    <w:rsid w:val="000A501B"/>
    <w:rsid w:val="000A50A2"/>
    <w:rsid w:val="000A6A67"/>
    <w:rsid w:val="000A7F71"/>
    <w:rsid w:val="000B0A33"/>
    <w:rsid w:val="000B0FC4"/>
    <w:rsid w:val="000B1020"/>
    <w:rsid w:val="000B3A0A"/>
    <w:rsid w:val="000B494E"/>
    <w:rsid w:val="000B51D8"/>
    <w:rsid w:val="000C108B"/>
    <w:rsid w:val="000C1E5D"/>
    <w:rsid w:val="000C20ED"/>
    <w:rsid w:val="000C2D88"/>
    <w:rsid w:val="000C5185"/>
    <w:rsid w:val="000C7C4F"/>
    <w:rsid w:val="000D0CA5"/>
    <w:rsid w:val="000D0E6D"/>
    <w:rsid w:val="000D7A9E"/>
    <w:rsid w:val="000E2995"/>
    <w:rsid w:val="000E35FF"/>
    <w:rsid w:val="000E4113"/>
    <w:rsid w:val="000E4A43"/>
    <w:rsid w:val="000E67A1"/>
    <w:rsid w:val="000E6D12"/>
    <w:rsid w:val="000E77FC"/>
    <w:rsid w:val="000F43F2"/>
    <w:rsid w:val="000F4C72"/>
    <w:rsid w:val="000F7056"/>
    <w:rsid w:val="000F7B0C"/>
    <w:rsid w:val="00101E58"/>
    <w:rsid w:val="00102723"/>
    <w:rsid w:val="00103341"/>
    <w:rsid w:val="00103A0E"/>
    <w:rsid w:val="001040E4"/>
    <w:rsid w:val="0010565A"/>
    <w:rsid w:val="00106B91"/>
    <w:rsid w:val="00107F4E"/>
    <w:rsid w:val="001100F8"/>
    <w:rsid w:val="0011196D"/>
    <w:rsid w:val="00114A7D"/>
    <w:rsid w:val="00116425"/>
    <w:rsid w:val="00116DAB"/>
    <w:rsid w:val="00117BC0"/>
    <w:rsid w:val="001236FD"/>
    <w:rsid w:val="00123936"/>
    <w:rsid w:val="00125FD0"/>
    <w:rsid w:val="00126567"/>
    <w:rsid w:val="0012692E"/>
    <w:rsid w:val="00130C82"/>
    <w:rsid w:val="001318B5"/>
    <w:rsid w:val="001326A9"/>
    <w:rsid w:val="001329F3"/>
    <w:rsid w:val="00134EF9"/>
    <w:rsid w:val="0013564B"/>
    <w:rsid w:val="00135CD4"/>
    <w:rsid w:val="00136B16"/>
    <w:rsid w:val="00140051"/>
    <w:rsid w:val="0014007C"/>
    <w:rsid w:val="00140A16"/>
    <w:rsid w:val="001459D7"/>
    <w:rsid w:val="001514B6"/>
    <w:rsid w:val="001568C6"/>
    <w:rsid w:val="001575FC"/>
    <w:rsid w:val="00160A0A"/>
    <w:rsid w:val="0016204C"/>
    <w:rsid w:val="001625BE"/>
    <w:rsid w:val="001638A1"/>
    <w:rsid w:val="00165382"/>
    <w:rsid w:val="00165C32"/>
    <w:rsid w:val="00166279"/>
    <w:rsid w:val="0016742F"/>
    <w:rsid w:val="00170519"/>
    <w:rsid w:val="00173280"/>
    <w:rsid w:val="001746EB"/>
    <w:rsid w:val="00174E89"/>
    <w:rsid w:val="001757CE"/>
    <w:rsid w:val="00176497"/>
    <w:rsid w:val="00177BF8"/>
    <w:rsid w:val="00177C0E"/>
    <w:rsid w:val="001809B9"/>
    <w:rsid w:val="00180C3B"/>
    <w:rsid w:val="00181FD9"/>
    <w:rsid w:val="00182D5F"/>
    <w:rsid w:val="00182F53"/>
    <w:rsid w:val="00184746"/>
    <w:rsid w:val="00186ECC"/>
    <w:rsid w:val="00187F00"/>
    <w:rsid w:val="00191299"/>
    <w:rsid w:val="00192804"/>
    <w:rsid w:val="0019357C"/>
    <w:rsid w:val="00194472"/>
    <w:rsid w:val="001973AC"/>
    <w:rsid w:val="001A360D"/>
    <w:rsid w:val="001A4344"/>
    <w:rsid w:val="001A4BE9"/>
    <w:rsid w:val="001A5865"/>
    <w:rsid w:val="001A7915"/>
    <w:rsid w:val="001B12F1"/>
    <w:rsid w:val="001B2234"/>
    <w:rsid w:val="001B2A02"/>
    <w:rsid w:val="001B2EA7"/>
    <w:rsid w:val="001B4565"/>
    <w:rsid w:val="001B56D7"/>
    <w:rsid w:val="001B5DA9"/>
    <w:rsid w:val="001B67EE"/>
    <w:rsid w:val="001B6B1D"/>
    <w:rsid w:val="001B76E4"/>
    <w:rsid w:val="001C02E6"/>
    <w:rsid w:val="001C08B2"/>
    <w:rsid w:val="001C0F65"/>
    <w:rsid w:val="001C3C78"/>
    <w:rsid w:val="001C3CBB"/>
    <w:rsid w:val="001C4730"/>
    <w:rsid w:val="001C6C02"/>
    <w:rsid w:val="001C70B7"/>
    <w:rsid w:val="001C7917"/>
    <w:rsid w:val="001D0984"/>
    <w:rsid w:val="001D1C10"/>
    <w:rsid w:val="001D6270"/>
    <w:rsid w:val="001D6B61"/>
    <w:rsid w:val="001D7B20"/>
    <w:rsid w:val="001E25FC"/>
    <w:rsid w:val="001E2C95"/>
    <w:rsid w:val="001E5190"/>
    <w:rsid w:val="001E5716"/>
    <w:rsid w:val="001E64D0"/>
    <w:rsid w:val="001E6FA7"/>
    <w:rsid w:val="001E72CA"/>
    <w:rsid w:val="001F015A"/>
    <w:rsid w:val="001F18E9"/>
    <w:rsid w:val="001F4B7D"/>
    <w:rsid w:val="00200D24"/>
    <w:rsid w:val="002054A6"/>
    <w:rsid w:val="00205770"/>
    <w:rsid w:val="00207C92"/>
    <w:rsid w:val="002110A9"/>
    <w:rsid w:val="00211842"/>
    <w:rsid w:val="00212D1A"/>
    <w:rsid w:val="00215C7C"/>
    <w:rsid w:val="002202A8"/>
    <w:rsid w:val="00221A9B"/>
    <w:rsid w:val="00222586"/>
    <w:rsid w:val="00223503"/>
    <w:rsid w:val="00224EAE"/>
    <w:rsid w:val="00225E3B"/>
    <w:rsid w:val="00230B1A"/>
    <w:rsid w:val="00231692"/>
    <w:rsid w:val="00235937"/>
    <w:rsid w:val="0023658E"/>
    <w:rsid w:val="00241C30"/>
    <w:rsid w:val="00242486"/>
    <w:rsid w:val="00245BFE"/>
    <w:rsid w:val="0024686F"/>
    <w:rsid w:val="00252BFB"/>
    <w:rsid w:val="00254DED"/>
    <w:rsid w:val="002550FC"/>
    <w:rsid w:val="00255357"/>
    <w:rsid w:val="002565F8"/>
    <w:rsid w:val="0025691D"/>
    <w:rsid w:val="00260B65"/>
    <w:rsid w:val="00260D4B"/>
    <w:rsid w:val="0026190F"/>
    <w:rsid w:val="0026439F"/>
    <w:rsid w:val="00265A05"/>
    <w:rsid w:val="00265E4D"/>
    <w:rsid w:val="002667EA"/>
    <w:rsid w:val="0026699D"/>
    <w:rsid w:val="002674AD"/>
    <w:rsid w:val="00267EE5"/>
    <w:rsid w:val="00270DAC"/>
    <w:rsid w:val="002734F4"/>
    <w:rsid w:val="00274E78"/>
    <w:rsid w:val="00275E54"/>
    <w:rsid w:val="00276114"/>
    <w:rsid w:val="00276C54"/>
    <w:rsid w:val="0027712B"/>
    <w:rsid w:val="00277B31"/>
    <w:rsid w:val="0029383C"/>
    <w:rsid w:val="00294364"/>
    <w:rsid w:val="00295731"/>
    <w:rsid w:val="00295AF8"/>
    <w:rsid w:val="002963BE"/>
    <w:rsid w:val="002973D8"/>
    <w:rsid w:val="002975E1"/>
    <w:rsid w:val="002A17DC"/>
    <w:rsid w:val="002A26CC"/>
    <w:rsid w:val="002A3DEF"/>
    <w:rsid w:val="002A4907"/>
    <w:rsid w:val="002A4ED4"/>
    <w:rsid w:val="002A71F3"/>
    <w:rsid w:val="002A7523"/>
    <w:rsid w:val="002B0432"/>
    <w:rsid w:val="002B7C62"/>
    <w:rsid w:val="002C1AE2"/>
    <w:rsid w:val="002C5A77"/>
    <w:rsid w:val="002C620C"/>
    <w:rsid w:val="002D02AE"/>
    <w:rsid w:val="002D0F8E"/>
    <w:rsid w:val="002D118C"/>
    <w:rsid w:val="002D2B4D"/>
    <w:rsid w:val="002D2BB9"/>
    <w:rsid w:val="002D7470"/>
    <w:rsid w:val="002D75BC"/>
    <w:rsid w:val="002D7E48"/>
    <w:rsid w:val="002E0794"/>
    <w:rsid w:val="002E1FA1"/>
    <w:rsid w:val="002E2B69"/>
    <w:rsid w:val="002E4C29"/>
    <w:rsid w:val="002E5227"/>
    <w:rsid w:val="002F52B8"/>
    <w:rsid w:val="002F6040"/>
    <w:rsid w:val="0030334A"/>
    <w:rsid w:val="00304F7C"/>
    <w:rsid w:val="00305A49"/>
    <w:rsid w:val="003063E5"/>
    <w:rsid w:val="003077F2"/>
    <w:rsid w:val="003125FD"/>
    <w:rsid w:val="00312E76"/>
    <w:rsid w:val="003157C2"/>
    <w:rsid w:val="003179A3"/>
    <w:rsid w:val="00320E27"/>
    <w:rsid w:val="0032428D"/>
    <w:rsid w:val="003244E2"/>
    <w:rsid w:val="003272BD"/>
    <w:rsid w:val="003300F3"/>
    <w:rsid w:val="003302D1"/>
    <w:rsid w:val="003304AF"/>
    <w:rsid w:val="00330A07"/>
    <w:rsid w:val="003314B0"/>
    <w:rsid w:val="00331A44"/>
    <w:rsid w:val="0033310F"/>
    <w:rsid w:val="003334C5"/>
    <w:rsid w:val="00336DE2"/>
    <w:rsid w:val="003427BC"/>
    <w:rsid w:val="00343AA1"/>
    <w:rsid w:val="00350BAC"/>
    <w:rsid w:val="00351B64"/>
    <w:rsid w:val="00351D92"/>
    <w:rsid w:val="003529F8"/>
    <w:rsid w:val="00355C26"/>
    <w:rsid w:val="00357198"/>
    <w:rsid w:val="00357EB6"/>
    <w:rsid w:val="00360358"/>
    <w:rsid w:val="00360A89"/>
    <w:rsid w:val="0036372E"/>
    <w:rsid w:val="00372467"/>
    <w:rsid w:val="00372BC6"/>
    <w:rsid w:val="0037350E"/>
    <w:rsid w:val="00373D8F"/>
    <w:rsid w:val="00373E4E"/>
    <w:rsid w:val="00373E72"/>
    <w:rsid w:val="003752A5"/>
    <w:rsid w:val="003800E6"/>
    <w:rsid w:val="00381143"/>
    <w:rsid w:val="003812E9"/>
    <w:rsid w:val="00381BD5"/>
    <w:rsid w:val="00383730"/>
    <w:rsid w:val="00384CC4"/>
    <w:rsid w:val="00385069"/>
    <w:rsid w:val="00385E47"/>
    <w:rsid w:val="00386C27"/>
    <w:rsid w:val="00387282"/>
    <w:rsid w:val="00387F28"/>
    <w:rsid w:val="0039031B"/>
    <w:rsid w:val="00392458"/>
    <w:rsid w:val="003924E2"/>
    <w:rsid w:val="00396F2A"/>
    <w:rsid w:val="003A0964"/>
    <w:rsid w:val="003A0CF0"/>
    <w:rsid w:val="003A4608"/>
    <w:rsid w:val="003B1C35"/>
    <w:rsid w:val="003B241D"/>
    <w:rsid w:val="003B2CE7"/>
    <w:rsid w:val="003B34B5"/>
    <w:rsid w:val="003B4F1C"/>
    <w:rsid w:val="003B517A"/>
    <w:rsid w:val="003C155C"/>
    <w:rsid w:val="003C427B"/>
    <w:rsid w:val="003C64FA"/>
    <w:rsid w:val="003C7E66"/>
    <w:rsid w:val="003D07E8"/>
    <w:rsid w:val="003D1044"/>
    <w:rsid w:val="003D169C"/>
    <w:rsid w:val="003D1A11"/>
    <w:rsid w:val="003D3714"/>
    <w:rsid w:val="003D439F"/>
    <w:rsid w:val="003D5A3C"/>
    <w:rsid w:val="003E1FA2"/>
    <w:rsid w:val="003E2266"/>
    <w:rsid w:val="003E492A"/>
    <w:rsid w:val="003E63C3"/>
    <w:rsid w:val="003E6B61"/>
    <w:rsid w:val="003F0B79"/>
    <w:rsid w:val="003F0DB8"/>
    <w:rsid w:val="003F21E2"/>
    <w:rsid w:val="003F4383"/>
    <w:rsid w:val="003F556E"/>
    <w:rsid w:val="00401C35"/>
    <w:rsid w:val="00403490"/>
    <w:rsid w:val="00404DAF"/>
    <w:rsid w:val="0040650F"/>
    <w:rsid w:val="00412B46"/>
    <w:rsid w:val="00413153"/>
    <w:rsid w:val="004148BD"/>
    <w:rsid w:val="00415F20"/>
    <w:rsid w:val="00416317"/>
    <w:rsid w:val="004167E9"/>
    <w:rsid w:val="004174CD"/>
    <w:rsid w:val="00417572"/>
    <w:rsid w:val="00417B0F"/>
    <w:rsid w:val="00417CD0"/>
    <w:rsid w:val="004221C0"/>
    <w:rsid w:val="0042244B"/>
    <w:rsid w:val="00423716"/>
    <w:rsid w:val="004237BF"/>
    <w:rsid w:val="00424927"/>
    <w:rsid w:val="004250DD"/>
    <w:rsid w:val="0042575E"/>
    <w:rsid w:val="00427AD7"/>
    <w:rsid w:val="00427E77"/>
    <w:rsid w:val="00427EE4"/>
    <w:rsid w:val="004307D9"/>
    <w:rsid w:val="0043271C"/>
    <w:rsid w:val="004402A2"/>
    <w:rsid w:val="00440FAE"/>
    <w:rsid w:val="00441239"/>
    <w:rsid w:val="004435D9"/>
    <w:rsid w:val="0044457C"/>
    <w:rsid w:val="00445787"/>
    <w:rsid w:val="00445F6E"/>
    <w:rsid w:val="004477D1"/>
    <w:rsid w:val="0045191B"/>
    <w:rsid w:val="00452A73"/>
    <w:rsid w:val="00454AD2"/>
    <w:rsid w:val="00454FF7"/>
    <w:rsid w:val="0045548A"/>
    <w:rsid w:val="00462BAF"/>
    <w:rsid w:val="004631E1"/>
    <w:rsid w:val="004651A0"/>
    <w:rsid w:val="00466EBB"/>
    <w:rsid w:val="00473A99"/>
    <w:rsid w:val="00473B51"/>
    <w:rsid w:val="004740EF"/>
    <w:rsid w:val="00474603"/>
    <w:rsid w:val="004752E9"/>
    <w:rsid w:val="00477C63"/>
    <w:rsid w:val="00480963"/>
    <w:rsid w:val="004812E5"/>
    <w:rsid w:val="004814B2"/>
    <w:rsid w:val="004816B1"/>
    <w:rsid w:val="00482CC6"/>
    <w:rsid w:val="00483B63"/>
    <w:rsid w:val="00483C25"/>
    <w:rsid w:val="00485C35"/>
    <w:rsid w:val="00486581"/>
    <w:rsid w:val="00491F91"/>
    <w:rsid w:val="00494C0E"/>
    <w:rsid w:val="004963DF"/>
    <w:rsid w:val="004A2780"/>
    <w:rsid w:val="004A571C"/>
    <w:rsid w:val="004A5B4D"/>
    <w:rsid w:val="004A7836"/>
    <w:rsid w:val="004B01BA"/>
    <w:rsid w:val="004B0DC5"/>
    <w:rsid w:val="004B126A"/>
    <w:rsid w:val="004B41AD"/>
    <w:rsid w:val="004B661A"/>
    <w:rsid w:val="004B6864"/>
    <w:rsid w:val="004D26F4"/>
    <w:rsid w:val="004D3F32"/>
    <w:rsid w:val="004E00BC"/>
    <w:rsid w:val="004E3C7E"/>
    <w:rsid w:val="004F0B73"/>
    <w:rsid w:val="004F2207"/>
    <w:rsid w:val="004F315A"/>
    <w:rsid w:val="004F31C5"/>
    <w:rsid w:val="00500F4B"/>
    <w:rsid w:val="00501064"/>
    <w:rsid w:val="005016B4"/>
    <w:rsid w:val="00502C32"/>
    <w:rsid w:val="00503539"/>
    <w:rsid w:val="0050745E"/>
    <w:rsid w:val="005115FB"/>
    <w:rsid w:val="005148F1"/>
    <w:rsid w:val="00514F59"/>
    <w:rsid w:val="00516EE3"/>
    <w:rsid w:val="00517506"/>
    <w:rsid w:val="0052380F"/>
    <w:rsid w:val="005264BF"/>
    <w:rsid w:val="00526F14"/>
    <w:rsid w:val="00530C69"/>
    <w:rsid w:val="00531C57"/>
    <w:rsid w:val="00535C02"/>
    <w:rsid w:val="00536846"/>
    <w:rsid w:val="00536CD2"/>
    <w:rsid w:val="0054127C"/>
    <w:rsid w:val="005439C7"/>
    <w:rsid w:val="00547B4C"/>
    <w:rsid w:val="00552C01"/>
    <w:rsid w:val="005531DC"/>
    <w:rsid w:val="00553AA0"/>
    <w:rsid w:val="00557DA3"/>
    <w:rsid w:val="00560F34"/>
    <w:rsid w:val="00563B2A"/>
    <w:rsid w:val="00563D41"/>
    <w:rsid w:val="00564BB3"/>
    <w:rsid w:val="00565A74"/>
    <w:rsid w:val="00567032"/>
    <w:rsid w:val="00567F3E"/>
    <w:rsid w:val="00571696"/>
    <w:rsid w:val="005718E9"/>
    <w:rsid w:val="0057197C"/>
    <w:rsid w:val="005741F8"/>
    <w:rsid w:val="005748D9"/>
    <w:rsid w:val="005761AA"/>
    <w:rsid w:val="00580FB3"/>
    <w:rsid w:val="00582E0E"/>
    <w:rsid w:val="0058363F"/>
    <w:rsid w:val="0059059A"/>
    <w:rsid w:val="00591324"/>
    <w:rsid w:val="00592446"/>
    <w:rsid w:val="00594B50"/>
    <w:rsid w:val="0059666D"/>
    <w:rsid w:val="005A2701"/>
    <w:rsid w:val="005A2703"/>
    <w:rsid w:val="005A3EA6"/>
    <w:rsid w:val="005A6E52"/>
    <w:rsid w:val="005A6FC5"/>
    <w:rsid w:val="005A7CBB"/>
    <w:rsid w:val="005B25CE"/>
    <w:rsid w:val="005B374C"/>
    <w:rsid w:val="005B3BD1"/>
    <w:rsid w:val="005B460E"/>
    <w:rsid w:val="005B7274"/>
    <w:rsid w:val="005B7D5B"/>
    <w:rsid w:val="005C1B85"/>
    <w:rsid w:val="005C1C86"/>
    <w:rsid w:val="005C1CDC"/>
    <w:rsid w:val="005C1E8F"/>
    <w:rsid w:val="005C27C6"/>
    <w:rsid w:val="005C360E"/>
    <w:rsid w:val="005C432D"/>
    <w:rsid w:val="005C4E18"/>
    <w:rsid w:val="005C75D4"/>
    <w:rsid w:val="005C77A4"/>
    <w:rsid w:val="005D200A"/>
    <w:rsid w:val="005D2541"/>
    <w:rsid w:val="005D3265"/>
    <w:rsid w:val="005D54D0"/>
    <w:rsid w:val="005D557A"/>
    <w:rsid w:val="005D6248"/>
    <w:rsid w:val="005D6F9E"/>
    <w:rsid w:val="005E12D9"/>
    <w:rsid w:val="005E1353"/>
    <w:rsid w:val="005E17A1"/>
    <w:rsid w:val="005E1DBC"/>
    <w:rsid w:val="005E33D1"/>
    <w:rsid w:val="005E3FA2"/>
    <w:rsid w:val="005F0C98"/>
    <w:rsid w:val="005F2E33"/>
    <w:rsid w:val="005F484B"/>
    <w:rsid w:val="005F4B94"/>
    <w:rsid w:val="00600038"/>
    <w:rsid w:val="00600E2B"/>
    <w:rsid w:val="00602628"/>
    <w:rsid w:val="00602A23"/>
    <w:rsid w:val="006034B0"/>
    <w:rsid w:val="0060688C"/>
    <w:rsid w:val="00607FA2"/>
    <w:rsid w:val="006126E2"/>
    <w:rsid w:val="00613FB4"/>
    <w:rsid w:val="006153DF"/>
    <w:rsid w:val="0062034A"/>
    <w:rsid w:val="0062236A"/>
    <w:rsid w:val="0062424F"/>
    <w:rsid w:val="00624435"/>
    <w:rsid w:val="00627B80"/>
    <w:rsid w:val="00630FF3"/>
    <w:rsid w:val="00631682"/>
    <w:rsid w:val="00634009"/>
    <w:rsid w:val="00634CDE"/>
    <w:rsid w:val="00636FCF"/>
    <w:rsid w:val="006444F4"/>
    <w:rsid w:val="00646F62"/>
    <w:rsid w:val="00647E67"/>
    <w:rsid w:val="006513BD"/>
    <w:rsid w:val="00656EE5"/>
    <w:rsid w:val="006576F4"/>
    <w:rsid w:val="00657C57"/>
    <w:rsid w:val="00657D87"/>
    <w:rsid w:val="00660C32"/>
    <w:rsid w:val="00661339"/>
    <w:rsid w:val="00662474"/>
    <w:rsid w:val="006627FD"/>
    <w:rsid w:val="00662AB1"/>
    <w:rsid w:val="0066372E"/>
    <w:rsid w:val="00663B79"/>
    <w:rsid w:val="00664B06"/>
    <w:rsid w:val="006662AA"/>
    <w:rsid w:val="00667787"/>
    <w:rsid w:val="006703AC"/>
    <w:rsid w:val="00670765"/>
    <w:rsid w:val="006714E4"/>
    <w:rsid w:val="00673248"/>
    <w:rsid w:val="00674695"/>
    <w:rsid w:val="00675445"/>
    <w:rsid w:val="006773E8"/>
    <w:rsid w:val="0067789F"/>
    <w:rsid w:val="00680B64"/>
    <w:rsid w:val="006815EA"/>
    <w:rsid w:val="00683891"/>
    <w:rsid w:val="00684466"/>
    <w:rsid w:val="00684C80"/>
    <w:rsid w:val="00685FB5"/>
    <w:rsid w:val="00686D6D"/>
    <w:rsid w:val="006929BA"/>
    <w:rsid w:val="00694490"/>
    <w:rsid w:val="00695274"/>
    <w:rsid w:val="00695E65"/>
    <w:rsid w:val="00696D09"/>
    <w:rsid w:val="006A176C"/>
    <w:rsid w:val="006A1978"/>
    <w:rsid w:val="006A543E"/>
    <w:rsid w:val="006A7CA3"/>
    <w:rsid w:val="006B105A"/>
    <w:rsid w:val="006B1BF4"/>
    <w:rsid w:val="006B1D61"/>
    <w:rsid w:val="006B4C52"/>
    <w:rsid w:val="006C1519"/>
    <w:rsid w:val="006C30BA"/>
    <w:rsid w:val="006C3635"/>
    <w:rsid w:val="006C527A"/>
    <w:rsid w:val="006C5E2E"/>
    <w:rsid w:val="006C6D60"/>
    <w:rsid w:val="006C7460"/>
    <w:rsid w:val="006C7AC1"/>
    <w:rsid w:val="006D0D62"/>
    <w:rsid w:val="006D1573"/>
    <w:rsid w:val="006D2C15"/>
    <w:rsid w:val="006D2EDB"/>
    <w:rsid w:val="006D388B"/>
    <w:rsid w:val="006E2C7E"/>
    <w:rsid w:val="006E3A96"/>
    <w:rsid w:val="006E56F4"/>
    <w:rsid w:val="006E6C4E"/>
    <w:rsid w:val="006E6E7B"/>
    <w:rsid w:val="006F0B5B"/>
    <w:rsid w:val="006F13AD"/>
    <w:rsid w:val="006F19BF"/>
    <w:rsid w:val="006F1B77"/>
    <w:rsid w:val="006F26CC"/>
    <w:rsid w:val="006F5806"/>
    <w:rsid w:val="006F5C0F"/>
    <w:rsid w:val="007000BA"/>
    <w:rsid w:val="007012F9"/>
    <w:rsid w:val="00701318"/>
    <w:rsid w:val="00704205"/>
    <w:rsid w:val="00705512"/>
    <w:rsid w:val="00707298"/>
    <w:rsid w:val="00710CB6"/>
    <w:rsid w:val="00711717"/>
    <w:rsid w:val="007118A3"/>
    <w:rsid w:val="00712907"/>
    <w:rsid w:val="00712F42"/>
    <w:rsid w:val="00713BC7"/>
    <w:rsid w:val="00714081"/>
    <w:rsid w:val="0071445C"/>
    <w:rsid w:val="007147A3"/>
    <w:rsid w:val="00714B04"/>
    <w:rsid w:val="00715665"/>
    <w:rsid w:val="007168A8"/>
    <w:rsid w:val="007174AC"/>
    <w:rsid w:val="007227B1"/>
    <w:rsid w:val="0072319B"/>
    <w:rsid w:val="0072402F"/>
    <w:rsid w:val="00732AA9"/>
    <w:rsid w:val="007349BE"/>
    <w:rsid w:val="007355FF"/>
    <w:rsid w:val="00736028"/>
    <w:rsid w:val="007365F2"/>
    <w:rsid w:val="00737200"/>
    <w:rsid w:val="00737C7F"/>
    <w:rsid w:val="00747699"/>
    <w:rsid w:val="007505B3"/>
    <w:rsid w:val="0075149B"/>
    <w:rsid w:val="00751883"/>
    <w:rsid w:val="00752194"/>
    <w:rsid w:val="0075290E"/>
    <w:rsid w:val="00752FBC"/>
    <w:rsid w:val="007557BB"/>
    <w:rsid w:val="00755BEA"/>
    <w:rsid w:val="00757819"/>
    <w:rsid w:val="007606EC"/>
    <w:rsid w:val="007642C9"/>
    <w:rsid w:val="00764B51"/>
    <w:rsid w:val="00767759"/>
    <w:rsid w:val="007717E5"/>
    <w:rsid w:val="00771A0E"/>
    <w:rsid w:val="007733B1"/>
    <w:rsid w:val="0078271C"/>
    <w:rsid w:val="00783A56"/>
    <w:rsid w:val="0078584F"/>
    <w:rsid w:val="007864FC"/>
    <w:rsid w:val="0079290A"/>
    <w:rsid w:val="0079742B"/>
    <w:rsid w:val="007A03ED"/>
    <w:rsid w:val="007A0F22"/>
    <w:rsid w:val="007A12CF"/>
    <w:rsid w:val="007A4A9A"/>
    <w:rsid w:val="007A59CC"/>
    <w:rsid w:val="007A6F94"/>
    <w:rsid w:val="007A7B98"/>
    <w:rsid w:val="007A7DF1"/>
    <w:rsid w:val="007B18DB"/>
    <w:rsid w:val="007B1A1E"/>
    <w:rsid w:val="007B4B76"/>
    <w:rsid w:val="007B4B8C"/>
    <w:rsid w:val="007B5093"/>
    <w:rsid w:val="007B50E6"/>
    <w:rsid w:val="007C05A0"/>
    <w:rsid w:val="007C19E2"/>
    <w:rsid w:val="007C6D1E"/>
    <w:rsid w:val="007D3451"/>
    <w:rsid w:val="007D4996"/>
    <w:rsid w:val="007D5056"/>
    <w:rsid w:val="007E1FFE"/>
    <w:rsid w:val="007E2366"/>
    <w:rsid w:val="007E3F5E"/>
    <w:rsid w:val="007E6367"/>
    <w:rsid w:val="007E74EB"/>
    <w:rsid w:val="007E7A1E"/>
    <w:rsid w:val="007E7DE7"/>
    <w:rsid w:val="007F2F55"/>
    <w:rsid w:val="007F3592"/>
    <w:rsid w:val="007F420D"/>
    <w:rsid w:val="007F71C0"/>
    <w:rsid w:val="007F7D43"/>
    <w:rsid w:val="00800EE8"/>
    <w:rsid w:val="008015DC"/>
    <w:rsid w:val="008028B3"/>
    <w:rsid w:val="00803B1A"/>
    <w:rsid w:val="008055F6"/>
    <w:rsid w:val="00810466"/>
    <w:rsid w:val="008104A0"/>
    <w:rsid w:val="008105F4"/>
    <w:rsid w:val="00810602"/>
    <w:rsid w:val="0081095E"/>
    <w:rsid w:val="00811C28"/>
    <w:rsid w:val="008126C9"/>
    <w:rsid w:val="00814815"/>
    <w:rsid w:val="00815A2F"/>
    <w:rsid w:val="00821B92"/>
    <w:rsid w:val="00821BE4"/>
    <w:rsid w:val="00822D5F"/>
    <w:rsid w:val="0082412E"/>
    <w:rsid w:val="008247D0"/>
    <w:rsid w:val="00825849"/>
    <w:rsid w:val="0083053B"/>
    <w:rsid w:val="00833576"/>
    <w:rsid w:val="00835688"/>
    <w:rsid w:val="00837B28"/>
    <w:rsid w:val="00837FAF"/>
    <w:rsid w:val="00841659"/>
    <w:rsid w:val="00842810"/>
    <w:rsid w:val="00842ADC"/>
    <w:rsid w:val="008441A5"/>
    <w:rsid w:val="00844D6D"/>
    <w:rsid w:val="00846DB9"/>
    <w:rsid w:val="00847D44"/>
    <w:rsid w:val="00850EBB"/>
    <w:rsid w:val="008525E9"/>
    <w:rsid w:val="00856EB6"/>
    <w:rsid w:val="0085740D"/>
    <w:rsid w:val="008574C9"/>
    <w:rsid w:val="00860E40"/>
    <w:rsid w:val="00861524"/>
    <w:rsid w:val="00861702"/>
    <w:rsid w:val="00862EA3"/>
    <w:rsid w:val="008638A6"/>
    <w:rsid w:val="00863978"/>
    <w:rsid w:val="00863CD4"/>
    <w:rsid w:val="0086580C"/>
    <w:rsid w:val="008673D5"/>
    <w:rsid w:val="00867ED2"/>
    <w:rsid w:val="008730DA"/>
    <w:rsid w:val="00873536"/>
    <w:rsid w:val="008739B3"/>
    <w:rsid w:val="00873A19"/>
    <w:rsid w:val="00873EA6"/>
    <w:rsid w:val="00880A15"/>
    <w:rsid w:val="00880B99"/>
    <w:rsid w:val="008863F3"/>
    <w:rsid w:val="008866DC"/>
    <w:rsid w:val="00890636"/>
    <w:rsid w:val="0089133A"/>
    <w:rsid w:val="00894B03"/>
    <w:rsid w:val="0089564B"/>
    <w:rsid w:val="0089682F"/>
    <w:rsid w:val="00897303"/>
    <w:rsid w:val="008A1F90"/>
    <w:rsid w:val="008A1F9B"/>
    <w:rsid w:val="008A4C20"/>
    <w:rsid w:val="008A50ED"/>
    <w:rsid w:val="008A5893"/>
    <w:rsid w:val="008A6802"/>
    <w:rsid w:val="008B4399"/>
    <w:rsid w:val="008B563E"/>
    <w:rsid w:val="008B6EF1"/>
    <w:rsid w:val="008C0143"/>
    <w:rsid w:val="008C0BA7"/>
    <w:rsid w:val="008C2A44"/>
    <w:rsid w:val="008C34E8"/>
    <w:rsid w:val="008C6516"/>
    <w:rsid w:val="008C7FB2"/>
    <w:rsid w:val="008D163C"/>
    <w:rsid w:val="008D220A"/>
    <w:rsid w:val="008D29E0"/>
    <w:rsid w:val="008D2A57"/>
    <w:rsid w:val="008D4B16"/>
    <w:rsid w:val="008D57F4"/>
    <w:rsid w:val="008E2697"/>
    <w:rsid w:val="008E5145"/>
    <w:rsid w:val="008E644A"/>
    <w:rsid w:val="008E6C96"/>
    <w:rsid w:val="008F243A"/>
    <w:rsid w:val="008F26F0"/>
    <w:rsid w:val="008F2E1A"/>
    <w:rsid w:val="008F4BEA"/>
    <w:rsid w:val="008F5E61"/>
    <w:rsid w:val="008F63F2"/>
    <w:rsid w:val="008F74DF"/>
    <w:rsid w:val="008F7A1A"/>
    <w:rsid w:val="00903C2B"/>
    <w:rsid w:val="0090506A"/>
    <w:rsid w:val="00905629"/>
    <w:rsid w:val="00905D1B"/>
    <w:rsid w:val="00906B81"/>
    <w:rsid w:val="00911A40"/>
    <w:rsid w:val="00921F3A"/>
    <w:rsid w:val="009226CC"/>
    <w:rsid w:val="00923308"/>
    <w:rsid w:val="009321F7"/>
    <w:rsid w:val="0093388D"/>
    <w:rsid w:val="009348E0"/>
    <w:rsid w:val="009357A7"/>
    <w:rsid w:val="009363FF"/>
    <w:rsid w:val="00936EC3"/>
    <w:rsid w:val="00941798"/>
    <w:rsid w:val="00943063"/>
    <w:rsid w:val="00943754"/>
    <w:rsid w:val="0094422E"/>
    <w:rsid w:val="009442BB"/>
    <w:rsid w:val="00944AA2"/>
    <w:rsid w:val="00947AB2"/>
    <w:rsid w:val="009505B1"/>
    <w:rsid w:val="009517CE"/>
    <w:rsid w:val="009525F0"/>
    <w:rsid w:val="00954490"/>
    <w:rsid w:val="00954DCF"/>
    <w:rsid w:val="009560C6"/>
    <w:rsid w:val="00961353"/>
    <w:rsid w:val="009626CC"/>
    <w:rsid w:val="009630FE"/>
    <w:rsid w:val="00965C1A"/>
    <w:rsid w:val="00966D8F"/>
    <w:rsid w:val="00966DD7"/>
    <w:rsid w:val="00967C47"/>
    <w:rsid w:val="00971099"/>
    <w:rsid w:val="009716E5"/>
    <w:rsid w:val="009721BD"/>
    <w:rsid w:val="009772A5"/>
    <w:rsid w:val="0097765E"/>
    <w:rsid w:val="00977C0D"/>
    <w:rsid w:val="00986C3C"/>
    <w:rsid w:val="00986F64"/>
    <w:rsid w:val="009907D0"/>
    <w:rsid w:val="00991601"/>
    <w:rsid w:val="009919DA"/>
    <w:rsid w:val="00993E2A"/>
    <w:rsid w:val="009952B7"/>
    <w:rsid w:val="00996062"/>
    <w:rsid w:val="009A0605"/>
    <w:rsid w:val="009A0C1B"/>
    <w:rsid w:val="009A64C3"/>
    <w:rsid w:val="009A759B"/>
    <w:rsid w:val="009B01F3"/>
    <w:rsid w:val="009B0651"/>
    <w:rsid w:val="009B5346"/>
    <w:rsid w:val="009B791A"/>
    <w:rsid w:val="009C0E04"/>
    <w:rsid w:val="009C2D20"/>
    <w:rsid w:val="009C3224"/>
    <w:rsid w:val="009C5FA6"/>
    <w:rsid w:val="009C67CE"/>
    <w:rsid w:val="009C6A56"/>
    <w:rsid w:val="009C7787"/>
    <w:rsid w:val="009D08FA"/>
    <w:rsid w:val="009D0DCA"/>
    <w:rsid w:val="009D27DB"/>
    <w:rsid w:val="009D300A"/>
    <w:rsid w:val="009D4751"/>
    <w:rsid w:val="009D7BA7"/>
    <w:rsid w:val="009D7E66"/>
    <w:rsid w:val="009E05F5"/>
    <w:rsid w:val="009E1789"/>
    <w:rsid w:val="009E270B"/>
    <w:rsid w:val="009E66F1"/>
    <w:rsid w:val="009E76F9"/>
    <w:rsid w:val="009F138D"/>
    <w:rsid w:val="009F1756"/>
    <w:rsid w:val="009F1C54"/>
    <w:rsid w:val="009F28E9"/>
    <w:rsid w:val="009F590A"/>
    <w:rsid w:val="009F7058"/>
    <w:rsid w:val="009F7CDD"/>
    <w:rsid w:val="00A029BD"/>
    <w:rsid w:val="00A02A39"/>
    <w:rsid w:val="00A05085"/>
    <w:rsid w:val="00A06C40"/>
    <w:rsid w:val="00A10989"/>
    <w:rsid w:val="00A11D3F"/>
    <w:rsid w:val="00A16CC2"/>
    <w:rsid w:val="00A171A3"/>
    <w:rsid w:val="00A173F1"/>
    <w:rsid w:val="00A22F06"/>
    <w:rsid w:val="00A2520B"/>
    <w:rsid w:val="00A260CF"/>
    <w:rsid w:val="00A26F71"/>
    <w:rsid w:val="00A3261F"/>
    <w:rsid w:val="00A33A59"/>
    <w:rsid w:val="00A34480"/>
    <w:rsid w:val="00A34B69"/>
    <w:rsid w:val="00A34C61"/>
    <w:rsid w:val="00A35BDB"/>
    <w:rsid w:val="00A41ADA"/>
    <w:rsid w:val="00A42B5C"/>
    <w:rsid w:val="00A4513B"/>
    <w:rsid w:val="00A452AA"/>
    <w:rsid w:val="00A4576D"/>
    <w:rsid w:val="00A47223"/>
    <w:rsid w:val="00A51189"/>
    <w:rsid w:val="00A51B5A"/>
    <w:rsid w:val="00A51DF2"/>
    <w:rsid w:val="00A5241E"/>
    <w:rsid w:val="00A52AA6"/>
    <w:rsid w:val="00A52FA5"/>
    <w:rsid w:val="00A54739"/>
    <w:rsid w:val="00A56765"/>
    <w:rsid w:val="00A56DFF"/>
    <w:rsid w:val="00A57167"/>
    <w:rsid w:val="00A57BDF"/>
    <w:rsid w:val="00A60ECA"/>
    <w:rsid w:val="00A63329"/>
    <w:rsid w:val="00A63937"/>
    <w:rsid w:val="00A64B88"/>
    <w:rsid w:val="00A66151"/>
    <w:rsid w:val="00A666D0"/>
    <w:rsid w:val="00A73B38"/>
    <w:rsid w:val="00A73BFC"/>
    <w:rsid w:val="00A73E6B"/>
    <w:rsid w:val="00A76134"/>
    <w:rsid w:val="00A77879"/>
    <w:rsid w:val="00A8058E"/>
    <w:rsid w:val="00A81302"/>
    <w:rsid w:val="00A83830"/>
    <w:rsid w:val="00A83BEF"/>
    <w:rsid w:val="00A857D7"/>
    <w:rsid w:val="00A871C7"/>
    <w:rsid w:val="00A87486"/>
    <w:rsid w:val="00A91AB4"/>
    <w:rsid w:val="00A928DB"/>
    <w:rsid w:val="00A93ED6"/>
    <w:rsid w:val="00A942F0"/>
    <w:rsid w:val="00A94DD1"/>
    <w:rsid w:val="00A97FB9"/>
    <w:rsid w:val="00AA03E9"/>
    <w:rsid w:val="00AA1799"/>
    <w:rsid w:val="00AA4D44"/>
    <w:rsid w:val="00AA590A"/>
    <w:rsid w:val="00AA71A8"/>
    <w:rsid w:val="00AA7262"/>
    <w:rsid w:val="00AB0358"/>
    <w:rsid w:val="00AB0496"/>
    <w:rsid w:val="00AB0BFB"/>
    <w:rsid w:val="00AB3583"/>
    <w:rsid w:val="00AB3C69"/>
    <w:rsid w:val="00AB65C5"/>
    <w:rsid w:val="00AB664A"/>
    <w:rsid w:val="00AC0692"/>
    <w:rsid w:val="00AC09B7"/>
    <w:rsid w:val="00AC2966"/>
    <w:rsid w:val="00AC4BD0"/>
    <w:rsid w:val="00AD0060"/>
    <w:rsid w:val="00AD0406"/>
    <w:rsid w:val="00AD05C9"/>
    <w:rsid w:val="00AD0BAC"/>
    <w:rsid w:val="00AD1944"/>
    <w:rsid w:val="00AD22B5"/>
    <w:rsid w:val="00AD2C0D"/>
    <w:rsid w:val="00AD330B"/>
    <w:rsid w:val="00AE0E7A"/>
    <w:rsid w:val="00AE6887"/>
    <w:rsid w:val="00AE785A"/>
    <w:rsid w:val="00AF04A1"/>
    <w:rsid w:val="00AF0A36"/>
    <w:rsid w:val="00AF26FF"/>
    <w:rsid w:val="00AF3CF2"/>
    <w:rsid w:val="00AF401B"/>
    <w:rsid w:val="00AF55E3"/>
    <w:rsid w:val="00AF6E25"/>
    <w:rsid w:val="00AF72E6"/>
    <w:rsid w:val="00AF7CFC"/>
    <w:rsid w:val="00B00180"/>
    <w:rsid w:val="00B037A2"/>
    <w:rsid w:val="00B046E8"/>
    <w:rsid w:val="00B06F1B"/>
    <w:rsid w:val="00B11D9F"/>
    <w:rsid w:val="00B1202A"/>
    <w:rsid w:val="00B1345C"/>
    <w:rsid w:val="00B1627D"/>
    <w:rsid w:val="00B16E9F"/>
    <w:rsid w:val="00B205E3"/>
    <w:rsid w:val="00B21E1D"/>
    <w:rsid w:val="00B23D45"/>
    <w:rsid w:val="00B268CD"/>
    <w:rsid w:val="00B313C0"/>
    <w:rsid w:val="00B316DD"/>
    <w:rsid w:val="00B318D9"/>
    <w:rsid w:val="00B35ACF"/>
    <w:rsid w:val="00B40F23"/>
    <w:rsid w:val="00B42450"/>
    <w:rsid w:val="00B42B87"/>
    <w:rsid w:val="00B4591A"/>
    <w:rsid w:val="00B5198E"/>
    <w:rsid w:val="00B53D35"/>
    <w:rsid w:val="00B54CD4"/>
    <w:rsid w:val="00B55425"/>
    <w:rsid w:val="00B57205"/>
    <w:rsid w:val="00B574C0"/>
    <w:rsid w:val="00B638AE"/>
    <w:rsid w:val="00B656F0"/>
    <w:rsid w:val="00B66979"/>
    <w:rsid w:val="00B67052"/>
    <w:rsid w:val="00B70604"/>
    <w:rsid w:val="00B709E7"/>
    <w:rsid w:val="00B713B5"/>
    <w:rsid w:val="00B723C3"/>
    <w:rsid w:val="00B738CC"/>
    <w:rsid w:val="00B73CE7"/>
    <w:rsid w:val="00B7410B"/>
    <w:rsid w:val="00B74EDE"/>
    <w:rsid w:val="00B76D15"/>
    <w:rsid w:val="00B77A75"/>
    <w:rsid w:val="00B81978"/>
    <w:rsid w:val="00B82BDE"/>
    <w:rsid w:val="00B84743"/>
    <w:rsid w:val="00B864F6"/>
    <w:rsid w:val="00B86B87"/>
    <w:rsid w:val="00B905D2"/>
    <w:rsid w:val="00B908FF"/>
    <w:rsid w:val="00B91D7F"/>
    <w:rsid w:val="00B92C65"/>
    <w:rsid w:val="00B94A4D"/>
    <w:rsid w:val="00B95A77"/>
    <w:rsid w:val="00BA0512"/>
    <w:rsid w:val="00BA16CD"/>
    <w:rsid w:val="00BA2097"/>
    <w:rsid w:val="00BA2EBE"/>
    <w:rsid w:val="00BA6FEF"/>
    <w:rsid w:val="00BB1BD7"/>
    <w:rsid w:val="00BB2C4B"/>
    <w:rsid w:val="00BB5CEE"/>
    <w:rsid w:val="00BB63BF"/>
    <w:rsid w:val="00BB736C"/>
    <w:rsid w:val="00BC2677"/>
    <w:rsid w:val="00BC35EC"/>
    <w:rsid w:val="00BC44DF"/>
    <w:rsid w:val="00BC4EA8"/>
    <w:rsid w:val="00BC5C9D"/>
    <w:rsid w:val="00BC5F29"/>
    <w:rsid w:val="00BC620C"/>
    <w:rsid w:val="00BC64A1"/>
    <w:rsid w:val="00BC7DA1"/>
    <w:rsid w:val="00BD0945"/>
    <w:rsid w:val="00BD3582"/>
    <w:rsid w:val="00BD47A6"/>
    <w:rsid w:val="00BD47BD"/>
    <w:rsid w:val="00BD4A51"/>
    <w:rsid w:val="00BD51C9"/>
    <w:rsid w:val="00BD62F2"/>
    <w:rsid w:val="00BD7069"/>
    <w:rsid w:val="00BE0462"/>
    <w:rsid w:val="00BE0CDC"/>
    <w:rsid w:val="00BE25FB"/>
    <w:rsid w:val="00BE49DB"/>
    <w:rsid w:val="00BE59C2"/>
    <w:rsid w:val="00BE649F"/>
    <w:rsid w:val="00BE77BF"/>
    <w:rsid w:val="00BF083C"/>
    <w:rsid w:val="00BF08C7"/>
    <w:rsid w:val="00BF1463"/>
    <w:rsid w:val="00BF235C"/>
    <w:rsid w:val="00BF4CF0"/>
    <w:rsid w:val="00BF4EA3"/>
    <w:rsid w:val="00BF5FCA"/>
    <w:rsid w:val="00BF61C7"/>
    <w:rsid w:val="00BF74A3"/>
    <w:rsid w:val="00C00EAF"/>
    <w:rsid w:val="00C01CE2"/>
    <w:rsid w:val="00C030D2"/>
    <w:rsid w:val="00C072E3"/>
    <w:rsid w:val="00C10AAA"/>
    <w:rsid w:val="00C127C9"/>
    <w:rsid w:val="00C1727C"/>
    <w:rsid w:val="00C20F45"/>
    <w:rsid w:val="00C23F5E"/>
    <w:rsid w:val="00C2471B"/>
    <w:rsid w:val="00C24925"/>
    <w:rsid w:val="00C24F4E"/>
    <w:rsid w:val="00C32310"/>
    <w:rsid w:val="00C35138"/>
    <w:rsid w:val="00C368C4"/>
    <w:rsid w:val="00C379A4"/>
    <w:rsid w:val="00C40269"/>
    <w:rsid w:val="00C44F3F"/>
    <w:rsid w:val="00C45B42"/>
    <w:rsid w:val="00C462B3"/>
    <w:rsid w:val="00C46A5A"/>
    <w:rsid w:val="00C50EE0"/>
    <w:rsid w:val="00C52198"/>
    <w:rsid w:val="00C53050"/>
    <w:rsid w:val="00C5423D"/>
    <w:rsid w:val="00C56475"/>
    <w:rsid w:val="00C5707F"/>
    <w:rsid w:val="00C601C3"/>
    <w:rsid w:val="00C66B2E"/>
    <w:rsid w:val="00C6776C"/>
    <w:rsid w:val="00C76BE8"/>
    <w:rsid w:val="00C775B1"/>
    <w:rsid w:val="00C8085C"/>
    <w:rsid w:val="00C80BED"/>
    <w:rsid w:val="00C8568C"/>
    <w:rsid w:val="00C85B7E"/>
    <w:rsid w:val="00C85BDB"/>
    <w:rsid w:val="00C867F9"/>
    <w:rsid w:val="00C8769B"/>
    <w:rsid w:val="00C87E7E"/>
    <w:rsid w:val="00C900A4"/>
    <w:rsid w:val="00C90734"/>
    <w:rsid w:val="00C92046"/>
    <w:rsid w:val="00C96A6A"/>
    <w:rsid w:val="00C970EF"/>
    <w:rsid w:val="00C972C4"/>
    <w:rsid w:val="00C974A8"/>
    <w:rsid w:val="00C979CD"/>
    <w:rsid w:val="00CA1659"/>
    <w:rsid w:val="00CA1F8F"/>
    <w:rsid w:val="00CA295D"/>
    <w:rsid w:val="00CA363F"/>
    <w:rsid w:val="00CA3E40"/>
    <w:rsid w:val="00CA4CCE"/>
    <w:rsid w:val="00CA5101"/>
    <w:rsid w:val="00CA68A9"/>
    <w:rsid w:val="00CA6EB1"/>
    <w:rsid w:val="00CA7958"/>
    <w:rsid w:val="00CB06A5"/>
    <w:rsid w:val="00CB0955"/>
    <w:rsid w:val="00CB1555"/>
    <w:rsid w:val="00CB1FFA"/>
    <w:rsid w:val="00CB679C"/>
    <w:rsid w:val="00CC1B30"/>
    <w:rsid w:val="00CC1E35"/>
    <w:rsid w:val="00CC213D"/>
    <w:rsid w:val="00CC3FB7"/>
    <w:rsid w:val="00CC41B3"/>
    <w:rsid w:val="00CC43EC"/>
    <w:rsid w:val="00CC4852"/>
    <w:rsid w:val="00CD0C30"/>
    <w:rsid w:val="00CD0CBE"/>
    <w:rsid w:val="00CD49C0"/>
    <w:rsid w:val="00CD6C52"/>
    <w:rsid w:val="00CE032B"/>
    <w:rsid w:val="00CE204B"/>
    <w:rsid w:val="00CE3696"/>
    <w:rsid w:val="00CE492A"/>
    <w:rsid w:val="00CE5470"/>
    <w:rsid w:val="00CE569A"/>
    <w:rsid w:val="00CE79BA"/>
    <w:rsid w:val="00CF082A"/>
    <w:rsid w:val="00CF18B5"/>
    <w:rsid w:val="00CF3BFC"/>
    <w:rsid w:val="00CF4B2C"/>
    <w:rsid w:val="00CF6915"/>
    <w:rsid w:val="00D003AB"/>
    <w:rsid w:val="00D01BEE"/>
    <w:rsid w:val="00D05438"/>
    <w:rsid w:val="00D05518"/>
    <w:rsid w:val="00D05966"/>
    <w:rsid w:val="00D1155C"/>
    <w:rsid w:val="00D11596"/>
    <w:rsid w:val="00D11A96"/>
    <w:rsid w:val="00D12678"/>
    <w:rsid w:val="00D158E2"/>
    <w:rsid w:val="00D23D53"/>
    <w:rsid w:val="00D25144"/>
    <w:rsid w:val="00D2598A"/>
    <w:rsid w:val="00D25BEF"/>
    <w:rsid w:val="00D323D1"/>
    <w:rsid w:val="00D32794"/>
    <w:rsid w:val="00D3460E"/>
    <w:rsid w:val="00D3542D"/>
    <w:rsid w:val="00D35603"/>
    <w:rsid w:val="00D3717F"/>
    <w:rsid w:val="00D40B2A"/>
    <w:rsid w:val="00D443DE"/>
    <w:rsid w:val="00D47C32"/>
    <w:rsid w:val="00D47DB8"/>
    <w:rsid w:val="00D47E2C"/>
    <w:rsid w:val="00D60025"/>
    <w:rsid w:val="00D62475"/>
    <w:rsid w:val="00D62EB0"/>
    <w:rsid w:val="00D63C0B"/>
    <w:rsid w:val="00D643BD"/>
    <w:rsid w:val="00D6467B"/>
    <w:rsid w:val="00D64CBB"/>
    <w:rsid w:val="00D65A01"/>
    <w:rsid w:val="00D65FBF"/>
    <w:rsid w:val="00D66BD0"/>
    <w:rsid w:val="00D670E1"/>
    <w:rsid w:val="00D70A27"/>
    <w:rsid w:val="00D71292"/>
    <w:rsid w:val="00D72896"/>
    <w:rsid w:val="00D74838"/>
    <w:rsid w:val="00D75997"/>
    <w:rsid w:val="00D772BC"/>
    <w:rsid w:val="00D80114"/>
    <w:rsid w:val="00D801FF"/>
    <w:rsid w:val="00D8270D"/>
    <w:rsid w:val="00D83200"/>
    <w:rsid w:val="00D8333F"/>
    <w:rsid w:val="00D911A3"/>
    <w:rsid w:val="00D92A83"/>
    <w:rsid w:val="00D934F3"/>
    <w:rsid w:val="00D93E95"/>
    <w:rsid w:val="00D947B4"/>
    <w:rsid w:val="00D9649F"/>
    <w:rsid w:val="00DA0EFC"/>
    <w:rsid w:val="00DA0F90"/>
    <w:rsid w:val="00DA1ABA"/>
    <w:rsid w:val="00DA3A25"/>
    <w:rsid w:val="00DA3B87"/>
    <w:rsid w:val="00DA55E7"/>
    <w:rsid w:val="00DA7B3F"/>
    <w:rsid w:val="00DB0250"/>
    <w:rsid w:val="00DB26CE"/>
    <w:rsid w:val="00DB3389"/>
    <w:rsid w:val="00DB3CEB"/>
    <w:rsid w:val="00DB7259"/>
    <w:rsid w:val="00DC0396"/>
    <w:rsid w:val="00DC0897"/>
    <w:rsid w:val="00DC3844"/>
    <w:rsid w:val="00DC485D"/>
    <w:rsid w:val="00DC5E35"/>
    <w:rsid w:val="00DC72BD"/>
    <w:rsid w:val="00DC7E48"/>
    <w:rsid w:val="00DD001C"/>
    <w:rsid w:val="00DD09B0"/>
    <w:rsid w:val="00DD0E61"/>
    <w:rsid w:val="00DD0FFE"/>
    <w:rsid w:val="00DD1849"/>
    <w:rsid w:val="00DD2C5C"/>
    <w:rsid w:val="00DD396C"/>
    <w:rsid w:val="00DD46F1"/>
    <w:rsid w:val="00DE0238"/>
    <w:rsid w:val="00DE03B5"/>
    <w:rsid w:val="00DE1ACA"/>
    <w:rsid w:val="00DE3D11"/>
    <w:rsid w:val="00DE5130"/>
    <w:rsid w:val="00DE57A2"/>
    <w:rsid w:val="00DE7C85"/>
    <w:rsid w:val="00DF0959"/>
    <w:rsid w:val="00DF2396"/>
    <w:rsid w:val="00DF50AE"/>
    <w:rsid w:val="00DF6121"/>
    <w:rsid w:val="00E0071B"/>
    <w:rsid w:val="00E01A0E"/>
    <w:rsid w:val="00E02F5E"/>
    <w:rsid w:val="00E02FAC"/>
    <w:rsid w:val="00E03F08"/>
    <w:rsid w:val="00E03F30"/>
    <w:rsid w:val="00E05E09"/>
    <w:rsid w:val="00E06565"/>
    <w:rsid w:val="00E06BA4"/>
    <w:rsid w:val="00E06E19"/>
    <w:rsid w:val="00E072C4"/>
    <w:rsid w:val="00E12D8B"/>
    <w:rsid w:val="00E140A2"/>
    <w:rsid w:val="00E16A42"/>
    <w:rsid w:val="00E16A69"/>
    <w:rsid w:val="00E17CC7"/>
    <w:rsid w:val="00E257AA"/>
    <w:rsid w:val="00E25B85"/>
    <w:rsid w:val="00E26E97"/>
    <w:rsid w:val="00E274F0"/>
    <w:rsid w:val="00E32717"/>
    <w:rsid w:val="00E3290D"/>
    <w:rsid w:val="00E349BC"/>
    <w:rsid w:val="00E34B5C"/>
    <w:rsid w:val="00E3502E"/>
    <w:rsid w:val="00E40C33"/>
    <w:rsid w:val="00E41F74"/>
    <w:rsid w:val="00E44CB4"/>
    <w:rsid w:val="00E4653A"/>
    <w:rsid w:val="00E526C1"/>
    <w:rsid w:val="00E53141"/>
    <w:rsid w:val="00E54B93"/>
    <w:rsid w:val="00E55F39"/>
    <w:rsid w:val="00E56CDB"/>
    <w:rsid w:val="00E56E1C"/>
    <w:rsid w:val="00E61F6C"/>
    <w:rsid w:val="00E649C1"/>
    <w:rsid w:val="00E6509D"/>
    <w:rsid w:val="00E67E0D"/>
    <w:rsid w:val="00E700E5"/>
    <w:rsid w:val="00E7083B"/>
    <w:rsid w:val="00E719B4"/>
    <w:rsid w:val="00E74A12"/>
    <w:rsid w:val="00E74EF3"/>
    <w:rsid w:val="00E75A47"/>
    <w:rsid w:val="00E807EE"/>
    <w:rsid w:val="00E839D3"/>
    <w:rsid w:val="00E8407A"/>
    <w:rsid w:val="00E851C6"/>
    <w:rsid w:val="00E85C19"/>
    <w:rsid w:val="00E87018"/>
    <w:rsid w:val="00E9110E"/>
    <w:rsid w:val="00E91FAE"/>
    <w:rsid w:val="00E92993"/>
    <w:rsid w:val="00E93C43"/>
    <w:rsid w:val="00E95314"/>
    <w:rsid w:val="00E96C21"/>
    <w:rsid w:val="00E96D35"/>
    <w:rsid w:val="00EA12AE"/>
    <w:rsid w:val="00EA2001"/>
    <w:rsid w:val="00EA3CA1"/>
    <w:rsid w:val="00EA3CD4"/>
    <w:rsid w:val="00EA45C3"/>
    <w:rsid w:val="00EA5DFF"/>
    <w:rsid w:val="00EA6562"/>
    <w:rsid w:val="00EA7947"/>
    <w:rsid w:val="00EB25AC"/>
    <w:rsid w:val="00EB35C3"/>
    <w:rsid w:val="00EB35C4"/>
    <w:rsid w:val="00EB3A34"/>
    <w:rsid w:val="00EB3AC8"/>
    <w:rsid w:val="00EB429F"/>
    <w:rsid w:val="00EB4ECF"/>
    <w:rsid w:val="00EB530E"/>
    <w:rsid w:val="00EB69C4"/>
    <w:rsid w:val="00EC1766"/>
    <w:rsid w:val="00EC4F98"/>
    <w:rsid w:val="00EC52AD"/>
    <w:rsid w:val="00EC7C55"/>
    <w:rsid w:val="00ED1212"/>
    <w:rsid w:val="00ED1638"/>
    <w:rsid w:val="00ED1E7C"/>
    <w:rsid w:val="00ED2219"/>
    <w:rsid w:val="00ED2568"/>
    <w:rsid w:val="00ED4404"/>
    <w:rsid w:val="00ED4D62"/>
    <w:rsid w:val="00ED5636"/>
    <w:rsid w:val="00ED6728"/>
    <w:rsid w:val="00ED7082"/>
    <w:rsid w:val="00EE05D7"/>
    <w:rsid w:val="00EE1DC9"/>
    <w:rsid w:val="00EE2593"/>
    <w:rsid w:val="00EE56BA"/>
    <w:rsid w:val="00EE5A3F"/>
    <w:rsid w:val="00EE5F68"/>
    <w:rsid w:val="00EE6B40"/>
    <w:rsid w:val="00EF1C19"/>
    <w:rsid w:val="00EF2161"/>
    <w:rsid w:val="00EF35F0"/>
    <w:rsid w:val="00EF4E20"/>
    <w:rsid w:val="00EF4F4E"/>
    <w:rsid w:val="00F00E86"/>
    <w:rsid w:val="00F02506"/>
    <w:rsid w:val="00F02968"/>
    <w:rsid w:val="00F03901"/>
    <w:rsid w:val="00F044FC"/>
    <w:rsid w:val="00F04F47"/>
    <w:rsid w:val="00F06F80"/>
    <w:rsid w:val="00F10F75"/>
    <w:rsid w:val="00F11062"/>
    <w:rsid w:val="00F16DA4"/>
    <w:rsid w:val="00F170A8"/>
    <w:rsid w:val="00F23D93"/>
    <w:rsid w:val="00F246D0"/>
    <w:rsid w:val="00F263DA"/>
    <w:rsid w:val="00F31431"/>
    <w:rsid w:val="00F32378"/>
    <w:rsid w:val="00F33F1B"/>
    <w:rsid w:val="00F349DE"/>
    <w:rsid w:val="00F3673D"/>
    <w:rsid w:val="00F40083"/>
    <w:rsid w:val="00F4184F"/>
    <w:rsid w:val="00F41DEE"/>
    <w:rsid w:val="00F41F0C"/>
    <w:rsid w:val="00F43CEE"/>
    <w:rsid w:val="00F500EF"/>
    <w:rsid w:val="00F5120D"/>
    <w:rsid w:val="00F53336"/>
    <w:rsid w:val="00F5631B"/>
    <w:rsid w:val="00F6078A"/>
    <w:rsid w:val="00F64ABF"/>
    <w:rsid w:val="00F64EAC"/>
    <w:rsid w:val="00F65625"/>
    <w:rsid w:val="00F6606D"/>
    <w:rsid w:val="00F708AA"/>
    <w:rsid w:val="00F72721"/>
    <w:rsid w:val="00F74098"/>
    <w:rsid w:val="00F7516C"/>
    <w:rsid w:val="00F7527D"/>
    <w:rsid w:val="00F76B8D"/>
    <w:rsid w:val="00F77078"/>
    <w:rsid w:val="00F771C4"/>
    <w:rsid w:val="00F80142"/>
    <w:rsid w:val="00F820BC"/>
    <w:rsid w:val="00F9051C"/>
    <w:rsid w:val="00F91CC2"/>
    <w:rsid w:val="00F944EE"/>
    <w:rsid w:val="00F94FEB"/>
    <w:rsid w:val="00F968AC"/>
    <w:rsid w:val="00FA1377"/>
    <w:rsid w:val="00FA24B1"/>
    <w:rsid w:val="00FA2B62"/>
    <w:rsid w:val="00FA2CC3"/>
    <w:rsid w:val="00FA3964"/>
    <w:rsid w:val="00FA3B4A"/>
    <w:rsid w:val="00FA437A"/>
    <w:rsid w:val="00FA51C6"/>
    <w:rsid w:val="00FA6581"/>
    <w:rsid w:val="00FA7175"/>
    <w:rsid w:val="00FA7EC6"/>
    <w:rsid w:val="00FB37FF"/>
    <w:rsid w:val="00FB3EC6"/>
    <w:rsid w:val="00FB3F3B"/>
    <w:rsid w:val="00FB49C0"/>
    <w:rsid w:val="00FB4E28"/>
    <w:rsid w:val="00FC15CC"/>
    <w:rsid w:val="00FC1BA8"/>
    <w:rsid w:val="00FC205D"/>
    <w:rsid w:val="00FC2772"/>
    <w:rsid w:val="00FC36E3"/>
    <w:rsid w:val="00FC3AB8"/>
    <w:rsid w:val="00FC508A"/>
    <w:rsid w:val="00FC5487"/>
    <w:rsid w:val="00FC7259"/>
    <w:rsid w:val="00FD101A"/>
    <w:rsid w:val="00FD25FE"/>
    <w:rsid w:val="00FD375F"/>
    <w:rsid w:val="00FD7170"/>
    <w:rsid w:val="00FE1C53"/>
    <w:rsid w:val="00FE6FC4"/>
    <w:rsid w:val="00FE796D"/>
    <w:rsid w:val="00FF0029"/>
    <w:rsid w:val="00FF13D3"/>
    <w:rsid w:val="00FF385A"/>
    <w:rsid w:val="00FF64A5"/>
    <w:rsid w:val="00FF6F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2593"/>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0"/>
    <w:uiPriority w:val="9"/>
    <w:qFormat/>
    <w:rsid w:val="00200D24"/>
    <w:pPr>
      <w:keepNext/>
      <w:spacing w:after="0" w:line="240" w:lineRule="auto"/>
      <w:outlineLvl w:val="0"/>
    </w:pPr>
    <w:rPr>
      <w:rFonts w:ascii="Times New Roman" w:eastAsia="Times New Roman" w:hAnsi="Times New Roman" w:cs="Times New Roman"/>
      <w:sz w:val="28"/>
      <w:szCs w:val="24"/>
      <w:lang w:eastAsia="zh-CN"/>
    </w:rPr>
  </w:style>
  <w:style w:type="paragraph" w:styleId="2">
    <w:name w:val="heading 2"/>
    <w:basedOn w:val="a"/>
    <w:next w:val="a"/>
    <w:link w:val="20"/>
    <w:qFormat/>
    <w:rsid w:val="00200D24"/>
    <w:pPr>
      <w:keepNext/>
      <w:spacing w:after="0" w:line="240" w:lineRule="auto"/>
      <w:jc w:val="center"/>
      <w:outlineLvl w:val="1"/>
    </w:pPr>
    <w:rPr>
      <w:rFonts w:ascii="Times New Roman" w:eastAsia="Times New Roman" w:hAnsi="Times New Roman" w:cs="Times New Roman"/>
      <w:b/>
      <w:bCs/>
      <w:sz w:val="28"/>
      <w:szCs w:val="28"/>
      <w:lang w:eastAsia="zh-CN"/>
    </w:rPr>
  </w:style>
  <w:style w:type="paragraph" w:styleId="3">
    <w:name w:val="heading 3"/>
    <w:basedOn w:val="a"/>
    <w:next w:val="a"/>
    <w:link w:val="30"/>
    <w:qFormat/>
    <w:rsid w:val="004631E1"/>
    <w:pPr>
      <w:keepNext/>
      <w:spacing w:before="240" w:after="60" w:line="240" w:lineRule="auto"/>
      <w:outlineLvl w:val="2"/>
    </w:pPr>
    <w:rPr>
      <w:rFonts w:ascii="Arial" w:eastAsia="Times New Roman" w:hAnsi="Arial" w:cs="Times New Roman"/>
      <w:b/>
      <w:color w:val="000000"/>
      <w:sz w:val="26"/>
      <w:szCs w:val="20"/>
      <w:lang w:eastAsia="ru-RU"/>
    </w:rPr>
  </w:style>
  <w:style w:type="paragraph" w:styleId="4">
    <w:name w:val="heading 4"/>
    <w:basedOn w:val="a"/>
    <w:next w:val="a"/>
    <w:link w:val="40"/>
    <w:qFormat/>
    <w:rsid w:val="00200D24"/>
    <w:pPr>
      <w:keepNext/>
      <w:numPr>
        <w:ilvl w:val="3"/>
        <w:numId w:val="1"/>
      </w:numPr>
      <w:spacing w:after="0" w:line="240" w:lineRule="auto"/>
      <w:jc w:val="center"/>
      <w:outlineLvl w:val="3"/>
    </w:pPr>
    <w:rPr>
      <w:rFonts w:ascii="Times New Roman" w:eastAsia="Times New Roman" w:hAnsi="Times New Roman" w:cs="Times New Roman"/>
      <w:sz w:val="28"/>
      <w:szCs w:val="24"/>
      <w:lang w:eastAsia="zh-CN"/>
    </w:rPr>
  </w:style>
  <w:style w:type="paragraph" w:styleId="5">
    <w:name w:val="heading 5"/>
    <w:basedOn w:val="a"/>
    <w:next w:val="a"/>
    <w:link w:val="50"/>
    <w:qFormat/>
    <w:rsid w:val="00200D24"/>
    <w:pPr>
      <w:spacing w:before="240" w:after="60" w:line="240" w:lineRule="auto"/>
      <w:outlineLvl w:val="4"/>
    </w:pPr>
    <w:rPr>
      <w:rFonts w:ascii="Times New Roman" w:eastAsia="Times New Roman" w:hAnsi="Times New Roman" w:cs="Times New Roman"/>
      <w:b/>
      <w:bCs/>
      <w:i/>
      <w:iCs/>
      <w:sz w:val="26"/>
      <w:szCs w:val="26"/>
      <w:lang w:eastAsia="zh-CN"/>
    </w:rPr>
  </w:style>
  <w:style w:type="paragraph" w:styleId="9">
    <w:name w:val="heading 9"/>
    <w:basedOn w:val="a"/>
    <w:next w:val="a"/>
    <w:link w:val="90"/>
    <w:qFormat/>
    <w:rsid w:val="00200D24"/>
    <w:pPr>
      <w:spacing w:before="240" w:after="60" w:line="240" w:lineRule="auto"/>
      <w:outlineLvl w:val="8"/>
    </w:pPr>
    <w:rPr>
      <w:rFonts w:ascii="Arial" w:eastAsia="Times New Roman" w:hAnsi="Arial" w:cs="Arial"/>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uiPriority w:val="9"/>
    <w:rsid w:val="00200D24"/>
    <w:rPr>
      <w:rFonts w:ascii="Times New Roman" w:eastAsia="Times New Roman" w:hAnsi="Times New Roman" w:cs="Times New Roman"/>
      <w:sz w:val="28"/>
      <w:szCs w:val="24"/>
      <w:lang w:eastAsia="zh-CN"/>
    </w:rPr>
  </w:style>
  <w:style w:type="character" w:customStyle="1" w:styleId="20">
    <w:name w:val="Заголовок 2 Знак"/>
    <w:basedOn w:val="a0"/>
    <w:link w:val="2"/>
    <w:rsid w:val="00200D24"/>
    <w:rPr>
      <w:rFonts w:ascii="Times New Roman" w:eastAsia="Times New Roman" w:hAnsi="Times New Roman" w:cs="Times New Roman"/>
      <w:b/>
      <w:bCs/>
      <w:sz w:val="28"/>
      <w:szCs w:val="28"/>
      <w:lang w:eastAsia="zh-CN"/>
    </w:rPr>
  </w:style>
  <w:style w:type="character" w:customStyle="1" w:styleId="40">
    <w:name w:val="Заголовок 4 Знак"/>
    <w:basedOn w:val="a0"/>
    <w:link w:val="4"/>
    <w:rsid w:val="00200D24"/>
    <w:rPr>
      <w:rFonts w:ascii="Times New Roman" w:eastAsia="Times New Roman" w:hAnsi="Times New Roman" w:cs="Times New Roman"/>
      <w:sz w:val="28"/>
      <w:szCs w:val="24"/>
      <w:lang w:eastAsia="zh-CN"/>
    </w:rPr>
  </w:style>
  <w:style w:type="character" w:customStyle="1" w:styleId="50">
    <w:name w:val="Заголовок 5 Знак"/>
    <w:basedOn w:val="a0"/>
    <w:link w:val="5"/>
    <w:rsid w:val="00200D24"/>
    <w:rPr>
      <w:rFonts w:ascii="Times New Roman" w:eastAsia="Times New Roman" w:hAnsi="Times New Roman" w:cs="Times New Roman"/>
      <w:b/>
      <w:bCs/>
      <w:i/>
      <w:iCs/>
      <w:sz w:val="26"/>
      <w:szCs w:val="26"/>
      <w:lang w:eastAsia="zh-CN"/>
    </w:rPr>
  </w:style>
  <w:style w:type="character" w:customStyle="1" w:styleId="90">
    <w:name w:val="Заголовок 9 Знак"/>
    <w:basedOn w:val="a0"/>
    <w:link w:val="9"/>
    <w:rsid w:val="00200D24"/>
    <w:rPr>
      <w:rFonts w:ascii="Arial" w:eastAsia="Times New Roman" w:hAnsi="Arial" w:cs="Arial"/>
      <w:lang w:eastAsia="zh-CN"/>
    </w:rPr>
  </w:style>
  <w:style w:type="paragraph" w:styleId="a3">
    <w:name w:val="TOC Heading"/>
    <w:basedOn w:val="1"/>
    <w:next w:val="a"/>
    <w:uiPriority w:val="39"/>
    <w:unhideWhenUsed/>
    <w:qFormat/>
    <w:rsid w:val="006E6C4E"/>
    <w:pPr>
      <w:keepLines/>
      <w:spacing w:before="240" w:line="259" w:lineRule="auto"/>
      <w:outlineLvl w:val="9"/>
    </w:pPr>
    <w:rPr>
      <w:rFonts w:asciiTheme="majorHAnsi" w:eastAsiaTheme="majorEastAsia" w:hAnsiTheme="majorHAnsi" w:cstheme="majorBidi"/>
      <w:color w:val="2E74B5" w:themeColor="accent1" w:themeShade="BF"/>
      <w:sz w:val="32"/>
      <w:szCs w:val="32"/>
      <w:lang w:eastAsia="ru-RU"/>
    </w:rPr>
  </w:style>
  <w:style w:type="character" w:customStyle="1" w:styleId="WW8Num1z0">
    <w:name w:val="WW8Num1z0"/>
    <w:rsid w:val="00200D24"/>
  </w:style>
  <w:style w:type="character" w:customStyle="1" w:styleId="WW8Num1z1">
    <w:name w:val="WW8Num1z1"/>
    <w:rsid w:val="00200D24"/>
  </w:style>
  <w:style w:type="character" w:customStyle="1" w:styleId="WW8Num1z2">
    <w:name w:val="WW8Num1z2"/>
    <w:rsid w:val="00200D24"/>
  </w:style>
  <w:style w:type="character" w:customStyle="1" w:styleId="WW8Num1z3">
    <w:name w:val="WW8Num1z3"/>
    <w:rsid w:val="00200D24"/>
  </w:style>
  <w:style w:type="character" w:customStyle="1" w:styleId="WW8Num1z4">
    <w:name w:val="WW8Num1z4"/>
    <w:rsid w:val="00200D24"/>
  </w:style>
  <w:style w:type="character" w:customStyle="1" w:styleId="WW8Num1z5">
    <w:name w:val="WW8Num1z5"/>
    <w:rsid w:val="00200D24"/>
  </w:style>
  <w:style w:type="character" w:customStyle="1" w:styleId="WW8Num1z6">
    <w:name w:val="WW8Num1z6"/>
    <w:rsid w:val="00200D24"/>
  </w:style>
  <w:style w:type="character" w:customStyle="1" w:styleId="WW8Num1z7">
    <w:name w:val="WW8Num1z7"/>
    <w:rsid w:val="00200D24"/>
  </w:style>
  <w:style w:type="character" w:customStyle="1" w:styleId="WW8Num1z8">
    <w:name w:val="WW8Num1z8"/>
    <w:rsid w:val="00200D24"/>
  </w:style>
  <w:style w:type="character" w:customStyle="1" w:styleId="WW8Num2z0">
    <w:name w:val="WW8Num2z0"/>
    <w:rsid w:val="00200D24"/>
  </w:style>
  <w:style w:type="character" w:customStyle="1" w:styleId="WW8Num2z1">
    <w:name w:val="WW8Num2z1"/>
    <w:rsid w:val="00200D24"/>
  </w:style>
  <w:style w:type="character" w:customStyle="1" w:styleId="WW8Num2z2">
    <w:name w:val="WW8Num2z2"/>
    <w:rsid w:val="00200D24"/>
  </w:style>
  <w:style w:type="character" w:customStyle="1" w:styleId="WW8Num2z3">
    <w:name w:val="WW8Num2z3"/>
    <w:rsid w:val="00200D24"/>
  </w:style>
  <w:style w:type="character" w:customStyle="1" w:styleId="WW8Num2z4">
    <w:name w:val="WW8Num2z4"/>
    <w:rsid w:val="00200D24"/>
  </w:style>
  <w:style w:type="character" w:customStyle="1" w:styleId="WW8Num2z5">
    <w:name w:val="WW8Num2z5"/>
    <w:rsid w:val="00200D24"/>
  </w:style>
  <w:style w:type="character" w:customStyle="1" w:styleId="WW8Num2z6">
    <w:name w:val="WW8Num2z6"/>
    <w:rsid w:val="00200D24"/>
  </w:style>
  <w:style w:type="character" w:customStyle="1" w:styleId="WW8Num2z7">
    <w:name w:val="WW8Num2z7"/>
    <w:rsid w:val="00200D24"/>
  </w:style>
  <w:style w:type="character" w:customStyle="1" w:styleId="WW8Num2z8">
    <w:name w:val="WW8Num2z8"/>
    <w:rsid w:val="00200D24"/>
  </w:style>
  <w:style w:type="character" w:customStyle="1" w:styleId="WW8Num3z0">
    <w:name w:val="WW8Num3z0"/>
    <w:rsid w:val="00200D24"/>
    <w:rPr>
      <w:rFonts w:ascii="Wingdings" w:hAnsi="Wingdings" w:cs="Wingdings" w:hint="default"/>
    </w:rPr>
  </w:style>
  <w:style w:type="character" w:customStyle="1" w:styleId="WW8Num3z1">
    <w:name w:val="WW8Num3z1"/>
    <w:rsid w:val="00200D24"/>
    <w:rPr>
      <w:rFonts w:ascii="Courier New" w:hAnsi="Courier New" w:cs="Courier New" w:hint="default"/>
    </w:rPr>
  </w:style>
  <w:style w:type="character" w:customStyle="1" w:styleId="WW8Num3z3">
    <w:name w:val="WW8Num3z3"/>
    <w:rsid w:val="00200D24"/>
    <w:rPr>
      <w:rFonts w:ascii="Symbol" w:hAnsi="Symbol" w:cs="Symbol" w:hint="default"/>
    </w:rPr>
  </w:style>
  <w:style w:type="character" w:customStyle="1" w:styleId="WW8Num4z0">
    <w:name w:val="WW8Num4z0"/>
    <w:rsid w:val="00200D24"/>
  </w:style>
  <w:style w:type="character" w:customStyle="1" w:styleId="WW8Num4z1">
    <w:name w:val="WW8Num4z1"/>
    <w:rsid w:val="00200D24"/>
  </w:style>
  <w:style w:type="character" w:customStyle="1" w:styleId="WW8Num4z2">
    <w:name w:val="WW8Num4z2"/>
    <w:rsid w:val="00200D24"/>
  </w:style>
  <w:style w:type="character" w:customStyle="1" w:styleId="WW8Num4z3">
    <w:name w:val="WW8Num4z3"/>
    <w:rsid w:val="00200D24"/>
  </w:style>
  <w:style w:type="character" w:customStyle="1" w:styleId="WW8Num4z4">
    <w:name w:val="WW8Num4z4"/>
    <w:rsid w:val="00200D24"/>
  </w:style>
  <w:style w:type="character" w:customStyle="1" w:styleId="WW8Num4z5">
    <w:name w:val="WW8Num4z5"/>
    <w:rsid w:val="00200D24"/>
  </w:style>
  <w:style w:type="character" w:customStyle="1" w:styleId="WW8Num4z6">
    <w:name w:val="WW8Num4z6"/>
    <w:rsid w:val="00200D24"/>
  </w:style>
  <w:style w:type="character" w:customStyle="1" w:styleId="WW8Num4z7">
    <w:name w:val="WW8Num4z7"/>
    <w:rsid w:val="00200D24"/>
  </w:style>
  <w:style w:type="character" w:customStyle="1" w:styleId="WW8Num4z8">
    <w:name w:val="WW8Num4z8"/>
    <w:rsid w:val="00200D24"/>
  </w:style>
  <w:style w:type="character" w:customStyle="1" w:styleId="WW8Num5z0">
    <w:name w:val="WW8Num5z0"/>
    <w:rsid w:val="00200D24"/>
    <w:rPr>
      <w:rFonts w:eastAsia="Calibri"/>
      <w:lang w:eastAsia="ru-RU"/>
    </w:rPr>
  </w:style>
  <w:style w:type="character" w:customStyle="1" w:styleId="WW8Num5z1">
    <w:name w:val="WW8Num5z1"/>
    <w:rsid w:val="00200D24"/>
  </w:style>
  <w:style w:type="character" w:customStyle="1" w:styleId="WW8Num5z2">
    <w:name w:val="WW8Num5z2"/>
    <w:rsid w:val="00200D24"/>
  </w:style>
  <w:style w:type="character" w:customStyle="1" w:styleId="WW8Num5z3">
    <w:name w:val="WW8Num5z3"/>
    <w:rsid w:val="00200D24"/>
  </w:style>
  <w:style w:type="character" w:customStyle="1" w:styleId="WW8Num5z4">
    <w:name w:val="WW8Num5z4"/>
    <w:rsid w:val="00200D24"/>
  </w:style>
  <w:style w:type="character" w:customStyle="1" w:styleId="WW8Num5z5">
    <w:name w:val="WW8Num5z5"/>
    <w:rsid w:val="00200D24"/>
  </w:style>
  <w:style w:type="character" w:customStyle="1" w:styleId="WW8Num5z6">
    <w:name w:val="WW8Num5z6"/>
    <w:rsid w:val="00200D24"/>
  </w:style>
  <w:style w:type="character" w:customStyle="1" w:styleId="WW8Num5z7">
    <w:name w:val="WW8Num5z7"/>
    <w:rsid w:val="00200D24"/>
  </w:style>
  <w:style w:type="character" w:customStyle="1" w:styleId="WW8Num5z8">
    <w:name w:val="WW8Num5z8"/>
    <w:rsid w:val="00200D24"/>
  </w:style>
  <w:style w:type="character" w:customStyle="1" w:styleId="41">
    <w:name w:val="Основной шрифт абзаца4"/>
    <w:rsid w:val="00200D24"/>
  </w:style>
  <w:style w:type="character" w:customStyle="1" w:styleId="31">
    <w:name w:val="Основной шрифт абзаца3"/>
    <w:rsid w:val="00200D24"/>
  </w:style>
  <w:style w:type="character" w:customStyle="1" w:styleId="21">
    <w:name w:val="Основной шрифт абзаца2"/>
    <w:rsid w:val="00200D24"/>
  </w:style>
  <w:style w:type="character" w:customStyle="1" w:styleId="11">
    <w:name w:val="Основной шрифт абзаца1"/>
    <w:rsid w:val="00200D24"/>
  </w:style>
  <w:style w:type="character" w:customStyle="1" w:styleId="a4">
    <w:name w:val="Текст выноски Знак"/>
    <w:rsid w:val="00200D24"/>
    <w:rPr>
      <w:rFonts w:ascii="Tahoma" w:hAnsi="Tahoma" w:cs="Tahoma"/>
      <w:sz w:val="16"/>
      <w:szCs w:val="16"/>
    </w:rPr>
  </w:style>
  <w:style w:type="character" w:styleId="a5">
    <w:name w:val="page number"/>
    <w:basedOn w:val="41"/>
    <w:rsid w:val="00200D24"/>
  </w:style>
  <w:style w:type="character" w:styleId="a6">
    <w:name w:val="Hyperlink"/>
    <w:uiPriority w:val="99"/>
    <w:rsid w:val="00200D24"/>
    <w:rPr>
      <w:color w:val="0000FF"/>
      <w:u w:val="single"/>
    </w:rPr>
  </w:style>
  <w:style w:type="character" w:customStyle="1" w:styleId="a7">
    <w:name w:val="Гипертекстовая ссылка"/>
    <w:rsid w:val="00200D24"/>
    <w:rPr>
      <w:color w:val="106BBE"/>
    </w:rPr>
  </w:style>
  <w:style w:type="character" w:customStyle="1" w:styleId="a8">
    <w:name w:val="Цветовое выделение"/>
    <w:rsid w:val="00200D24"/>
    <w:rPr>
      <w:b/>
      <w:color w:val="26282F"/>
    </w:rPr>
  </w:style>
  <w:style w:type="character" w:customStyle="1" w:styleId="ep">
    <w:name w:val="ep"/>
    <w:rsid w:val="00200D24"/>
  </w:style>
  <w:style w:type="character" w:customStyle="1" w:styleId="32">
    <w:name w:val="Основной текст с отступом 3 Знак"/>
    <w:rsid w:val="00200D24"/>
    <w:rPr>
      <w:sz w:val="16"/>
      <w:szCs w:val="16"/>
    </w:rPr>
  </w:style>
  <w:style w:type="paragraph" w:customStyle="1" w:styleId="12">
    <w:name w:val="Заголовок1"/>
    <w:basedOn w:val="a"/>
    <w:next w:val="a9"/>
    <w:rsid w:val="00200D24"/>
    <w:pPr>
      <w:keepNext/>
      <w:spacing w:before="240" w:after="120" w:line="240" w:lineRule="auto"/>
    </w:pPr>
    <w:rPr>
      <w:rFonts w:ascii="Arial" w:eastAsia="Lucida Sans Unicode" w:hAnsi="Arial" w:cs="Tahoma"/>
      <w:sz w:val="28"/>
      <w:szCs w:val="28"/>
      <w:lang w:eastAsia="zh-CN"/>
    </w:rPr>
  </w:style>
  <w:style w:type="paragraph" w:styleId="a9">
    <w:name w:val="Body Text"/>
    <w:basedOn w:val="a"/>
    <w:link w:val="aa"/>
    <w:rsid w:val="00200D24"/>
    <w:pPr>
      <w:spacing w:after="0" w:line="240" w:lineRule="auto"/>
      <w:jc w:val="center"/>
    </w:pPr>
    <w:rPr>
      <w:rFonts w:ascii="Times New Roman" w:eastAsia="Times New Roman" w:hAnsi="Times New Roman" w:cs="Times New Roman"/>
      <w:sz w:val="28"/>
      <w:szCs w:val="24"/>
      <w:lang w:eastAsia="zh-CN"/>
    </w:rPr>
  </w:style>
  <w:style w:type="character" w:customStyle="1" w:styleId="aa">
    <w:name w:val="Основной текст Знак"/>
    <w:basedOn w:val="a0"/>
    <w:link w:val="a9"/>
    <w:rsid w:val="00200D24"/>
    <w:rPr>
      <w:rFonts w:ascii="Times New Roman" w:eastAsia="Times New Roman" w:hAnsi="Times New Roman" w:cs="Times New Roman"/>
      <w:sz w:val="28"/>
      <w:szCs w:val="24"/>
      <w:lang w:eastAsia="zh-CN"/>
    </w:rPr>
  </w:style>
  <w:style w:type="paragraph" w:styleId="ab">
    <w:name w:val="List"/>
    <w:basedOn w:val="a9"/>
    <w:rsid w:val="00200D24"/>
    <w:rPr>
      <w:rFonts w:cs="Tahoma"/>
    </w:rPr>
  </w:style>
  <w:style w:type="paragraph" w:styleId="ac">
    <w:name w:val="caption"/>
    <w:basedOn w:val="a"/>
    <w:qFormat/>
    <w:rsid w:val="00200D24"/>
    <w:pPr>
      <w:suppressLineNumbers/>
      <w:spacing w:before="120" w:after="120" w:line="240" w:lineRule="auto"/>
    </w:pPr>
    <w:rPr>
      <w:rFonts w:ascii="Times New Roman" w:eastAsia="Times New Roman" w:hAnsi="Times New Roman" w:cs="Mangal"/>
      <w:i/>
      <w:iCs/>
      <w:sz w:val="24"/>
      <w:szCs w:val="24"/>
      <w:lang w:eastAsia="zh-CN"/>
    </w:rPr>
  </w:style>
  <w:style w:type="paragraph" w:customStyle="1" w:styleId="42">
    <w:name w:val="Указатель4"/>
    <w:basedOn w:val="a"/>
    <w:rsid w:val="00200D24"/>
    <w:pPr>
      <w:suppressLineNumbers/>
      <w:spacing w:after="0" w:line="240" w:lineRule="auto"/>
    </w:pPr>
    <w:rPr>
      <w:rFonts w:ascii="Times New Roman" w:eastAsia="Times New Roman" w:hAnsi="Times New Roman" w:cs="Mangal"/>
      <w:sz w:val="24"/>
      <w:szCs w:val="24"/>
      <w:lang w:eastAsia="zh-CN"/>
    </w:rPr>
  </w:style>
  <w:style w:type="paragraph" w:customStyle="1" w:styleId="33">
    <w:name w:val="Название3"/>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34">
    <w:name w:val="Указатель3"/>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22">
    <w:name w:val="Название2"/>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23">
    <w:name w:val="Указатель2"/>
    <w:basedOn w:val="a"/>
    <w:rsid w:val="00200D24"/>
    <w:pPr>
      <w:suppressLineNumbers/>
      <w:spacing w:after="0" w:line="240" w:lineRule="auto"/>
    </w:pPr>
    <w:rPr>
      <w:rFonts w:ascii="Times New Roman" w:eastAsia="Times New Roman" w:hAnsi="Times New Roman" w:cs="Tahoma"/>
      <w:sz w:val="24"/>
      <w:szCs w:val="24"/>
      <w:lang w:eastAsia="zh-CN"/>
    </w:rPr>
  </w:style>
  <w:style w:type="paragraph" w:customStyle="1" w:styleId="13">
    <w:name w:val="Название1"/>
    <w:basedOn w:val="a"/>
    <w:rsid w:val="00200D24"/>
    <w:pPr>
      <w:suppressLineNumbers/>
      <w:spacing w:before="120" w:after="120" w:line="240" w:lineRule="auto"/>
    </w:pPr>
    <w:rPr>
      <w:rFonts w:ascii="Times New Roman" w:eastAsia="Times New Roman" w:hAnsi="Times New Roman" w:cs="Tahoma"/>
      <w:i/>
      <w:iCs/>
      <w:sz w:val="24"/>
      <w:szCs w:val="24"/>
      <w:lang w:eastAsia="zh-CN"/>
    </w:rPr>
  </w:style>
  <w:style w:type="paragraph" w:customStyle="1" w:styleId="14">
    <w:name w:val="Указатель1"/>
    <w:basedOn w:val="a"/>
    <w:rsid w:val="00200D24"/>
    <w:pPr>
      <w:suppressLineNumbers/>
      <w:spacing w:after="0" w:line="240" w:lineRule="auto"/>
    </w:pPr>
    <w:rPr>
      <w:rFonts w:ascii="Times New Roman" w:eastAsia="Times New Roman" w:hAnsi="Times New Roman" w:cs="Tahoma"/>
      <w:sz w:val="24"/>
      <w:szCs w:val="24"/>
      <w:lang w:eastAsia="zh-CN"/>
    </w:rPr>
  </w:style>
  <w:style w:type="paragraph" w:styleId="ad">
    <w:name w:val="Subtitle"/>
    <w:basedOn w:val="a"/>
    <w:next w:val="a9"/>
    <w:link w:val="ae"/>
    <w:qFormat/>
    <w:rsid w:val="00200D24"/>
    <w:pPr>
      <w:spacing w:after="0" w:line="240" w:lineRule="auto"/>
      <w:jc w:val="center"/>
    </w:pPr>
    <w:rPr>
      <w:rFonts w:ascii="Times New Roman" w:eastAsia="Times New Roman" w:hAnsi="Times New Roman" w:cs="Times New Roman"/>
      <w:sz w:val="24"/>
      <w:szCs w:val="20"/>
      <w:lang w:eastAsia="zh-CN"/>
    </w:rPr>
  </w:style>
  <w:style w:type="character" w:customStyle="1" w:styleId="ae">
    <w:name w:val="Подзаголовок Знак"/>
    <w:basedOn w:val="a0"/>
    <w:link w:val="ad"/>
    <w:rsid w:val="00200D24"/>
    <w:rPr>
      <w:rFonts w:ascii="Times New Roman" w:eastAsia="Times New Roman" w:hAnsi="Times New Roman" w:cs="Times New Roman"/>
      <w:sz w:val="24"/>
      <w:szCs w:val="20"/>
      <w:lang w:eastAsia="zh-CN"/>
    </w:rPr>
  </w:style>
  <w:style w:type="paragraph" w:customStyle="1" w:styleId="210">
    <w:name w:val="Основной текст 21"/>
    <w:basedOn w:val="a"/>
    <w:rsid w:val="00200D24"/>
    <w:pPr>
      <w:spacing w:after="0" w:line="240" w:lineRule="auto"/>
      <w:jc w:val="center"/>
    </w:pPr>
    <w:rPr>
      <w:rFonts w:ascii="Times New Roman" w:eastAsia="Times New Roman" w:hAnsi="Times New Roman" w:cs="Times New Roman"/>
      <w:sz w:val="28"/>
      <w:szCs w:val="24"/>
      <w:lang w:eastAsia="zh-CN"/>
    </w:rPr>
  </w:style>
  <w:style w:type="paragraph" w:styleId="af">
    <w:name w:val="Balloon Text"/>
    <w:basedOn w:val="a"/>
    <w:link w:val="15"/>
    <w:rsid w:val="00200D24"/>
    <w:pPr>
      <w:spacing w:after="0" w:line="240" w:lineRule="auto"/>
    </w:pPr>
    <w:rPr>
      <w:rFonts w:ascii="Tahoma" w:eastAsia="Times New Roman" w:hAnsi="Tahoma" w:cs="Tahoma"/>
      <w:sz w:val="16"/>
      <w:szCs w:val="16"/>
      <w:lang w:eastAsia="zh-CN"/>
    </w:rPr>
  </w:style>
  <w:style w:type="character" w:customStyle="1" w:styleId="15">
    <w:name w:val="Текст выноски Знак1"/>
    <w:basedOn w:val="a0"/>
    <w:link w:val="af"/>
    <w:rsid w:val="00200D24"/>
    <w:rPr>
      <w:rFonts w:ascii="Tahoma" w:eastAsia="Times New Roman" w:hAnsi="Tahoma" w:cs="Tahoma"/>
      <w:sz w:val="16"/>
      <w:szCs w:val="16"/>
      <w:lang w:eastAsia="zh-CN"/>
    </w:rPr>
  </w:style>
  <w:style w:type="paragraph" w:customStyle="1" w:styleId="af0">
    <w:name w:val="Содержимое таблицы"/>
    <w:basedOn w:val="a"/>
    <w:rsid w:val="00200D24"/>
    <w:pPr>
      <w:suppressLineNumbers/>
      <w:spacing w:after="0" w:line="240" w:lineRule="auto"/>
    </w:pPr>
    <w:rPr>
      <w:rFonts w:ascii="Times New Roman" w:eastAsia="Times New Roman" w:hAnsi="Times New Roman" w:cs="Times New Roman"/>
      <w:sz w:val="24"/>
      <w:szCs w:val="24"/>
      <w:lang w:eastAsia="zh-CN"/>
    </w:rPr>
  </w:style>
  <w:style w:type="paragraph" w:customStyle="1" w:styleId="af1">
    <w:name w:val="Заголовок таблицы"/>
    <w:basedOn w:val="af0"/>
    <w:rsid w:val="00200D24"/>
    <w:pPr>
      <w:jc w:val="center"/>
    </w:pPr>
    <w:rPr>
      <w:b/>
      <w:bCs/>
    </w:rPr>
  </w:style>
  <w:style w:type="paragraph" w:styleId="af2">
    <w:name w:val="header"/>
    <w:basedOn w:val="a"/>
    <w:link w:val="af3"/>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3">
    <w:name w:val="Верхний колонтитул Знак"/>
    <w:basedOn w:val="a0"/>
    <w:link w:val="af2"/>
    <w:rsid w:val="00200D24"/>
    <w:rPr>
      <w:rFonts w:ascii="Times New Roman" w:eastAsia="Times New Roman" w:hAnsi="Times New Roman" w:cs="Times New Roman"/>
      <w:sz w:val="24"/>
      <w:szCs w:val="24"/>
      <w:lang w:eastAsia="zh-CN"/>
    </w:rPr>
  </w:style>
  <w:style w:type="paragraph" w:styleId="af4">
    <w:name w:val="footer"/>
    <w:basedOn w:val="a"/>
    <w:link w:val="af5"/>
    <w:uiPriority w:val="99"/>
    <w:rsid w:val="00200D24"/>
    <w:pPr>
      <w:tabs>
        <w:tab w:val="center" w:pos="4677"/>
        <w:tab w:val="right" w:pos="9355"/>
      </w:tabs>
      <w:spacing w:after="0" w:line="240" w:lineRule="auto"/>
    </w:pPr>
    <w:rPr>
      <w:rFonts w:ascii="Times New Roman" w:eastAsia="Times New Roman" w:hAnsi="Times New Roman" w:cs="Times New Roman"/>
      <w:sz w:val="24"/>
      <w:szCs w:val="24"/>
      <w:lang w:eastAsia="zh-CN"/>
    </w:rPr>
  </w:style>
  <w:style w:type="character" w:customStyle="1" w:styleId="af5">
    <w:name w:val="Нижний колонтитул Знак"/>
    <w:basedOn w:val="a0"/>
    <w:link w:val="af4"/>
    <w:uiPriority w:val="99"/>
    <w:rsid w:val="00200D24"/>
    <w:rPr>
      <w:rFonts w:ascii="Times New Roman" w:eastAsia="Times New Roman" w:hAnsi="Times New Roman" w:cs="Times New Roman"/>
      <w:sz w:val="24"/>
      <w:szCs w:val="24"/>
      <w:lang w:eastAsia="zh-CN"/>
    </w:rPr>
  </w:style>
  <w:style w:type="paragraph" w:styleId="af6">
    <w:name w:val="Body Text Indent"/>
    <w:basedOn w:val="a"/>
    <w:link w:val="af7"/>
    <w:rsid w:val="00200D24"/>
    <w:pPr>
      <w:spacing w:after="120" w:line="240" w:lineRule="auto"/>
      <w:ind w:left="283"/>
    </w:pPr>
    <w:rPr>
      <w:rFonts w:ascii="Times New Roman" w:eastAsia="Times New Roman" w:hAnsi="Times New Roman" w:cs="Times New Roman"/>
      <w:sz w:val="24"/>
      <w:szCs w:val="24"/>
      <w:lang w:eastAsia="zh-CN"/>
    </w:rPr>
  </w:style>
  <w:style w:type="character" w:customStyle="1" w:styleId="af7">
    <w:name w:val="Основной текст с отступом Знак"/>
    <w:basedOn w:val="a0"/>
    <w:link w:val="af6"/>
    <w:rsid w:val="00200D24"/>
    <w:rPr>
      <w:rFonts w:ascii="Times New Roman" w:eastAsia="Times New Roman" w:hAnsi="Times New Roman" w:cs="Times New Roman"/>
      <w:sz w:val="24"/>
      <w:szCs w:val="24"/>
      <w:lang w:eastAsia="zh-CN"/>
    </w:rPr>
  </w:style>
  <w:style w:type="paragraph" w:customStyle="1" w:styleId="normal32">
    <w:name w:val="normal32"/>
    <w:basedOn w:val="a"/>
    <w:rsid w:val="00200D24"/>
    <w:pPr>
      <w:spacing w:after="0" w:line="240" w:lineRule="auto"/>
      <w:jc w:val="center"/>
    </w:pPr>
    <w:rPr>
      <w:rFonts w:ascii="Arial" w:eastAsia="Times New Roman" w:hAnsi="Arial" w:cs="Arial"/>
      <w:sz w:val="34"/>
      <w:szCs w:val="34"/>
      <w:lang w:eastAsia="zh-CN"/>
    </w:rPr>
  </w:style>
  <w:style w:type="paragraph" w:customStyle="1" w:styleId="ConsNormal">
    <w:name w:val="ConsNormal"/>
    <w:rsid w:val="00200D24"/>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consnormal0">
    <w:name w:val="consnormal"/>
    <w:basedOn w:val="a"/>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16">
    <w:name w:val="Текст1"/>
    <w:basedOn w:val="a"/>
    <w:rsid w:val="00200D24"/>
    <w:pPr>
      <w:spacing w:after="0" w:line="240" w:lineRule="auto"/>
    </w:pPr>
    <w:rPr>
      <w:rFonts w:ascii="Courier New" w:eastAsia="Times New Roman" w:hAnsi="Courier New" w:cs="Courier New"/>
      <w:sz w:val="20"/>
      <w:szCs w:val="24"/>
      <w:lang w:eastAsia="zh-CN"/>
    </w:rPr>
  </w:style>
  <w:style w:type="paragraph" w:customStyle="1" w:styleId="220">
    <w:name w:val="Основной текст 22"/>
    <w:basedOn w:val="a"/>
    <w:rsid w:val="00200D24"/>
    <w:pPr>
      <w:spacing w:after="120" w:line="480" w:lineRule="auto"/>
    </w:pPr>
    <w:rPr>
      <w:rFonts w:ascii="Times New Roman" w:eastAsia="Times New Roman" w:hAnsi="Times New Roman" w:cs="Times New Roman"/>
      <w:sz w:val="24"/>
      <w:szCs w:val="24"/>
      <w:lang w:eastAsia="zh-CN"/>
    </w:rPr>
  </w:style>
  <w:style w:type="paragraph" w:customStyle="1" w:styleId="ConsPlusTitle">
    <w:name w:val="ConsPlusTitle"/>
    <w:rsid w:val="00200D24"/>
    <w:pPr>
      <w:widowControl w:val="0"/>
      <w:suppressAutoHyphens/>
      <w:autoSpaceDE w:val="0"/>
      <w:spacing w:after="0" w:line="240" w:lineRule="auto"/>
    </w:pPr>
    <w:rPr>
      <w:rFonts w:ascii="Times New Roman" w:eastAsia="Times New Roman" w:hAnsi="Times New Roman" w:cs="Times New Roman"/>
      <w:b/>
      <w:bCs/>
      <w:sz w:val="24"/>
      <w:szCs w:val="24"/>
      <w:lang w:eastAsia="zh-CN"/>
    </w:rPr>
  </w:style>
  <w:style w:type="paragraph" w:styleId="af8">
    <w:name w:val="Normal (Web)"/>
    <w:basedOn w:val="a"/>
    <w:uiPriority w:val="99"/>
    <w:rsid w:val="00200D24"/>
    <w:pPr>
      <w:spacing w:before="280" w:after="280" w:line="240" w:lineRule="auto"/>
    </w:pPr>
    <w:rPr>
      <w:rFonts w:ascii="Times New Roman" w:eastAsia="Times New Roman" w:hAnsi="Times New Roman" w:cs="Times New Roman"/>
      <w:sz w:val="24"/>
      <w:szCs w:val="24"/>
      <w:lang w:eastAsia="zh-CN"/>
    </w:rPr>
  </w:style>
  <w:style w:type="paragraph" w:customStyle="1" w:styleId="af9">
    <w:name w:val="Нормальный (таблица)"/>
    <w:basedOn w:val="a"/>
    <w:next w:val="a"/>
    <w:uiPriority w:val="99"/>
    <w:rsid w:val="00200D24"/>
    <w:pPr>
      <w:widowControl w:val="0"/>
      <w:autoSpaceDE w:val="0"/>
      <w:spacing w:after="0" w:line="240" w:lineRule="auto"/>
      <w:jc w:val="both"/>
    </w:pPr>
    <w:rPr>
      <w:rFonts w:ascii="Arial" w:eastAsia="Times New Roman" w:hAnsi="Arial" w:cs="Arial"/>
      <w:sz w:val="26"/>
      <w:szCs w:val="26"/>
      <w:lang w:eastAsia="zh-CN"/>
    </w:rPr>
  </w:style>
  <w:style w:type="paragraph" w:customStyle="1" w:styleId="afa">
    <w:name w:val="Прижатый влево"/>
    <w:basedOn w:val="a"/>
    <w:next w:val="a"/>
    <w:rsid w:val="00200D24"/>
    <w:pPr>
      <w:widowControl w:val="0"/>
      <w:autoSpaceDE w:val="0"/>
      <w:spacing w:after="0" w:line="240" w:lineRule="auto"/>
    </w:pPr>
    <w:rPr>
      <w:rFonts w:ascii="Arial" w:eastAsia="Times New Roman" w:hAnsi="Arial" w:cs="Arial"/>
      <w:sz w:val="26"/>
      <w:szCs w:val="26"/>
      <w:lang w:eastAsia="zh-CN"/>
    </w:rPr>
  </w:style>
  <w:style w:type="paragraph" w:customStyle="1" w:styleId="310">
    <w:name w:val="Основной текст с отступом 31"/>
    <w:basedOn w:val="a"/>
    <w:rsid w:val="00200D24"/>
    <w:pPr>
      <w:spacing w:after="120" w:line="240" w:lineRule="auto"/>
      <w:ind w:left="283"/>
    </w:pPr>
    <w:rPr>
      <w:rFonts w:ascii="Times New Roman" w:eastAsia="Times New Roman" w:hAnsi="Times New Roman" w:cs="Times New Roman"/>
      <w:sz w:val="16"/>
      <w:szCs w:val="16"/>
      <w:lang w:eastAsia="zh-CN"/>
    </w:rPr>
  </w:style>
  <w:style w:type="paragraph" w:customStyle="1" w:styleId="formattext">
    <w:name w:val="formattext"/>
    <w:basedOn w:val="a"/>
    <w:rsid w:val="00200D24"/>
    <w:pPr>
      <w:spacing w:after="223" w:line="240" w:lineRule="auto"/>
    </w:pPr>
    <w:rPr>
      <w:rFonts w:ascii="Times New Roman" w:eastAsia="Times New Roman" w:hAnsi="Times New Roman" w:cs="Times New Roman"/>
      <w:sz w:val="24"/>
      <w:szCs w:val="24"/>
      <w:lang w:eastAsia="zh-CN"/>
    </w:rPr>
  </w:style>
  <w:style w:type="table" w:styleId="afb">
    <w:name w:val="Table Grid"/>
    <w:basedOn w:val="a1"/>
    <w:uiPriority w:val="39"/>
    <w:rsid w:val="00200D24"/>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lk">
    <w:name w:val="blk"/>
    <w:rsid w:val="00200D24"/>
  </w:style>
  <w:style w:type="table" w:customStyle="1" w:styleId="17">
    <w:name w:val="Сетка таблицы1"/>
    <w:basedOn w:val="a1"/>
    <w:next w:val="afb"/>
    <w:uiPriority w:val="39"/>
    <w:rsid w:val="00971099"/>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
    <w:link w:val="afd"/>
    <w:uiPriority w:val="34"/>
    <w:qFormat/>
    <w:rsid w:val="00A63937"/>
    <w:pPr>
      <w:ind w:left="720"/>
      <w:contextualSpacing/>
    </w:pPr>
  </w:style>
  <w:style w:type="paragraph" w:customStyle="1" w:styleId="TableParagraph">
    <w:name w:val="Table Paragraph"/>
    <w:basedOn w:val="a"/>
    <w:uiPriority w:val="1"/>
    <w:qFormat/>
    <w:rsid w:val="001B4565"/>
    <w:pPr>
      <w:widowControl w:val="0"/>
      <w:autoSpaceDE w:val="0"/>
      <w:autoSpaceDN w:val="0"/>
      <w:spacing w:after="0" w:line="240" w:lineRule="auto"/>
    </w:pPr>
    <w:rPr>
      <w:rFonts w:ascii="Times New Roman" w:eastAsia="Times New Roman" w:hAnsi="Times New Roman" w:cs="Times New Roman"/>
      <w:lang w:eastAsia="ru-RU" w:bidi="ru-RU"/>
    </w:rPr>
  </w:style>
  <w:style w:type="paragraph" w:customStyle="1" w:styleId="ConsPlusNormal">
    <w:name w:val="ConsPlusNormal"/>
    <w:rsid w:val="00A91AB4"/>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Standard">
    <w:name w:val="Standard"/>
    <w:rsid w:val="00FF0029"/>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character" w:styleId="afe">
    <w:name w:val="annotation reference"/>
    <w:basedOn w:val="a0"/>
    <w:uiPriority w:val="99"/>
    <w:semiHidden/>
    <w:unhideWhenUsed/>
    <w:rsid w:val="006E3A96"/>
    <w:rPr>
      <w:sz w:val="16"/>
      <w:szCs w:val="16"/>
    </w:rPr>
  </w:style>
  <w:style w:type="paragraph" w:styleId="aff">
    <w:name w:val="annotation text"/>
    <w:basedOn w:val="a"/>
    <w:link w:val="aff0"/>
    <w:uiPriority w:val="99"/>
    <w:semiHidden/>
    <w:unhideWhenUsed/>
    <w:rsid w:val="006E3A96"/>
    <w:pPr>
      <w:spacing w:line="240" w:lineRule="auto"/>
    </w:pPr>
    <w:rPr>
      <w:sz w:val="20"/>
      <w:szCs w:val="20"/>
    </w:rPr>
  </w:style>
  <w:style w:type="character" w:customStyle="1" w:styleId="aff0">
    <w:name w:val="Текст примечания Знак"/>
    <w:basedOn w:val="a0"/>
    <w:link w:val="aff"/>
    <w:uiPriority w:val="99"/>
    <w:semiHidden/>
    <w:rsid w:val="006E3A96"/>
    <w:rPr>
      <w:sz w:val="20"/>
      <w:szCs w:val="20"/>
    </w:rPr>
  </w:style>
  <w:style w:type="paragraph" w:styleId="aff1">
    <w:name w:val="annotation subject"/>
    <w:basedOn w:val="aff"/>
    <w:next w:val="aff"/>
    <w:link w:val="aff2"/>
    <w:uiPriority w:val="99"/>
    <w:semiHidden/>
    <w:unhideWhenUsed/>
    <w:rsid w:val="006E3A96"/>
    <w:rPr>
      <w:b/>
      <w:bCs/>
    </w:rPr>
  </w:style>
  <w:style w:type="character" w:customStyle="1" w:styleId="aff2">
    <w:name w:val="Тема примечания Знак"/>
    <w:basedOn w:val="aff0"/>
    <w:link w:val="aff1"/>
    <w:uiPriority w:val="99"/>
    <w:semiHidden/>
    <w:rsid w:val="006E3A96"/>
    <w:rPr>
      <w:b/>
      <w:bCs/>
      <w:sz w:val="20"/>
      <w:szCs w:val="20"/>
    </w:rPr>
  </w:style>
  <w:style w:type="character" w:customStyle="1" w:styleId="30">
    <w:name w:val="Заголовок 3 Знак"/>
    <w:basedOn w:val="a0"/>
    <w:link w:val="3"/>
    <w:rsid w:val="004631E1"/>
    <w:rPr>
      <w:rFonts w:ascii="Arial" w:eastAsia="Times New Roman" w:hAnsi="Arial" w:cs="Times New Roman"/>
      <w:b/>
      <w:color w:val="000000"/>
      <w:sz w:val="26"/>
      <w:szCs w:val="20"/>
      <w:lang w:eastAsia="ru-RU"/>
    </w:rPr>
  </w:style>
  <w:style w:type="paragraph" w:customStyle="1" w:styleId="aff3">
    <w:name w:val="Обычный текст"/>
    <w:basedOn w:val="a"/>
    <w:link w:val="aff4"/>
    <w:qFormat/>
    <w:rsid w:val="006F13AD"/>
    <w:pPr>
      <w:spacing w:after="0" w:line="240" w:lineRule="auto"/>
      <w:ind w:firstLine="709"/>
      <w:jc w:val="both"/>
    </w:pPr>
    <w:rPr>
      <w:rFonts w:ascii="Times New Roman" w:eastAsia="Times New Roman" w:hAnsi="Times New Roman" w:cs="Times New Roman"/>
      <w:sz w:val="24"/>
      <w:szCs w:val="24"/>
      <w:lang w:val="en-US" w:eastAsia="ar-SA" w:bidi="en-US"/>
    </w:rPr>
  </w:style>
  <w:style w:type="character" w:customStyle="1" w:styleId="aff4">
    <w:name w:val="Обычный текст Знак"/>
    <w:basedOn w:val="a0"/>
    <w:link w:val="aff3"/>
    <w:rsid w:val="006F13AD"/>
    <w:rPr>
      <w:rFonts w:ascii="Times New Roman" w:eastAsia="Times New Roman" w:hAnsi="Times New Roman" w:cs="Times New Roman"/>
      <w:sz w:val="24"/>
      <w:szCs w:val="24"/>
      <w:lang w:val="en-US" w:eastAsia="ar-SA" w:bidi="en-US"/>
    </w:rPr>
  </w:style>
  <w:style w:type="paragraph" w:styleId="18">
    <w:name w:val="toc 1"/>
    <w:basedOn w:val="a"/>
    <w:next w:val="a"/>
    <w:autoRedefine/>
    <w:uiPriority w:val="39"/>
    <w:unhideWhenUsed/>
    <w:rsid w:val="003F0DB8"/>
    <w:pPr>
      <w:tabs>
        <w:tab w:val="right" w:leader="dot" w:pos="9770"/>
      </w:tabs>
      <w:spacing w:after="0" w:line="240" w:lineRule="auto"/>
    </w:pPr>
    <w:rPr>
      <w:rFonts w:ascii="Times New Roman" w:eastAsiaTheme="majorEastAsia" w:hAnsi="Times New Roman" w:cs="Times New Roman"/>
      <w:b/>
      <w:bCs/>
      <w:caps/>
      <w:noProof/>
      <w:sz w:val="24"/>
      <w:szCs w:val="24"/>
      <w:lang w:eastAsia="ru-RU"/>
    </w:rPr>
  </w:style>
  <w:style w:type="paragraph" w:styleId="35">
    <w:name w:val="toc 3"/>
    <w:basedOn w:val="a"/>
    <w:next w:val="a"/>
    <w:autoRedefine/>
    <w:uiPriority w:val="39"/>
    <w:unhideWhenUsed/>
    <w:rsid w:val="00424927"/>
    <w:pPr>
      <w:tabs>
        <w:tab w:val="right" w:leader="dot" w:pos="9344"/>
      </w:tabs>
      <w:spacing w:after="0"/>
      <w:ind w:left="442"/>
    </w:pPr>
  </w:style>
  <w:style w:type="paragraph" w:styleId="24">
    <w:name w:val="toc 2"/>
    <w:basedOn w:val="a"/>
    <w:next w:val="a"/>
    <w:autoRedefine/>
    <w:uiPriority w:val="39"/>
    <w:unhideWhenUsed/>
    <w:rsid w:val="000E6D12"/>
    <w:pPr>
      <w:tabs>
        <w:tab w:val="right" w:leader="dot" w:pos="9770"/>
      </w:tabs>
      <w:spacing w:after="100"/>
      <w:ind w:left="220"/>
    </w:pPr>
    <w:rPr>
      <w:rFonts w:ascii="Times New Roman" w:hAnsi="Times New Roman" w:cs="Times New Roman"/>
      <w:noProof/>
      <w:lang w:eastAsia="ru-RU"/>
    </w:rPr>
  </w:style>
  <w:style w:type="character" w:customStyle="1" w:styleId="a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c"/>
    <w:uiPriority w:val="34"/>
    <w:qFormat/>
    <w:rsid w:val="0027712B"/>
  </w:style>
  <w:style w:type="paragraph" w:customStyle="1" w:styleId="Iauiue">
    <w:name w:val="Iau?iue"/>
    <w:uiPriority w:val="99"/>
    <w:rsid w:val="0027712B"/>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311">
    <w:name w:val="Основной текст 31"/>
    <w:basedOn w:val="a"/>
    <w:rsid w:val="0027712B"/>
    <w:pPr>
      <w:widowControl w:val="0"/>
      <w:suppressAutoHyphens/>
      <w:spacing w:after="120" w:line="240" w:lineRule="auto"/>
    </w:pPr>
    <w:rPr>
      <w:rFonts w:ascii="Times New Roman" w:eastAsia="Lucida Sans Unicode" w:hAnsi="Times New Roman" w:cs="Times New Roman"/>
      <w:kern w:val="1"/>
      <w:sz w:val="16"/>
      <w:szCs w:val="16"/>
      <w:lang w:eastAsia="ar-SA"/>
    </w:rPr>
  </w:style>
  <w:style w:type="character" w:styleId="aff5">
    <w:name w:val="FollowedHyperlink"/>
    <w:basedOn w:val="a0"/>
    <w:uiPriority w:val="99"/>
    <w:semiHidden/>
    <w:unhideWhenUsed/>
    <w:rsid w:val="008D163C"/>
    <w:rPr>
      <w:color w:val="954F72" w:themeColor="followedHyperlink"/>
      <w:u w:val="single"/>
    </w:rPr>
  </w:style>
  <w:style w:type="paragraph" w:styleId="aff6">
    <w:name w:val="footnote text"/>
    <w:basedOn w:val="a"/>
    <w:link w:val="aff7"/>
    <w:uiPriority w:val="99"/>
    <w:semiHidden/>
    <w:unhideWhenUsed/>
    <w:rsid w:val="00674695"/>
    <w:pPr>
      <w:spacing w:after="0" w:line="240" w:lineRule="auto"/>
    </w:pPr>
    <w:rPr>
      <w:sz w:val="20"/>
      <w:szCs w:val="20"/>
    </w:rPr>
  </w:style>
  <w:style w:type="character" w:customStyle="1" w:styleId="aff7">
    <w:name w:val="Текст сноски Знак"/>
    <w:basedOn w:val="a0"/>
    <w:link w:val="aff6"/>
    <w:uiPriority w:val="99"/>
    <w:semiHidden/>
    <w:rsid w:val="00674695"/>
    <w:rPr>
      <w:sz w:val="20"/>
      <w:szCs w:val="20"/>
    </w:rPr>
  </w:style>
  <w:style w:type="character" w:styleId="aff8">
    <w:name w:val="footnote reference"/>
    <w:basedOn w:val="a0"/>
    <w:uiPriority w:val="99"/>
    <w:semiHidden/>
    <w:unhideWhenUsed/>
    <w:rsid w:val="00674695"/>
    <w:rPr>
      <w:vertAlign w:val="superscript"/>
    </w:rPr>
  </w:style>
  <w:style w:type="character" w:customStyle="1" w:styleId="Normal">
    <w:name w:val="Normal Знак"/>
    <w:basedOn w:val="a0"/>
    <w:link w:val="19"/>
    <w:locked/>
    <w:rsid w:val="00674695"/>
    <w:rPr>
      <w:rFonts w:ascii="Times New Roman" w:eastAsia="Times New Roman" w:hAnsi="Times New Roman" w:cs="Times New Roman"/>
      <w:sz w:val="28"/>
      <w:szCs w:val="20"/>
      <w:lang w:val="en-GB" w:eastAsia="ru-RU"/>
    </w:rPr>
  </w:style>
  <w:style w:type="paragraph" w:customStyle="1" w:styleId="19">
    <w:name w:val="Обычный1"/>
    <w:link w:val="Normal"/>
    <w:qFormat/>
    <w:rsid w:val="00674695"/>
    <w:pPr>
      <w:widowControl w:val="0"/>
      <w:snapToGrid w:val="0"/>
      <w:spacing w:before="120" w:after="0" w:line="240" w:lineRule="auto"/>
      <w:ind w:left="221"/>
      <w:jc w:val="both"/>
    </w:pPr>
    <w:rPr>
      <w:rFonts w:ascii="Times New Roman" w:eastAsia="Times New Roman" w:hAnsi="Times New Roman" w:cs="Times New Roman"/>
      <w:sz w:val="28"/>
      <w:szCs w:val="20"/>
      <w:lang w:val="en-GB" w:eastAsia="ru-RU"/>
    </w:rPr>
  </w:style>
  <w:style w:type="paragraph" w:customStyle="1" w:styleId="110">
    <w:name w:val="Табличный_боковик_11"/>
    <w:link w:val="111"/>
    <w:qFormat/>
    <w:rsid w:val="00AC09B7"/>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AC09B7"/>
    <w:rPr>
      <w:rFonts w:ascii="Times New Roman" w:eastAsia="Times New Roman" w:hAnsi="Times New Roman" w:cs="Times New Roman"/>
      <w:szCs w:val="24"/>
      <w:lang w:eastAsia="ru-RU"/>
    </w:rPr>
  </w:style>
  <w:style w:type="character" w:customStyle="1" w:styleId="aff9">
    <w:name w:val="Основной текст_"/>
    <w:basedOn w:val="a0"/>
    <w:link w:val="1a"/>
    <w:rsid w:val="00E92993"/>
    <w:rPr>
      <w:rFonts w:ascii="Times New Roman" w:eastAsia="Times New Roman" w:hAnsi="Times New Roman" w:cs="Times New Roman"/>
      <w:sz w:val="20"/>
      <w:szCs w:val="20"/>
    </w:rPr>
  </w:style>
  <w:style w:type="paragraph" w:customStyle="1" w:styleId="1a">
    <w:name w:val="Основной текст1"/>
    <w:basedOn w:val="a"/>
    <w:link w:val="aff9"/>
    <w:rsid w:val="00E92993"/>
    <w:pPr>
      <w:widowControl w:val="0"/>
      <w:spacing w:after="0" w:line="240" w:lineRule="auto"/>
      <w:ind w:firstLine="400"/>
    </w:pPr>
    <w:rPr>
      <w:rFonts w:ascii="Times New Roman" w:eastAsia="Times New Roman" w:hAnsi="Times New Roman" w:cs="Times New Roman"/>
      <w:sz w:val="20"/>
      <w:szCs w:val="20"/>
    </w:rPr>
  </w:style>
  <w:style w:type="character" w:customStyle="1" w:styleId="1b">
    <w:name w:val="Заголовок №1_"/>
    <w:basedOn w:val="a0"/>
    <w:link w:val="1c"/>
    <w:rsid w:val="00E92993"/>
    <w:rPr>
      <w:rFonts w:ascii="Times New Roman" w:eastAsia="Times New Roman" w:hAnsi="Times New Roman" w:cs="Times New Roman"/>
      <w:b/>
      <w:bCs/>
      <w:sz w:val="20"/>
      <w:szCs w:val="20"/>
    </w:rPr>
  </w:style>
  <w:style w:type="paragraph" w:customStyle="1" w:styleId="1c">
    <w:name w:val="Заголовок №1"/>
    <w:basedOn w:val="a"/>
    <w:link w:val="1b"/>
    <w:rsid w:val="00E92993"/>
    <w:pPr>
      <w:widowControl w:val="0"/>
      <w:spacing w:after="220" w:line="240" w:lineRule="auto"/>
      <w:jc w:val="center"/>
      <w:outlineLvl w:val="0"/>
    </w:pPr>
    <w:rPr>
      <w:rFonts w:ascii="Times New Roman" w:eastAsia="Times New Roman" w:hAnsi="Times New Roman" w:cs="Times New Roman"/>
      <w:b/>
      <w:bCs/>
      <w:sz w:val="20"/>
      <w:szCs w:val="20"/>
    </w:rPr>
  </w:style>
  <w:style w:type="paragraph" w:customStyle="1" w:styleId="no-indent">
    <w:name w:val="no-indent"/>
    <w:basedOn w:val="a"/>
    <w:rsid w:val="009B06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Другое_"/>
    <w:basedOn w:val="a0"/>
    <w:link w:val="affb"/>
    <w:rsid w:val="00686D6D"/>
    <w:rPr>
      <w:rFonts w:ascii="Times New Roman" w:eastAsia="Times New Roman" w:hAnsi="Times New Roman" w:cs="Times New Roman"/>
      <w:sz w:val="20"/>
      <w:szCs w:val="20"/>
    </w:rPr>
  </w:style>
  <w:style w:type="paragraph" w:customStyle="1" w:styleId="affb">
    <w:name w:val="Другое"/>
    <w:basedOn w:val="a"/>
    <w:link w:val="affa"/>
    <w:rsid w:val="00686D6D"/>
    <w:pPr>
      <w:widowControl w:val="0"/>
      <w:spacing w:after="0" w:line="240" w:lineRule="auto"/>
      <w:ind w:firstLine="400"/>
    </w:pPr>
    <w:rPr>
      <w:rFonts w:ascii="Times New Roman" w:eastAsia="Times New Roman" w:hAnsi="Times New Roman" w:cs="Times New Roman"/>
      <w:sz w:val="20"/>
      <w:szCs w:val="20"/>
    </w:rPr>
  </w:style>
  <w:style w:type="character" w:customStyle="1" w:styleId="affc">
    <w:name w:val="Подпись к таблице_"/>
    <w:basedOn w:val="a0"/>
    <w:link w:val="affd"/>
    <w:rsid w:val="000429BF"/>
    <w:rPr>
      <w:rFonts w:ascii="Times New Roman" w:eastAsia="Times New Roman" w:hAnsi="Times New Roman" w:cs="Times New Roman"/>
    </w:rPr>
  </w:style>
  <w:style w:type="paragraph" w:customStyle="1" w:styleId="affd">
    <w:name w:val="Подпись к таблице"/>
    <w:basedOn w:val="a"/>
    <w:link w:val="affc"/>
    <w:rsid w:val="000429BF"/>
    <w:pPr>
      <w:widowControl w:val="0"/>
      <w:spacing w:after="0" w:line="240" w:lineRule="auto"/>
      <w:ind w:firstLine="580"/>
    </w:pPr>
    <w:rPr>
      <w:rFonts w:ascii="Times New Roman" w:eastAsia="Times New Roman" w:hAnsi="Times New Roman" w:cs="Times New Roman"/>
    </w:rPr>
  </w:style>
  <w:style w:type="character" w:customStyle="1" w:styleId="affe">
    <w:name w:val="Сноска_"/>
    <w:basedOn w:val="a0"/>
    <w:link w:val="afff"/>
    <w:rsid w:val="000429BF"/>
    <w:rPr>
      <w:rFonts w:ascii="Times New Roman" w:eastAsia="Times New Roman" w:hAnsi="Times New Roman" w:cs="Times New Roman"/>
    </w:rPr>
  </w:style>
  <w:style w:type="paragraph" w:customStyle="1" w:styleId="afff">
    <w:name w:val="Сноска"/>
    <w:basedOn w:val="a"/>
    <w:link w:val="affe"/>
    <w:rsid w:val="000429BF"/>
    <w:pPr>
      <w:widowControl w:val="0"/>
      <w:spacing w:after="0" w:line="240" w:lineRule="auto"/>
      <w:ind w:firstLine="580"/>
    </w:pPr>
    <w:rPr>
      <w:rFonts w:ascii="Times New Roman" w:eastAsia="Times New Roman" w:hAnsi="Times New Roman" w:cs="Times New Roman"/>
    </w:rPr>
  </w:style>
  <w:style w:type="paragraph" w:customStyle="1" w:styleId="Default">
    <w:name w:val="Default"/>
    <w:rsid w:val="00C5647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5">
    <w:name w:val="Основной текст (2)_"/>
    <w:basedOn w:val="a0"/>
    <w:link w:val="26"/>
    <w:rsid w:val="00E9110E"/>
    <w:rPr>
      <w:rFonts w:ascii="Times New Roman" w:eastAsia="Times New Roman" w:hAnsi="Times New Roman" w:cs="Times New Roman"/>
    </w:rPr>
  </w:style>
  <w:style w:type="paragraph" w:customStyle="1" w:styleId="26">
    <w:name w:val="Основной текст (2)"/>
    <w:basedOn w:val="a"/>
    <w:link w:val="25"/>
    <w:rsid w:val="00E9110E"/>
    <w:pPr>
      <w:widowControl w:val="0"/>
      <w:spacing w:after="0" w:line="240" w:lineRule="auto"/>
      <w:ind w:firstLine="580"/>
    </w:pPr>
    <w:rPr>
      <w:rFonts w:ascii="Times New Roman" w:eastAsia="Times New Roman" w:hAnsi="Times New Roman" w:cs="Times New Roman"/>
    </w:rPr>
  </w:style>
  <w:style w:type="character" w:customStyle="1" w:styleId="afff0">
    <w:name w:val="Маркированный список Знак"/>
    <w:aliases w:val="Маркированный список Знак1 Знак,Маркированный список Знак Знак Знак,EIA Bullet 1 Знак,Маркированный Знак"/>
    <w:link w:val="afff1"/>
    <w:semiHidden/>
    <w:locked/>
    <w:rsid w:val="00A52AA6"/>
    <w:rPr>
      <w:rFonts w:ascii="Times New Roman" w:eastAsia="Times New Roman" w:hAnsi="Times New Roman" w:cs="Times New Roman"/>
      <w:sz w:val="24"/>
      <w:szCs w:val="24"/>
      <w:lang w:eastAsia="ru-RU"/>
    </w:rPr>
  </w:style>
  <w:style w:type="paragraph" w:styleId="afff1">
    <w:name w:val="List Bullet"/>
    <w:aliases w:val="Маркированный список Знак1,Маркированный список Знак Знак,EIA Bullet 1,Маркированный"/>
    <w:basedOn w:val="a"/>
    <w:link w:val="afff0"/>
    <w:semiHidden/>
    <w:unhideWhenUsed/>
    <w:rsid w:val="00A52AA6"/>
    <w:pPr>
      <w:spacing w:after="0" w:line="240" w:lineRule="auto"/>
      <w:ind w:left="1429" w:hanging="360"/>
      <w:contextualSpacing/>
      <w:jc w:val="both"/>
    </w:pPr>
    <w:rPr>
      <w:rFonts w:ascii="Times New Roman" w:eastAsia="Times New Roman" w:hAnsi="Times New Roman" w:cs="Times New Roman"/>
      <w:sz w:val="24"/>
      <w:szCs w:val="24"/>
      <w:lang w:eastAsia="ru-RU"/>
    </w:rPr>
  </w:style>
  <w:style w:type="character" w:styleId="afff2">
    <w:name w:val="Emphasis"/>
    <w:basedOn w:val="a0"/>
    <w:uiPriority w:val="20"/>
    <w:qFormat/>
    <w:rsid w:val="00DF2396"/>
    <w:rPr>
      <w:i/>
      <w:iCs/>
    </w:rPr>
  </w:style>
  <w:style w:type="character" w:customStyle="1" w:styleId="s91">
    <w:name w:val="s_91"/>
    <w:basedOn w:val="a0"/>
    <w:rsid w:val="00C35138"/>
  </w:style>
  <w:style w:type="paragraph" w:customStyle="1" w:styleId="s1">
    <w:name w:val="s_1"/>
    <w:basedOn w:val="a"/>
    <w:rsid w:val="00DA7B3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72745490">
      <w:bodyDiv w:val="1"/>
      <w:marLeft w:val="0"/>
      <w:marRight w:val="0"/>
      <w:marTop w:val="0"/>
      <w:marBottom w:val="0"/>
      <w:divBdr>
        <w:top w:val="none" w:sz="0" w:space="0" w:color="auto"/>
        <w:left w:val="none" w:sz="0" w:space="0" w:color="auto"/>
        <w:bottom w:val="none" w:sz="0" w:space="0" w:color="auto"/>
        <w:right w:val="none" w:sz="0" w:space="0" w:color="auto"/>
      </w:divBdr>
    </w:div>
    <w:div w:id="81605725">
      <w:bodyDiv w:val="1"/>
      <w:marLeft w:val="0"/>
      <w:marRight w:val="0"/>
      <w:marTop w:val="0"/>
      <w:marBottom w:val="0"/>
      <w:divBdr>
        <w:top w:val="none" w:sz="0" w:space="0" w:color="auto"/>
        <w:left w:val="none" w:sz="0" w:space="0" w:color="auto"/>
        <w:bottom w:val="none" w:sz="0" w:space="0" w:color="auto"/>
        <w:right w:val="none" w:sz="0" w:space="0" w:color="auto"/>
      </w:divBdr>
      <w:divsChild>
        <w:div w:id="1561944234">
          <w:marLeft w:val="0"/>
          <w:marRight w:val="0"/>
          <w:marTop w:val="0"/>
          <w:marBottom w:val="0"/>
          <w:divBdr>
            <w:top w:val="none" w:sz="0" w:space="0" w:color="auto"/>
            <w:left w:val="none" w:sz="0" w:space="0" w:color="auto"/>
            <w:bottom w:val="none" w:sz="0" w:space="0" w:color="auto"/>
            <w:right w:val="none" w:sz="0" w:space="0" w:color="auto"/>
          </w:divBdr>
          <w:divsChild>
            <w:div w:id="2101098599">
              <w:marLeft w:val="0"/>
              <w:marRight w:val="0"/>
              <w:marTop w:val="0"/>
              <w:marBottom w:val="0"/>
              <w:divBdr>
                <w:top w:val="single" w:sz="6" w:space="0" w:color="9F9FDA"/>
                <w:left w:val="single" w:sz="6" w:space="0" w:color="9F9FDA"/>
                <w:bottom w:val="single" w:sz="6" w:space="0" w:color="9F9FDA"/>
                <w:right w:val="single" w:sz="6" w:space="0" w:color="9F9FDA"/>
              </w:divBdr>
              <w:divsChild>
                <w:div w:id="1374622217">
                  <w:marLeft w:val="0"/>
                  <w:marRight w:val="0"/>
                  <w:marTop w:val="0"/>
                  <w:marBottom w:val="0"/>
                  <w:divBdr>
                    <w:top w:val="none" w:sz="0" w:space="0" w:color="auto"/>
                    <w:left w:val="none" w:sz="0" w:space="0" w:color="auto"/>
                    <w:bottom w:val="none" w:sz="0" w:space="0" w:color="auto"/>
                    <w:right w:val="none" w:sz="0" w:space="0" w:color="auto"/>
                  </w:divBdr>
                  <w:divsChild>
                    <w:div w:id="1017582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655039">
          <w:marLeft w:val="0"/>
          <w:marRight w:val="0"/>
          <w:marTop w:val="0"/>
          <w:marBottom w:val="0"/>
          <w:divBdr>
            <w:top w:val="none" w:sz="0" w:space="0" w:color="auto"/>
            <w:left w:val="none" w:sz="0" w:space="0" w:color="auto"/>
            <w:bottom w:val="none" w:sz="0" w:space="0" w:color="auto"/>
            <w:right w:val="none" w:sz="0" w:space="0" w:color="auto"/>
          </w:divBdr>
        </w:div>
        <w:div w:id="990789650">
          <w:marLeft w:val="0"/>
          <w:marRight w:val="0"/>
          <w:marTop w:val="0"/>
          <w:marBottom w:val="0"/>
          <w:divBdr>
            <w:top w:val="none" w:sz="0" w:space="0" w:color="auto"/>
            <w:left w:val="none" w:sz="0" w:space="0" w:color="auto"/>
            <w:bottom w:val="none" w:sz="0" w:space="0" w:color="auto"/>
            <w:right w:val="none" w:sz="0" w:space="0" w:color="auto"/>
          </w:divBdr>
        </w:div>
      </w:divsChild>
    </w:div>
    <w:div w:id="107629519">
      <w:bodyDiv w:val="1"/>
      <w:marLeft w:val="0"/>
      <w:marRight w:val="0"/>
      <w:marTop w:val="0"/>
      <w:marBottom w:val="0"/>
      <w:divBdr>
        <w:top w:val="none" w:sz="0" w:space="0" w:color="auto"/>
        <w:left w:val="none" w:sz="0" w:space="0" w:color="auto"/>
        <w:bottom w:val="none" w:sz="0" w:space="0" w:color="auto"/>
        <w:right w:val="none" w:sz="0" w:space="0" w:color="auto"/>
      </w:divBdr>
    </w:div>
    <w:div w:id="145247338">
      <w:bodyDiv w:val="1"/>
      <w:marLeft w:val="0"/>
      <w:marRight w:val="0"/>
      <w:marTop w:val="0"/>
      <w:marBottom w:val="0"/>
      <w:divBdr>
        <w:top w:val="none" w:sz="0" w:space="0" w:color="auto"/>
        <w:left w:val="none" w:sz="0" w:space="0" w:color="auto"/>
        <w:bottom w:val="none" w:sz="0" w:space="0" w:color="auto"/>
        <w:right w:val="none" w:sz="0" w:space="0" w:color="auto"/>
      </w:divBdr>
    </w:div>
    <w:div w:id="214239646">
      <w:bodyDiv w:val="1"/>
      <w:marLeft w:val="0"/>
      <w:marRight w:val="0"/>
      <w:marTop w:val="0"/>
      <w:marBottom w:val="0"/>
      <w:divBdr>
        <w:top w:val="none" w:sz="0" w:space="0" w:color="auto"/>
        <w:left w:val="none" w:sz="0" w:space="0" w:color="auto"/>
        <w:bottom w:val="none" w:sz="0" w:space="0" w:color="auto"/>
        <w:right w:val="none" w:sz="0" w:space="0" w:color="auto"/>
      </w:divBdr>
    </w:div>
    <w:div w:id="301229036">
      <w:bodyDiv w:val="1"/>
      <w:marLeft w:val="0"/>
      <w:marRight w:val="0"/>
      <w:marTop w:val="0"/>
      <w:marBottom w:val="0"/>
      <w:divBdr>
        <w:top w:val="none" w:sz="0" w:space="0" w:color="auto"/>
        <w:left w:val="none" w:sz="0" w:space="0" w:color="auto"/>
        <w:bottom w:val="none" w:sz="0" w:space="0" w:color="auto"/>
        <w:right w:val="none" w:sz="0" w:space="0" w:color="auto"/>
      </w:divBdr>
    </w:div>
    <w:div w:id="406926938">
      <w:bodyDiv w:val="1"/>
      <w:marLeft w:val="0"/>
      <w:marRight w:val="0"/>
      <w:marTop w:val="0"/>
      <w:marBottom w:val="0"/>
      <w:divBdr>
        <w:top w:val="none" w:sz="0" w:space="0" w:color="auto"/>
        <w:left w:val="none" w:sz="0" w:space="0" w:color="auto"/>
        <w:bottom w:val="none" w:sz="0" w:space="0" w:color="auto"/>
        <w:right w:val="none" w:sz="0" w:space="0" w:color="auto"/>
      </w:divBdr>
      <w:divsChild>
        <w:div w:id="1642269193">
          <w:marLeft w:val="0"/>
          <w:marRight w:val="0"/>
          <w:marTop w:val="360"/>
          <w:marBottom w:val="0"/>
          <w:divBdr>
            <w:top w:val="none" w:sz="0" w:space="0" w:color="auto"/>
            <w:left w:val="none" w:sz="0" w:space="0" w:color="auto"/>
            <w:bottom w:val="none" w:sz="0" w:space="0" w:color="auto"/>
            <w:right w:val="none" w:sz="0" w:space="0" w:color="auto"/>
          </w:divBdr>
        </w:div>
        <w:div w:id="4409880">
          <w:marLeft w:val="0"/>
          <w:marRight w:val="0"/>
          <w:marTop w:val="0"/>
          <w:marBottom w:val="0"/>
          <w:divBdr>
            <w:top w:val="none" w:sz="0" w:space="0" w:color="auto"/>
            <w:left w:val="none" w:sz="0" w:space="0" w:color="auto"/>
            <w:bottom w:val="none" w:sz="0" w:space="0" w:color="auto"/>
            <w:right w:val="none" w:sz="0" w:space="0" w:color="auto"/>
          </w:divBdr>
        </w:div>
        <w:div w:id="466320569">
          <w:marLeft w:val="0"/>
          <w:marRight w:val="0"/>
          <w:marTop w:val="0"/>
          <w:marBottom w:val="0"/>
          <w:divBdr>
            <w:top w:val="none" w:sz="0" w:space="0" w:color="auto"/>
            <w:left w:val="none" w:sz="0" w:space="0" w:color="auto"/>
            <w:bottom w:val="none" w:sz="0" w:space="0" w:color="auto"/>
            <w:right w:val="none" w:sz="0" w:space="0" w:color="auto"/>
          </w:divBdr>
        </w:div>
        <w:div w:id="2054384786">
          <w:marLeft w:val="0"/>
          <w:marRight w:val="0"/>
          <w:marTop w:val="0"/>
          <w:marBottom w:val="0"/>
          <w:divBdr>
            <w:top w:val="none" w:sz="0" w:space="0" w:color="auto"/>
            <w:left w:val="none" w:sz="0" w:space="0" w:color="auto"/>
            <w:bottom w:val="none" w:sz="0" w:space="0" w:color="auto"/>
            <w:right w:val="none" w:sz="0" w:space="0" w:color="auto"/>
          </w:divBdr>
        </w:div>
        <w:div w:id="1434403013">
          <w:marLeft w:val="0"/>
          <w:marRight w:val="0"/>
          <w:marTop w:val="0"/>
          <w:marBottom w:val="0"/>
          <w:divBdr>
            <w:top w:val="none" w:sz="0" w:space="0" w:color="auto"/>
            <w:left w:val="none" w:sz="0" w:space="0" w:color="auto"/>
            <w:bottom w:val="none" w:sz="0" w:space="0" w:color="auto"/>
            <w:right w:val="none" w:sz="0" w:space="0" w:color="auto"/>
          </w:divBdr>
        </w:div>
        <w:div w:id="1360162409">
          <w:marLeft w:val="0"/>
          <w:marRight w:val="0"/>
          <w:marTop w:val="0"/>
          <w:marBottom w:val="0"/>
          <w:divBdr>
            <w:top w:val="none" w:sz="0" w:space="0" w:color="auto"/>
            <w:left w:val="none" w:sz="0" w:space="0" w:color="auto"/>
            <w:bottom w:val="none" w:sz="0" w:space="0" w:color="auto"/>
            <w:right w:val="none" w:sz="0" w:space="0" w:color="auto"/>
          </w:divBdr>
        </w:div>
        <w:div w:id="1209995290">
          <w:marLeft w:val="0"/>
          <w:marRight w:val="0"/>
          <w:marTop w:val="0"/>
          <w:marBottom w:val="0"/>
          <w:divBdr>
            <w:top w:val="none" w:sz="0" w:space="0" w:color="auto"/>
            <w:left w:val="none" w:sz="0" w:space="0" w:color="auto"/>
            <w:bottom w:val="none" w:sz="0" w:space="0" w:color="auto"/>
            <w:right w:val="none" w:sz="0" w:space="0" w:color="auto"/>
          </w:divBdr>
        </w:div>
        <w:div w:id="107310802">
          <w:marLeft w:val="0"/>
          <w:marRight w:val="0"/>
          <w:marTop w:val="0"/>
          <w:marBottom w:val="0"/>
          <w:divBdr>
            <w:top w:val="none" w:sz="0" w:space="0" w:color="auto"/>
            <w:left w:val="none" w:sz="0" w:space="0" w:color="auto"/>
            <w:bottom w:val="none" w:sz="0" w:space="0" w:color="auto"/>
            <w:right w:val="none" w:sz="0" w:space="0" w:color="auto"/>
          </w:divBdr>
          <w:divsChild>
            <w:div w:id="2054381498">
              <w:marLeft w:val="0"/>
              <w:marRight w:val="0"/>
              <w:marTop w:val="0"/>
              <w:marBottom w:val="0"/>
              <w:divBdr>
                <w:top w:val="single" w:sz="6" w:space="0" w:color="9F9FDA"/>
                <w:left w:val="single" w:sz="6" w:space="0" w:color="9F9FDA"/>
                <w:bottom w:val="single" w:sz="6" w:space="0" w:color="9F9FDA"/>
                <w:right w:val="single" w:sz="6" w:space="0" w:color="9F9FDA"/>
              </w:divBdr>
              <w:divsChild>
                <w:div w:id="637301935">
                  <w:marLeft w:val="0"/>
                  <w:marRight w:val="0"/>
                  <w:marTop w:val="0"/>
                  <w:marBottom w:val="0"/>
                  <w:divBdr>
                    <w:top w:val="none" w:sz="0" w:space="0" w:color="auto"/>
                    <w:left w:val="none" w:sz="0" w:space="0" w:color="auto"/>
                    <w:bottom w:val="none" w:sz="0" w:space="0" w:color="auto"/>
                    <w:right w:val="none" w:sz="0" w:space="0" w:color="auto"/>
                  </w:divBdr>
                  <w:divsChild>
                    <w:div w:id="119966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7506097">
      <w:bodyDiv w:val="1"/>
      <w:marLeft w:val="0"/>
      <w:marRight w:val="0"/>
      <w:marTop w:val="0"/>
      <w:marBottom w:val="0"/>
      <w:divBdr>
        <w:top w:val="none" w:sz="0" w:space="0" w:color="auto"/>
        <w:left w:val="none" w:sz="0" w:space="0" w:color="auto"/>
        <w:bottom w:val="none" w:sz="0" w:space="0" w:color="auto"/>
        <w:right w:val="none" w:sz="0" w:space="0" w:color="auto"/>
      </w:divBdr>
    </w:div>
    <w:div w:id="413481429">
      <w:bodyDiv w:val="1"/>
      <w:marLeft w:val="0"/>
      <w:marRight w:val="0"/>
      <w:marTop w:val="0"/>
      <w:marBottom w:val="0"/>
      <w:divBdr>
        <w:top w:val="none" w:sz="0" w:space="0" w:color="auto"/>
        <w:left w:val="none" w:sz="0" w:space="0" w:color="auto"/>
        <w:bottom w:val="none" w:sz="0" w:space="0" w:color="auto"/>
        <w:right w:val="none" w:sz="0" w:space="0" w:color="auto"/>
      </w:divBdr>
    </w:div>
    <w:div w:id="683364719">
      <w:bodyDiv w:val="1"/>
      <w:marLeft w:val="0"/>
      <w:marRight w:val="0"/>
      <w:marTop w:val="0"/>
      <w:marBottom w:val="0"/>
      <w:divBdr>
        <w:top w:val="none" w:sz="0" w:space="0" w:color="auto"/>
        <w:left w:val="none" w:sz="0" w:space="0" w:color="auto"/>
        <w:bottom w:val="none" w:sz="0" w:space="0" w:color="auto"/>
        <w:right w:val="none" w:sz="0" w:space="0" w:color="auto"/>
      </w:divBdr>
    </w:div>
    <w:div w:id="754984863">
      <w:bodyDiv w:val="1"/>
      <w:marLeft w:val="0"/>
      <w:marRight w:val="0"/>
      <w:marTop w:val="0"/>
      <w:marBottom w:val="0"/>
      <w:divBdr>
        <w:top w:val="none" w:sz="0" w:space="0" w:color="auto"/>
        <w:left w:val="none" w:sz="0" w:space="0" w:color="auto"/>
        <w:bottom w:val="none" w:sz="0" w:space="0" w:color="auto"/>
        <w:right w:val="none" w:sz="0" w:space="0" w:color="auto"/>
      </w:divBdr>
    </w:div>
    <w:div w:id="1149860455">
      <w:bodyDiv w:val="1"/>
      <w:marLeft w:val="0"/>
      <w:marRight w:val="0"/>
      <w:marTop w:val="0"/>
      <w:marBottom w:val="0"/>
      <w:divBdr>
        <w:top w:val="none" w:sz="0" w:space="0" w:color="auto"/>
        <w:left w:val="none" w:sz="0" w:space="0" w:color="auto"/>
        <w:bottom w:val="none" w:sz="0" w:space="0" w:color="auto"/>
        <w:right w:val="none" w:sz="0" w:space="0" w:color="auto"/>
      </w:divBdr>
      <w:divsChild>
        <w:div w:id="58789794">
          <w:marLeft w:val="0"/>
          <w:marRight w:val="0"/>
          <w:marTop w:val="0"/>
          <w:marBottom w:val="0"/>
          <w:divBdr>
            <w:top w:val="none" w:sz="0" w:space="0" w:color="auto"/>
            <w:left w:val="none" w:sz="0" w:space="0" w:color="auto"/>
            <w:bottom w:val="none" w:sz="0" w:space="0" w:color="auto"/>
            <w:right w:val="none" w:sz="0" w:space="0" w:color="auto"/>
          </w:divBdr>
        </w:div>
      </w:divsChild>
    </w:div>
    <w:div w:id="1280529235">
      <w:bodyDiv w:val="1"/>
      <w:marLeft w:val="0"/>
      <w:marRight w:val="0"/>
      <w:marTop w:val="0"/>
      <w:marBottom w:val="0"/>
      <w:divBdr>
        <w:top w:val="none" w:sz="0" w:space="0" w:color="auto"/>
        <w:left w:val="none" w:sz="0" w:space="0" w:color="auto"/>
        <w:bottom w:val="none" w:sz="0" w:space="0" w:color="auto"/>
        <w:right w:val="none" w:sz="0" w:space="0" w:color="auto"/>
      </w:divBdr>
      <w:divsChild>
        <w:div w:id="1526601734">
          <w:marLeft w:val="0"/>
          <w:marRight w:val="0"/>
          <w:marTop w:val="0"/>
          <w:marBottom w:val="0"/>
          <w:divBdr>
            <w:top w:val="none" w:sz="0" w:space="0" w:color="auto"/>
            <w:left w:val="none" w:sz="0" w:space="0" w:color="auto"/>
            <w:bottom w:val="none" w:sz="0" w:space="0" w:color="auto"/>
            <w:right w:val="none" w:sz="0" w:space="0" w:color="auto"/>
          </w:divBdr>
        </w:div>
        <w:div w:id="648243990">
          <w:marLeft w:val="0"/>
          <w:marRight w:val="0"/>
          <w:marTop w:val="0"/>
          <w:marBottom w:val="0"/>
          <w:divBdr>
            <w:top w:val="none" w:sz="0" w:space="0" w:color="auto"/>
            <w:left w:val="none" w:sz="0" w:space="0" w:color="auto"/>
            <w:bottom w:val="none" w:sz="0" w:space="0" w:color="auto"/>
            <w:right w:val="none" w:sz="0" w:space="0" w:color="auto"/>
          </w:divBdr>
        </w:div>
      </w:divsChild>
    </w:div>
    <w:div w:id="1298491914">
      <w:bodyDiv w:val="1"/>
      <w:marLeft w:val="0"/>
      <w:marRight w:val="0"/>
      <w:marTop w:val="0"/>
      <w:marBottom w:val="0"/>
      <w:divBdr>
        <w:top w:val="none" w:sz="0" w:space="0" w:color="auto"/>
        <w:left w:val="none" w:sz="0" w:space="0" w:color="auto"/>
        <w:bottom w:val="none" w:sz="0" w:space="0" w:color="auto"/>
        <w:right w:val="none" w:sz="0" w:space="0" w:color="auto"/>
      </w:divBdr>
      <w:divsChild>
        <w:div w:id="1706058545">
          <w:marLeft w:val="0"/>
          <w:marRight w:val="0"/>
          <w:marTop w:val="192"/>
          <w:marBottom w:val="0"/>
          <w:divBdr>
            <w:top w:val="none" w:sz="0" w:space="0" w:color="auto"/>
            <w:left w:val="none" w:sz="0" w:space="0" w:color="auto"/>
            <w:bottom w:val="none" w:sz="0" w:space="0" w:color="auto"/>
            <w:right w:val="none" w:sz="0" w:space="0" w:color="auto"/>
          </w:divBdr>
        </w:div>
        <w:div w:id="707024350">
          <w:marLeft w:val="0"/>
          <w:marRight w:val="0"/>
          <w:marTop w:val="0"/>
          <w:marBottom w:val="0"/>
          <w:divBdr>
            <w:top w:val="none" w:sz="0" w:space="0" w:color="auto"/>
            <w:left w:val="none" w:sz="0" w:space="0" w:color="auto"/>
            <w:bottom w:val="none" w:sz="0" w:space="0" w:color="auto"/>
            <w:right w:val="none" w:sz="0" w:space="0" w:color="auto"/>
          </w:divBdr>
          <w:divsChild>
            <w:div w:id="1683241262">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 w:id="1301695220">
      <w:bodyDiv w:val="1"/>
      <w:marLeft w:val="0"/>
      <w:marRight w:val="0"/>
      <w:marTop w:val="0"/>
      <w:marBottom w:val="0"/>
      <w:divBdr>
        <w:top w:val="none" w:sz="0" w:space="0" w:color="auto"/>
        <w:left w:val="none" w:sz="0" w:space="0" w:color="auto"/>
        <w:bottom w:val="none" w:sz="0" w:space="0" w:color="auto"/>
        <w:right w:val="none" w:sz="0" w:space="0" w:color="auto"/>
      </w:divBdr>
    </w:div>
    <w:div w:id="1305506127">
      <w:bodyDiv w:val="1"/>
      <w:marLeft w:val="0"/>
      <w:marRight w:val="0"/>
      <w:marTop w:val="0"/>
      <w:marBottom w:val="0"/>
      <w:divBdr>
        <w:top w:val="none" w:sz="0" w:space="0" w:color="auto"/>
        <w:left w:val="none" w:sz="0" w:space="0" w:color="auto"/>
        <w:bottom w:val="none" w:sz="0" w:space="0" w:color="auto"/>
        <w:right w:val="none" w:sz="0" w:space="0" w:color="auto"/>
      </w:divBdr>
      <w:divsChild>
        <w:div w:id="1173911802">
          <w:marLeft w:val="0"/>
          <w:marRight w:val="0"/>
          <w:marTop w:val="240"/>
          <w:marBottom w:val="240"/>
          <w:divBdr>
            <w:top w:val="none" w:sz="0" w:space="0" w:color="auto"/>
            <w:left w:val="none" w:sz="0" w:space="0" w:color="auto"/>
            <w:bottom w:val="none" w:sz="0" w:space="0" w:color="auto"/>
            <w:right w:val="none" w:sz="0" w:space="0" w:color="auto"/>
          </w:divBdr>
        </w:div>
      </w:divsChild>
    </w:div>
    <w:div w:id="1535191938">
      <w:bodyDiv w:val="1"/>
      <w:marLeft w:val="0"/>
      <w:marRight w:val="0"/>
      <w:marTop w:val="0"/>
      <w:marBottom w:val="0"/>
      <w:divBdr>
        <w:top w:val="none" w:sz="0" w:space="0" w:color="auto"/>
        <w:left w:val="none" w:sz="0" w:space="0" w:color="auto"/>
        <w:bottom w:val="none" w:sz="0" w:space="0" w:color="auto"/>
        <w:right w:val="none" w:sz="0" w:space="0" w:color="auto"/>
      </w:divBdr>
      <w:divsChild>
        <w:div w:id="508101478">
          <w:marLeft w:val="0"/>
          <w:marRight w:val="0"/>
          <w:marTop w:val="0"/>
          <w:marBottom w:val="0"/>
          <w:divBdr>
            <w:top w:val="none" w:sz="0" w:space="0" w:color="auto"/>
            <w:left w:val="none" w:sz="0" w:space="0" w:color="auto"/>
            <w:bottom w:val="none" w:sz="0" w:space="0" w:color="auto"/>
            <w:right w:val="none" w:sz="0" w:space="0" w:color="auto"/>
          </w:divBdr>
        </w:div>
        <w:div w:id="1722047370">
          <w:marLeft w:val="0"/>
          <w:marRight w:val="0"/>
          <w:marTop w:val="0"/>
          <w:marBottom w:val="0"/>
          <w:divBdr>
            <w:top w:val="none" w:sz="0" w:space="0" w:color="auto"/>
            <w:left w:val="none" w:sz="0" w:space="0" w:color="auto"/>
            <w:bottom w:val="none" w:sz="0" w:space="0" w:color="auto"/>
            <w:right w:val="none" w:sz="0" w:space="0" w:color="auto"/>
          </w:divBdr>
        </w:div>
      </w:divsChild>
    </w:div>
    <w:div w:id="1653177856">
      <w:bodyDiv w:val="1"/>
      <w:marLeft w:val="0"/>
      <w:marRight w:val="0"/>
      <w:marTop w:val="0"/>
      <w:marBottom w:val="0"/>
      <w:divBdr>
        <w:top w:val="none" w:sz="0" w:space="0" w:color="auto"/>
        <w:left w:val="none" w:sz="0" w:space="0" w:color="auto"/>
        <w:bottom w:val="none" w:sz="0" w:space="0" w:color="auto"/>
        <w:right w:val="none" w:sz="0" w:space="0" w:color="auto"/>
      </w:divBdr>
      <w:divsChild>
        <w:div w:id="775639055">
          <w:marLeft w:val="0"/>
          <w:marRight w:val="0"/>
          <w:marTop w:val="0"/>
          <w:marBottom w:val="0"/>
          <w:divBdr>
            <w:top w:val="none" w:sz="0" w:space="0" w:color="auto"/>
            <w:left w:val="none" w:sz="0" w:space="0" w:color="auto"/>
            <w:bottom w:val="none" w:sz="0" w:space="0" w:color="auto"/>
            <w:right w:val="none" w:sz="0" w:space="0" w:color="auto"/>
          </w:divBdr>
        </w:div>
        <w:div w:id="2089885627">
          <w:marLeft w:val="0"/>
          <w:marRight w:val="0"/>
          <w:marTop w:val="0"/>
          <w:marBottom w:val="0"/>
          <w:divBdr>
            <w:top w:val="none" w:sz="0" w:space="0" w:color="auto"/>
            <w:left w:val="none" w:sz="0" w:space="0" w:color="auto"/>
            <w:bottom w:val="none" w:sz="0" w:space="0" w:color="auto"/>
            <w:right w:val="none" w:sz="0" w:space="0" w:color="auto"/>
          </w:divBdr>
        </w:div>
        <w:div w:id="1738476964">
          <w:marLeft w:val="0"/>
          <w:marRight w:val="0"/>
          <w:marTop w:val="0"/>
          <w:marBottom w:val="0"/>
          <w:divBdr>
            <w:top w:val="none" w:sz="0" w:space="0" w:color="auto"/>
            <w:left w:val="none" w:sz="0" w:space="0" w:color="auto"/>
            <w:bottom w:val="none" w:sz="0" w:space="0" w:color="auto"/>
            <w:right w:val="none" w:sz="0" w:space="0" w:color="auto"/>
          </w:divBdr>
        </w:div>
        <w:div w:id="1660963148">
          <w:marLeft w:val="0"/>
          <w:marRight w:val="0"/>
          <w:marTop w:val="0"/>
          <w:marBottom w:val="0"/>
          <w:divBdr>
            <w:top w:val="none" w:sz="0" w:space="0" w:color="auto"/>
            <w:left w:val="none" w:sz="0" w:space="0" w:color="auto"/>
            <w:bottom w:val="none" w:sz="0" w:space="0" w:color="auto"/>
            <w:right w:val="none" w:sz="0" w:space="0" w:color="auto"/>
          </w:divBdr>
        </w:div>
        <w:div w:id="2004042531">
          <w:marLeft w:val="0"/>
          <w:marRight w:val="0"/>
          <w:marTop w:val="0"/>
          <w:marBottom w:val="0"/>
          <w:divBdr>
            <w:top w:val="none" w:sz="0" w:space="0" w:color="auto"/>
            <w:left w:val="none" w:sz="0" w:space="0" w:color="auto"/>
            <w:bottom w:val="none" w:sz="0" w:space="0" w:color="auto"/>
            <w:right w:val="none" w:sz="0" w:space="0" w:color="auto"/>
          </w:divBdr>
        </w:div>
        <w:div w:id="725303649">
          <w:marLeft w:val="0"/>
          <w:marRight w:val="0"/>
          <w:marTop w:val="0"/>
          <w:marBottom w:val="0"/>
          <w:divBdr>
            <w:top w:val="none" w:sz="0" w:space="0" w:color="auto"/>
            <w:left w:val="none" w:sz="0" w:space="0" w:color="auto"/>
            <w:bottom w:val="none" w:sz="0" w:space="0" w:color="auto"/>
            <w:right w:val="none" w:sz="0" w:space="0" w:color="auto"/>
          </w:divBdr>
        </w:div>
        <w:div w:id="898053953">
          <w:marLeft w:val="0"/>
          <w:marRight w:val="0"/>
          <w:marTop w:val="0"/>
          <w:marBottom w:val="0"/>
          <w:divBdr>
            <w:top w:val="none" w:sz="0" w:space="0" w:color="auto"/>
            <w:left w:val="none" w:sz="0" w:space="0" w:color="auto"/>
            <w:bottom w:val="none" w:sz="0" w:space="0" w:color="auto"/>
            <w:right w:val="none" w:sz="0" w:space="0" w:color="auto"/>
          </w:divBdr>
        </w:div>
      </w:divsChild>
    </w:div>
    <w:div w:id="1739090000">
      <w:bodyDiv w:val="1"/>
      <w:marLeft w:val="0"/>
      <w:marRight w:val="0"/>
      <w:marTop w:val="0"/>
      <w:marBottom w:val="0"/>
      <w:divBdr>
        <w:top w:val="none" w:sz="0" w:space="0" w:color="auto"/>
        <w:left w:val="none" w:sz="0" w:space="0" w:color="auto"/>
        <w:bottom w:val="none" w:sz="0" w:space="0" w:color="auto"/>
        <w:right w:val="none" w:sz="0" w:space="0" w:color="auto"/>
      </w:divBdr>
      <w:divsChild>
        <w:div w:id="1894925702">
          <w:marLeft w:val="0"/>
          <w:marRight w:val="0"/>
          <w:marTop w:val="0"/>
          <w:marBottom w:val="0"/>
          <w:divBdr>
            <w:top w:val="none" w:sz="0" w:space="0" w:color="auto"/>
            <w:left w:val="none" w:sz="0" w:space="0" w:color="auto"/>
            <w:bottom w:val="none" w:sz="0" w:space="0" w:color="auto"/>
            <w:right w:val="none" w:sz="0" w:space="0" w:color="auto"/>
          </w:divBdr>
        </w:div>
        <w:div w:id="927812997">
          <w:marLeft w:val="0"/>
          <w:marRight w:val="0"/>
          <w:marTop w:val="0"/>
          <w:marBottom w:val="0"/>
          <w:divBdr>
            <w:top w:val="none" w:sz="0" w:space="0" w:color="auto"/>
            <w:left w:val="none" w:sz="0" w:space="0" w:color="auto"/>
            <w:bottom w:val="none" w:sz="0" w:space="0" w:color="auto"/>
            <w:right w:val="none" w:sz="0" w:space="0" w:color="auto"/>
          </w:divBdr>
        </w:div>
        <w:div w:id="116067955">
          <w:marLeft w:val="0"/>
          <w:marRight w:val="0"/>
          <w:marTop w:val="0"/>
          <w:marBottom w:val="0"/>
          <w:divBdr>
            <w:top w:val="none" w:sz="0" w:space="0" w:color="auto"/>
            <w:left w:val="none" w:sz="0" w:space="0" w:color="auto"/>
            <w:bottom w:val="none" w:sz="0" w:space="0" w:color="auto"/>
            <w:right w:val="none" w:sz="0" w:space="0" w:color="auto"/>
          </w:divBdr>
        </w:div>
        <w:div w:id="1791851783">
          <w:marLeft w:val="0"/>
          <w:marRight w:val="0"/>
          <w:marTop w:val="0"/>
          <w:marBottom w:val="0"/>
          <w:divBdr>
            <w:top w:val="none" w:sz="0" w:space="0" w:color="auto"/>
            <w:left w:val="none" w:sz="0" w:space="0" w:color="auto"/>
            <w:bottom w:val="none" w:sz="0" w:space="0" w:color="auto"/>
            <w:right w:val="none" w:sz="0" w:space="0" w:color="auto"/>
          </w:divBdr>
        </w:div>
        <w:div w:id="360205291">
          <w:marLeft w:val="0"/>
          <w:marRight w:val="0"/>
          <w:marTop w:val="0"/>
          <w:marBottom w:val="0"/>
          <w:divBdr>
            <w:top w:val="none" w:sz="0" w:space="0" w:color="auto"/>
            <w:left w:val="none" w:sz="0" w:space="0" w:color="auto"/>
            <w:bottom w:val="none" w:sz="0" w:space="0" w:color="auto"/>
            <w:right w:val="none" w:sz="0" w:space="0" w:color="auto"/>
          </w:divBdr>
        </w:div>
        <w:div w:id="72749169">
          <w:marLeft w:val="0"/>
          <w:marRight w:val="0"/>
          <w:marTop w:val="0"/>
          <w:marBottom w:val="0"/>
          <w:divBdr>
            <w:top w:val="none" w:sz="0" w:space="0" w:color="auto"/>
            <w:left w:val="none" w:sz="0" w:space="0" w:color="auto"/>
            <w:bottom w:val="none" w:sz="0" w:space="0" w:color="auto"/>
            <w:right w:val="none" w:sz="0" w:space="0" w:color="auto"/>
          </w:divBdr>
        </w:div>
        <w:div w:id="1167860207">
          <w:marLeft w:val="0"/>
          <w:marRight w:val="0"/>
          <w:marTop w:val="0"/>
          <w:marBottom w:val="0"/>
          <w:divBdr>
            <w:top w:val="none" w:sz="0" w:space="0" w:color="auto"/>
            <w:left w:val="none" w:sz="0" w:space="0" w:color="auto"/>
            <w:bottom w:val="none" w:sz="0" w:space="0" w:color="auto"/>
            <w:right w:val="none" w:sz="0" w:space="0" w:color="auto"/>
          </w:divBdr>
        </w:div>
        <w:div w:id="1827045273">
          <w:marLeft w:val="0"/>
          <w:marRight w:val="0"/>
          <w:marTop w:val="0"/>
          <w:marBottom w:val="0"/>
          <w:divBdr>
            <w:top w:val="none" w:sz="0" w:space="0" w:color="auto"/>
            <w:left w:val="none" w:sz="0" w:space="0" w:color="auto"/>
            <w:bottom w:val="none" w:sz="0" w:space="0" w:color="auto"/>
            <w:right w:val="none" w:sz="0" w:space="0" w:color="auto"/>
          </w:divBdr>
        </w:div>
        <w:div w:id="898394488">
          <w:marLeft w:val="0"/>
          <w:marRight w:val="0"/>
          <w:marTop w:val="0"/>
          <w:marBottom w:val="0"/>
          <w:divBdr>
            <w:top w:val="none" w:sz="0" w:space="0" w:color="auto"/>
            <w:left w:val="none" w:sz="0" w:space="0" w:color="auto"/>
            <w:bottom w:val="none" w:sz="0" w:space="0" w:color="auto"/>
            <w:right w:val="none" w:sz="0" w:space="0" w:color="auto"/>
          </w:divBdr>
        </w:div>
        <w:div w:id="1291520291">
          <w:marLeft w:val="0"/>
          <w:marRight w:val="0"/>
          <w:marTop w:val="0"/>
          <w:marBottom w:val="0"/>
          <w:divBdr>
            <w:top w:val="none" w:sz="0" w:space="0" w:color="auto"/>
            <w:left w:val="none" w:sz="0" w:space="0" w:color="auto"/>
            <w:bottom w:val="none" w:sz="0" w:space="0" w:color="auto"/>
            <w:right w:val="none" w:sz="0" w:space="0" w:color="auto"/>
          </w:divBdr>
        </w:div>
        <w:div w:id="284850193">
          <w:marLeft w:val="0"/>
          <w:marRight w:val="0"/>
          <w:marTop w:val="0"/>
          <w:marBottom w:val="0"/>
          <w:divBdr>
            <w:top w:val="none" w:sz="0" w:space="0" w:color="auto"/>
            <w:left w:val="none" w:sz="0" w:space="0" w:color="auto"/>
            <w:bottom w:val="none" w:sz="0" w:space="0" w:color="auto"/>
            <w:right w:val="none" w:sz="0" w:space="0" w:color="auto"/>
          </w:divBdr>
        </w:div>
        <w:div w:id="1384252011">
          <w:marLeft w:val="0"/>
          <w:marRight w:val="0"/>
          <w:marTop w:val="0"/>
          <w:marBottom w:val="0"/>
          <w:divBdr>
            <w:top w:val="none" w:sz="0" w:space="0" w:color="auto"/>
            <w:left w:val="none" w:sz="0" w:space="0" w:color="auto"/>
            <w:bottom w:val="none" w:sz="0" w:space="0" w:color="auto"/>
            <w:right w:val="none" w:sz="0" w:space="0" w:color="auto"/>
          </w:divBdr>
        </w:div>
        <w:div w:id="1214660895">
          <w:marLeft w:val="0"/>
          <w:marRight w:val="0"/>
          <w:marTop w:val="0"/>
          <w:marBottom w:val="0"/>
          <w:divBdr>
            <w:top w:val="none" w:sz="0" w:space="0" w:color="auto"/>
            <w:left w:val="none" w:sz="0" w:space="0" w:color="auto"/>
            <w:bottom w:val="none" w:sz="0" w:space="0" w:color="auto"/>
            <w:right w:val="none" w:sz="0" w:space="0" w:color="auto"/>
          </w:divBdr>
        </w:div>
        <w:div w:id="1621375133">
          <w:marLeft w:val="0"/>
          <w:marRight w:val="0"/>
          <w:marTop w:val="0"/>
          <w:marBottom w:val="0"/>
          <w:divBdr>
            <w:top w:val="none" w:sz="0" w:space="0" w:color="auto"/>
            <w:left w:val="none" w:sz="0" w:space="0" w:color="auto"/>
            <w:bottom w:val="none" w:sz="0" w:space="0" w:color="auto"/>
            <w:right w:val="none" w:sz="0" w:space="0" w:color="auto"/>
          </w:divBdr>
        </w:div>
        <w:div w:id="13970012">
          <w:marLeft w:val="0"/>
          <w:marRight w:val="0"/>
          <w:marTop w:val="360"/>
          <w:marBottom w:val="0"/>
          <w:divBdr>
            <w:top w:val="none" w:sz="0" w:space="0" w:color="auto"/>
            <w:left w:val="none" w:sz="0" w:space="0" w:color="auto"/>
            <w:bottom w:val="none" w:sz="0" w:space="0" w:color="auto"/>
            <w:right w:val="none" w:sz="0" w:space="0" w:color="auto"/>
          </w:divBdr>
        </w:div>
        <w:div w:id="614866268">
          <w:marLeft w:val="0"/>
          <w:marRight w:val="0"/>
          <w:marTop w:val="0"/>
          <w:marBottom w:val="0"/>
          <w:divBdr>
            <w:top w:val="none" w:sz="0" w:space="0" w:color="auto"/>
            <w:left w:val="none" w:sz="0" w:space="0" w:color="auto"/>
            <w:bottom w:val="none" w:sz="0" w:space="0" w:color="auto"/>
            <w:right w:val="none" w:sz="0" w:space="0" w:color="auto"/>
          </w:divBdr>
        </w:div>
        <w:div w:id="1558318972">
          <w:marLeft w:val="0"/>
          <w:marRight w:val="0"/>
          <w:marTop w:val="0"/>
          <w:marBottom w:val="0"/>
          <w:divBdr>
            <w:top w:val="none" w:sz="0" w:space="0" w:color="auto"/>
            <w:left w:val="none" w:sz="0" w:space="0" w:color="auto"/>
            <w:bottom w:val="none" w:sz="0" w:space="0" w:color="auto"/>
            <w:right w:val="none" w:sz="0" w:space="0" w:color="auto"/>
          </w:divBdr>
        </w:div>
        <w:div w:id="153111697">
          <w:marLeft w:val="0"/>
          <w:marRight w:val="0"/>
          <w:marTop w:val="0"/>
          <w:marBottom w:val="0"/>
          <w:divBdr>
            <w:top w:val="none" w:sz="0" w:space="0" w:color="auto"/>
            <w:left w:val="none" w:sz="0" w:space="0" w:color="auto"/>
            <w:bottom w:val="none" w:sz="0" w:space="0" w:color="auto"/>
            <w:right w:val="none" w:sz="0" w:space="0" w:color="auto"/>
          </w:divBdr>
        </w:div>
        <w:div w:id="18550528">
          <w:marLeft w:val="0"/>
          <w:marRight w:val="0"/>
          <w:marTop w:val="0"/>
          <w:marBottom w:val="0"/>
          <w:divBdr>
            <w:top w:val="none" w:sz="0" w:space="0" w:color="auto"/>
            <w:left w:val="none" w:sz="0" w:space="0" w:color="auto"/>
            <w:bottom w:val="none" w:sz="0" w:space="0" w:color="auto"/>
            <w:right w:val="none" w:sz="0" w:space="0" w:color="auto"/>
          </w:divBdr>
        </w:div>
        <w:div w:id="70394130">
          <w:marLeft w:val="0"/>
          <w:marRight w:val="0"/>
          <w:marTop w:val="0"/>
          <w:marBottom w:val="0"/>
          <w:divBdr>
            <w:top w:val="none" w:sz="0" w:space="0" w:color="auto"/>
            <w:left w:val="none" w:sz="0" w:space="0" w:color="auto"/>
            <w:bottom w:val="none" w:sz="0" w:space="0" w:color="auto"/>
            <w:right w:val="none" w:sz="0" w:space="0" w:color="auto"/>
          </w:divBdr>
        </w:div>
        <w:div w:id="1300038078">
          <w:marLeft w:val="0"/>
          <w:marRight w:val="0"/>
          <w:marTop w:val="0"/>
          <w:marBottom w:val="0"/>
          <w:divBdr>
            <w:top w:val="none" w:sz="0" w:space="0" w:color="auto"/>
            <w:left w:val="none" w:sz="0" w:space="0" w:color="auto"/>
            <w:bottom w:val="none" w:sz="0" w:space="0" w:color="auto"/>
            <w:right w:val="none" w:sz="0" w:space="0" w:color="auto"/>
          </w:divBdr>
        </w:div>
        <w:div w:id="1317613855">
          <w:marLeft w:val="0"/>
          <w:marRight w:val="0"/>
          <w:marTop w:val="0"/>
          <w:marBottom w:val="0"/>
          <w:divBdr>
            <w:top w:val="none" w:sz="0" w:space="0" w:color="auto"/>
            <w:left w:val="none" w:sz="0" w:space="0" w:color="auto"/>
            <w:bottom w:val="none" w:sz="0" w:space="0" w:color="auto"/>
            <w:right w:val="none" w:sz="0" w:space="0" w:color="auto"/>
          </w:divBdr>
        </w:div>
        <w:div w:id="2020347220">
          <w:marLeft w:val="0"/>
          <w:marRight w:val="0"/>
          <w:marTop w:val="0"/>
          <w:marBottom w:val="0"/>
          <w:divBdr>
            <w:top w:val="none" w:sz="0" w:space="0" w:color="auto"/>
            <w:left w:val="none" w:sz="0" w:space="0" w:color="auto"/>
            <w:bottom w:val="none" w:sz="0" w:space="0" w:color="auto"/>
            <w:right w:val="none" w:sz="0" w:space="0" w:color="auto"/>
          </w:divBdr>
        </w:div>
        <w:div w:id="1658652374">
          <w:marLeft w:val="0"/>
          <w:marRight w:val="0"/>
          <w:marTop w:val="0"/>
          <w:marBottom w:val="0"/>
          <w:divBdr>
            <w:top w:val="none" w:sz="0" w:space="0" w:color="auto"/>
            <w:left w:val="none" w:sz="0" w:space="0" w:color="auto"/>
            <w:bottom w:val="none" w:sz="0" w:space="0" w:color="auto"/>
            <w:right w:val="none" w:sz="0" w:space="0" w:color="auto"/>
          </w:divBdr>
        </w:div>
        <w:div w:id="1496602914">
          <w:marLeft w:val="0"/>
          <w:marRight w:val="0"/>
          <w:marTop w:val="0"/>
          <w:marBottom w:val="0"/>
          <w:divBdr>
            <w:top w:val="none" w:sz="0" w:space="0" w:color="auto"/>
            <w:left w:val="none" w:sz="0" w:space="0" w:color="auto"/>
            <w:bottom w:val="none" w:sz="0" w:space="0" w:color="auto"/>
            <w:right w:val="none" w:sz="0" w:space="0" w:color="auto"/>
          </w:divBdr>
        </w:div>
        <w:div w:id="452795081">
          <w:marLeft w:val="0"/>
          <w:marRight w:val="0"/>
          <w:marTop w:val="0"/>
          <w:marBottom w:val="0"/>
          <w:divBdr>
            <w:top w:val="none" w:sz="0" w:space="0" w:color="auto"/>
            <w:left w:val="none" w:sz="0" w:space="0" w:color="auto"/>
            <w:bottom w:val="none" w:sz="0" w:space="0" w:color="auto"/>
            <w:right w:val="none" w:sz="0" w:space="0" w:color="auto"/>
          </w:divBdr>
        </w:div>
        <w:div w:id="234441329">
          <w:marLeft w:val="0"/>
          <w:marRight w:val="0"/>
          <w:marTop w:val="210"/>
          <w:marBottom w:val="0"/>
          <w:divBdr>
            <w:top w:val="none" w:sz="0" w:space="0" w:color="auto"/>
            <w:left w:val="none" w:sz="0" w:space="0" w:color="auto"/>
            <w:bottom w:val="none" w:sz="0" w:space="0" w:color="auto"/>
            <w:right w:val="none" w:sz="0" w:space="0" w:color="auto"/>
          </w:divBdr>
        </w:div>
        <w:div w:id="1781489437">
          <w:marLeft w:val="0"/>
          <w:marRight w:val="0"/>
          <w:marTop w:val="0"/>
          <w:marBottom w:val="0"/>
          <w:divBdr>
            <w:top w:val="none" w:sz="0" w:space="0" w:color="auto"/>
            <w:left w:val="none" w:sz="0" w:space="0" w:color="auto"/>
            <w:bottom w:val="none" w:sz="0" w:space="0" w:color="auto"/>
            <w:right w:val="none" w:sz="0" w:space="0" w:color="auto"/>
          </w:divBdr>
        </w:div>
        <w:div w:id="229848310">
          <w:marLeft w:val="0"/>
          <w:marRight w:val="0"/>
          <w:marTop w:val="0"/>
          <w:marBottom w:val="0"/>
          <w:divBdr>
            <w:top w:val="none" w:sz="0" w:space="0" w:color="auto"/>
            <w:left w:val="none" w:sz="0" w:space="0" w:color="auto"/>
            <w:bottom w:val="none" w:sz="0" w:space="0" w:color="auto"/>
            <w:right w:val="none" w:sz="0" w:space="0" w:color="auto"/>
          </w:divBdr>
        </w:div>
        <w:div w:id="1565942890">
          <w:marLeft w:val="0"/>
          <w:marRight w:val="0"/>
          <w:marTop w:val="0"/>
          <w:marBottom w:val="0"/>
          <w:divBdr>
            <w:top w:val="none" w:sz="0" w:space="0" w:color="auto"/>
            <w:left w:val="none" w:sz="0" w:space="0" w:color="auto"/>
            <w:bottom w:val="none" w:sz="0" w:space="0" w:color="auto"/>
            <w:right w:val="none" w:sz="0" w:space="0" w:color="auto"/>
          </w:divBdr>
        </w:div>
        <w:div w:id="1492985723">
          <w:marLeft w:val="0"/>
          <w:marRight w:val="0"/>
          <w:marTop w:val="0"/>
          <w:marBottom w:val="0"/>
          <w:divBdr>
            <w:top w:val="none" w:sz="0" w:space="0" w:color="auto"/>
            <w:left w:val="none" w:sz="0" w:space="0" w:color="auto"/>
            <w:bottom w:val="none" w:sz="0" w:space="0" w:color="auto"/>
            <w:right w:val="none" w:sz="0" w:space="0" w:color="auto"/>
          </w:divBdr>
        </w:div>
        <w:div w:id="953440375">
          <w:marLeft w:val="0"/>
          <w:marRight w:val="0"/>
          <w:marTop w:val="0"/>
          <w:marBottom w:val="0"/>
          <w:divBdr>
            <w:top w:val="none" w:sz="0" w:space="0" w:color="auto"/>
            <w:left w:val="none" w:sz="0" w:space="0" w:color="auto"/>
            <w:bottom w:val="none" w:sz="0" w:space="0" w:color="auto"/>
            <w:right w:val="none" w:sz="0" w:space="0" w:color="auto"/>
          </w:divBdr>
        </w:div>
        <w:div w:id="1950353394">
          <w:marLeft w:val="0"/>
          <w:marRight w:val="0"/>
          <w:marTop w:val="0"/>
          <w:marBottom w:val="0"/>
          <w:divBdr>
            <w:top w:val="none" w:sz="0" w:space="0" w:color="auto"/>
            <w:left w:val="none" w:sz="0" w:space="0" w:color="auto"/>
            <w:bottom w:val="none" w:sz="0" w:space="0" w:color="auto"/>
            <w:right w:val="none" w:sz="0" w:space="0" w:color="auto"/>
          </w:divBdr>
        </w:div>
        <w:div w:id="1571648032">
          <w:marLeft w:val="0"/>
          <w:marRight w:val="0"/>
          <w:marTop w:val="360"/>
          <w:marBottom w:val="0"/>
          <w:divBdr>
            <w:top w:val="none" w:sz="0" w:space="0" w:color="auto"/>
            <w:left w:val="none" w:sz="0" w:space="0" w:color="auto"/>
            <w:bottom w:val="none" w:sz="0" w:space="0" w:color="auto"/>
            <w:right w:val="none" w:sz="0" w:space="0" w:color="auto"/>
          </w:divBdr>
        </w:div>
      </w:divsChild>
    </w:div>
    <w:div w:id="1857041978">
      <w:bodyDiv w:val="1"/>
      <w:marLeft w:val="0"/>
      <w:marRight w:val="0"/>
      <w:marTop w:val="0"/>
      <w:marBottom w:val="0"/>
      <w:divBdr>
        <w:top w:val="none" w:sz="0" w:space="0" w:color="auto"/>
        <w:left w:val="none" w:sz="0" w:space="0" w:color="auto"/>
        <w:bottom w:val="none" w:sz="0" w:space="0" w:color="auto"/>
        <w:right w:val="none" w:sz="0" w:space="0" w:color="auto"/>
      </w:divBdr>
    </w:div>
    <w:div w:id="1938177864">
      <w:bodyDiv w:val="1"/>
      <w:marLeft w:val="0"/>
      <w:marRight w:val="0"/>
      <w:marTop w:val="0"/>
      <w:marBottom w:val="0"/>
      <w:divBdr>
        <w:top w:val="none" w:sz="0" w:space="0" w:color="auto"/>
        <w:left w:val="none" w:sz="0" w:space="0" w:color="auto"/>
        <w:bottom w:val="none" w:sz="0" w:space="0" w:color="auto"/>
        <w:right w:val="none" w:sz="0" w:space="0" w:color="auto"/>
      </w:divBdr>
      <w:divsChild>
        <w:div w:id="1243175284">
          <w:marLeft w:val="0"/>
          <w:marRight w:val="0"/>
          <w:marTop w:val="0"/>
          <w:marBottom w:val="0"/>
          <w:divBdr>
            <w:top w:val="none" w:sz="0" w:space="0" w:color="auto"/>
            <w:left w:val="none" w:sz="0" w:space="0" w:color="auto"/>
            <w:bottom w:val="none" w:sz="0" w:space="0" w:color="auto"/>
            <w:right w:val="none" w:sz="0" w:space="0" w:color="auto"/>
          </w:divBdr>
        </w:div>
        <w:div w:id="1592617554">
          <w:marLeft w:val="0"/>
          <w:marRight w:val="0"/>
          <w:marTop w:val="0"/>
          <w:marBottom w:val="0"/>
          <w:divBdr>
            <w:top w:val="none" w:sz="0" w:space="0" w:color="auto"/>
            <w:left w:val="none" w:sz="0" w:space="0" w:color="auto"/>
            <w:bottom w:val="none" w:sz="0" w:space="0" w:color="auto"/>
            <w:right w:val="none" w:sz="0" w:space="0" w:color="auto"/>
          </w:divBdr>
        </w:div>
        <w:div w:id="1770849419">
          <w:marLeft w:val="0"/>
          <w:marRight w:val="0"/>
          <w:marTop w:val="0"/>
          <w:marBottom w:val="0"/>
          <w:divBdr>
            <w:top w:val="none" w:sz="0" w:space="0" w:color="auto"/>
            <w:left w:val="none" w:sz="0" w:space="0" w:color="auto"/>
            <w:bottom w:val="none" w:sz="0" w:space="0" w:color="auto"/>
            <w:right w:val="none" w:sz="0" w:space="0" w:color="auto"/>
          </w:divBdr>
        </w:div>
        <w:div w:id="1547991077">
          <w:marLeft w:val="0"/>
          <w:marRight w:val="0"/>
          <w:marTop w:val="0"/>
          <w:marBottom w:val="0"/>
          <w:divBdr>
            <w:top w:val="none" w:sz="0" w:space="0" w:color="auto"/>
            <w:left w:val="none" w:sz="0" w:space="0" w:color="auto"/>
            <w:bottom w:val="none" w:sz="0" w:space="0" w:color="auto"/>
            <w:right w:val="none" w:sz="0" w:space="0" w:color="auto"/>
          </w:divBdr>
        </w:div>
        <w:div w:id="1271162783">
          <w:marLeft w:val="0"/>
          <w:marRight w:val="0"/>
          <w:marTop w:val="0"/>
          <w:marBottom w:val="0"/>
          <w:divBdr>
            <w:top w:val="none" w:sz="0" w:space="0" w:color="auto"/>
            <w:left w:val="none" w:sz="0" w:space="0" w:color="auto"/>
            <w:bottom w:val="none" w:sz="0" w:space="0" w:color="auto"/>
            <w:right w:val="none" w:sz="0" w:space="0" w:color="auto"/>
          </w:divBdr>
        </w:div>
        <w:div w:id="1970209700">
          <w:marLeft w:val="0"/>
          <w:marRight w:val="0"/>
          <w:marTop w:val="0"/>
          <w:marBottom w:val="0"/>
          <w:divBdr>
            <w:top w:val="none" w:sz="0" w:space="0" w:color="auto"/>
            <w:left w:val="none" w:sz="0" w:space="0" w:color="auto"/>
            <w:bottom w:val="none" w:sz="0" w:space="0" w:color="auto"/>
            <w:right w:val="none" w:sz="0" w:space="0" w:color="auto"/>
          </w:divBdr>
        </w:div>
        <w:div w:id="916324583">
          <w:marLeft w:val="0"/>
          <w:marRight w:val="0"/>
          <w:marTop w:val="0"/>
          <w:marBottom w:val="0"/>
          <w:divBdr>
            <w:top w:val="none" w:sz="0" w:space="0" w:color="auto"/>
            <w:left w:val="none" w:sz="0" w:space="0" w:color="auto"/>
            <w:bottom w:val="none" w:sz="0" w:space="0" w:color="auto"/>
            <w:right w:val="none" w:sz="0" w:space="0" w:color="auto"/>
          </w:divBdr>
        </w:div>
        <w:div w:id="745148685">
          <w:marLeft w:val="0"/>
          <w:marRight w:val="0"/>
          <w:marTop w:val="0"/>
          <w:marBottom w:val="0"/>
          <w:divBdr>
            <w:top w:val="none" w:sz="0" w:space="0" w:color="auto"/>
            <w:left w:val="none" w:sz="0" w:space="0" w:color="auto"/>
            <w:bottom w:val="none" w:sz="0" w:space="0" w:color="auto"/>
            <w:right w:val="none" w:sz="0" w:space="0" w:color="auto"/>
          </w:divBdr>
        </w:div>
        <w:div w:id="924806556">
          <w:marLeft w:val="0"/>
          <w:marRight w:val="0"/>
          <w:marTop w:val="0"/>
          <w:marBottom w:val="0"/>
          <w:divBdr>
            <w:top w:val="none" w:sz="0" w:space="0" w:color="auto"/>
            <w:left w:val="none" w:sz="0" w:space="0" w:color="auto"/>
            <w:bottom w:val="none" w:sz="0" w:space="0" w:color="auto"/>
            <w:right w:val="none" w:sz="0" w:space="0" w:color="auto"/>
          </w:divBdr>
        </w:div>
        <w:div w:id="487984417">
          <w:marLeft w:val="0"/>
          <w:marRight w:val="0"/>
          <w:marTop w:val="0"/>
          <w:marBottom w:val="0"/>
          <w:divBdr>
            <w:top w:val="none" w:sz="0" w:space="0" w:color="auto"/>
            <w:left w:val="none" w:sz="0" w:space="0" w:color="auto"/>
            <w:bottom w:val="none" w:sz="0" w:space="0" w:color="auto"/>
            <w:right w:val="none" w:sz="0" w:space="0" w:color="auto"/>
          </w:divBdr>
        </w:div>
        <w:div w:id="1061293671">
          <w:marLeft w:val="0"/>
          <w:marRight w:val="0"/>
          <w:marTop w:val="0"/>
          <w:marBottom w:val="0"/>
          <w:divBdr>
            <w:top w:val="none" w:sz="0" w:space="0" w:color="auto"/>
            <w:left w:val="none" w:sz="0" w:space="0" w:color="auto"/>
            <w:bottom w:val="none" w:sz="0" w:space="0" w:color="auto"/>
            <w:right w:val="none" w:sz="0" w:space="0" w:color="auto"/>
          </w:divBdr>
        </w:div>
        <w:div w:id="267546785">
          <w:marLeft w:val="0"/>
          <w:marRight w:val="0"/>
          <w:marTop w:val="0"/>
          <w:marBottom w:val="0"/>
          <w:divBdr>
            <w:top w:val="none" w:sz="0" w:space="0" w:color="auto"/>
            <w:left w:val="none" w:sz="0" w:space="0" w:color="auto"/>
            <w:bottom w:val="none" w:sz="0" w:space="0" w:color="auto"/>
            <w:right w:val="none" w:sz="0" w:space="0" w:color="auto"/>
          </w:divBdr>
        </w:div>
        <w:div w:id="22555303">
          <w:marLeft w:val="0"/>
          <w:marRight w:val="0"/>
          <w:marTop w:val="0"/>
          <w:marBottom w:val="0"/>
          <w:divBdr>
            <w:top w:val="none" w:sz="0" w:space="0" w:color="auto"/>
            <w:left w:val="none" w:sz="0" w:space="0" w:color="auto"/>
            <w:bottom w:val="none" w:sz="0" w:space="0" w:color="auto"/>
            <w:right w:val="none" w:sz="0" w:space="0" w:color="auto"/>
          </w:divBdr>
        </w:div>
        <w:div w:id="1746412999">
          <w:marLeft w:val="0"/>
          <w:marRight w:val="0"/>
          <w:marTop w:val="0"/>
          <w:marBottom w:val="0"/>
          <w:divBdr>
            <w:top w:val="none" w:sz="0" w:space="0" w:color="auto"/>
            <w:left w:val="none" w:sz="0" w:space="0" w:color="auto"/>
            <w:bottom w:val="none" w:sz="0" w:space="0" w:color="auto"/>
            <w:right w:val="none" w:sz="0" w:space="0" w:color="auto"/>
          </w:divBdr>
        </w:div>
        <w:div w:id="1761750292">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82453608">
          <w:marLeft w:val="0"/>
          <w:marRight w:val="0"/>
          <w:marTop w:val="0"/>
          <w:marBottom w:val="0"/>
          <w:divBdr>
            <w:top w:val="none" w:sz="0" w:space="0" w:color="auto"/>
            <w:left w:val="none" w:sz="0" w:space="0" w:color="auto"/>
            <w:bottom w:val="none" w:sz="0" w:space="0" w:color="auto"/>
            <w:right w:val="none" w:sz="0" w:space="0" w:color="auto"/>
          </w:divBdr>
        </w:div>
        <w:div w:id="1019042082">
          <w:marLeft w:val="0"/>
          <w:marRight w:val="0"/>
          <w:marTop w:val="0"/>
          <w:marBottom w:val="0"/>
          <w:divBdr>
            <w:top w:val="none" w:sz="0" w:space="0" w:color="auto"/>
            <w:left w:val="none" w:sz="0" w:space="0" w:color="auto"/>
            <w:bottom w:val="none" w:sz="0" w:space="0" w:color="auto"/>
            <w:right w:val="none" w:sz="0" w:space="0" w:color="auto"/>
          </w:divBdr>
        </w:div>
        <w:div w:id="437913351">
          <w:marLeft w:val="0"/>
          <w:marRight w:val="0"/>
          <w:marTop w:val="0"/>
          <w:marBottom w:val="0"/>
          <w:divBdr>
            <w:top w:val="none" w:sz="0" w:space="0" w:color="auto"/>
            <w:left w:val="none" w:sz="0" w:space="0" w:color="auto"/>
            <w:bottom w:val="none" w:sz="0" w:space="0" w:color="auto"/>
            <w:right w:val="none" w:sz="0" w:space="0" w:color="auto"/>
          </w:divBdr>
        </w:div>
        <w:div w:id="819425931">
          <w:marLeft w:val="0"/>
          <w:marRight w:val="0"/>
          <w:marTop w:val="0"/>
          <w:marBottom w:val="0"/>
          <w:divBdr>
            <w:top w:val="none" w:sz="0" w:space="0" w:color="auto"/>
            <w:left w:val="none" w:sz="0" w:space="0" w:color="auto"/>
            <w:bottom w:val="none" w:sz="0" w:space="0" w:color="auto"/>
            <w:right w:val="none" w:sz="0" w:space="0" w:color="auto"/>
          </w:divBdr>
        </w:div>
        <w:div w:id="1471971300">
          <w:marLeft w:val="0"/>
          <w:marRight w:val="0"/>
          <w:marTop w:val="0"/>
          <w:marBottom w:val="0"/>
          <w:divBdr>
            <w:top w:val="none" w:sz="0" w:space="0" w:color="auto"/>
            <w:left w:val="none" w:sz="0" w:space="0" w:color="auto"/>
            <w:bottom w:val="none" w:sz="0" w:space="0" w:color="auto"/>
            <w:right w:val="none" w:sz="0" w:space="0" w:color="auto"/>
          </w:divBdr>
        </w:div>
        <w:div w:id="2014255101">
          <w:marLeft w:val="0"/>
          <w:marRight w:val="0"/>
          <w:marTop w:val="0"/>
          <w:marBottom w:val="0"/>
          <w:divBdr>
            <w:top w:val="none" w:sz="0" w:space="0" w:color="auto"/>
            <w:left w:val="none" w:sz="0" w:space="0" w:color="auto"/>
            <w:bottom w:val="none" w:sz="0" w:space="0" w:color="auto"/>
            <w:right w:val="none" w:sz="0" w:space="0" w:color="auto"/>
          </w:divBdr>
        </w:div>
        <w:div w:id="1663585705">
          <w:marLeft w:val="0"/>
          <w:marRight w:val="0"/>
          <w:marTop w:val="0"/>
          <w:marBottom w:val="0"/>
          <w:divBdr>
            <w:top w:val="none" w:sz="0" w:space="0" w:color="auto"/>
            <w:left w:val="none" w:sz="0" w:space="0" w:color="auto"/>
            <w:bottom w:val="none" w:sz="0" w:space="0" w:color="auto"/>
            <w:right w:val="none" w:sz="0" w:space="0" w:color="auto"/>
          </w:divBdr>
        </w:div>
        <w:div w:id="1735933445">
          <w:marLeft w:val="0"/>
          <w:marRight w:val="0"/>
          <w:marTop w:val="0"/>
          <w:marBottom w:val="0"/>
          <w:divBdr>
            <w:top w:val="none" w:sz="0" w:space="0" w:color="auto"/>
            <w:left w:val="none" w:sz="0" w:space="0" w:color="auto"/>
            <w:bottom w:val="none" w:sz="0" w:space="0" w:color="auto"/>
            <w:right w:val="none" w:sz="0" w:space="0" w:color="auto"/>
          </w:divBdr>
        </w:div>
        <w:div w:id="1812094318">
          <w:marLeft w:val="0"/>
          <w:marRight w:val="0"/>
          <w:marTop w:val="360"/>
          <w:marBottom w:val="0"/>
          <w:divBdr>
            <w:top w:val="none" w:sz="0" w:space="0" w:color="auto"/>
            <w:left w:val="none" w:sz="0" w:space="0" w:color="auto"/>
            <w:bottom w:val="none" w:sz="0" w:space="0" w:color="auto"/>
            <w:right w:val="none" w:sz="0" w:space="0" w:color="auto"/>
          </w:divBdr>
        </w:div>
        <w:div w:id="1598169345">
          <w:marLeft w:val="0"/>
          <w:marRight w:val="0"/>
          <w:marTop w:val="0"/>
          <w:marBottom w:val="0"/>
          <w:divBdr>
            <w:top w:val="none" w:sz="0" w:space="0" w:color="auto"/>
            <w:left w:val="none" w:sz="0" w:space="0" w:color="auto"/>
            <w:bottom w:val="none" w:sz="0" w:space="0" w:color="auto"/>
            <w:right w:val="none" w:sz="0" w:space="0" w:color="auto"/>
          </w:divBdr>
        </w:div>
        <w:div w:id="619999046">
          <w:marLeft w:val="0"/>
          <w:marRight w:val="0"/>
          <w:marTop w:val="0"/>
          <w:marBottom w:val="0"/>
          <w:divBdr>
            <w:top w:val="none" w:sz="0" w:space="0" w:color="auto"/>
            <w:left w:val="none" w:sz="0" w:space="0" w:color="auto"/>
            <w:bottom w:val="none" w:sz="0" w:space="0" w:color="auto"/>
            <w:right w:val="none" w:sz="0" w:space="0" w:color="auto"/>
          </w:divBdr>
        </w:div>
        <w:div w:id="1970236432">
          <w:marLeft w:val="0"/>
          <w:marRight w:val="0"/>
          <w:marTop w:val="0"/>
          <w:marBottom w:val="0"/>
          <w:divBdr>
            <w:top w:val="none" w:sz="0" w:space="0" w:color="auto"/>
            <w:left w:val="none" w:sz="0" w:space="0" w:color="auto"/>
            <w:bottom w:val="none" w:sz="0" w:space="0" w:color="auto"/>
            <w:right w:val="none" w:sz="0" w:space="0" w:color="auto"/>
          </w:divBdr>
        </w:div>
        <w:div w:id="1163664240">
          <w:marLeft w:val="0"/>
          <w:marRight w:val="0"/>
          <w:marTop w:val="0"/>
          <w:marBottom w:val="0"/>
          <w:divBdr>
            <w:top w:val="none" w:sz="0" w:space="0" w:color="auto"/>
            <w:left w:val="none" w:sz="0" w:space="0" w:color="auto"/>
            <w:bottom w:val="none" w:sz="0" w:space="0" w:color="auto"/>
            <w:right w:val="none" w:sz="0" w:space="0" w:color="auto"/>
          </w:divBdr>
        </w:div>
        <w:div w:id="442771078">
          <w:marLeft w:val="0"/>
          <w:marRight w:val="0"/>
          <w:marTop w:val="0"/>
          <w:marBottom w:val="0"/>
          <w:divBdr>
            <w:top w:val="none" w:sz="0" w:space="0" w:color="auto"/>
            <w:left w:val="none" w:sz="0" w:space="0" w:color="auto"/>
            <w:bottom w:val="none" w:sz="0" w:space="0" w:color="auto"/>
            <w:right w:val="none" w:sz="0" w:space="0" w:color="auto"/>
          </w:divBdr>
        </w:div>
        <w:div w:id="2145003327">
          <w:marLeft w:val="0"/>
          <w:marRight w:val="0"/>
          <w:marTop w:val="0"/>
          <w:marBottom w:val="0"/>
          <w:divBdr>
            <w:top w:val="none" w:sz="0" w:space="0" w:color="auto"/>
            <w:left w:val="none" w:sz="0" w:space="0" w:color="auto"/>
            <w:bottom w:val="none" w:sz="0" w:space="0" w:color="auto"/>
            <w:right w:val="none" w:sz="0" w:space="0" w:color="auto"/>
          </w:divBdr>
        </w:div>
        <w:div w:id="910700321">
          <w:marLeft w:val="0"/>
          <w:marRight w:val="0"/>
          <w:marTop w:val="0"/>
          <w:marBottom w:val="0"/>
          <w:divBdr>
            <w:top w:val="none" w:sz="0" w:space="0" w:color="auto"/>
            <w:left w:val="none" w:sz="0" w:space="0" w:color="auto"/>
            <w:bottom w:val="none" w:sz="0" w:space="0" w:color="auto"/>
            <w:right w:val="none" w:sz="0" w:space="0" w:color="auto"/>
          </w:divBdr>
        </w:div>
        <w:div w:id="282660793">
          <w:marLeft w:val="0"/>
          <w:marRight w:val="0"/>
          <w:marTop w:val="0"/>
          <w:marBottom w:val="0"/>
          <w:divBdr>
            <w:top w:val="none" w:sz="0" w:space="0" w:color="auto"/>
            <w:left w:val="none" w:sz="0" w:space="0" w:color="auto"/>
            <w:bottom w:val="none" w:sz="0" w:space="0" w:color="auto"/>
            <w:right w:val="none" w:sz="0" w:space="0" w:color="auto"/>
          </w:divBdr>
        </w:div>
        <w:div w:id="761873866">
          <w:marLeft w:val="0"/>
          <w:marRight w:val="0"/>
          <w:marTop w:val="0"/>
          <w:marBottom w:val="0"/>
          <w:divBdr>
            <w:top w:val="none" w:sz="0" w:space="0" w:color="auto"/>
            <w:left w:val="none" w:sz="0" w:space="0" w:color="auto"/>
            <w:bottom w:val="none" w:sz="0" w:space="0" w:color="auto"/>
            <w:right w:val="none" w:sz="0" w:space="0" w:color="auto"/>
          </w:divBdr>
        </w:div>
        <w:div w:id="1936744026">
          <w:marLeft w:val="0"/>
          <w:marRight w:val="0"/>
          <w:marTop w:val="0"/>
          <w:marBottom w:val="0"/>
          <w:divBdr>
            <w:top w:val="none" w:sz="0" w:space="0" w:color="auto"/>
            <w:left w:val="none" w:sz="0" w:space="0" w:color="auto"/>
            <w:bottom w:val="none" w:sz="0" w:space="0" w:color="auto"/>
            <w:right w:val="none" w:sz="0" w:space="0" w:color="auto"/>
          </w:divBdr>
        </w:div>
        <w:div w:id="1103570524">
          <w:marLeft w:val="0"/>
          <w:marRight w:val="0"/>
          <w:marTop w:val="360"/>
          <w:marBottom w:val="0"/>
          <w:divBdr>
            <w:top w:val="none" w:sz="0" w:space="0" w:color="auto"/>
            <w:left w:val="none" w:sz="0" w:space="0" w:color="auto"/>
            <w:bottom w:val="none" w:sz="0" w:space="0" w:color="auto"/>
            <w:right w:val="none" w:sz="0" w:space="0" w:color="auto"/>
          </w:divBdr>
        </w:div>
        <w:div w:id="927351008">
          <w:marLeft w:val="0"/>
          <w:marRight w:val="0"/>
          <w:marTop w:val="0"/>
          <w:marBottom w:val="0"/>
          <w:divBdr>
            <w:top w:val="none" w:sz="0" w:space="0" w:color="auto"/>
            <w:left w:val="none" w:sz="0" w:space="0" w:color="auto"/>
            <w:bottom w:val="none" w:sz="0" w:space="0" w:color="auto"/>
            <w:right w:val="none" w:sz="0" w:space="0" w:color="auto"/>
          </w:divBdr>
        </w:div>
        <w:div w:id="1865553235">
          <w:marLeft w:val="0"/>
          <w:marRight w:val="0"/>
          <w:marTop w:val="0"/>
          <w:marBottom w:val="0"/>
          <w:divBdr>
            <w:top w:val="none" w:sz="0" w:space="0" w:color="auto"/>
            <w:left w:val="none" w:sz="0" w:space="0" w:color="auto"/>
            <w:bottom w:val="none" w:sz="0" w:space="0" w:color="auto"/>
            <w:right w:val="none" w:sz="0" w:space="0" w:color="auto"/>
          </w:divBdr>
        </w:div>
        <w:div w:id="440809312">
          <w:marLeft w:val="0"/>
          <w:marRight w:val="0"/>
          <w:marTop w:val="360"/>
          <w:marBottom w:val="0"/>
          <w:divBdr>
            <w:top w:val="none" w:sz="0" w:space="0" w:color="auto"/>
            <w:left w:val="none" w:sz="0" w:space="0" w:color="auto"/>
            <w:bottom w:val="none" w:sz="0" w:space="0" w:color="auto"/>
            <w:right w:val="none" w:sz="0" w:space="0" w:color="auto"/>
          </w:divBdr>
        </w:div>
        <w:div w:id="1971786151">
          <w:marLeft w:val="0"/>
          <w:marRight w:val="0"/>
          <w:marTop w:val="0"/>
          <w:marBottom w:val="0"/>
          <w:divBdr>
            <w:top w:val="none" w:sz="0" w:space="0" w:color="auto"/>
            <w:left w:val="none" w:sz="0" w:space="0" w:color="auto"/>
            <w:bottom w:val="none" w:sz="0" w:space="0" w:color="auto"/>
            <w:right w:val="none" w:sz="0" w:space="0" w:color="auto"/>
          </w:divBdr>
        </w:div>
        <w:div w:id="898632738">
          <w:marLeft w:val="0"/>
          <w:marRight w:val="0"/>
          <w:marTop w:val="0"/>
          <w:marBottom w:val="0"/>
          <w:divBdr>
            <w:top w:val="none" w:sz="0" w:space="0" w:color="auto"/>
            <w:left w:val="none" w:sz="0" w:space="0" w:color="auto"/>
            <w:bottom w:val="none" w:sz="0" w:space="0" w:color="auto"/>
            <w:right w:val="none" w:sz="0" w:space="0" w:color="auto"/>
          </w:divBdr>
        </w:div>
      </w:divsChild>
    </w:div>
    <w:div w:id="2015329501">
      <w:bodyDiv w:val="1"/>
      <w:marLeft w:val="0"/>
      <w:marRight w:val="0"/>
      <w:marTop w:val="0"/>
      <w:marBottom w:val="0"/>
      <w:divBdr>
        <w:top w:val="none" w:sz="0" w:space="0" w:color="auto"/>
        <w:left w:val="none" w:sz="0" w:space="0" w:color="auto"/>
        <w:bottom w:val="none" w:sz="0" w:space="0" w:color="auto"/>
        <w:right w:val="none" w:sz="0" w:space="0" w:color="auto"/>
      </w:divBdr>
    </w:div>
    <w:div w:id="2020424150">
      <w:bodyDiv w:val="1"/>
      <w:marLeft w:val="0"/>
      <w:marRight w:val="0"/>
      <w:marTop w:val="0"/>
      <w:marBottom w:val="0"/>
      <w:divBdr>
        <w:top w:val="none" w:sz="0" w:space="0" w:color="auto"/>
        <w:left w:val="none" w:sz="0" w:space="0" w:color="auto"/>
        <w:bottom w:val="none" w:sz="0" w:space="0" w:color="auto"/>
        <w:right w:val="none" w:sz="0" w:space="0" w:color="auto"/>
      </w:divBdr>
      <w:divsChild>
        <w:div w:id="847138088">
          <w:marLeft w:val="0"/>
          <w:marRight w:val="0"/>
          <w:marTop w:val="0"/>
          <w:marBottom w:val="0"/>
          <w:divBdr>
            <w:top w:val="none" w:sz="0" w:space="0" w:color="auto"/>
            <w:left w:val="none" w:sz="0" w:space="0" w:color="auto"/>
            <w:bottom w:val="none" w:sz="0" w:space="0" w:color="auto"/>
            <w:right w:val="none" w:sz="0" w:space="0" w:color="auto"/>
          </w:divBdr>
        </w:div>
        <w:div w:id="483591612">
          <w:marLeft w:val="0"/>
          <w:marRight w:val="0"/>
          <w:marTop w:val="0"/>
          <w:marBottom w:val="0"/>
          <w:divBdr>
            <w:top w:val="none" w:sz="0" w:space="0" w:color="auto"/>
            <w:left w:val="none" w:sz="0" w:space="0" w:color="auto"/>
            <w:bottom w:val="none" w:sz="0" w:space="0" w:color="auto"/>
            <w:right w:val="none" w:sz="0" w:space="0" w:color="auto"/>
          </w:divBdr>
        </w:div>
        <w:div w:id="158814692">
          <w:marLeft w:val="0"/>
          <w:marRight w:val="0"/>
          <w:marTop w:val="0"/>
          <w:marBottom w:val="0"/>
          <w:divBdr>
            <w:top w:val="none" w:sz="0" w:space="0" w:color="auto"/>
            <w:left w:val="none" w:sz="0" w:space="0" w:color="auto"/>
            <w:bottom w:val="none" w:sz="0" w:space="0" w:color="auto"/>
            <w:right w:val="none" w:sz="0" w:space="0" w:color="auto"/>
          </w:divBdr>
        </w:div>
        <w:div w:id="929461740">
          <w:marLeft w:val="0"/>
          <w:marRight w:val="0"/>
          <w:marTop w:val="0"/>
          <w:marBottom w:val="0"/>
          <w:divBdr>
            <w:top w:val="none" w:sz="0" w:space="0" w:color="auto"/>
            <w:left w:val="none" w:sz="0" w:space="0" w:color="auto"/>
            <w:bottom w:val="none" w:sz="0" w:space="0" w:color="auto"/>
            <w:right w:val="none" w:sz="0" w:space="0" w:color="auto"/>
          </w:divBdr>
        </w:div>
        <w:div w:id="2113813264">
          <w:marLeft w:val="0"/>
          <w:marRight w:val="0"/>
          <w:marTop w:val="0"/>
          <w:marBottom w:val="0"/>
          <w:divBdr>
            <w:top w:val="none" w:sz="0" w:space="0" w:color="auto"/>
            <w:left w:val="none" w:sz="0" w:space="0" w:color="auto"/>
            <w:bottom w:val="none" w:sz="0" w:space="0" w:color="auto"/>
            <w:right w:val="none" w:sz="0" w:space="0" w:color="auto"/>
          </w:divBdr>
        </w:div>
      </w:divsChild>
    </w:div>
    <w:div w:id="205399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consultant.ru/document/cons_doc_LAW_462684/f0ce65f76dfb23dc0f40cea947825d303bc99f68/" TargetMode="External"/><Relationship Id="rId21" Type="http://schemas.openxmlformats.org/officeDocument/2006/relationships/hyperlink" Target="http://www.consultant.ru/document/cons_doc_LAW_51040/91122874bbcf628c0e5c6bceb7fe613ee682fc73/" TargetMode="External"/><Relationship Id="rId42" Type="http://schemas.openxmlformats.org/officeDocument/2006/relationships/hyperlink" Target="https://internet.garant.ru/%23/document/400289764/entry/1004" TargetMode="External"/><Relationship Id="rId47" Type="http://schemas.openxmlformats.org/officeDocument/2006/relationships/hyperlink" Target="https://internet.garant.ru/%23/document/71584244/entry/0" TargetMode="External"/><Relationship Id="rId63" Type="http://schemas.openxmlformats.org/officeDocument/2006/relationships/hyperlink" Target="https://www.consultant.ru/document/cons_doc_LAW_464185/b5f7b5f520a7d2c4beeb57cb0aedc62193d8a957/" TargetMode="External"/><Relationship Id="rId68" Type="http://schemas.openxmlformats.org/officeDocument/2006/relationships/hyperlink" Target="http://www.consultant.ru/document/cons_doc_LAW_51040/dbb758e5e96870aa276968887828c5d903eeba8a/" TargetMode="External"/><Relationship Id="rId84" Type="http://schemas.openxmlformats.org/officeDocument/2006/relationships/hyperlink" Target="http://www.consultant.ru/document/cons_doc_LAW_51040/7cb66e0f239f00b0e1d59f167cd46beb2182ece1/" TargetMode="External"/><Relationship Id="rId89" Type="http://schemas.openxmlformats.org/officeDocument/2006/relationships/hyperlink" Target="https://www.consultant.ru/document/cons_doc_LAW_464185/c1c2bfc679fb74ed4c4da6be176c8d5a7da42c49/" TargetMode="External"/><Relationship Id="rId7" Type="http://schemas.openxmlformats.org/officeDocument/2006/relationships/endnotes" Target="endnotes.xml"/><Relationship Id="rId71" Type="http://schemas.openxmlformats.org/officeDocument/2006/relationships/hyperlink" Target="https://www.consultant.ru/document/cons_doc_LAW_464185/b5f7b5f520a7d2c4beeb57cb0aedc62193d8a957/" TargetMode="External"/><Relationship Id="rId92" Type="http://schemas.openxmlformats.org/officeDocument/2006/relationships/hyperlink" Target="http://www.consultant.ru/document/cons_doc_LAW_51040/c1c2bfc679fb74ed4c4da6be176c8d5a7da42c49/" TargetMode="External"/><Relationship Id="rId2" Type="http://schemas.openxmlformats.org/officeDocument/2006/relationships/numbering" Target="numbering.xml"/><Relationship Id="rId16" Type="http://schemas.openxmlformats.org/officeDocument/2006/relationships/hyperlink" Target="http://www.consultant.ru/document/cons_doc_LAW_51040/d43ae8ece00bbaa3bc825d04067c64adebeae28c/" TargetMode="External"/><Relationship Id="rId29" Type="http://schemas.openxmlformats.org/officeDocument/2006/relationships/hyperlink" Target="http://www.consultant.ru/document/cons_doc_LAW_286793/" TargetMode="External"/><Relationship Id="rId11" Type="http://schemas.openxmlformats.org/officeDocument/2006/relationships/hyperlink" Target="https://www.consultant.ru/document/cons_doc_LAW_51040/94050c1b72b36222ea765a98f890b52187a0838c/" TargetMode="External"/><Relationship Id="rId24" Type="http://schemas.openxmlformats.org/officeDocument/2006/relationships/hyperlink" Target="https://www.consultant.ru/document/cons_doc_LAW_469789/" TargetMode="External"/><Relationship Id="rId32" Type="http://schemas.openxmlformats.org/officeDocument/2006/relationships/hyperlink" Target="https://www.consultant.ru/document/cons_doc_LAW_464185/fb76ce1fdb5356574b298a9dcdafcfc8fc6c937b/" TargetMode="External"/><Relationship Id="rId37" Type="http://schemas.openxmlformats.org/officeDocument/2006/relationships/hyperlink" Target="https://internet.garant.ru/%23/document/400274954/entry/1000" TargetMode="External"/><Relationship Id="rId40" Type="http://schemas.openxmlformats.org/officeDocument/2006/relationships/hyperlink" Target="https://internet.garant.ru/%23/document/71692326/entry/12022" TargetMode="External"/><Relationship Id="rId45" Type="http://schemas.openxmlformats.org/officeDocument/2006/relationships/hyperlink" Target="https://docs.cntd.ru/document/573500115%236560IO" TargetMode="External"/><Relationship Id="rId53" Type="http://schemas.openxmlformats.org/officeDocument/2006/relationships/hyperlink" Target="https://internet.garant.ru/" TargetMode="External"/><Relationship Id="rId58" Type="http://schemas.openxmlformats.org/officeDocument/2006/relationships/hyperlink" Target="https://internet.garant.ru/%23/document/400289764/entry/1000" TargetMode="External"/><Relationship Id="rId66" Type="http://schemas.openxmlformats.org/officeDocument/2006/relationships/hyperlink" Target="https://www.consultant.ru/document/cons_doc_LAW_464185/dbb758e5e96870aa276968887828c5d903eeba8a/" TargetMode="External"/><Relationship Id="rId74" Type="http://schemas.openxmlformats.org/officeDocument/2006/relationships/hyperlink" Target="https://www.consultant.ru/document/cons_doc_LAW_464185/c1c2bfc679fb74ed4c4da6be176c8d5a7da42c49/" TargetMode="External"/><Relationship Id="rId79" Type="http://schemas.openxmlformats.org/officeDocument/2006/relationships/hyperlink" Target="https://www.consultant.ru/document/cons_doc_LAW_464185/c1c2bfc679fb74ed4c4da6be176c8d5a7da42c49/" TargetMode="External"/><Relationship Id="rId87" Type="http://schemas.openxmlformats.org/officeDocument/2006/relationships/hyperlink" Target="https://www.consultant.ru/document/cons_doc_LAW_464185/c1c2bfc679fb74ed4c4da6be176c8d5a7da42c49/" TargetMode="External"/><Relationship Id="rId102"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hyperlink" Target="https://www.consultant.ru/document/cons_doc_LAW_464185/dbb758e5e96870aa276968887828c5d903eeba8a/" TargetMode="External"/><Relationship Id="rId82" Type="http://schemas.openxmlformats.org/officeDocument/2006/relationships/hyperlink" Target="http://www.consultant.ru/document/cons_doc_LAW_51040/c1c2bfc679fb74ed4c4da6be176c8d5a7da42c49/" TargetMode="External"/><Relationship Id="rId90" Type="http://schemas.openxmlformats.org/officeDocument/2006/relationships/hyperlink" Target="https://www.consultant.ru/document/cons_doc_LAW_464185/c1c2bfc679fb74ed4c4da6be176c8d5a7da42c49/" TargetMode="External"/><Relationship Id="rId95" Type="http://schemas.openxmlformats.org/officeDocument/2006/relationships/hyperlink" Target="https://www.consultant.ru/document/cons_doc_LAW_464185/c1c2bfc679fb74ed4c4da6be176c8d5a7da42c49/" TargetMode="External"/><Relationship Id="rId19" Type="http://schemas.openxmlformats.org/officeDocument/2006/relationships/hyperlink" Target="http://www.consultant.ru/document/cons_doc_LAW_51040/fc77c7117187684ab0cb02c7ee53952df0de55be/" TargetMode="External"/><Relationship Id="rId14" Type="http://schemas.openxmlformats.org/officeDocument/2006/relationships/hyperlink" Target="https://www.consultant.ru/document/cons_doc_LAW_442427/" TargetMode="External"/><Relationship Id="rId22" Type="http://schemas.openxmlformats.org/officeDocument/2006/relationships/hyperlink" Target="http://www.consultant.ru/document/cons_doc_LAW_51040/7cb66e0f239f00b0e1d59f167cd46beb2182ece1/" TargetMode="External"/><Relationship Id="rId27" Type="http://schemas.openxmlformats.org/officeDocument/2006/relationships/hyperlink" Target="https://www.consultant.ru/document/cons_doc_LAW_463204/0666b3fa5f8a80bafe01be67d16809f84edeefe9/" TargetMode="External"/><Relationship Id="rId30" Type="http://schemas.openxmlformats.org/officeDocument/2006/relationships/hyperlink" Target="https://www.consultant.ru/document/cons_doc_LAW_464185/fb76ce1fdb5356574b298a9dcdafcfc8fc6c937b/" TargetMode="External"/><Relationship Id="rId35" Type="http://schemas.openxmlformats.org/officeDocument/2006/relationships/hyperlink" Target="https://internet.garant.ru/%23/document/36972564/entry/0" TargetMode="External"/><Relationship Id="rId43" Type="http://schemas.openxmlformats.org/officeDocument/2006/relationships/hyperlink" Target="https://internet.garant.ru/%23/document/400382837/entry/0" TargetMode="External"/><Relationship Id="rId48" Type="http://schemas.openxmlformats.org/officeDocument/2006/relationships/hyperlink" Target="https://internet.garant.ru/%23/document/70398302/entry/0" TargetMode="External"/><Relationship Id="rId56" Type="http://schemas.openxmlformats.org/officeDocument/2006/relationships/hyperlink" Target="https://internet.garant.ru/%23/document/12158477/entry/10000" TargetMode="External"/><Relationship Id="rId64" Type="http://schemas.openxmlformats.org/officeDocument/2006/relationships/hyperlink" Target="https://www.consultant.ru/document/cons_doc_LAW_464185/dbb758e5e96870aa276968887828c5d903eeba8a/" TargetMode="External"/><Relationship Id="rId69" Type="http://schemas.openxmlformats.org/officeDocument/2006/relationships/hyperlink" Target="http://www.consultant.ru/document/cons_doc_LAW_51040/f576f90ce976877a5b6b12a8b416582fd51936f2/" TargetMode="External"/><Relationship Id="rId77" Type="http://schemas.openxmlformats.org/officeDocument/2006/relationships/hyperlink" Target="https://www.consultant.ru/document/cons_doc_LAW_464185/c1c2bfc679fb74ed4c4da6be176c8d5a7da42c49/" TargetMode="External"/><Relationship Id="rId100" Type="http://schemas.openxmlformats.org/officeDocument/2006/relationships/hyperlink" Target="http://www.consultant.ru/document/cons_doc_LAW_368290/79fcb55f19ff171fcd99a904f2abd618e1321cbd/" TargetMode="External"/><Relationship Id="rId8" Type="http://schemas.openxmlformats.org/officeDocument/2006/relationships/image" Target="media/image1.emf"/><Relationship Id="rId51" Type="http://schemas.openxmlformats.org/officeDocument/2006/relationships/hyperlink" Target="https://internet.garant.ru/" TargetMode="External"/><Relationship Id="rId72" Type="http://schemas.openxmlformats.org/officeDocument/2006/relationships/hyperlink" Target="https://www.consultant.ru/document/cons_doc_LAW_464185/d43ae8ece00bbaa3bc825d04067c64adebeae28c/" TargetMode="External"/><Relationship Id="rId80" Type="http://schemas.openxmlformats.org/officeDocument/2006/relationships/hyperlink" Target="http://www.consultant.ru/document/cons_doc_LAW_51040/7b81874f50ed9cd03230f753e5c5a4b03ef9092d/" TargetMode="External"/><Relationship Id="rId85" Type="http://schemas.openxmlformats.org/officeDocument/2006/relationships/hyperlink" Target="https://www.consultant.ru/document/cons_doc_LAW_464185/c1c2bfc679fb74ed4c4da6be176c8d5a7da42c49/" TargetMode="External"/><Relationship Id="rId93" Type="http://schemas.openxmlformats.org/officeDocument/2006/relationships/hyperlink" Target="http://www.consultant.ru/document/cons_doc_LAW_51040/c1c2bfc679fb74ed4c4da6be176c8d5a7da42c49/" TargetMode="External"/><Relationship Id="rId98" Type="http://schemas.openxmlformats.org/officeDocument/2006/relationships/hyperlink" Target="http://www.consultant.ru/document/cons_doc_LAW_51040/94050c1b72b36222ea765a98f890b52187a0838c/" TargetMode="External"/><Relationship Id="rId3" Type="http://schemas.openxmlformats.org/officeDocument/2006/relationships/styles" Target="styles.xml"/><Relationship Id="rId12" Type="http://schemas.openxmlformats.org/officeDocument/2006/relationships/hyperlink" Target="https://www.consultant.ru/document/cons_doc_LAW_453004/8e5f7a01dac4fc52d5869c72e2b40c6a9dd21c46/" TargetMode="External"/><Relationship Id="rId17" Type="http://schemas.openxmlformats.org/officeDocument/2006/relationships/hyperlink" Target="http://www.consultant.ru/document/cons_doc_LAW_51040/7cb66e0f239f00b0e1d59f167cd46beb2182ece1/" TargetMode="External"/><Relationship Id="rId25" Type="http://schemas.openxmlformats.org/officeDocument/2006/relationships/hyperlink" Target="http://www.consultant.ru/document/cons_doc_LAW_51040/f111b9e03a38b2b3937951a4e8401a29754eeb8d/" TargetMode="External"/><Relationship Id="rId33" Type="http://schemas.openxmlformats.org/officeDocument/2006/relationships/hyperlink" Target="https://www.consultant.ru/document/cons_doc_LAW_464185/fb76ce1fdb5356574b298a9dcdafcfc8fc6c937b/" TargetMode="External"/><Relationship Id="rId38" Type="http://schemas.openxmlformats.org/officeDocument/2006/relationships/hyperlink" Target="https://internet.garant.ru/%23/document/400289764/entry/1000" TargetMode="External"/><Relationship Id="rId46" Type="http://schemas.openxmlformats.org/officeDocument/2006/relationships/hyperlink" Target="https://docs.cntd.ru/document/573500115%236560IO" TargetMode="External"/><Relationship Id="rId59" Type="http://schemas.openxmlformats.org/officeDocument/2006/relationships/hyperlink" Target="https://www.consultant.ru/document/cons_doc_LAW_464185/dbb758e5e96870aa276968887828c5d903eeba8a/" TargetMode="External"/><Relationship Id="rId67" Type="http://schemas.openxmlformats.org/officeDocument/2006/relationships/hyperlink" Target="http://www.consultant.ru/document/cons_doc_LAW_51040/f111b9e03a38b2b3937951a4e8401a29754eeb8d/" TargetMode="External"/><Relationship Id="rId103" Type="http://schemas.openxmlformats.org/officeDocument/2006/relationships/theme" Target="theme/theme1.xml"/><Relationship Id="rId20" Type="http://schemas.openxmlformats.org/officeDocument/2006/relationships/hyperlink" Target="http://www.consultant.ru/document/cons_doc_LAW_51040/d43ae8ece00bbaa3bc825d04067c64adebeae28c/" TargetMode="External"/><Relationship Id="rId41" Type="http://schemas.openxmlformats.org/officeDocument/2006/relationships/hyperlink" Target="https://internet.garant.ru/%23/document/71692326/entry/12028" TargetMode="External"/><Relationship Id="rId54" Type="http://schemas.openxmlformats.org/officeDocument/2006/relationships/hyperlink" Target="https://internet.garant.ru/" TargetMode="External"/><Relationship Id="rId62" Type="http://schemas.openxmlformats.org/officeDocument/2006/relationships/hyperlink" Target="https://www.consultant.ru/document/cons_doc_LAW_464185/dbb758e5e96870aa276968887828c5d903eeba8a/" TargetMode="External"/><Relationship Id="rId70" Type="http://schemas.openxmlformats.org/officeDocument/2006/relationships/hyperlink" Target="http://www.consultant.ru/document/cons_doc_LAW_51040/fc77c7117187684ab0cb02c7ee53952df0de55be/" TargetMode="External"/><Relationship Id="rId75" Type="http://schemas.openxmlformats.org/officeDocument/2006/relationships/hyperlink" Target="https://www.consultant.ru/document/cons_doc_LAW_464185/c1c2bfc679fb74ed4c4da6be176c8d5a7da42c49/" TargetMode="External"/><Relationship Id="rId83" Type="http://schemas.openxmlformats.org/officeDocument/2006/relationships/hyperlink" Target="http://www.consultant.ru/document/cons_doc_LAW_51040/7cb66e0f239f00b0e1d59f167cd46beb2182ece1/" TargetMode="External"/><Relationship Id="rId88" Type="http://schemas.openxmlformats.org/officeDocument/2006/relationships/hyperlink" Target="https://www.consultant.ru/document/cons_doc_LAW_464185/c1c2bfc679fb74ed4c4da6be176c8d5a7da42c49/" TargetMode="External"/><Relationship Id="rId91" Type="http://schemas.openxmlformats.org/officeDocument/2006/relationships/hyperlink" Target="http://www.consultant.ru/document/cons_doc_LAW_51040/c1c2bfc679fb74ed4c4da6be176c8d5a7da42c49/" TargetMode="External"/><Relationship Id="rId96" Type="http://schemas.openxmlformats.org/officeDocument/2006/relationships/hyperlink" Target="https://www.consultant.ru/document/cons_doc_LAW_464185/c1c2bfc679fb74ed4c4da6be176c8d5a7da42c49/"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consultant.ru/document/cons_doc_LAW_112701/" TargetMode="External"/><Relationship Id="rId23" Type="http://schemas.openxmlformats.org/officeDocument/2006/relationships/hyperlink" Target="http://www.consultant.ru/document/cons_doc_LAW_51040/7cb66e0f239f00b0e1d59f167cd46beb2182ece1/" TargetMode="External"/><Relationship Id="rId28" Type="http://schemas.openxmlformats.org/officeDocument/2006/relationships/hyperlink" Target="https://www.consultant.ru/document/cons_doc_LAW_327486/be9707b45f0a4d9a4027115b6cdefc2404c86f19/" TargetMode="External"/><Relationship Id="rId36" Type="http://schemas.openxmlformats.org/officeDocument/2006/relationships/hyperlink" Target="https://internet.garant.ru/%23/document/6180771/entry/0" TargetMode="External"/><Relationship Id="rId49" Type="http://schemas.openxmlformats.org/officeDocument/2006/relationships/hyperlink" Target="https://internet.garant.ru/%23/document/73733650/entry/0" TargetMode="External"/><Relationship Id="rId57" Type="http://schemas.openxmlformats.org/officeDocument/2006/relationships/hyperlink" Target="https://internet.garant.ru/%23/document/400274954/entry/1000" TargetMode="External"/><Relationship Id="rId10" Type="http://schemas.openxmlformats.org/officeDocument/2006/relationships/hyperlink" Target="http://www.consultant.ru/document/cons_doc_LAW_370389/67d473120e2e3f8c8a2be9505d11aa6ddbe0a5ff/%23dst100530" TargetMode="External"/><Relationship Id="rId31" Type="http://schemas.openxmlformats.org/officeDocument/2006/relationships/hyperlink" Target="https://www.consultant.ru/document/cons_doc_LAW_464185/fb76ce1fdb5356574b298a9dcdafcfc8fc6c937b/" TargetMode="External"/><Relationship Id="rId44" Type="http://schemas.openxmlformats.org/officeDocument/2006/relationships/hyperlink" Target="https://docs.cntd.ru/document/573536177%237DI0K8" TargetMode="External"/><Relationship Id="rId52" Type="http://schemas.openxmlformats.org/officeDocument/2006/relationships/hyperlink" Target="https://internet.garant.ru/" TargetMode="External"/><Relationship Id="rId60" Type="http://schemas.openxmlformats.org/officeDocument/2006/relationships/hyperlink" Target="https://www.consultant.ru/document/cons_doc_LAW_464185/dbb758e5e96870aa276968887828c5d903eeba8a/" TargetMode="External"/><Relationship Id="rId65" Type="http://schemas.openxmlformats.org/officeDocument/2006/relationships/hyperlink" Target="https://www.consultant.ru/document/cons_doc_LAW_464185/dbb758e5e96870aa276968887828c5d903eeba8a/" TargetMode="External"/><Relationship Id="rId73" Type="http://schemas.openxmlformats.org/officeDocument/2006/relationships/hyperlink" Target="https://www.consultant.ru/document/cons_doc_LAW_464185/36fb3e57a8031adb90c7b7d13d835d1f31efff63/" TargetMode="External"/><Relationship Id="rId78" Type="http://schemas.openxmlformats.org/officeDocument/2006/relationships/hyperlink" Target="https://www.consultant.ru/document/cons_doc_LAW_464185/c1c2bfc679fb74ed4c4da6be176c8d5a7da42c49/" TargetMode="External"/><Relationship Id="rId81" Type="http://schemas.openxmlformats.org/officeDocument/2006/relationships/hyperlink" Target="http://www.consultant.ru/document/cons_doc_LAW_51040/c1c2bfc679fb74ed4c4da6be176c8d5a7da42c49/" TargetMode="External"/><Relationship Id="rId86" Type="http://schemas.openxmlformats.org/officeDocument/2006/relationships/hyperlink" Target="https://www.consultant.ru/document/cons_doc_LAW_464185/c1c2bfc679fb74ed4c4da6be176c8d5a7da42c49/" TargetMode="External"/><Relationship Id="rId94" Type="http://schemas.openxmlformats.org/officeDocument/2006/relationships/hyperlink" Target="http://www.consultant.ru/document/cons_doc_LAW_51040/c1c2bfc679fb74ed4c4da6be176c8d5a7da42c49/" TargetMode="External"/><Relationship Id="rId99" Type="http://schemas.openxmlformats.org/officeDocument/2006/relationships/hyperlink" Target="http://www.consultant.ru/document/cons_doc_LAW_368290/79fcb55f19ff171fcd99a904f2abd618e1321cbd/" TargetMode="External"/><Relationship Id="rId10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3" Type="http://schemas.openxmlformats.org/officeDocument/2006/relationships/hyperlink" Target="https://www.consultant.ru/document/cons_doc_LAW_453004/" TargetMode="External"/><Relationship Id="rId18" Type="http://schemas.openxmlformats.org/officeDocument/2006/relationships/hyperlink" Target="http://www.consultant.ru/document/cons_doc_LAW_51040/7cb66e0f239f00b0e1d59f167cd46beb2182ece1/" TargetMode="External"/><Relationship Id="rId39" Type="http://schemas.openxmlformats.org/officeDocument/2006/relationships/hyperlink" Target="https://internet.garant.ru/%23/document/71692326/entry/12020" TargetMode="External"/><Relationship Id="rId34" Type="http://schemas.openxmlformats.org/officeDocument/2006/relationships/hyperlink" Target="https://www.consultant.ru/document/cons_doc_LAW_464185/fb76ce1fdb5356574b298a9dcdafcfc8fc6c937b/" TargetMode="External"/><Relationship Id="rId50" Type="http://schemas.openxmlformats.org/officeDocument/2006/relationships/hyperlink" Target="https://internet.garant.ru/%23/document/71692326/entry/104111" TargetMode="External"/><Relationship Id="rId55" Type="http://schemas.openxmlformats.org/officeDocument/2006/relationships/hyperlink" Target="https://internet.garant.ru/" TargetMode="External"/><Relationship Id="rId76" Type="http://schemas.openxmlformats.org/officeDocument/2006/relationships/hyperlink" Target="https://www.consultant.ru/document/cons_doc_LAW_464185/c1c2bfc679fb74ed4c4da6be176c8d5a7da42c49/" TargetMode="External"/><Relationship Id="rId97" Type="http://schemas.openxmlformats.org/officeDocument/2006/relationships/hyperlink" Target="http://www.consultant.ru/document/cons_doc_LAW_177972/a5aae5a048692e064fd3cb93ae1e9572cd2d74b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79E92-735A-408B-B35E-09D5C41F1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45534</Words>
  <Characters>259548</Characters>
  <Application>Microsoft Office Word</Application>
  <DocSecurity>0</DocSecurity>
  <Lines>2162</Lines>
  <Paragraphs>608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Четверикова ВВ</dc:creator>
  <cp:lastModifiedBy>2022-3</cp:lastModifiedBy>
  <cp:revision>5</cp:revision>
  <cp:lastPrinted>2018-05-17T05:13:00Z</cp:lastPrinted>
  <dcterms:created xsi:type="dcterms:W3CDTF">2024-07-03T11:46:00Z</dcterms:created>
  <dcterms:modified xsi:type="dcterms:W3CDTF">2024-07-03T14:41:00Z</dcterms:modified>
</cp:coreProperties>
</file>