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7" w:rsidRPr="00EF59C7" w:rsidRDefault="00EF59C7" w:rsidP="00EF59C7">
      <w:pPr>
        <w:suppressAutoHyphens/>
        <w:rPr>
          <w:rFonts w:eastAsia="Calibri"/>
          <w:b/>
          <w:i/>
          <w:sz w:val="28"/>
          <w:szCs w:val="28"/>
          <w:lang w:eastAsia="ar-SA"/>
        </w:rPr>
      </w:pPr>
    </w:p>
    <w:p w:rsidR="00B73388" w:rsidRPr="004555ED" w:rsidRDefault="00B73388" w:rsidP="004555ED">
      <w:pPr>
        <w:keepLines/>
        <w:widowControl w:val="0"/>
        <w:tabs>
          <w:tab w:val="left" w:pos="9072"/>
        </w:tabs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Pr="004555ED">
        <w:rPr>
          <w:bCs/>
          <w:sz w:val="28"/>
          <w:szCs w:val="28"/>
          <w:lang w:eastAsia="ar-SA"/>
        </w:rPr>
        <w:t>риложение:</w:t>
      </w:r>
    </w:p>
    <w:p w:rsidR="00B73388" w:rsidRPr="004555ED" w:rsidRDefault="00B73388" w:rsidP="004555ED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387"/>
        <w:jc w:val="center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утверждены</w:t>
      </w:r>
    </w:p>
    <w:p w:rsidR="00B73388" w:rsidRPr="004555ED" w:rsidRDefault="00B73388" w:rsidP="00EF59C7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670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решением Совета</w:t>
      </w:r>
    </w:p>
    <w:p w:rsidR="00EF59C7" w:rsidRDefault="00B73388" w:rsidP="00EF59C7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670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 xml:space="preserve">сельскогопоселения </w:t>
      </w:r>
      <w:r w:rsidR="00EF59C7">
        <w:rPr>
          <w:bCs/>
          <w:sz w:val="28"/>
          <w:szCs w:val="28"/>
          <w:lang w:eastAsia="ar-SA"/>
        </w:rPr>
        <w:t xml:space="preserve">им.М.Горького </w:t>
      </w:r>
    </w:p>
    <w:p w:rsidR="00B73388" w:rsidRPr="004555ED" w:rsidRDefault="00B73388" w:rsidP="00EF59C7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670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Кавказского района</w:t>
      </w:r>
    </w:p>
    <w:p w:rsidR="00B73388" w:rsidRPr="004555ED" w:rsidRDefault="00B73388" w:rsidP="00EF59C7">
      <w:pPr>
        <w:keepLines/>
        <w:widowControl w:val="0"/>
        <w:tabs>
          <w:tab w:val="left" w:pos="9072"/>
        </w:tabs>
        <w:suppressAutoHyphens/>
        <w:overflowPunct w:val="0"/>
        <w:autoSpaceDE w:val="0"/>
        <w:ind w:left="5670"/>
        <w:rPr>
          <w:bCs/>
          <w:sz w:val="28"/>
          <w:szCs w:val="28"/>
          <w:lang w:eastAsia="ar-SA"/>
        </w:rPr>
      </w:pPr>
      <w:r w:rsidRPr="004555ED">
        <w:rPr>
          <w:bCs/>
          <w:sz w:val="28"/>
          <w:szCs w:val="28"/>
          <w:lang w:eastAsia="ar-SA"/>
        </w:rPr>
        <w:t>от _________  № ___________</w:t>
      </w:r>
    </w:p>
    <w:p w:rsidR="00B73388" w:rsidRDefault="00B73388" w:rsidP="00EF59C7">
      <w:pPr>
        <w:tabs>
          <w:tab w:val="left" w:pos="5459"/>
        </w:tabs>
        <w:ind w:left="5670"/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Pr="00D0561F" w:rsidRDefault="00B73388" w:rsidP="004555ED">
      <w:pPr>
        <w:contextualSpacing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contextualSpacing/>
        <w:jc w:val="center"/>
        <w:rPr>
          <w:bCs/>
          <w:spacing w:val="-4"/>
          <w:sz w:val="28"/>
        </w:rPr>
      </w:pPr>
      <w:r w:rsidRPr="00D0561F">
        <w:rPr>
          <w:b/>
          <w:sz w:val="28"/>
          <w:szCs w:val="28"/>
        </w:rPr>
        <w:t>ПРОГРАММА</w:t>
      </w:r>
    </w:p>
    <w:p w:rsidR="00B73388" w:rsidRPr="00D0561F" w:rsidRDefault="00B73388" w:rsidP="004555ED">
      <w:pPr>
        <w:spacing w:line="276" w:lineRule="auto"/>
        <w:jc w:val="center"/>
        <w:rPr>
          <w:b/>
          <w:sz w:val="28"/>
          <w:szCs w:val="28"/>
        </w:rPr>
      </w:pPr>
      <w:r w:rsidRPr="00D0561F">
        <w:rPr>
          <w:b/>
          <w:sz w:val="28"/>
          <w:szCs w:val="28"/>
        </w:rPr>
        <w:t>комплексного развития транспортной инфраструктуры сельского поселения</w:t>
      </w:r>
      <w:r w:rsidR="00EF59C7">
        <w:rPr>
          <w:b/>
          <w:sz w:val="28"/>
          <w:szCs w:val="28"/>
        </w:rPr>
        <w:t xml:space="preserve"> им.М.Горького</w:t>
      </w:r>
      <w:r>
        <w:rPr>
          <w:b/>
          <w:sz w:val="28"/>
          <w:szCs w:val="28"/>
        </w:rPr>
        <w:t xml:space="preserve"> Кавказского района на 2016-2029</w:t>
      </w:r>
      <w:r w:rsidRPr="00D0561F">
        <w:rPr>
          <w:b/>
          <w:sz w:val="28"/>
          <w:szCs w:val="28"/>
        </w:rPr>
        <w:t xml:space="preserve"> годы</w:t>
      </w: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Pr="00D0561F" w:rsidRDefault="00B73388" w:rsidP="004555ED">
      <w:pPr>
        <w:ind w:left="-360"/>
        <w:contextualSpacing/>
        <w:jc w:val="center"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B73388" w:rsidRDefault="00B73388" w:rsidP="004555ED">
      <w:pPr>
        <w:contextualSpacing/>
        <w:rPr>
          <w:b/>
          <w:sz w:val="28"/>
          <w:szCs w:val="28"/>
        </w:rPr>
      </w:pPr>
    </w:p>
    <w:p w:rsidR="00EF59C7" w:rsidRDefault="00EF59C7" w:rsidP="004555ED">
      <w:pPr>
        <w:contextualSpacing/>
        <w:rPr>
          <w:b/>
          <w:sz w:val="28"/>
          <w:szCs w:val="28"/>
        </w:rPr>
      </w:pPr>
    </w:p>
    <w:p w:rsidR="00B73388" w:rsidRPr="00D0561F" w:rsidRDefault="00B73388" w:rsidP="004555ED">
      <w:pPr>
        <w:contextualSpacing/>
        <w:jc w:val="center"/>
        <w:rPr>
          <w:sz w:val="28"/>
          <w:szCs w:val="28"/>
        </w:rPr>
      </w:pPr>
      <w:r w:rsidRPr="002953A7">
        <w:rPr>
          <w:b/>
          <w:sz w:val="28"/>
          <w:szCs w:val="28"/>
        </w:rPr>
        <w:t xml:space="preserve">ПАСПОРТ </w:t>
      </w:r>
    </w:p>
    <w:p w:rsidR="00B73388" w:rsidRPr="002953A7" w:rsidRDefault="00B73388" w:rsidP="004555ED">
      <w:pPr>
        <w:jc w:val="center"/>
        <w:rPr>
          <w:b/>
          <w:sz w:val="28"/>
          <w:szCs w:val="28"/>
        </w:rPr>
      </w:pPr>
      <w:r w:rsidRPr="002953A7">
        <w:rPr>
          <w:b/>
          <w:sz w:val="28"/>
          <w:szCs w:val="28"/>
        </w:rPr>
        <w:t xml:space="preserve">комплексного развития транспортной инфраструктуры </w:t>
      </w:r>
      <w:r>
        <w:rPr>
          <w:b/>
          <w:sz w:val="28"/>
          <w:szCs w:val="28"/>
        </w:rPr>
        <w:t>сельского поселения</w:t>
      </w:r>
      <w:r w:rsidR="00EF59C7">
        <w:rPr>
          <w:b/>
          <w:sz w:val="28"/>
          <w:szCs w:val="28"/>
        </w:rPr>
        <w:t xml:space="preserve"> им.М.Горького</w:t>
      </w:r>
      <w:r>
        <w:rPr>
          <w:b/>
          <w:sz w:val="28"/>
          <w:szCs w:val="28"/>
        </w:rPr>
        <w:t xml:space="preserve"> Кавказского района на 2017-2029</w:t>
      </w:r>
      <w:r w:rsidRPr="002953A7">
        <w:rPr>
          <w:b/>
          <w:sz w:val="28"/>
          <w:szCs w:val="28"/>
        </w:rPr>
        <w:t xml:space="preserve"> годы</w:t>
      </w:r>
    </w:p>
    <w:p w:rsidR="00B73388" w:rsidRPr="002953A7" w:rsidRDefault="00B73388" w:rsidP="004555ED">
      <w:pPr>
        <w:contextualSpacing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1"/>
      </w:tblGrid>
      <w:tr w:rsidR="00B73388" w:rsidRPr="002953A7" w:rsidTr="000A26F0">
        <w:trPr>
          <w:trHeight w:val="7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2953A7" w:rsidRDefault="00B73388" w:rsidP="000A26F0">
            <w:pPr>
              <w:contextualSpacing/>
              <w:rPr>
                <w:b/>
                <w:sz w:val="28"/>
                <w:szCs w:val="28"/>
              </w:rPr>
            </w:pPr>
            <w:r w:rsidRPr="002953A7">
              <w:rPr>
                <w:b/>
                <w:sz w:val="28"/>
                <w:szCs w:val="28"/>
              </w:rPr>
              <w:t xml:space="preserve">Наименование </w:t>
            </w:r>
          </w:p>
          <w:p w:rsidR="00B73388" w:rsidRPr="00D0561F" w:rsidRDefault="00B73388" w:rsidP="000A26F0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2953A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0A26F0" w:rsidRDefault="00B73388" w:rsidP="000A26F0">
            <w:pPr>
              <w:pStyle w:val="aa"/>
              <w:contextualSpacing/>
              <w:jc w:val="both"/>
              <w:rPr>
                <w:sz w:val="28"/>
              </w:rPr>
            </w:pPr>
            <w:r w:rsidRPr="000A26F0">
              <w:rPr>
                <w:sz w:val="28"/>
              </w:rPr>
              <w:t>Программа комплексного развития транспорт</w:t>
            </w:r>
            <w:r>
              <w:rPr>
                <w:sz w:val="28"/>
              </w:rPr>
              <w:t xml:space="preserve">ной инфраструктуры </w:t>
            </w:r>
            <w:r w:rsidR="00EF59C7" w:rsidRPr="00EF59C7">
              <w:rPr>
                <w:sz w:val="28"/>
                <w:szCs w:val="28"/>
              </w:rPr>
              <w:t>сельского поселения им.М.Горького</w:t>
            </w:r>
            <w:r>
              <w:rPr>
                <w:sz w:val="28"/>
              </w:rPr>
              <w:t>Кавказского района на 2017-2029</w:t>
            </w:r>
            <w:r w:rsidRPr="000A26F0">
              <w:rPr>
                <w:sz w:val="28"/>
              </w:rPr>
              <w:t xml:space="preserve"> годы (далее – Программа)</w:t>
            </w:r>
          </w:p>
          <w:p w:rsidR="00B73388" w:rsidRPr="009B4B35" w:rsidRDefault="00B73388" w:rsidP="000A26F0">
            <w:pPr>
              <w:pStyle w:val="aa"/>
              <w:contextualSpacing/>
              <w:jc w:val="both"/>
              <w:rPr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B73388" w:rsidRPr="00D0561F" w:rsidRDefault="00B73388" w:rsidP="000A26F0">
            <w:pPr>
              <w:pStyle w:val="aa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0A26F0" w:rsidRDefault="00B73388" w:rsidP="000A26F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26F0">
              <w:rPr>
                <w:rFonts w:ascii="Times New Roman CYR" w:hAnsi="Times New Roman CYR"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B73388" w:rsidRPr="000A26F0" w:rsidRDefault="00B73388" w:rsidP="000A26F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26F0">
              <w:rPr>
                <w:rFonts w:ascii="Times New Roman CYR" w:hAnsi="Times New Roman CYR"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73388" w:rsidRPr="000A26F0" w:rsidRDefault="00B73388" w:rsidP="000A26F0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0A26F0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B73388" w:rsidRPr="000A26F0" w:rsidRDefault="00B73388" w:rsidP="000A2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-Генеральный план </w:t>
            </w:r>
            <w:r w:rsidR="00EF59C7" w:rsidRPr="00EF59C7">
              <w:rPr>
                <w:sz w:val="28"/>
                <w:szCs w:val="28"/>
              </w:rPr>
              <w:t>сельского поселения им.М.Горького</w:t>
            </w:r>
            <w:r>
              <w:rPr>
                <w:sz w:val="28"/>
                <w:szCs w:val="28"/>
              </w:rPr>
              <w:t>Кавказского</w:t>
            </w:r>
            <w:r w:rsidRPr="000A26F0">
              <w:rPr>
                <w:sz w:val="28"/>
                <w:szCs w:val="28"/>
              </w:rPr>
              <w:t xml:space="preserve"> района краснодарского края;</w:t>
            </w:r>
          </w:p>
          <w:p w:rsidR="00B73388" w:rsidRPr="000A26F0" w:rsidRDefault="00B73388" w:rsidP="000A26F0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-Устава </w:t>
            </w:r>
            <w:r w:rsidR="00EF59C7" w:rsidRPr="00EF59C7">
              <w:rPr>
                <w:sz w:val="28"/>
                <w:szCs w:val="28"/>
              </w:rPr>
              <w:t>сельского поселения им.М.Горького</w:t>
            </w:r>
            <w:r>
              <w:rPr>
                <w:sz w:val="28"/>
                <w:szCs w:val="28"/>
              </w:rPr>
              <w:t>Кавказског</w:t>
            </w:r>
            <w:r w:rsidRPr="000A26F0">
              <w:rPr>
                <w:sz w:val="28"/>
                <w:szCs w:val="28"/>
              </w:rPr>
              <w:t>о района</w:t>
            </w:r>
          </w:p>
          <w:p w:rsidR="00B73388" w:rsidRPr="009B4B35" w:rsidRDefault="00B73388" w:rsidP="000A26F0">
            <w:pPr>
              <w:pStyle w:val="aa"/>
              <w:contextualSpacing/>
              <w:rPr>
                <w:sz w:val="28"/>
                <w:szCs w:val="28"/>
                <w:highlight w:val="darkGreen"/>
              </w:rPr>
            </w:pPr>
          </w:p>
        </w:tc>
      </w:tr>
      <w:tr w:rsidR="00B73388" w:rsidRPr="002953A7" w:rsidTr="000A26F0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EF59C7" w:rsidRPr="00EF59C7">
              <w:rPr>
                <w:sz w:val="28"/>
                <w:szCs w:val="28"/>
              </w:rPr>
              <w:t>сельского поселения им.М.Горького</w:t>
            </w:r>
            <w:r w:rsidRPr="001F4EDC">
              <w:rPr>
                <w:rFonts w:ascii="Times New Roman" w:hAnsi="Times New Roman"/>
                <w:sz w:val="28"/>
              </w:rPr>
              <w:t xml:space="preserve">Кавказского района </w:t>
            </w:r>
          </w:p>
          <w:p w:rsidR="00B73388" w:rsidRPr="000A26F0" w:rsidRDefault="00B73388" w:rsidP="000A26F0">
            <w:pPr>
              <w:contextualSpacing/>
              <w:jc w:val="both"/>
              <w:rPr>
                <w:sz w:val="28"/>
              </w:rPr>
            </w:pPr>
            <w:r w:rsidRPr="000A26F0">
              <w:rPr>
                <w:snapToGrid w:val="0"/>
                <w:sz w:val="28"/>
              </w:rPr>
              <w:t xml:space="preserve">Юридический и почтовый адрес: </w:t>
            </w:r>
            <w:r>
              <w:rPr>
                <w:sz w:val="28"/>
              </w:rPr>
              <w:t>35214</w:t>
            </w:r>
            <w:r w:rsidR="00EF59C7">
              <w:rPr>
                <w:sz w:val="28"/>
              </w:rPr>
              <w:t>2</w:t>
            </w:r>
            <w:r>
              <w:rPr>
                <w:sz w:val="28"/>
              </w:rPr>
              <w:t xml:space="preserve">, Краснодарский край, Кавказский район, </w:t>
            </w:r>
            <w:r w:rsidR="00EF59C7">
              <w:rPr>
                <w:sz w:val="28"/>
              </w:rPr>
              <w:t>п.им.М.Горького</w:t>
            </w:r>
            <w:r>
              <w:rPr>
                <w:sz w:val="28"/>
              </w:rPr>
              <w:t xml:space="preserve">, ул. </w:t>
            </w:r>
            <w:r w:rsidR="00EF59C7">
              <w:rPr>
                <w:sz w:val="28"/>
              </w:rPr>
              <w:t>Ленина</w:t>
            </w:r>
            <w:r>
              <w:rPr>
                <w:sz w:val="28"/>
              </w:rPr>
              <w:t xml:space="preserve">, дом </w:t>
            </w:r>
            <w:r w:rsidR="00EF59C7">
              <w:rPr>
                <w:sz w:val="28"/>
              </w:rPr>
              <w:t>64</w:t>
            </w:r>
          </w:p>
          <w:p w:rsidR="00B73388" w:rsidRPr="009B4B35" w:rsidRDefault="00B73388" w:rsidP="000A26F0">
            <w:pPr>
              <w:contextualSpacing/>
              <w:jc w:val="both"/>
              <w:rPr>
                <w:sz w:val="28"/>
                <w:szCs w:val="28"/>
                <w:highlight w:val="darkGreen"/>
              </w:rPr>
            </w:pPr>
          </w:p>
        </w:tc>
      </w:tr>
      <w:tr w:rsidR="00B73388" w:rsidRPr="002953A7" w:rsidTr="000A26F0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Разработчик программы</w:t>
            </w:r>
          </w:p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0A26F0" w:rsidRDefault="00B73388" w:rsidP="000A26F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EF59C7" w:rsidRPr="00EF59C7">
              <w:rPr>
                <w:sz w:val="28"/>
                <w:szCs w:val="28"/>
              </w:rPr>
              <w:t>сельского поселения им.М.Горького</w:t>
            </w:r>
            <w:r>
              <w:rPr>
                <w:sz w:val="28"/>
              </w:rPr>
              <w:t>Кавказского</w:t>
            </w:r>
            <w:r w:rsidRPr="000A26F0">
              <w:rPr>
                <w:sz w:val="28"/>
              </w:rPr>
              <w:t xml:space="preserve"> района </w:t>
            </w:r>
          </w:p>
          <w:p w:rsidR="00EF59C7" w:rsidRPr="000A26F0" w:rsidRDefault="00B73388" w:rsidP="00EF59C7">
            <w:pPr>
              <w:contextualSpacing/>
              <w:jc w:val="both"/>
              <w:rPr>
                <w:sz w:val="28"/>
              </w:rPr>
            </w:pPr>
            <w:r w:rsidRPr="000A26F0">
              <w:rPr>
                <w:snapToGrid w:val="0"/>
                <w:sz w:val="28"/>
              </w:rPr>
              <w:t xml:space="preserve">Юридический и почтовый адрес: </w:t>
            </w:r>
            <w:r w:rsidR="00EF59C7">
              <w:rPr>
                <w:sz w:val="28"/>
              </w:rPr>
              <w:t>352142, Краснодарский край, Кавказский район, п.им.М.Горького, ул. Ленина, дом 64</w:t>
            </w:r>
          </w:p>
          <w:p w:rsidR="00B73388" w:rsidRPr="009B4B35" w:rsidRDefault="00B73388" w:rsidP="000A26F0">
            <w:pPr>
              <w:contextualSpacing/>
              <w:jc w:val="both"/>
              <w:rPr>
                <w:sz w:val="28"/>
                <w:szCs w:val="28"/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D0561F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B4B35" w:rsidRDefault="00B73388" w:rsidP="000A26F0">
            <w:pPr>
              <w:shd w:val="clear" w:color="auto" w:fill="FFFFFF"/>
              <w:ind w:right="14"/>
              <w:contextualSpacing/>
              <w:jc w:val="both"/>
              <w:rPr>
                <w:sz w:val="28"/>
                <w:szCs w:val="28"/>
                <w:highlight w:val="darkGreen"/>
              </w:rPr>
            </w:pPr>
            <w:r w:rsidRPr="000A26F0">
              <w:rPr>
                <w:sz w:val="28"/>
              </w:rPr>
              <w:t>Создание условий для устойчивого функционирова</w:t>
            </w:r>
            <w:r>
              <w:rPr>
                <w:sz w:val="28"/>
              </w:rPr>
              <w:t xml:space="preserve">ния транспортной системы </w:t>
            </w:r>
            <w:r w:rsidR="00E26B5F" w:rsidRPr="00EF59C7">
              <w:rPr>
                <w:sz w:val="28"/>
                <w:szCs w:val="28"/>
              </w:rPr>
              <w:t>сельского поселения им.М.Горького</w:t>
            </w:r>
            <w:r>
              <w:rPr>
                <w:sz w:val="28"/>
              </w:rPr>
              <w:t xml:space="preserve"> Кавказского района</w:t>
            </w:r>
            <w:r w:rsidRPr="000A26F0">
              <w:rPr>
                <w:sz w:val="28"/>
              </w:rPr>
              <w:t xml:space="preserve">, повышение уровня безопасности дорожного движения, </w:t>
            </w:r>
            <w:r w:rsidRPr="000A26F0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F28AD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9F28AD">
              <w:rPr>
                <w:b/>
                <w:sz w:val="28"/>
                <w:szCs w:val="28"/>
              </w:rPr>
              <w:t xml:space="preserve">Задачи </w:t>
            </w:r>
            <w:r w:rsidRPr="009F28AD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ED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1.Обеспечение функционирования и развития </w:t>
            </w:r>
            <w:r w:rsidRPr="001F4ED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сетиавтомобильных дорог общего пользования </w:t>
            </w:r>
            <w:r w:rsidR="00E26B5F" w:rsidRPr="00E26B5F">
              <w:rPr>
                <w:rFonts w:ascii="Times New Roman" w:hAnsi="Times New Roman"/>
                <w:sz w:val="28"/>
                <w:szCs w:val="28"/>
              </w:rPr>
              <w:t>сельского поселения им.М.Горького</w:t>
            </w:r>
            <w:r w:rsidRPr="001F4EDC">
              <w:rPr>
                <w:rFonts w:ascii="Times New Roman" w:hAnsi="Times New Roman"/>
                <w:sz w:val="28"/>
                <w:szCs w:val="24"/>
              </w:rPr>
              <w:t>Кавказского района;</w:t>
            </w:r>
          </w:p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EDC">
              <w:rPr>
                <w:rFonts w:ascii="Times New Roman" w:hAnsi="Times New Roman"/>
                <w:sz w:val="28"/>
                <w:szCs w:val="24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B73388" w:rsidRPr="000A26F0" w:rsidRDefault="00B73388" w:rsidP="000A26F0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  <w:r w:rsidRPr="000A26F0">
              <w:rPr>
                <w:sz w:val="28"/>
              </w:rPr>
              <w:t>3.Улучшение транспортного обслуживания населения</w:t>
            </w:r>
          </w:p>
          <w:p w:rsidR="00B73388" w:rsidRPr="009B4B35" w:rsidRDefault="00B73388" w:rsidP="000A26F0">
            <w:pPr>
              <w:pStyle w:val="aa"/>
              <w:contextualSpacing/>
              <w:jc w:val="both"/>
              <w:rPr>
                <w:color w:val="FF0000"/>
                <w:sz w:val="28"/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F28AD" w:rsidRDefault="00B73388" w:rsidP="000A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9F28AD">
              <w:rPr>
                <w:b/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DC">
              <w:rPr>
                <w:rFonts w:ascii="Times New Roman" w:hAnsi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B73388" w:rsidRPr="001F4EDC" w:rsidRDefault="00B73388" w:rsidP="000A26F0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EDC">
              <w:rPr>
                <w:rFonts w:ascii="Times New Roman" w:hAnsi="Times New Roman"/>
                <w:sz w:val="28"/>
                <w:szCs w:val="28"/>
              </w:rPr>
              <w:t xml:space="preserve">отремонтировано автомобильных дорог общего пользования муниципального значения </w:t>
            </w:r>
            <w:r w:rsidRPr="00E26B5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26B5F" w:rsidRPr="00E26B5F">
              <w:rPr>
                <w:rFonts w:ascii="Times New Roman" w:hAnsi="Times New Roman"/>
                <w:sz w:val="28"/>
                <w:szCs w:val="28"/>
              </w:rPr>
              <w:t>25,62</w:t>
            </w:r>
            <w:r w:rsidRPr="00E26B5F">
              <w:rPr>
                <w:rFonts w:ascii="Times New Roman" w:hAnsi="Times New Roman"/>
                <w:color w:val="000000"/>
                <w:sz w:val="28"/>
                <w:szCs w:val="28"/>
              </w:rPr>
              <w:t>км ;</w:t>
            </w:r>
          </w:p>
          <w:p w:rsidR="00B73388" w:rsidRPr="0030524D" w:rsidRDefault="00B73388" w:rsidP="000A26F0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28AD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</w:t>
            </w:r>
            <w:r>
              <w:rPr>
                <w:sz w:val="28"/>
                <w:szCs w:val="28"/>
              </w:rPr>
              <w:t>ного значения 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30524D">
              <w:rPr>
                <w:color w:val="000000"/>
                <w:sz w:val="28"/>
                <w:szCs w:val="28"/>
              </w:rPr>
              <w:t xml:space="preserve"> %;</w:t>
            </w:r>
          </w:p>
          <w:p w:rsidR="00B73388" w:rsidRPr="009F28AD" w:rsidRDefault="00B73388" w:rsidP="000A26F0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9F28AD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  <w:r>
              <w:rPr>
                <w:sz w:val="28"/>
                <w:szCs w:val="28"/>
              </w:rPr>
              <w:t xml:space="preserve"> -</w:t>
            </w:r>
            <w:r w:rsidRPr="009F28AD">
              <w:rPr>
                <w:sz w:val="28"/>
                <w:szCs w:val="28"/>
              </w:rPr>
              <w:t xml:space="preserve"> 0 единиц на 1 тыс. автотранспортных средств</w:t>
            </w:r>
          </w:p>
          <w:p w:rsidR="00B73388" w:rsidRPr="002953A7" w:rsidRDefault="00B73388" w:rsidP="000A26F0">
            <w:pPr>
              <w:pStyle w:val="aa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1F4EDC">
              <w:rPr>
                <w:rFonts w:ascii="Times New Roman" w:hAnsi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388" w:rsidRPr="009D3409" w:rsidRDefault="00B73388" w:rsidP="009D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 2017-2029</w:t>
            </w:r>
            <w:r w:rsidRPr="00584F91">
              <w:rPr>
                <w:sz w:val="28"/>
                <w:szCs w:val="28"/>
              </w:rPr>
              <w:t xml:space="preserve"> годы, </w:t>
            </w:r>
            <w:r w:rsidRPr="009D3409">
              <w:rPr>
                <w:sz w:val="28"/>
                <w:szCs w:val="28"/>
              </w:rPr>
              <w:t xml:space="preserve"> в 2 этапа:</w:t>
            </w:r>
          </w:p>
          <w:p w:rsidR="00B73388" w:rsidRPr="009D3409" w:rsidRDefault="00B73388" w:rsidP="009D3409">
            <w:pPr>
              <w:rPr>
                <w:sz w:val="28"/>
                <w:szCs w:val="28"/>
              </w:rPr>
            </w:pPr>
            <w:r w:rsidRPr="009D3409">
              <w:rPr>
                <w:sz w:val="28"/>
                <w:szCs w:val="28"/>
              </w:rPr>
              <w:t>1 этап – с 2017 по 2020 годы</w:t>
            </w:r>
          </w:p>
          <w:p w:rsidR="00B73388" w:rsidRPr="00584F91" w:rsidRDefault="009F2E82" w:rsidP="009D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с 2021 по 2029</w:t>
            </w:r>
            <w:r w:rsidR="00B73388" w:rsidRPr="009D3409">
              <w:rPr>
                <w:sz w:val="28"/>
                <w:szCs w:val="28"/>
              </w:rPr>
              <w:t xml:space="preserve"> годы</w:t>
            </w:r>
          </w:p>
          <w:p w:rsidR="00B73388" w:rsidRPr="00584F91" w:rsidRDefault="00B73388" w:rsidP="000A26F0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73388" w:rsidRPr="009B4B35" w:rsidRDefault="00B73388" w:rsidP="000A26F0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Cs w:val="24"/>
                <w:highlight w:val="darkGreen"/>
                <w:lang w:eastAsia="en-US"/>
              </w:rPr>
            </w:pPr>
          </w:p>
        </w:tc>
      </w:tr>
      <w:tr w:rsidR="00B73388" w:rsidRPr="00F419CB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  <w:highlight w:val="yellow"/>
              </w:rPr>
            </w:pPr>
            <w:r w:rsidRPr="001F4EDC">
              <w:rPr>
                <w:rFonts w:ascii="Times New Roman" w:hAnsi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u w:val="single"/>
                <w:bdr w:val="none" w:sz="0" w:space="0" w:color="auto" w:frame="1"/>
              </w:rPr>
            </w:pPr>
            <w:r w:rsidRPr="001F4EDC">
              <w:rPr>
                <w:rFonts w:ascii="Times New Roman" w:hAnsi="Times New Roman"/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bCs/>
                <w:sz w:val="28"/>
              </w:rPr>
              <w:t>-комплексное строительство автомобильных дорог и тротуаров</w:t>
            </w:r>
            <w:r w:rsidRPr="001F4EDC">
              <w:rPr>
                <w:rFonts w:ascii="Times New Roman" w:hAnsi="Times New Roman"/>
                <w:sz w:val="28"/>
              </w:rPr>
              <w:t>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1F4EDC">
              <w:rPr>
                <w:rFonts w:ascii="Times New Roman" w:hAnsi="Times New Roman"/>
                <w:sz w:val="28"/>
              </w:rPr>
              <w:t>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sz w:val="28"/>
              </w:rPr>
              <w:t>-размещение дорожных знаков и указателей на улицах населённых пунктов;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1F4EDC">
              <w:rPr>
                <w:rFonts w:ascii="Times New Roman" w:hAnsi="Times New Roman"/>
                <w:sz w:val="28"/>
              </w:rPr>
              <w:t>;</w:t>
            </w:r>
          </w:p>
          <w:p w:rsidR="00B73388" w:rsidRPr="001F4EDC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F4EDC">
              <w:rPr>
                <w:rFonts w:ascii="Times New Roman" w:hAnsi="Times New Roman"/>
                <w:sz w:val="28"/>
              </w:rPr>
              <w:t>-создание инфраструктуры автосервиса</w:t>
            </w:r>
          </w:p>
          <w:p w:rsidR="00B73388" w:rsidRPr="009B4B35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  <w:highlight w:val="darkGreen"/>
              </w:rPr>
            </w:pPr>
          </w:p>
          <w:p w:rsidR="00B73388" w:rsidRPr="009B4B35" w:rsidRDefault="00B73388" w:rsidP="000A26F0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  <w:highlight w:val="darkGreen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</w:rPr>
            </w:pPr>
            <w:r w:rsidRPr="001F4EDC">
              <w:rPr>
                <w:rFonts w:ascii="Times New Roman" w:hAnsi="Times New Roman"/>
                <w:b/>
                <w:sz w:val="28"/>
              </w:rPr>
              <w:t xml:space="preserve">Объемы и источники </w:t>
            </w:r>
            <w:r w:rsidRPr="001F4EDC">
              <w:rPr>
                <w:rFonts w:ascii="Times New Roman" w:hAnsi="Times New Roman"/>
                <w:b/>
                <w:sz w:val="28"/>
              </w:rPr>
              <w:lastRenderedPageBreak/>
              <w:t>финансирования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lastRenderedPageBreak/>
              <w:t xml:space="preserve">Прогнозный общий объем финансирования Программы на период 2017-2029 годов составляет </w:t>
            </w:r>
            <w:r w:rsidR="00004A2D">
              <w:rPr>
                <w:sz w:val="28"/>
                <w:szCs w:val="28"/>
              </w:rPr>
              <w:t>19390</w:t>
            </w:r>
            <w:r w:rsidRPr="002D521C">
              <w:rPr>
                <w:sz w:val="28"/>
                <w:szCs w:val="28"/>
              </w:rPr>
              <w:t>,</w:t>
            </w:r>
            <w:r w:rsidR="00004A2D">
              <w:rPr>
                <w:sz w:val="28"/>
                <w:szCs w:val="28"/>
              </w:rPr>
              <w:t>9</w:t>
            </w:r>
            <w:r w:rsidRPr="002D521C">
              <w:rPr>
                <w:sz w:val="28"/>
                <w:szCs w:val="28"/>
              </w:rPr>
              <w:t xml:space="preserve"> руб., в том числе по годам: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lastRenderedPageBreak/>
              <w:t xml:space="preserve">2017 год – </w:t>
            </w:r>
            <w:r w:rsidR="00E26B5F">
              <w:rPr>
                <w:sz w:val="28"/>
                <w:szCs w:val="28"/>
              </w:rPr>
              <w:t>1340,4</w:t>
            </w:r>
            <w:r w:rsidRPr="002D521C">
              <w:rPr>
                <w:sz w:val="28"/>
                <w:szCs w:val="28"/>
              </w:rPr>
              <w:t xml:space="preserve"> тыс. рублей;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>2018 год –</w:t>
            </w:r>
            <w:r w:rsidR="00E26B5F">
              <w:rPr>
                <w:sz w:val="28"/>
                <w:szCs w:val="28"/>
              </w:rPr>
              <w:t>1340,4</w:t>
            </w:r>
            <w:r w:rsidRPr="002D521C">
              <w:rPr>
                <w:sz w:val="28"/>
                <w:szCs w:val="28"/>
              </w:rPr>
              <w:t xml:space="preserve">тыс. рублей; 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 xml:space="preserve">2019 год – </w:t>
            </w:r>
            <w:r w:rsidR="00E26B5F">
              <w:rPr>
                <w:sz w:val="28"/>
                <w:szCs w:val="28"/>
              </w:rPr>
              <w:t>1519,1</w:t>
            </w:r>
            <w:r w:rsidRPr="002D521C">
              <w:rPr>
                <w:sz w:val="28"/>
                <w:szCs w:val="28"/>
              </w:rPr>
              <w:t xml:space="preserve">тыс.рублей; 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 xml:space="preserve">2020 год – </w:t>
            </w:r>
            <w:r w:rsidR="00E26B5F">
              <w:rPr>
                <w:sz w:val="28"/>
                <w:szCs w:val="28"/>
              </w:rPr>
              <w:t>1519,1</w:t>
            </w:r>
            <w:r w:rsidRPr="002D521C">
              <w:rPr>
                <w:sz w:val="28"/>
                <w:szCs w:val="28"/>
              </w:rPr>
              <w:t>тыс.рублей;</w:t>
            </w:r>
          </w:p>
          <w:p w:rsidR="002D521C" w:rsidRPr="002D521C" w:rsidRDefault="002D521C" w:rsidP="002D521C">
            <w:pPr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 xml:space="preserve">2021 год – </w:t>
            </w:r>
            <w:r w:rsidR="00E26B5F">
              <w:rPr>
                <w:sz w:val="28"/>
                <w:szCs w:val="28"/>
              </w:rPr>
              <w:t>1519,1</w:t>
            </w:r>
            <w:r w:rsidRPr="002D521C">
              <w:rPr>
                <w:sz w:val="28"/>
                <w:szCs w:val="28"/>
              </w:rPr>
              <w:t>тыс.рублей;</w:t>
            </w:r>
          </w:p>
          <w:p w:rsidR="002D521C" w:rsidRPr="002D521C" w:rsidRDefault="002D521C" w:rsidP="00E26B5F">
            <w:pPr>
              <w:ind w:firstLine="34"/>
              <w:jc w:val="both"/>
              <w:rPr>
                <w:sz w:val="28"/>
                <w:szCs w:val="28"/>
              </w:rPr>
            </w:pPr>
            <w:r w:rsidRPr="002D521C">
              <w:rPr>
                <w:sz w:val="28"/>
                <w:szCs w:val="28"/>
              </w:rPr>
              <w:t xml:space="preserve">2022-2029 годы – </w:t>
            </w:r>
            <w:r w:rsidR="00E26B5F">
              <w:rPr>
                <w:sz w:val="28"/>
                <w:szCs w:val="28"/>
              </w:rPr>
              <w:t>12152,8</w:t>
            </w:r>
            <w:r w:rsidRPr="002D521C">
              <w:rPr>
                <w:sz w:val="28"/>
                <w:szCs w:val="28"/>
              </w:rPr>
              <w:t>тыс.рублей.</w:t>
            </w:r>
          </w:p>
          <w:p w:rsidR="00B73388" w:rsidRPr="007140FF" w:rsidRDefault="00B73388" w:rsidP="000A26F0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73388" w:rsidRPr="00661815" w:rsidRDefault="00B73388" w:rsidP="000A26F0">
            <w:pPr>
              <w:jc w:val="both"/>
              <w:rPr>
                <w:sz w:val="28"/>
                <w:szCs w:val="28"/>
              </w:rPr>
            </w:pPr>
            <w:r w:rsidRPr="00661815">
              <w:rPr>
                <w:sz w:val="28"/>
                <w:szCs w:val="28"/>
              </w:rPr>
              <w:t>Финансирование входящих в Программу мероприятий осуществляется за счет средств краевого бюджета, бюджета муниципального образования Кавказский  район, бюджета сельского поселения</w:t>
            </w:r>
            <w:r w:rsidR="0041319A">
              <w:rPr>
                <w:sz w:val="28"/>
                <w:szCs w:val="28"/>
              </w:rPr>
              <w:t xml:space="preserve"> им.М.Горького</w:t>
            </w:r>
            <w:r w:rsidRPr="00661815">
              <w:rPr>
                <w:sz w:val="28"/>
                <w:szCs w:val="28"/>
              </w:rPr>
              <w:t xml:space="preserve"> Кавказского района и внебюджетных источников</w:t>
            </w:r>
          </w:p>
          <w:p w:rsidR="00B73388" w:rsidRPr="004515CE" w:rsidRDefault="00B73388" w:rsidP="000A26F0">
            <w:pPr>
              <w:jc w:val="both"/>
              <w:rPr>
                <w:sz w:val="28"/>
                <w:szCs w:val="28"/>
              </w:rPr>
            </w:pP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1F4EDC" w:rsidRDefault="00B73388" w:rsidP="000A26F0">
            <w:pPr>
              <w:pStyle w:val="S"/>
              <w:ind w:hanging="33"/>
              <w:jc w:val="lef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F4EDC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B73388" w:rsidRPr="001F4EDC" w:rsidRDefault="00B73388" w:rsidP="000A26F0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B4B35" w:rsidRDefault="00B73388" w:rsidP="000A26F0">
            <w:pPr>
              <w:jc w:val="both"/>
              <w:rPr>
                <w:sz w:val="28"/>
                <w:szCs w:val="28"/>
                <w:highlight w:val="darkGreen"/>
              </w:rPr>
            </w:pPr>
            <w:r w:rsidRPr="00584F91">
              <w:rPr>
                <w:sz w:val="28"/>
                <w:szCs w:val="28"/>
              </w:rPr>
              <w:t>Достижение целей предоставления качественных тра</w:t>
            </w:r>
            <w:r>
              <w:rPr>
                <w:sz w:val="28"/>
                <w:szCs w:val="28"/>
              </w:rPr>
              <w:t xml:space="preserve">нспортных услуг населению </w:t>
            </w:r>
            <w:r w:rsidR="0041319A" w:rsidRPr="00661815">
              <w:rPr>
                <w:sz w:val="28"/>
                <w:szCs w:val="28"/>
              </w:rPr>
              <w:t>сельского поселения</w:t>
            </w:r>
            <w:r w:rsidR="0041319A">
              <w:rPr>
                <w:sz w:val="28"/>
                <w:szCs w:val="28"/>
              </w:rPr>
              <w:t xml:space="preserve"> им.М.Горького</w:t>
            </w:r>
            <w:r>
              <w:rPr>
                <w:sz w:val="28"/>
                <w:szCs w:val="28"/>
              </w:rPr>
              <w:t xml:space="preserve"> Кавказ</w:t>
            </w:r>
            <w:r w:rsidRPr="00584F91">
              <w:rPr>
                <w:sz w:val="28"/>
                <w:szCs w:val="28"/>
              </w:rPr>
              <w:t>ского района</w:t>
            </w: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Default="00B73388" w:rsidP="000A26F0">
            <w:pPr>
              <w:rPr>
                <w:b/>
                <w:sz w:val="28"/>
                <w:szCs w:val="28"/>
                <w:lang w:eastAsia="en-US"/>
              </w:rPr>
            </w:pPr>
            <w:r w:rsidRPr="00ED59A2">
              <w:rPr>
                <w:b/>
                <w:sz w:val="28"/>
                <w:szCs w:val="28"/>
                <w:lang w:eastAsia="en-US"/>
              </w:rPr>
              <w:t>Система ко</w:t>
            </w:r>
            <w:r>
              <w:rPr>
                <w:b/>
                <w:sz w:val="28"/>
                <w:szCs w:val="28"/>
                <w:lang w:eastAsia="en-US"/>
              </w:rPr>
              <w:t>нтроля за исполнением Программы</w:t>
            </w:r>
          </w:p>
          <w:p w:rsidR="00B73388" w:rsidRPr="00ED59A2" w:rsidRDefault="00B73388" w:rsidP="000A26F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9B4B35" w:rsidRDefault="00B73388" w:rsidP="000A26F0">
            <w:pPr>
              <w:rPr>
                <w:sz w:val="28"/>
                <w:szCs w:val="28"/>
                <w:highlight w:val="darkGreen"/>
              </w:rPr>
            </w:pPr>
            <w:r>
              <w:rPr>
                <w:sz w:val="28"/>
                <w:szCs w:val="28"/>
              </w:rPr>
              <w:t xml:space="preserve">Совет депутатов </w:t>
            </w:r>
            <w:r w:rsidR="0041319A" w:rsidRPr="00661815">
              <w:rPr>
                <w:sz w:val="28"/>
                <w:szCs w:val="28"/>
              </w:rPr>
              <w:t>сельского поселения</w:t>
            </w:r>
            <w:r w:rsidR="0041319A">
              <w:rPr>
                <w:sz w:val="28"/>
                <w:szCs w:val="28"/>
              </w:rPr>
              <w:t xml:space="preserve"> им.М.Горького</w:t>
            </w:r>
            <w:r>
              <w:rPr>
                <w:sz w:val="28"/>
                <w:szCs w:val="28"/>
              </w:rPr>
              <w:t>Кавказс</w:t>
            </w:r>
            <w:r w:rsidRPr="00584F91">
              <w:rPr>
                <w:sz w:val="28"/>
                <w:szCs w:val="28"/>
              </w:rPr>
              <w:t>кого района.</w:t>
            </w:r>
          </w:p>
        </w:tc>
      </w:tr>
      <w:tr w:rsidR="00B73388" w:rsidRPr="002953A7" w:rsidTr="000A26F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3388" w:rsidRPr="00584F91" w:rsidRDefault="00B73388" w:rsidP="000A26F0">
            <w:pPr>
              <w:rPr>
                <w:b/>
                <w:sz w:val="28"/>
                <w:szCs w:val="28"/>
                <w:lang w:eastAsia="en-US"/>
              </w:rPr>
            </w:pPr>
            <w:r w:rsidRPr="00584F91">
              <w:rPr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388" w:rsidRPr="00584F91" w:rsidRDefault="00B73388" w:rsidP="000A26F0">
            <w:pPr>
              <w:ind w:left="-22"/>
              <w:jc w:val="both"/>
              <w:rPr>
                <w:sz w:val="28"/>
                <w:szCs w:val="28"/>
              </w:rPr>
            </w:pPr>
            <w:r w:rsidRPr="00584F91">
              <w:rPr>
                <w:sz w:val="28"/>
                <w:szCs w:val="28"/>
              </w:rPr>
              <w:t>-администрация муниц</w:t>
            </w:r>
            <w:r>
              <w:rPr>
                <w:sz w:val="28"/>
                <w:szCs w:val="28"/>
              </w:rPr>
              <w:t>ипального образования Кавказский</w:t>
            </w:r>
            <w:r w:rsidRPr="00584F91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B73388" w:rsidRPr="00584F91" w:rsidRDefault="00B73388" w:rsidP="000A26F0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-администрация </w:t>
            </w:r>
            <w:r w:rsidR="0041319A" w:rsidRPr="00661815">
              <w:rPr>
                <w:sz w:val="28"/>
                <w:szCs w:val="28"/>
              </w:rPr>
              <w:t>сельского поселения</w:t>
            </w:r>
            <w:r w:rsidR="0041319A">
              <w:rPr>
                <w:sz w:val="28"/>
                <w:szCs w:val="28"/>
              </w:rPr>
              <w:t xml:space="preserve"> им.М.Горького</w:t>
            </w:r>
            <w:r>
              <w:rPr>
                <w:sz w:val="28"/>
                <w:szCs w:val="28"/>
              </w:rPr>
              <w:t>Кавказ</w:t>
            </w:r>
            <w:r w:rsidRPr="00584F91">
              <w:rPr>
                <w:sz w:val="28"/>
                <w:szCs w:val="28"/>
              </w:rPr>
              <w:t>ского района (в рамках своих полномочий);</w:t>
            </w:r>
          </w:p>
          <w:p w:rsidR="00B73388" w:rsidRPr="00584F91" w:rsidRDefault="00B73388" w:rsidP="000A26F0">
            <w:pPr>
              <w:ind w:left="-22"/>
              <w:jc w:val="both"/>
              <w:rPr>
                <w:sz w:val="28"/>
                <w:szCs w:val="28"/>
              </w:rPr>
            </w:pPr>
            <w:r w:rsidRPr="00584F91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B73388" w:rsidRPr="00584F91" w:rsidRDefault="00B73388" w:rsidP="000A26F0">
            <w:pPr>
              <w:jc w:val="both"/>
              <w:rPr>
                <w:sz w:val="28"/>
                <w:szCs w:val="28"/>
              </w:rPr>
            </w:pPr>
          </w:p>
        </w:tc>
      </w:tr>
    </w:tbl>
    <w:p w:rsidR="00B73388" w:rsidRPr="001A0BE9" w:rsidRDefault="00B73388" w:rsidP="004555ED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B73388" w:rsidRPr="001A0BE9" w:rsidRDefault="00B73388" w:rsidP="004555ED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 xml:space="preserve">1.1. Анализ положения </w:t>
      </w:r>
      <w:r w:rsidR="0041319A" w:rsidRPr="0041319A">
        <w:rPr>
          <w:b/>
          <w:sz w:val="28"/>
          <w:szCs w:val="28"/>
        </w:rPr>
        <w:t>сельского поселения им.М.Горького</w:t>
      </w:r>
      <w:r>
        <w:rPr>
          <w:b/>
          <w:sz w:val="28"/>
          <w:szCs w:val="28"/>
        </w:rPr>
        <w:t>Кавказ</w:t>
      </w:r>
      <w:r w:rsidRPr="001A0BE9">
        <w:rPr>
          <w:b/>
          <w:sz w:val="28"/>
          <w:szCs w:val="28"/>
        </w:rPr>
        <w:t xml:space="preserve">ского района в структуре пространственной организации </w:t>
      </w:r>
    </w:p>
    <w:p w:rsidR="00B73388" w:rsidRPr="001A0BE9" w:rsidRDefault="00B73388" w:rsidP="004555ED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Краснодарского края</w:t>
      </w:r>
    </w:p>
    <w:p w:rsidR="00B73388" w:rsidRPr="001A0BE9" w:rsidRDefault="00B73388" w:rsidP="004555ED">
      <w:pPr>
        <w:jc w:val="center"/>
        <w:rPr>
          <w:b/>
          <w:sz w:val="28"/>
          <w:szCs w:val="28"/>
        </w:rPr>
      </w:pPr>
    </w:p>
    <w:p w:rsidR="0041319A" w:rsidRPr="0041319A" w:rsidRDefault="0041319A" w:rsidP="0041319A">
      <w:pPr>
        <w:ind w:firstLine="709"/>
        <w:jc w:val="both"/>
        <w:rPr>
          <w:color w:val="4BACC6"/>
          <w:sz w:val="28"/>
          <w:szCs w:val="28"/>
        </w:rPr>
      </w:pPr>
      <w:r w:rsidRPr="0041319A">
        <w:rPr>
          <w:sz w:val="28"/>
          <w:szCs w:val="28"/>
        </w:rPr>
        <w:t xml:space="preserve">Территория </w:t>
      </w:r>
      <w:r w:rsidRPr="0041319A">
        <w:rPr>
          <w:sz w:val="28"/>
        </w:rPr>
        <w:t xml:space="preserve">сельского поселения им.М.Горького </w:t>
      </w:r>
      <w:r w:rsidRPr="0041319A">
        <w:rPr>
          <w:sz w:val="28"/>
          <w:szCs w:val="28"/>
        </w:rPr>
        <w:t xml:space="preserve">расположена в центральной части Кавказского района Краснодарского края. Административный центр </w:t>
      </w:r>
      <w:r w:rsidRPr="0041319A">
        <w:rPr>
          <w:sz w:val="28"/>
        </w:rPr>
        <w:t xml:space="preserve">сельского поселения им.М.Горького </w:t>
      </w:r>
      <w:r w:rsidRPr="0041319A">
        <w:rPr>
          <w:sz w:val="28"/>
          <w:szCs w:val="28"/>
        </w:rPr>
        <w:t>– п.им.М.Горького.</w:t>
      </w:r>
    </w:p>
    <w:p w:rsidR="0041319A" w:rsidRPr="0041319A" w:rsidRDefault="0041319A" w:rsidP="0041319A">
      <w:pPr>
        <w:ind w:firstLine="709"/>
        <w:jc w:val="both"/>
        <w:rPr>
          <w:rFonts w:cs="Tahoma"/>
          <w:sz w:val="28"/>
          <w:szCs w:val="28"/>
        </w:rPr>
      </w:pPr>
      <w:r w:rsidRPr="0041319A">
        <w:rPr>
          <w:sz w:val="28"/>
        </w:rPr>
        <w:t xml:space="preserve">Сельского поселения им.М.Горького </w:t>
      </w:r>
      <w:r w:rsidRPr="0041319A">
        <w:rPr>
          <w:sz w:val="28"/>
          <w:szCs w:val="28"/>
        </w:rPr>
        <w:t xml:space="preserve">является одним из 9 поселений Кавказского района. </w:t>
      </w:r>
    </w:p>
    <w:p w:rsidR="0041319A" w:rsidRPr="0041319A" w:rsidRDefault="0041319A" w:rsidP="0041319A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line="322" w:lineRule="exact"/>
        <w:ind w:firstLine="709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Площадь поселения составляет </w:t>
      </w:r>
      <w:r w:rsidRPr="0041319A">
        <w:rPr>
          <w:color w:val="000000"/>
          <w:sz w:val="28"/>
          <w:szCs w:val="28"/>
        </w:rPr>
        <w:t xml:space="preserve">14, 22 га. </w:t>
      </w:r>
    </w:p>
    <w:p w:rsidR="00B73388" w:rsidRDefault="00B73388" w:rsidP="004555ED">
      <w:pPr>
        <w:jc w:val="both"/>
        <w:rPr>
          <w:color w:val="4BACC6"/>
          <w:sz w:val="28"/>
          <w:szCs w:val="28"/>
        </w:rPr>
      </w:pPr>
    </w:p>
    <w:p w:rsidR="00B73388" w:rsidRDefault="00B73388" w:rsidP="004555ED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lastRenderedPageBreak/>
        <w:t xml:space="preserve">1.2. Социально-экономическая характеристика </w:t>
      </w:r>
      <w:r w:rsidR="0041319A">
        <w:rPr>
          <w:b/>
          <w:sz w:val="28"/>
          <w:szCs w:val="22"/>
        </w:rPr>
        <w:t xml:space="preserve">сельского поселения им.М.Горького </w:t>
      </w:r>
      <w:r>
        <w:rPr>
          <w:b/>
          <w:sz w:val="28"/>
          <w:szCs w:val="22"/>
        </w:rPr>
        <w:t>Кавказ</w:t>
      </w:r>
      <w:r w:rsidRPr="00950148">
        <w:rPr>
          <w:b/>
          <w:sz w:val="28"/>
          <w:szCs w:val="22"/>
        </w:rPr>
        <w:t xml:space="preserve">ского района, характеристика градостроительной деятельности на территории поселения, </w:t>
      </w:r>
    </w:p>
    <w:p w:rsidR="00B73388" w:rsidRDefault="00B73388" w:rsidP="004555ED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включая деятельность в сфере транспорта, </w:t>
      </w:r>
    </w:p>
    <w:p w:rsidR="00B73388" w:rsidRPr="00950148" w:rsidRDefault="00B73388" w:rsidP="004555ED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>оценку транспортного спроса</w:t>
      </w:r>
    </w:p>
    <w:p w:rsidR="00B73388" w:rsidRDefault="00B73388" w:rsidP="004555ED">
      <w:pPr>
        <w:jc w:val="both"/>
        <w:rPr>
          <w:b/>
          <w:color w:val="4BACC6"/>
          <w:sz w:val="28"/>
          <w:szCs w:val="28"/>
        </w:rPr>
      </w:pP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>Сельское поселение им.М.Горького основан  1931в  году. Сельского поселения им.М.Горького входит в состав Кавказского  района и включает в себя 5 населенных пунктов: п.им.М.Горького (административный центр), х.Пролетарский, х. Черномуровский, п.Озерный, п.Пролетарский.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 xml:space="preserve">Поселок им.М.Горького и х. Пролетарский находятся в центральной части земель поселения, п. Озерный находится в восточной части поселения, п.Пролетарский – западной части поселения. По всему поселению протекает река Челбас. 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>Территориальные границы сельского поселения:  с востока -  Лосевское  сельское поселение, с запада - Дмитриевское сельское поселение, с севера – Ставропольский край.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>На территории сельского поселения им.М.Горького  проживает 3782 чел.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>На основании генерального плана сельского поселения им.М.Горького  Кавказского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 xml:space="preserve">- решением Совета сельского поселения им.М.Горького  Кавказского района  от 20 января 2014 года №1 утвержден Генеральный план сельского поселения им.М.Горького  Кавказского района» 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>- решением Совета Муниципального образовании Кавказский район Краснодарского края от 28 июня 2017 года № 459 утверждены правила землепользования и застройки сельского поселения им.М.Горького  Кавказского района.Согласно правил землепользования и застройки поселения установлены  градостроительные регламенты.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 xml:space="preserve">Автомобильные дороги имеют стратегическое значение для сельского поселения им.М.Горького. Они связывают территорию поселения, обеспечивают жизнедеятельность населенного пункта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</w:t>
      </w:r>
      <w:r w:rsidRPr="0041319A">
        <w:rPr>
          <w:color w:val="000000"/>
          <w:sz w:val="28"/>
          <w:szCs w:val="28"/>
        </w:rPr>
        <w:lastRenderedPageBreak/>
        <w:t>возможности за счет снижения транспортных издержек и затрат времени на перевозки.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41319A" w:rsidRPr="0041319A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/>
        <w:jc w:val="both"/>
        <w:rPr>
          <w:color w:val="000000"/>
          <w:sz w:val="28"/>
          <w:szCs w:val="28"/>
        </w:rPr>
      </w:pPr>
      <w:r w:rsidRPr="0041319A">
        <w:rPr>
          <w:color w:val="000000"/>
          <w:sz w:val="28"/>
          <w:szCs w:val="28"/>
        </w:rPr>
        <w:t xml:space="preserve">В настоящее время протяженность автомобильных дорог общего пользования сельского поселения им.М.Горького  составляет </w:t>
      </w:r>
      <w:r>
        <w:rPr>
          <w:color w:val="000000"/>
          <w:sz w:val="28"/>
          <w:szCs w:val="28"/>
        </w:rPr>
        <w:t xml:space="preserve">25,62 </w:t>
      </w:r>
      <w:r w:rsidRPr="0041319A">
        <w:rPr>
          <w:color w:val="000000"/>
          <w:sz w:val="28"/>
          <w:szCs w:val="28"/>
        </w:rPr>
        <w:t>км.</w:t>
      </w:r>
    </w:p>
    <w:p w:rsidR="00B73388" w:rsidRDefault="0041319A" w:rsidP="0041319A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41319A">
        <w:rPr>
          <w:color w:val="000000"/>
          <w:sz w:val="28"/>
          <w:szCs w:val="28"/>
        </w:rPr>
        <w:t>При прогнозируемых темпах социально-экономического развития спрос на грузовые перевозки автомобильным транспортом к 2030 году увеличится. Объем перевозок пассажиров автобусами и легковыми автомобилями к 2030 году также увеличится на 12 процентов.</w:t>
      </w:r>
    </w:p>
    <w:p w:rsidR="00B73388" w:rsidRDefault="00B73388" w:rsidP="00EC6AB6">
      <w:pPr>
        <w:jc w:val="both"/>
        <w:rPr>
          <w:b/>
          <w:color w:val="4BACC6"/>
          <w:sz w:val="28"/>
          <w:szCs w:val="28"/>
        </w:rPr>
      </w:pP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Транспортная инфраструктура – </w:t>
      </w:r>
      <w:hyperlink r:id="rId8" w:history="1">
        <w:r w:rsidRPr="0041319A">
          <w:rPr>
            <w:rFonts w:eastAsia="Calibri"/>
            <w:sz w:val="28"/>
            <w:szCs w:val="28"/>
          </w:rPr>
          <w:t>система</w:t>
        </w:r>
      </w:hyperlink>
      <w:r w:rsidRPr="0041319A">
        <w:rPr>
          <w:rFonts w:eastAsia="Calibri"/>
          <w:sz w:val="28"/>
          <w:szCs w:val="28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9" w:history="1">
        <w:r w:rsidRPr="0041319A">
          <w:rPr>
            <w:rFonts w:eastAsia="Calibri"/>
            <w:sz w:val="28"/>
            <w:szCs w:val="28"/>
          </w:rPr>
          <w:t>сооружения</w:t>
        </w:r>
      </w:hyperlink>
      <w:r w:rsidRPr="0041319A">
        <w:rPr>
          <w:rFonts w:eastAsia="Calibri"/>
          <w:sz w:val="28"/>
          <w:szCs w:val="28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  <w:r w:rsidRPr="0041319A">
        <w:rPr>
          <w:sz w:val="28"/>
          <w:szCs w:val="28"/>
        </w:rPr>
        <w:t xml:space="preserve"> 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 Транспортная инфраструктура </w:t>
      </w:r>
      <w:r w:rsidRPr="0041319A">
        <w:rPr>
          <w:color w:val="000000"/>
          <w:spacing w:val="3"/>
          <w:sz w:val="28"/>
          <w:szCs w:val="28"/>
        </w:rPr>
        <w:t xml:space="preserve">сельского поселения им.М.Горького  </w:t>
      </w:r>
      <w:r w:rsidRPr="0041319A">
        <w:rPr>
          <w:sz w:val="28"/>
          <w:szCs w:val="28"/>
        </w:rPr>
        <w:t xml:space="preserve">представлена автодорогой регионального значения протяженностью по территории поселения 8 км, межпоселенческими дорогами, находящимися на балансе МО Кавказский район, «п.им.М.Горького -п.Озерный» - 0,200 км, автомобильными дорогами общего пользования местного значения </w:t>
      </w:r>
      <w:r w:rsidRPr="0041319A">
        <w:rPr>
          <w:color w:val="000000"/>
          <w:spacing w:val="3"/>
          <w:sz w:val="28"/>
          <w:szCs w:val="28"/>
        </w:rPr>
        <w:t xml:space="preserve">сельского поселения им.М.Горького  </w:t>
      </w:r>
      <w:r w:rsidRPr="0041319A">
        <w:rPr>
          <w:sz w:val="28"/>
          <w:szCs w:val="28"/>
        </w:rPr>
        <w:t xml:space="preserve">– </w:t>
      </w:r>
      <w:r w:rsidR="00004A2D" w:rsidRPr="00004A2D">
        <w:rPr>
          <w:sz w:val="28"/>
          <w:szCs w:val="28"/>
        </w:rPr>
        <w:t>25,62</w:t>
      </w:r>
      <w:r w:rsidRPr="0041319A">
        <w:rPr>
          <w:sz w:val="28"/>
          <w:szCs w:val="28"/>
        </w:rPr>
        <w:t xml:space="preserve"> км.  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Транспортная инфраструктура </w:t>
      </w:r>
      <w:r w:rsidRPr="0041319A">
        <w:rPr>
          <w:color w:val="000000"/>
          <w:spacing w:val="3"/>
          <w:sz w:val="28"/>
          <w:szCs w:val="28"/>
        </w:rPr>
        <w:t xml:space="preserve">сельского поселения им.М.Горького  </w:t>
      </w:r>
      <w:r w:rsidRPr="0041319A">
        <w:rPr>
          <w:sz w:val="28"/>
          <w:szCs w:val="28"/>
        </w:rPr>
        <w:t>является составляющей инфраструктуры Кавказского района Краснодарского края.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Внешние транспортно-экономические связи </w:t>
      </w:r>
      <w:r w:rsidRPr="0041319A">
        <w:rPr>
          <w:color w:val="000000"/>
          <w:spacing w:val="3"/>
          <w:sz w:val="28"/>
          <w:szCs w:val="28"/>
        </w:rPr>
        <w:t xml:space="preserve">сельского поселения им.М.Горького </w:t>
      </w:r>
      <w:r w:rsidRPr="0041319A">
        <w:rPr>
          <w:sz w:val="28"/>
          <w:szCs w:val="28"/>
        </w:rPr>
        <w:t>с другими регионами осуществляются одним видом транспорта: автомобильным.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>Воздушные перевозки из поселения не осуществляются.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>Водный транспорт на территории поселения не развит в связи с отсутствием судоходных рек.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</w:t>
      </w:r>
      <w:r w:rsidRPr="0041319A">
        <w:rPr>
          <w:sz w:val="28"/>
          <w:szCs w:val="28"/>
        </w:rPr>
        <w:lastRenderedPageBreak/>
        <w:t>зависит от уровня развития и состояния сети автомобильных дорог в границах сельского поселения.</w:t>
      </w:r>
    </w:p>
    <w:p w:rsidR="0041319A" w:rsidRPr="0041319A" w:rsidRDefault="0041319A" w:rsidP="0041319A">
      <w:pPr>
        <w:rPr>
          <w:b/>
          <w:sz w:val="28"/>
          <w:szCs w:val="28"/>
        </w:rPr>
      </w:pPr>
    </w:p>
    <w:p w:rsidR="0041319A" w:rsidRPr="0041319A" w:rsidRDefault="0041319A" w:rsidP="0041319A">
      <w:pPr>
        <w:jc w:val="center"/>
        <w:rPr>
          <w:b/>
          <w:sz w:val="28"/>
          <w:szCs w:val="28"/>
        </w:rPr>
      </w:pPr>
      <w:r w:rsidRPr="0041319A">
        <w:rPr>
          <w:b/>
          <w:sz w:val="28"/>
          <w:szCs w:val="28"/>
        </w:rPr>
        <w:t xml:space="preserve">1.4. Характеристика сети дорог </w:t>
      </w:r>
      <w:r w:rsidRPr="0041319A">
        <w:rPr>
          <w:b/>
          <w:color w:val="000000"/>
          <w:spacing w:val="3"/>
          <w:sz w:val="28"/>
          <w:szCs w:val="28"/>
        </w:rPr>
        <w:t>сельского поселения им.М.Горького</w:t>
      </w:r>
      <w:r w:rsidRPr="0041319A">
        <w:rPr>
          <w:b/>
          <w:sz w:val="28"/>
          <w:szCs w:val="28"/>
        </w:rPr>
        <w:t>Кавказского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41319A" w:rsidRPr="0041319A" w:rsidRDefault="0041319A" w:rsidP="0041319A">
      <w:pPr>
        <w:jc w:val="center"/>
        <w:rPr>
          <w:b/>
          <w:sz w:val="28"/>
          <w:szCs w:val="28"/>
        </w:rPr>
      </w:pP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41319A" w:rsidRPr="0041319A" w:rsidRDefault="0041319A" w:rsidP="0041319A">
      <w:pPr>
        <w:ind w:firstLine="708"/>
        <w:jc w:val="both"/>
        <w:rPr>
          <w:sz w:val="28"/>
          <w:szCs w:val="28"/>
        </w:rPr>
      </w:pPr>
      <w:r w:rsidRPr="0041319A">
        <w:rPr>
          <w:sz w:val="28"/>
          <w:szCs w:val="28"/>
        </w:rPr>
        <w:t xml:space="preserve">В основе сети основных сельских дорог лежит пересечение двух главных направлений – юг-север и запад-восток. </w:t>
      </w:r>
    </w:p>
    <w:p w:rsidR="00B73388" w:rsidRDefault="0041319A" w:rsidP="0041319A">
      <w:pPr>
        <w:pStyle w:val="af2"/>
        <w:spacing w:line="312" w:lineRule="auto"/>
        <w:ind w:left="0" w:firstLine="720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41319A">
        <w:rPr>
          <w:rFonts w:ascii="Times New Roman" w:eastAsia="Times New Roman" w:hAnsi="Times New Roman"/>
          <w:sz w:val="28"/>
          <w:szCs w:val="28"/>
        </w:rPr>
        <w:t xml:space="preserve">На сегодняшний день большая часть основных улиц и дорог сельского поселения имеет капитальное и низшее покрытие и находится в удовлетворительном состоянии. Основные показатели по существующей улично-дорожной сети населенных пунктов </w:t>
      </w:r>
      <w:r w:rsidRPr="004131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сельского поселения им.М.Горького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сведены в таблице 1</w:t>
      </w:r>
    </w:p>
    <w:p w:rsidR="00B73388" w:rsidRPr="0024137B" w:rsidRDefault="000B08A1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</w:t>
      </w:r>
      <w:r w:rsidR="00B73388" w:rsidRPr="0024137B">
        <w:rPr>
          <w:rFonts w:eastAsia="Arial Unicode MS"/>
          <w:sz w:val="28"/>
          <w:szCs w:val="28"/>
        </w:rPr>
        <w:t>втодороги</w:t>
      </w:r>
      <w:r>
        <w:rPr>
          <w:rFonts w:eastAsia="Arial Unicode MS"/>
          <w:sz w:val="28"/>
          <w:szCs w:val="28"/>
        </w:rPr>
        <w:t xml:space="preserve"> общего пользования местного значения</w:t>
      </w:r>
      <w:r w:rsidR="00B73388" w:rsidRPr="0024137B">
        <w:rPr>
          <w:rFonts w:eastAsia="Arial Unicode MS"/>
          <w:sz w:val="28"/>
          <w:szCs w:val="28"/>
        </w:rPr>
        <w:t>, в том ч</w:t>
      </w:r>
      <w:r w:rsidR="00E44EE7">
        <w:rPr>
          <w:rFonts w:eastAsia="Arial Unicode MS"/>
          <w:sz w:val="28"/>
          <w:szCs w:val="28"/>
        </w:rPr>
        <w:t>исле улицы и дороги в населенном пункте</w:t>
      </w:r>
      <w:r w:rsidR="00776578">
        <w:rPr>
          <w:rFonts w:eastAsia="Arial Unicode MS"/>
          <w:sz w:val="28"/>
          <w:szCs w:val="28"/>
        </w:rPr>
        <w:t>,</w:t>
      </w:r>
      <w:r w:rsidR="00B73388" w:rsidRPr="0024137B">
        <w:rPr>
          <w:rFonts w:eastAsia="Arial Unicode MS"/>
          <w:sz w:val="28"/>
          <w:szCs w:val="28"/>
        </w:rPr>
        <w:t xml:space="preserve"> находятся на балансе муниципального образования.</w:t>
      </w:r>
    </w:p>
    <w:p w:rsidR="00B73388" w:rsidRPr="0024137B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B73388" w:rsidRPr="0024137B" w:rsidRDefault="0077657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B73388" w:rsidRPr="0024137B">
        <w:rPr>
          <w:rFonts w:eastAsia="Arial Unicode MS"/>
          <w:sz w:val="28"/>
          <w:szCs w:val="28"/>
        </w:rPr>
        <w:t xml:space="preserve"> износа дорожной сети;</w:t>
      </w:r>
    </w:p>
    <w:p w:rsidR="00B73388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</w:t>
      </w:r>
      <w:r w:rsidR="00890895" w:rsidRPr="0024137B">
        <w:rPr>
          <w:rFonts w:eastAsia="Arial Unicode MS"/>
          <w:sz w:val="28"/>
          <w:szCs w:val="28"/>
        </w:rPr>
        <w:t>автомобиле потока</w:t>
      </w:r>
      <w:r w:rsidRPr="0024137B">
        <w:rPr>
          <w:rFonts w:eastAsia="Arial Unicode MS"/>
          <w:sz w:val="28"/>
          <w:szCs w:val="28"/>
        </w:rPr>
        <w:t>.</w:t>
      </w:r>
    </w:p>
    <w:p w:rsidR="00B73388" w:rsidRDefault="00B73388" w:rsidP="00EC6AB6">
      <w:pPr>
        <w:jc w:val="center"/>
        <w:rPr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3388" w:rsidRPr="0024137B" w:rsidRDefault="00B73388" w:rsidP="00EC6AB6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</w:t>
      </w:r>
      <w:r w:rsidRPr="0024137B">
        <w:rPr>
          <w:sz w:val="28"/>
          <w:szCs w:val="28"/>
        </w:rPr>
        <w:lastRenderedPageBreak/>
        <w:t xml:space="preserve">показателя осуществляется за счёт увеличения числа легковых автомобилей находящихся в собственности граждан (в среднем </w:t>
      </w:r>
      <w:r w:rsidRPr="00281606">
        <w:rPr>
          <w:sz w:val="28"/>
          <w:szCs w:val="28"/>
        </w:rPr>
        <w:t xml:space="preserve">по </w:t>
      </w:r>
      <w:r w:rsidR="00281606" w:rsidRPr="00281606">
        <w:rPr>
          <w:sz w:val="28"/>
          <w:szCs w:val="28"/>
        </w:rPr>
        <w:t>11</w:t>
      </w:r>
      <w:r w:rsidRPr="00281606">
        <w:rPr>
          <w:sz w:val="28"/>
          <w:szCs w:val="28"/>
        </w:rPr>
        <w:t>%</w:t>
      </w:r>
      <w:r w:rsidRPr="0024137B">
        <w:rPr>
          <w:sz w:val="28"/>
          <w:szCs w:val="28"/>
        </w:rPr>
        <w:t xml:space="preserve"> в год). </w:t>
      </w:r>
    </w:p>
    <w:p w:rsidR="00B73388" w:rsidRPr="0024137B" w:rsidRDefault="00B73388" w:rsidP="00EC6AB6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B73388" w:rsidRPr="008052F9" w:rsidRDefault="00B73388" w:rsidP="00EC6AB6">
      <w:pPr>
        <w:ind w:firstLine="708"/>
        <w:jc w:val="both"/>
        <w:rPr>
          <w:sz w:val="28"/>
          <w:szCs w:val="28"/>
        </w:rPr>
      </w:pPr>
      <w:r w:rsidRPr="008052F9">
        <w:rPr>
          <w:sz w:val="28"/>
          <w:szCs w:val="28"/>
        </w:rPr>
        <w:t xml:space="preserve">Гаражно-строительных кооперативов в поселении нет. </w:t>
      </w:r>
    </w:p>
    <w:p w:rsidR="00B73388" w:rsidRPr="0024137B" w:rsidRDefault="00B73388" w:rsidP="00EC6AB6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B73388" w:rsidRDefault="00B73388" w:rsidP="00EC6AB6">
      <w:pPr>
        <w:ind w:firstLine="567"/>
        <w:jc w:val="both"/>
        <w:rPr>
          <w:b/>
          <w:sz w:val="28"/>
          <w:szCs w:val="28"/>
        </w:rPr>
      </w:pPr>
      <w:r w:rsidRPr="0024137B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пользования, включая анализ пассажиропотока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Автотранспортные </w:t>
      </w:r>
      <w:r w:rsidRPr="009D3409">
        <w:rPr>
          <w:rFonts w:ascii="Times New Roman" w:hAnsi="Times New Roman"/>
          <w:sz w:val="28"/>
          <w:szCs w:val="28"/>
        </w:rPr>
        <w:t xml:space="preserve">предприятия на территории сельского поселения </w:t>
      </w:r>
      <w:r w:rsidR="0041319A">
        <w:rPr>
          <w:rFonts w:ascii="Times New Roman" w:hAnsi="Times New Roman"/>
          <w:sz w:val="28"/>
          <w:szCs w:val="28"/>
        </w:rPr>
        <w:t xml:space="preserve">им.М.Горького </w:t>
      </w: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 w:rsidRPr="009D3409">
        <w:rPr>
          <w:rFonts w:ascii="Times New Roman" w:hAnsi="Times New Roman"/>
          <w:sz w:val="28"/>
          <w:szCs w:val="28"/>
        </w:rPr>
        <w:t>отсутствуют.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24137B" w:rsidRDefault="00B73388" w:rsidP="00EC6AB6">
      <w:pPr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В составе движения грузового транспорта в целом по улицам сельского поселенияпреобладают автомобили грузоподъемностью</w:t>
      </w:r>
      <w:r>
        <w:rPr>
          <w:sz w:val="28"/>
          <w:szCs w:val="28"/>
        </w:rPr>
        <w:t xml:space="preserve"> д</w:t>
      </w:r>
      <w:r w:rsidRPr="0024137B">
        <w:rPr>
          <w:sz w:val="28"/>
          <w:szCs w:val="28"/>
        </w:rPr>
        <w:t xml:space="preserve">о 2 т, а также от 2 до 8 </w:t>
      </w:r>
      <w:r w:rsidR="00281606" w:rsidRPr="0024137B">
        <w:rPr>
          <w:sz w:val="28"/>
          <w:szCs w:val="28"/>
        </w:rPr>
        <w:t>т. Для</w:t>
      </w:r>
      <w:r w:rsidRPr="0024137B">
        <w:rPr>
          <w:sz w:val="28"/>
          <w:szCs w:val="28"/>
        </w:rPr>
        <w:t xml:space="preserve"> того, чтобы не создавать на улицах поселения затруднения в </w:t>
      </w:r>
      <w:r w:rsidRPr="0024137B">
        <w:rPr>
          <w:sz w:val="28"/>
          <w:szCs w:val="28"/>
        </w:rPr>
        <w:lastRenderedPageBreak/>
        <w:t xml:space="preserve">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Обеспечение безопасности на автомобильных </w:t>
      </w:r>
      <w:r w:rsidRPr="009D3409">
        <w:rPr>
          <w:rFonts w:ascii="Times New Roman" w:hAnsi="Times New Roman"/>
          <w:sz w:val="28"/>
          <w:szCs w:val="28"/>
        </w:rPr>
        <w:t xml:space="preserve">дорогах является важнейшей частью социально-экономического развития </w:t>
      </w:r>
      <w:r w:rsidRPr="0024137B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B73388" w:rsidRPr="0024137B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B73388" w:rsidRPr="009D3409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4137B">
        <w:rPr>
          <w:rFonts w:ascii="Times New Roman" w:hAnsi="Times New Roman"/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</w:t>
      </w:r>
      <w:r w:rsidRPr="0024137B">
        <w:rPr>
          <w:rFonts w:ascii="Times New Roman" w:hAnsi="Times New Roman"/>
          <w:sz w:val="28"/>
          <w:szCs w:val="28"/>
        </w:rPr>
        <w:lastRenderedPageBreak/>
        <w:t xml:space="preserve">результате ДТП и их последствий, что будет способствовать уменьшению темпов убыли населения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D3409">
        <w:rPr>
          <w:rFonts w:ascii="Times New Roman" w:hAnsi="Times New Roman"/>
          <w:sz w:val="28"/>
          <w:szCs w:val="28"/>
        </w:rPr>
        <w:t>и формированию условий для его роста.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здоровье населения</w:t>
      </w:r>
    </w:p>
    <w:p w:rsidR="00B73388" w:rsidRDefault="00B73388" w:rsidP="00EC6AB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803AE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3AE1">
        <w:rPr>
          <w:rFonts w:ascii="Times New Roman" w:hAnsi="Times New Roman"/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3AE1">
        <w:rPr>
          <w:rFonts w:ascii="Times New Roman" w:hAnsi="Times New Roman"/>
          <w:sz w:val="28"/>
          <w:szCs w:val="28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веществ.Недопустимо выращивание здесь овощей, фруктов и скармливание травы животным.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размещения транспортной </w:t>
      </w:r>
      <w:r w:rsidRPr="009D3409">
        <w:rPr>
          <w:rFonts w:ascii="Times New Roman" w:hAnsi="Times New Roman"/>
          <w:b/>
          <w:sz w:val="28"/>
          <w:szCs w:val="28"/>
        </w:rPr>
        <w:t xml:space="preserve">инфраструктуры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41319A">
        <w:rPr>
          <w:rFonts w:ascii="Times New Roman" w:hAnsi="Times New Roman"/>
          <w:b/>
          <w:sz w:val="28"/>
          <w:szCs w:val="28"/>
        </w:rPr>
        <w:t xml:space="preserve"> им.М.Горького</w:t>
      </w:r>
      <w:r>
        <w:rPr>
          <w:rFonts w:ascii="Times New Roman" w:hAnsi="Times New Roman"/>
          <w:b/>
          <w:sz w:val="28"/>
          <w:szCs w:val="28"/>
        </w:rPr>
        <w:t xml:space="preserve"> Кавказского района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803AE1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B73388" w:rsidRPr="00803AE1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B73388" w:rsidRPr="00803AE1" w:rsidRDefault="00B73388" w:rsidP="00EC6AB6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</w:t>
      </w:r>
      <w:r w:rsidR="00890895" w:rsidRPr="00803AE1">
        <w:rPr>
          <w:rFonts w:eastAsia="Arial Unicode MS"/>
          <w:sz w:val="28"/>
          <w:szCs w:val="28"/>
        </w:rPr>
        <w:t>автомобиле потока</w:t>
      </w:r>
      <w:r w:rsidRPr="00803AE1">
        <w:rPr>
          <w:rFonts w:eastAsia="Arial Unicode MS"/>
          <w:sz w:val="28"/>
          <w:szCs w:val="28"/>
        </w:rPr>
        <w:t>.</w:t>
      </w:r>
    </w:p>
    <w:p w:rsidR="00B73388" w:rsidRPr="00803AE1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803AE1">
        <w:rPr>
          <w:rFonts w:ascii="Times New Roman" w:eastAsia="Arial Unicode MS" w:hAnsi="Times New Roman"/>
          <w:sz w:val="28"/>
          <w:szCs w:val="28"/>
        </w:rPr>
        <w:t>Дальнейшее развитие автодорожной сети связано с конкретными производственными потребностями существующих, реконструируемых и проектируемых промышленных и сельскохозяйственных предприятий района, а также с потребностями развития селитебных территорий населенных пунктов.</w:t>
      </w:r>
    </w:p>
    <w:p w:rsidR="00B73388" w:rsidRPr="00803AE1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803AE1">
        <w:rPr>
          <w:rFonts w:ascii="Times New Roman" w:eastAsia="Arial Unicode MS" w:hAnsi="Times New Roman"/>
          <w:sz w:val="28"/>
          <w:szCs w:val="28"/>
        </w:rPr>
        <w:lastRenderedPageBreak/>
        <w:t>Генеральным планом муниципального образованияпоселение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B73388" w:rsidRPr="00803AE1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B73388" w:rsidRPr="00803AE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B73388" w:rsidRPr="00AF51A0" w:rsidRDefault="00B73388" w:rsidP="00AF51A0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организация безопасных пешеходных переходов;</w:t>
      </w:r>
    </w:p>
    <w:p w:rsidR="00B73388" w:rsidRDefault="00B73388" w:rsidP="00EC6AB6">
      <w:pPr>
        <w:spacing w:line="312" w:lineRule="auto"/>
        <w:ind w:right="142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B73388" w:rsidRDefault="00B73388" w:rsidP="00A10917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b/>
          <w:color w:val="4BACC6"/>
          <w:sz w:val="28"/>
          <w:szCs w:val="28"/>
        </w:rPr>
      </w:pPr>
      <w:r w:rsidRPr="00803AE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</w:t>
      </w:r>
    </w:p>
    <w:p w:rsidR="00A61273" w:rsidRDefault="00A61273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</w:t>
      </w:r>
      <w:r w:rsidRPr="009D3409">
        <w:rPr>
          <w:rFonts w:ascii="Times New Roman" w:hAnsi="Times New Roman"/>
          <w:b/>
          <w:sz w:val="28"/>
          <w:szCs w:val="28"/>
        </w:rPr>
        <w:t xml:space="preserve">инфраструктуры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A61273">
        <w:rPr>
          <w:rFonts w:ascii="Times New Roman" w:hAnsi="Times New Roman"/>
          <w:b/>
          <w:sz w:val="28"/>
          <w:szCs w:val="28"/>
        </w:rPr>
        <w:t xml:space="preserve"> им.М.Горького </w:t>
      </w: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803AE1" w:rsidRDefault="00B73388" w:rsidP="00EC6AB6">
      <w:pPr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Реализация Программы осуществляется через систему программных мероприятий разрабатываемых муниципальных программ сельского поселения</w:t>
      </w:r>
      <w:r w:rsidR="00A61273">
        <w:rPr>
          <w:sz w:val="28"/>
          <w:szCs w:val="28"/>
        </w:rPr>
        <w:t xml:space="preserve"> им.М.Горького</w:t>
      </w:r>
      <w:r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</w:t>
      </w:r>
      <w:r>
        <w:rPr>
          <w:sz w:val="28"/>
          <w:szCs w:val="28"/>
        </w:rPr>
        <w:t>Кавказский</w:t>
      </w:r>
      <w:r w:rsidRPr="00803AE1">
        <w:rPr>
          <w:sz w:val="28"/>
          <w:szCs w:val="28"/>
        </w:rPr>
        <w:t xml:space="preserve"> район, реализуемых на территории поселения.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В соответствии с изложенной в Программе политикой администрация сельского поселения</w:t>
      </w:r>
      <w:r w:rsidR="00A61273">
        <w:rPr>
          <w:sz w:val="28"/>
          <w:szCs w:val="28"/>
        </w:rPr>
        <w:t xml:space="preserve"> им.М.Горького</w:t>
      </w:r>
      <w:r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B73388" w:rsidRDefault="00B73388" w:rsidP="00EC6AB6">
      <w:pPr>
        <w:pStyle w:val="S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B73388" w:rsidRPr="00803AE1" w:rsidRDefault="00B73388" w:rsidP="00EC6AB6">
      <w:pPr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</w:t>
      </w:r>
      <w:r w:rsidRPr="00803AE1">
        <w:rPr>
          <w:sz w:val="28"/>
          <w:szCs w:val="28"/>
        </w:rPr>
        <w:lastRenderedPageBreak/>
        <w:t xml:space="preserve">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Применение программно-целевого метода в развитии внутри поселковых автомобильных дорог общего пользования сельского поселения </w:t>
      </w:r>
      <w:r w:rsidR="00A61273">
        <w:rPr>
          <w:sz w:val="28"/>
          <w:szCs w:val="28"/>
        </w:rPr>
        <w:t xml:space="preserve">им.М.Горького </w:t>
      </w:r>
      <w:r>
        <w:rPr>
          <w:sz w:val="28"/>
          <w:szCs w:val="28"/>
        </w:rPr>
        <w:t xml:space="preserve">Кавказского района </w:t>
      </w:r>
      <w:r w:rsidRPr="00803AE1">
        <w:rPr>
          <w:sz w:val="28"/>
          <w:szCs w:val="28"/>
        </w:rPr>
        <w:t>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 w:rsidR="00B73388" w:rsidRPr="00803AE1" w:rsidRDefault="00B73388" w:rsidP="00EC6AB6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AF51A0" w:rsidRPr="00AF51A0" w:rsidRDefault="00B73388" w:rsidP="00AF51A0">
      <w:pPr>
        <w:ind w:firstLine="567"/>
        <w:jc w:val="both"/>
        <w:rPr>
          <w:b/>
          <w:sz w:val="28"/>
          <w:szCs w:val="28"/>
        </w:rPr>
      </w:pPr>
      <w:r w:rsidRPr="00803AE1">
        <w:rPr>
          <w:sz w:val="28"/>
          <w:szCs w:val="28"/>
        </w:rPr>
        <w:t xml:space="preserve">Предоставление и расходование средств дорожного фонда </w:t>
      </w:r>
      <w:r w:rsidR="00A61273" w:rsidRPr="00803AE1">
        <w:rPr>
          <w:sz w:val="28"/>
          <w:szCs w:val="28"/>
        </w:rPr>
        <w:t xml:space="preserve">сельского поселения </w:t>
      </w:r>
      <w:r w:rsidR="00A61273">
        <w:rPr>
          <w:sz w:val="28"/>
          <w:szCs w:val="28"/>
        </w:rPr>
        <w:t>им.М.Горького</w:t>
      </w:r>
      <w:r>
        <w:rPr>
          <w:sz w:val="28"/>
          <w:szCs w:val="28"/>
        </w:rPr>
        <w:t>Кавказского района</w:t>
      </w:r>
      <w:r w:rsidRPr="009D3409">
        <w:rPr>
          <w:sz w:val="28"/>
          <w:szCs w:val="28"/>
        </w:rPr>
        <w:t xml:space="preserve"> осуществляется в объемах, определенных Законом </w:t>
      </w:r>
      <w:r w:rsidRPr="00803AE1">
        <w:rPr>
          <w:sz w:val="28"/>
          <w:szCs w:val="28"/>
        </w:rPr>
        <w:t>Краснодарского края о краевом бюджете на очередной финансовый год и на плановый период и по направлени</w:t>
      </w:r>
      <w:r>
        <w:rPr>
          <w:sz w:val="28"/>
          <w:szCs w:val="28"/>
        </w:rPr>
        <w:t>ям определенным решением Совета</w:t>
      </w:r>
      <w:r w:rsidR="00A61273" w:rsidRPr="00803AE1">
        <w:rPr>
          <w:sz w:val="28"/>
          <w:szCs w:val="28"/>
        </w:rPr>
        <w:t xml:space="preserve">сельского поселения </w:t>
      </w:r>
      <w:r w:rsidR="00A61273">
        <w:rPr>
          <w:sz w:val="28"/>
          <w:szCs w:val="28"/>
        </w:rPr>
        <w:t>им.М.Горького</w:t>
      </w:r>
      <w:r w:rsidR="00AF51A0">
        <w:rPr>
          <w:sz w:val="28"/>
          <w:szCs w:val="28"/>
        </w:rPr>
        <w:t>Кавказского района</w:t>
      </w:r>
      <w:r w:rsidR="00AF51A0" w:rsidRPr="00AF51A0">
        <w:rPr>
          <w:sz w:val="28"/>
          <w:szCs w:val="28"/>
        </w:rPr>
        <w:t xml:space="preserve"> очередной сорок девятой сессии Совета </w:t>
      </w:r>
      <w:r w:rsidR="00A61273" w:rsidRPr="00803AE1">
        <w:rPr>
          <w:sz w:val="28"/>
          <w:szCs w:val="28"/>
        </w:rPr>
        <w:t xml:space="preserve">сельского поселения </w:t>
      </w:r>
      <w:r w:rsidR="00A61273">
        <w:rPr>
          <w:sz w:val="28"/>
          <w:szCs w:val="28"/>
        </w:rPr>
        <w:t>им.М.Горького</w:t>
      </w:r>
      <w:r w:rsidR="007D51F3">
        <w:rPr>
          <w:sz w:val="28"/>
          <w:szCs w:val="28"/>
        </w:rPr>
        <w:t xml:space="preserve">Кавказского района «О </w:t>
      </w:r>
      <w:r w:rsidR="00AF51A0" w:rsidRPr="00AF51A0">
        <w:rPr>
          <w:sz w:val="28"/>
          <w:szCs w:val="28"/>
        </w:rPr>
        <w:t>создан</w:t>
      </w:r>
      <w:r w:rsidR="007D51F3">
        <w:rPr>
          <w:sz w:val="28"/>
          <w:szCs w:val="28"/>
        </w:rPr>
        <w:t xml:space="preserve">ии </w:t>
      </w:r>
      <w:r w:rsidR="007D51F3">
        <w:rPr>
          <w:sz w:val="28"/>
          <w:szCs w:val="28"/>
        </w:rPr>
        <w:lastRenderedPageBreak/>
        <w:t>муниципального дорожногофонда</w:t>
      </w:r>
      <w:r w:rsidR="00AF51A0" w:rsidRPr="00AF51A0">
        <w:rPr>
          <w:sz w:val="28"/>
          <w:szCs w:val="28"/>
        </w:rPr>
        <w:t xml:space="preserve"> муниципального образования </w:t>
      </w:r>
      <w:r w:rsidR="00A61273" w:rsidRPr="00803AE1">
        <w:rPr>
          <w:sz w:val="28"/>
          <w:szCs w:val="28"/>
        </w:rPr>
        <w:t xml:space="preserve">сельского поселения </w:t>
      </w:r>
      <w:r w:rsidR="00A61273">
        <w:rPr>
          <w:sz w:val="28"/>
          <w:szCs w:val="28"/>
        </w:rPr>
        <w:t>им.М.Горького</w:t>
      </w:r>
      <w:r w:rsidR="00AF51A0" w:rsidRPr="00AF51A0">
        <w:rPr>
          <w:sz w:val="28"/>
          <w:szCs w:val="28"/>
        </w:rPr>
        <w:t>Кавказского района и утвержден</w:t>
      </w:r>
      <w:r w:rsidR="007D51F3">
        <w:rPr>
          <w:sz w:val="28"/>
          <w:szCs w:val="28"/>
        </w:rPr>
        <w:t>ии</w:t>
      </w:r>
      <w:r w:rsidR="00AF51A0" w:rsidRPr="00AF51A0">
        <w:rPr>
          <w:sz w:val="28"/>
          <w:szCs w:val="28"/>
        </w:rPr>
        <w:t>порядк</w:t>
      </w:r>
      <w:r w:rsidR="007D51F3">
        <w:rPr>
          <w:sz w:val="28"/>
          <w:szCs w:val="28"/>
        </w:rPr>
        <w:t>а</w:t>
      </w:r>
      <w:r w:rsidR="00AF51A0" w:rsidRPr="00AF51A0">
        <w:rPr>
          <w:sz w:val="28"/>
          <w:szCs w:val="28"/>
        </w:rPr>
        <w:t xml:space="preserve">  формирования и использования бюджетных ассигнований муниципального дорожного фонда муниципального образования сельско</w:t>
      </w:r>
      <w:r w:rsidR="00A61273">
        <w:rPr>
          <w:sz w:val="28"/>
          <w:szCs w:val="28"/>
        </w:rPr>
        <w:t>го</w:t>
      </w:r>
      <w:r w:rsidR="00AF51A0" w:rsidRPr="00AF51A0">
        <w:rPr>
          <w:sz w:val="28"/>
          <w:szCs w:val="28"/>
        </w:rPr>
        <w:t xml:space="preserve"> поселени</w:t>
      </w:r>
      <w:r w:rsidR="00A61273">
        <w:rPr>
          <w:sz w:val="28"/>
          <w:szCs w:val="28"/>
        </w:rPr>
        <w:t>я им.М.Горького</w:t>
      </w:r>
      <w:r w:rsidR="00AF51A0" w:rsidRPr="00AF51A0">
        <w:rPr>
          <w:sz w:val="28"/>
          <w:szCs w:val="28"/>
        </w:rPr>
        <w:t xml:space="preserve"> Кавказского района.</w:t>
      </w:r>
    </w:p>
    <w:p w:rsidR="00B73388" w:rsidRDefault="00B73388" w:rsidP="00EC6AB6">
      <w:pPr>
        <w:jc w:val="center"/>
        <w:rPr>
          <w:color w:val="C00000"/>
          <w:sz w:val="28"/>
          <w:szCs w:val="28"/>
        </w:rPr>
      </w:pPr>
    </w:p>
    <w:p w:rsidR="007D51F3" w:rsidRDefault="007D51F3" w:rsidP="00EC6AB6">
      <w:pPr>
        <w:jc w:val="center"/>
        <w:rPr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территориисельского поселения</w:t>
      </w:r>
      <w:r w:rsidR="00A61273">
        <w:rPr>
          <w:rFonts w:ascii="Times New Roman" w:hAnsi="Times New Roman"/>
          <w:b/>
          <w:sz w:val="28"/>
          <w:szCs w:val="28"/>
        </w:rPr>
        <w:t xml:space="preserve"> им.М.Горького</w:t>
      </w:r>
      <w:r>
        <w:rPr>
          <w:rFonts w:ascii="Times New Roman" w:hAnsi="Times New Roman"/>
          <w:b/>
          <w:sz w:val="28"/>
          <w:szCs w:val="28"/>
        </w:rPr>
        <w:t xml:space="preserve"> Кавказского района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поселения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A61273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803AE1">
        <w:rPr>
          <w:b/>
          <w:sz w:val="28"/>
          <w:szCs w:val="28"/>
        </w:rPr>
        <w:t>Современное состояние.</w:t>
      </w:r>
      <w:r w:rsidRPr="00803AE1">
        <w:rPr>
          <w:sz w:val="28"/>
          <w:szCs w:val="28"/>
        </w:rPr>
        <w:t xml:space="preserve"> Численность постоянного населения сельского поселения</w:t>
      </w:r>
      <w:r w:rsidR="00A61273">
        <w:rPr>
          <w:sz w:val="28"/>
          <w:szCs w:val="28"/>
        </w:rPr>
        <w:t xml:space="preserve"> им.М.Горького</w:t>
      </w:r>
      <w:r>
        <w:rPr>
          <w:sz w:val="28"/>
          <w:szCs w:val="28"/>
        </w:rPr>
        <w:t xml:space="preserve">Кавказского района </w:t>
      </w:r>
      <w:r w:rsidRPr="00803AE1">
        <w:rPr>
          <w:sz w:val="28"/>
          <w:szCs w:val="28"/>
        </w:rPr>
        <w:t xml:space="preserve">на </w:t>
      </w:r>
      <w:r w:rsidR="00504177">
        <w:rPr>
          <w:sz w:val="28"/>
          <w:szCs w:val="28"/>
        </w:rPr>
        <w:t>01.01.2017</w:t>
      </w:r>
      <w:r w:rsidRPr="00504177">
        <w:rPr>
          <w:sz w:val="28"/>
          <w:szCs w:val="28"/>
        </w:rPr>
        <w:t>годасоставляет</w:t>
      </w:r>
      <w:r w:rsidR="00504177" w:rsidRPr="00504177">
        <w:rPr>
          <w:sz w:val="28"/>
          <w:szCs w:val="28"/>
        </w:rPr>
        <w:t xml:space="preserve"> 3</w:t>
      </w:r>
      <w:r w:rsidR="00A61273">
        <w:rPr>
          <w:sz w:val="28"/>
          <w:szCs w:val="28"/>
        </w:rPr>
        <w:t>722</w:t>
      </w:r>
      <w:r w:rsidRPr="00803AE1">
        <w:rPr>
          <w:sz w:val="28"/>
          <w:szCs w:val="28"/>
        </w:rPr>
        <w:t xml:space="preserve"> человек</w:t>
      </w:r>
      <w:r w:rsidR="00A61273">
        <w:rPr>
          <w:sz w:val="28"/>
          <w:szCs w:val="28"/>
        </w:rPr>
        <w:t>.</w:t>
      </w:r>
    </w:p>
    <w:p w:rsidR="00B73388" w:rsidRPr="007B0F93" w:rsidRDefault="00A61273" w:rsidP="00EC6AB6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73388" w:rsidRPr="007B0F93">
        <w:rPr>
          <w:sz w:val="28"/>
          <w:szCs w:val="28"/>
        </w:rPr>
        <w:t>ельское поселение</w:t>
      </w:r>
      <w:r>
        <w:rPr>
          <w:sz w:val="28"/>
          <w:szCs w:val="28"/>
        </w:rPr>
        <w:t xml:space="preserve"> им.М.Горького</w:t>
      </w:r>
      <w:r w:rsidR="00B73388">
        <w:rPr>
          <w:sz w:val="28"/>
          <w:szCs w:val="28"/>
        </w:rPr>
        <w:t xml:space="preserve"> Кавказского района</w:t>
      </w:r>
      <w:r w:rsidR="00B73388" w:rsidRPr="007B0F93">
        <w:rPr>
          <w:sz w:val="28"/>
          <w:szCs w:val="28"/>
        </w:rPr>
        <w:t xml:space="preserve"> относится к категории муниципальных образований с</w:t>
      </w:r>
      <w:r>
        <w:rPr>
          <w:sz w:val="28"/>
          <w:szCs w:val="28"/>
        </w:rPr>
        <w:t xml:space="preserve"> с</w:t>
      </w:r>
      <w:r w:rsidR="00B73388" w:rsidRPr="00BE1865">
        <w:rPr>
          <w:sz w:val="28"/>
          <w:szCs w:val="28"/>
        </w:rPr>
        <w:t>редней</w:t>
      </w:r>
      <w:r w:rsidR="00B73388" w:rsidRPr="007B0F93">
        <w:rPr>
          <w:sz w:val="28"/>
          <w:szCs w:val="28"/>
        </w:rPr>
        <w:t xml:space="preserve"> численностью населения и </w:t>
      </w:r>
      <w:r w:rsidR="00B73388" w:rsidRPr="00BE1865">
        <w:rPr>
          <w:sz w:val="28"/>
          <w:szCs w:val="28"/>
        </w:rPr>
        <w:t>средней</w:t>
      </w:r>
      <w:r w:rsidR="00B73388" w:rsidRPr="007B0F93">
        <w:rPr>
          <w:sz w:val="28"/>
          <w:szCs w:val="28"/>
        </w:rPr>
        <w:t xml:space="preserve"> плотностью населения.</w:t>
      </w:r>
    </w:p>
    <w:p w:rsidR="00DB5B26" w:rsidRPr="00A61273" w:rsidRDefault="00B73388" w:rsidP="00A61273">
      <w:pPr>
        <w:spacing w:line="324" w:lineRule="auto"/>
        <w:ind w:firstLine="709"/>
        <w:jc w:val="both"/>
        <w:rPr>
          <w:color w:val="C00000"/>
          <w:sz w:val="28"/>
          <w:szCs w:val="28"/>
        </w:rPr>
      </w:pPr>
      <w:r w:rsidRPr="00BE1865">
        <w:rPr>
          <w:sz w:val="28"/>
          <w:szCs w:val="28"/>
        </w:rPr>
        <w:t>На начало 2009 года число жителей сельского поселения</w:t>
      </w:r>
      <w:r w:rsidR="00A61273">
        <w:rPr>
          <w:sz w:val="28"/>
          <w:szCs w:val="28"/>
        </w:rPr>
        <w:t xml:space="preserve"> им.М.Горького</w:t>
      </w:r>
      <w:r w:rsidRPr="00BE1865">
        <w:rPr>
          <w:sz w:val="28"/>
          <w:szCs w:val="28"/>
        </w:rPr>
        <w:t xml:space="preserve"> Кавказско</w:t>
      </w:r>
      <w:r>
        <w:rPr>
          <w:sz w:val="28"/>
          <w:szCs w:val="28"/>
        </w:rPr>
        <w:t>го района составило 3206 человек</w:t>
      </w:r>
      <w:r w:rsidRPr="00BE1865">
        <w:rPr>
          <w:sz w:val="28"/>
          <w:szCs w:val="28"/>
        </w:rPr>
        <w:t xml:space="preserve"> постоянного населения (с учетом временно отсутствующих). Население рассматриваемой территории увеличилось на 90 человек (2,9 %) по сравнению с 2008 годом.Вместе с тем, оценивая общую динамику населения в более длительном ретроспективном интервале, имеет место процесс депопуляции населения. Так относительно статистической оценки 2002 года современная численность населения уменьшилась на 5,7 % </w:t>
      </w:r>
      <w:r w:rsidR="003550A0" w:rsidRPr="00BE1865">
        <w:rPr>
          <w:sz w:val="28"/>
          <w:szCs w:val="28"/>
        </w:rPr>
        <w:t>(</w:t>
      </w:r>
      <w:r w:rsidRPr="00BE1865">
        <w:rPr>
          <w:sz w:val="28"/>
          <w:szCs w:val="28"/>
        </w:rPr>
        <w:t xml:space="preserve">183 человека). </w:t>
      </w:r>
    </w:p>
    <w:p w:rsidR="00B73388" w:rsidRPr="007B0F93" w:rsidRDefault="0017124B" w:rsidP="00EC6AB6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образом отрицательная демографическая динамика объясняется неблагополучной ситуацией в основных процессах народонаселения: рождаемости и смертности. В пересчете на 1000 населения (промилле) средняя величина показателя рождаемости за 3 предшествующих года составляет порядка 8,8 промилле, при среднем показателе уровня смертности в 15,6 промилле. </w:t>
      </w:r>
    </w:p>
    <w:p w:rsidR="00B73388" w:rsidRPr="005D309D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5D309D">
        <w:rPr>
          <w:sz w:val="28"/>
          <w:szCs w:val="28"/>
        </w:rPr>
        <w:t xml:space="preserve"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</w:t>
      </w:r>
      <w:r w:rsidRPr="005D309D">
        <w:rPr>
          <w:sz w:val="28"/>
          <w:szCs w:val="28"/>
        </w:rPr>
        <w:lastRenderedPageBreak/>
        <w:t>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B73388" w:rsidRPr="005D309D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5D309D">
        <w:rPr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населения. </w:t>
      </w:r>
    </w:p>
    <w:p w:rsidR="00B73388" w:rsidRPr="005D309D" w:rsidRDefault="00B73388" w:rsidP="005D309D">
      <w:pPr>
        <w:spacing w:line="319" w:lineRule="auto"/>
        <w:ind w:firstLine="709"/>
        <w:jc w:val="both"/>
        <w:rPr>
          <w:sz w:val="28"/>
          <w:szCs w:val="28"/>
        </w:rPr>
      </w:pPr>
      <w:r w:rsidRPr="005D309D">
        <w:rPr>
          <w:sz w:val="28"/>
          <w:szCs w:val="28"/>
        </w:rPr>
        <w:t>В целом де</w:t>
      </w:r>
      <w:r w:rsidR="005D309D" w:rsidRPr="005D309D">
        <w:rPr>
          <w:sz w:val="28"/>
          <w:szCs w:val="28"/>
        </w:rPr>
        <w:t xml:space="preserve">мографическая ситуация в </w:t>
      </w:r>
      <w:r w:rsidRPr="005D309D">
        <w:rPr>
          <w:sz w:val="28"/>
          <w:szCs w:val="28"/>
        </w:rPr>
        <w:t>сельском поселенииповторяет районные и краевые проблемы и обстановку большинст</w:t>
      </w:r>
      <w:r w:rsidR="005D309D" w:rsidRPr="005D309D">
        <w:rPr>
          <w:sz w:val="28"/>
          <w:szCs w:val="28"/>
        </w:rPr>
        <w:t>ва районов Краснодарского края.</w:t>
      </w:r>
    </w:p>
    <w:p w:rsidR="00B73388" w:rsidRPr="007B0F93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B73388" w:rsidRPr="007B0F93" w:rsidRDefault="00B73388" w:rsidP="00EC6AB6">
      <w:pPr>
        <w:spacing w:line="319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 xml:space="preserve">Наряду с процессами естественного воспроизводства населения большую роль в формировании демографического </w:t>
      </w:r>
      <w:r w:rsidRPr="00504177">
        <w:rPr>
          <w:sz w:val="28"/>
          <w:szCs w:val="28"/>
        </w:rPr>
        <w:t>потенциала поселения играет механическое движение населения (миграция). За последние 4 года на территории поселения наблюдается миграционный прирост населения</w:t>
      </w:r>
      <w:r w:rsidRPr="007B0F93">
        <w:rPr>
          <w:color w:val="C00000"/>
          <w:sz w:val="28"/>
          <w:szCs w:val="28"/>
        </w:rPr>
        <w:t>.</w:t>
      </w:r>
    </w:p>
    <w:p w:rsidR="00B73388" w:rsidRPr="007B0F93" w:rsidRDefault="00B73388" w:rsidP="00EC6AB6">
      <w:pPr>
        <w:rPr>
          <w:i/>
          <w:szCs w:val="20"/>
          <w:lang w:eastAsia="ar-SA"/>
        </w:rPr>
      </w:pPr>
    </w:p>
    <w:p w:rsidR="00B73388" w:rsidRPr="007B0F93" w:rsidRDefault="00B73388" w:rsidP="00EC6AB6">
      <w:pPr>
        <w:rPr>
          <w:i/>
          <w:szCs w:val="20"/>
          <w:lang w:eastAsia="ar-SA"/>
        </w:rPr>
      </w:pPr>
      <w:r w:rsidRPr="007B0F93">
        <w:rPr>
          <w:i/>
          <w:szCs w:val="20"/>
          <w:lang w:eastAsia="ar-SA"/>
        </w:rPr>
        <w:t xml:space="preserve">Возрастная </w:t>
      </w:r>
      <w:r>
        <w:rPr>
          <w:i/>
          <w:szCs w:val="20"/>
          <w:lang w:eastAsia="ar-SA"/>
        </w:rPr>
        <w:t xml:space="preserve">структура </w:t>
      </w:r>
      <w:r w:rsidRPr="00643695">
        <w:rPr>
          <w:i/>
          <w:szCs w:val="20"/>
          <w:lang w:eastAsia="ar-SA"/>
        </w:rPr>
        <w:t xml:space="preserve">сельского </w:t>
      </w:r>
      <w:r w:rsidRPr="007B0F93">
        <w:rPr>
          <w:i/>
          <w:szCs w:val="20"/>
          <w:lang w:eastAsia="ar-SA"/>
        </w:rPr>
        <w:t>поселения</w:t>
      </w:r>
      <w:r w:rsidR="00A61273">
        <w:rPr>
          <w:i/>
          <w:szCs w:val="20"/>
          <w:lang w:eastAsia="ar-SA"/>
        </w:rPr>
        <w:t xml:space="preserve"> им.М.Горького </w:t>
      </w:r>
      <w:r>
        <w:rPr>
          <w:i/>
          <w:szCs w:val="20"/>
          <w:lang w:eastAsia="ar-SA"/>
        </w:rPr>
        <w:t xml:space="preserve"> Кавказского района</w:t>
      </w:r>
      <w:r w:rsidRPr="007B0F93">
        <w:rPr>
          <w:i/>
          <w:szCs w:val="20"/>
          <w:lang w:eastAsia="ar-SA"/>
        </w:rPr>
        <w:t>*</w:t>
      </w:r>
    </w:p>
    <w:p w:rsidR="00B73388" w:rsidRPr="007B0F93" w:rsidRDefault="00B73388" w:rsidP="00EC6AB6">
      <w:pPr>
        <w:rPr>
          <w:i/>
          <w:szCs w:val="20"/>
          <w:lang w:eastAsia="ar-SA"/>
        </w:rPr>
      </w:pPr>
    </w:p>
    <w:tbl>
      <w:tblPr>
        <w:tblW w:w="913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78"/>
        <w:gridCol w:w="728"/>
        <w:gridCol w:w="16"/>
        <w:gridCol w:w="1124"/>
        <w:gridCol w:w="851"/>
        <w:gridCol w:w="26"/>
        <w:gridCol w:w="683"/>
        <w:gridCol w:w="6"/>
        <w:gridCol w:w="844"/>
        <w:gridCol w:w="21"/>
        <w:gridCol w:w="38"/>
        <w:gridCol w:w="653"/>
        <w:gridCol w:w="23"/>
        <w:gridCol w:w="599"/>
        <w:gridCol w:w="27"/>
        <w:gridCol w:w="60"/>
        <w:gridCol w:w="1155"/>
        <w:gridCol w:w="17"/>
        <w:gridCol w:w="245"/>
      </w:tblGrid>
      <w:tr w:rsidR="00330039" w:rsidTr="00330039">
        <w:trPr>
          <w:gridAfter w:val="2"/>
          <w:wAfter w:w="262" w:type="dxa"/>
          <w:trHeight w:val="288"/>
        </w:trPr>
        <w:tc>
          <w:tcPr>
            <w:tcW w:w="1440" w:type="dxa"/>
            <w:vMerge w:val="restart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Единица измерения</w:t>
            </w: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7432" w:type="dxa"/>
            <w:gridSpan w:val="17"/>
          </w:tcPr>
          <w:p w:rsidR="00330039" w:rsidRDefault="00330039" w:rsidP="00304C1C">
            <w:pPr>
              <w:spacing w:line="312" w:lineRule="auto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Половозрастные группы населения</w:t>
            </w:r>
          </w:p>
        </w:tc>
      </w:tr>
      <w:tr w:rsidR="00330039" w:rsidTr="00330039">
        <w:trPr>
          <w:gridAfter w:val="2"/>
          <w:wAfter w:w="262" w:type="dxa"/>
          <w:cantSplit/>
          <w:trHeight w:val="1339"/>
        </w:trPr>
        <w:tc>
          <w:tcPr>
            <w:tcW w:w="1440" w:type="dxa"/>
            <w:vMerge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578" w:type="dxa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От  0 до 7 лет</w:t>
            </w: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28" w:type="dxa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От 7 до 16 лет</w:t>
            </w: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1140" w:type="dxa"/>
            <w:gridSpan w:val="2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Итого населения моложе трудоспособного возраста</w:t>
            </w: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Женщины от 16 до 55  лет </w:t>
            </w: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Мужчины от 16 до 60 лет</w:t>
            </w: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  <w:p w:rsidR="00330039" w:rsidRPr="00304C1C" w:rsidRDefault="00330039" w:rsidP="00304C1C">
            <w:pPr>
              <w:ind w:left="113" w:right="113"/>
              <w:rPr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Итого трудоспособного населения</w:t>
            </w: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12" w:type="dxa"/>
            <w:gridSpan w:val="3"/>
            <w:textDirection w:val="btLr"/>
          </w:tcPr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Женщины старше 55 лет</w:t>
            </w: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76B2A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709" w:type="dxa"/>
            <w:gridSpan w:val="4"/>
            <w:textDirection w:val="btLr"/>
          </w:tcPr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Мужчины старше 60 лет</w:t>
            </w: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  <w:tc>
          <w:tcPr>
            <w:tcW w:w="1155" w:type="dxa"/>
            <w:textDirection w:val="btLr"/>
          </w:tcPr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Итого населения старше трудоспособного возраста</w:t>
            </w: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ind w:left="113" w:right="113"/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spacing w:line="312" w:lineRule="auto"/>
              <w:ind w:left="113" w:right="113"/>
              <w:rPr>
                <w:i/>
                <w:sz w:val="20"/>
                <w:szCs w:val="28"/>
              </w:rPr>
            </w:pPr>
          </w:p>
        </w:tc>
      </w:tr>
      <w:tr w:rsidR="00330039" w:rsidTr="00330039">
        <w:trPr>
          <w:gridAfter w:val="2"/>
          <w:wAfter w:w="262" w:type="dxa"/>
          <w:trHeight w:val="300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7432" w:type="dxa"/>
            <w:gridSpan w:val="17"/>
            <w:tcBorders>
              <w:right w:val="single" w:sz="4" w:space="0" w:color="auto"/>
            </w:tcBorders>
          </w:tcPr>
          <w:p w:rsidR="00330039" w:rsidRDefault="00330039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Первая очередь строительства (2019год)</w:t>
            </w:r>
          </w:p>
        </w:tc>
      </w:tr>
      <w:tr w:rsidR="00330039" w:rsidTr="00330039">
        <w:trPr>
          <w:gridAfter w:val="1"/>
          <w:wAfter w:w="245" w:type="dxa"/>
          <w:trHeight w:val="734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человек</w:t>
            </w:r>
          </w:p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578" w:type="dxa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248</w:t>
            </w:r>
          </w:p>
        </w:tc>
        <w:tc>
          <w:tcPr>
            <w:tcW w:w="744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302</w:t>
            </w:r>
          </w:p>
        </w:tc>
        <w:tc>
          <w:tcPr>
            <w:tcW w:w="1124" w:type="dxa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550</w:t>
            </w:r>
          </w:p>
        </w:tc>
        <w:tc>
          <w:tcPr>
            <w:tcW w:w="877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933</w:t>
            </w:r>
          </w:p>
        </w:tc>
        <w:tc>
          <w:tcPr>
            <w:tcW w:w="689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30039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1020</w:t>
            </w:r>
          </w:p>
        </w:tc>
        <w:tc>
          <w:tcPr>
            <w:tcW w:w="865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1953</w:t>
            </w:r>
          </w:p>
        </w:tc>
        <w:tc>
          <w:tcPr>
            <w:tcW w:w="691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 w:rsidP="00330039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689</w:t>
            </w:r>
          </w:p>
        </w:tc>
        <w:tc>
          <w:tcPr>
            <w:tcW w:w="622" w:type="dxa"/>
            <w:gridSpan w:val="2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295</w:t>
            </w:r>
          </w:p>
        </w:tc>
        <w:tc>
          <w:tcPr>
            <w:tcW w:w="1259" w:type="dxa"/>
            <w:gridSpan w:val="4"/>
          </w:tcPr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E40115">
            <w:pPr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984</w:t>
            </w:r>
          </w:p>
          <w:p w:rsidR="00330039" w:rsidRDefault="00330039">
            <w:pPr>
              <w:rPr>
                <w:i/>
                <w:sz w:val="20"/>
                <w:szCs w:val="28"/>
              </w:rPr>
            </w:pPr>
          </w:p>
          <w:p w:rsidR="00330039" w:rsidRDefault="00330039" w:rsidP="00304C1C">
            <w:pPr>
              <w:spacing w:line="312" w:lineRule="auto"/>
              <w:rPr>
                <w:i/>
                <w:sz w:val="20"/>
                <w:szCs w:val="28"/>
              </w:rPr>
            </w:pPr>
          </w:p>
        </w:tc>
      </w:tr>
      <w:tr w:rsidR="00330039" w:rsidRPr="00330039" w:rsidTr="00330039">
        <w:trPr>
          <w:gridAfter w:val="1"/>
          <w:wAfter w:w="245" w:type="dxa"/>
          <w:trHeight w:val="401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% от общей численности</w:t>
            </w:r>
          </w:p>
        </w:tc>
        <w:tc>
          <w:tcPr>
            <w:tcW w:w="578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7,11</w:t>
            </w:r>
          </w:p>
        </w:tc>
        <w:tc>
          <w:tcPr>
            <w:tcW w:w="744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8,66</w:t>
            </w:r>
          </w:p>
        </w:tc>
        <w:tc>
          <w:tcPr>
            <w:tcW w:w="1124" w:type="dxa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15,77</w:t>
            </w:r>
          </w:p>
        </w:tc>
        <w:tc>
          <w:tcPr>
            <w:tcW w:w="877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26,76</w:t>
            </w:r>
          </w:p>
        </w:tc>
        <w:tc>
          <w:tcPr>
            <w:tcW w:w="689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29,25</w:t>
            </w:r>
          </w:p>
        </w:tc>
        <w:tc>
          <w:tcPr>
            <w:tcW w:w="865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56,01</w:t>
            </w:r>
          </w:p>
        </w:tc>
        <w:tc>
          <w:tcPr>
            <w:tcW w:w="691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19,76</w:t>
            </w:r>
          </w:p>
        </w:tc>
        <w:tc>
          <w:tcPr>
            <w:tcW w:w="622" w:type="dxa"/>
            <w:gridSpan w:val="2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8,46</w:t>
            </w:r>
          </w:p>
        </w:tc>
        <w:tc>
          <w:tcPr>
            <w:tcW w:w="1259" w:type="dxa"/>
            <w:gridSpan w:val="4"/>
          </w:tcPr>
          <w:p w:rsidR="00330039" w:rsidRDefault="00E40115" w:rsidP="00304C1C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28,22</w:t>
            </w:r>
          </w:p>
        </w:tc>
      </w:tr>
      <w:tr w:rsidR="00330039" w:rsidTr="00E40115">
        <w:trPr>
          <w:trHeight w:val="188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</w:p>
        </w:tc>
        <w:tc>
          <w:tcPr>
            <w:tcW w:w="7449" w:type="dxa"/>
            <w:gridSpan w:val="18"/>
            <w:tcBorders>
              <w:top w:val="nil"/>
              <w:bottom w:val="nil"/>
              <w:right w:val="nil"/>
            </w:tcBorders>
          </w:tcPr>
          <w:p w:rsidR="00330039" w:rsidRDefault="00330039" w:rsidP="00330039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Расчетный срок (2029год)</w:t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330039" w:rsidRDefault="00330039" w:rsidP="00330039">
            <w:pPr>
              <w:spacing w:line="312" w:lineRule="auto"/>
              <w:rPr>
                <w:i/>
                <w:sz w:val="20"/>
                <w:szCs w:val="28"/>
              </w:rPr>
            </w:pPr>
          </w:p>
        </w:tc>
      </w:tr>
      <w:tr w:rsidR="00330039" w:rsidRPr="00330039" w:rsidTr="00330039">
        <w:trPr>
          <w:gridAfter w:val="1"/>
          <w:wAfter w:w="245" w:type="dxa"/>
          <w:trHeight w:val="438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человек</w:t>
            </w:r>
          </w:p>
        </w:tc>
        <w:tc>
          <w:tcPr>
            <w:tcW w:w="578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243</w:t>
            </w:r>
          </w:p>
        </w:tc>
        <w:tc>
          <w:tcPr>
            <w:tcW w:w="744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349</w:t>
            </w:r>
          </w:p>
        </w:tc>
        <w:tc>
          <w:tcPr>
            <w:tcW w:w="1124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592</w:t>
            </w:r>
          </w:p>
        </w:tc>
        <w:tc>
          <w:tcPr>
            <w:tcW w:w="877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982</w:t>
            </w:r>
          </w:p>
        </w:tc>
        <w:tc>
          <w:tcPr>
            <w:tcW w:w="689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1052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2034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736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338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</w:tcBorders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1074</w:t>
            </w:r>
          </w:p>
        </w:tc>
      </w:tr>
      <w:tr w:rsidR="00330039" w:rsidTr="00330039">
        <w:trPr>
          <w:gridAfter w:val="1"/>
          <w:wAfter w:w="245" w:type="dxa"/>
          <w:trHeight w:val="388"/>
        </w:trPr>
        <w:tc>
          <w:tcPr>
            <w:tcW w:w="1440" w:type="dxa"/>
          </w:tcPr>
          <w:p w:rsidR="00330039" w:rsidRDefault="00330039" w:rsidP="005D309D">
            <w:pPr>
              <w:spacing w:line="312" w:lineRule="auto"/>
              <w:ind w:left="-77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% от общей численности</w:t>
            </w:r>
          </w:p>
        </w:tc>
        <w:tc>
          <w:tcPr>
            <w:tcW w:w="578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6,57</w:t>
            </w:r>
          </w:p>
        </w:tc>
        <w:tc>
          <w:tcPr>
            <w:tcW w:w="744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9,43</w:t>
            </w:r>
          </w:p>
        </w:tc>
        <w:tc>
          <w:tcPr>
            <w:tcW w:w="1124" w:type="dxa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16,00</w:t>
            </w:r>
          </w:p>
        </w:tc>
        <w:tc>
          <w:tcPr>
            <w:tcW w:w="877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26,54</w:t>
            </w:r>
          </w:p>
        </w:tc>
        <w:tc>
          <w:tcPr>
            <w:tcW w:w="689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28,43</w:t>
            </w:r>
          </w:p>
        </w:tc>
        <w:tc>
          <w:tcPr>
            <w:tcW w:w="903" w:type="dxa"/>
            <w:gridSpan w:val="3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54,97</w:t>
            </w:r>
          </w:p>
        </w:tc>
        <w:tc>
          <w:tcPr>
            <w:tcW w:w="676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19,89</w:t>
            </w:r>
          </w:p>
        </w:tc>
        <w:tc>
          <w:tcPr>
            <w:tcW w:w="626" w:type="dxa"/>
            <w:gridSpan w:val="2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9,14</w:t>
            </w:r>
          </w:p>
        </w:tc>
        <w:tc>
          <w:tcPr>
            <w:tcW w:w="1232" w:type="dxa"/>
            <w:gridSpan w:val="3"/>
          </w:tcPr>
          <w:p w:rsidR="00330039" w:rsidRDefault="00E40115" w:rsidP="005D309D">
            <w:pPr>
              <w:spacing w:line="312" w:lineRule="auto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29,03</w:t>
            </w:r>
          </w:p>
        </w:tc>
      </w:tr>
    </w:tbl>
    <w:p w:rsidR="005D309D" w:rsidRDefault="005D309D" w:rsidP="00EC6AB6">
      <w:pPr>
        <w:spacing w:line="312" w:lineRule="auto"/>
        <w:rPr>
          <w:i/>
          <w:sz w:val="20"/>
          <w:szCs w:val="28"/>
        </w:rPr>
      </w:pPr>
    </w:p>
    <w:p w:rsidR="00B73388" w:rsidRPr="007B0F93" w:rsidRDefault="00B73388" w:rsidP="00EC6AB6">
      <w:pPr>
        <w:spacing w:line="312" w:lineRule="auto"/>
        <w:rPr>
          <w:i/>
          <w:sz w:val="20"/>
          <w:szCs w:val="28"/>
        </w:rPr>
      </w:pPr>
      <w:r w:rsidRPr="007B0F93">
        <w:rPr>
          <w:i/>
          <w:sz w:val="20"/>
          <w:szCs w:val="28"/>
        </w:rPr>
        <w:t>*По информации предоставленной администрациейсельского поселения</w:t>
      </w:r>
      <w:r w:rsidR="00004A2D">
        <w:rPr>
          <w:i/>
          <w:sz w:val="20"/>
          <w:szCs w:val="28"/>
        </w:rPr>
        <w:t>им.М. Горького</w:t>
      </w:r>
      <w:r>
        <w:rPr>
          <w:i/>
          <w:sz w:val="20"/>
          <w:szCs w:val="28"/>
        </w:rPr>
        <w:t xml:space="preserve"> Кавказского района</w:t>
      </w:r>
    </w:p>
    <w:p w:rsidR="00B73388" w:rsidRPr="007B0F93" w:rsidRDefault="00B73388" w:rsidP="00EC6AB6">
      <w:pPr>
        <w:spacing w:line="312" w:lineRule="auto"/>
        <w:rPr>
          <w:i/>
          <w:sz w:val="20"/>
          <w:szCs w:val="28"/>
        </w:rPr>
      </w:pPr>
    </w:p>
    <w:p w:rsidR="00B73388" w:rsidRPr="007B0F93" w:rsidRDefault="00B73388" w:rsidP="00EC6AB6">
      <w:pPr>
        <w:spacing w:line="336" w:lineRule="auto"/>
        <w:ind w:firstLine="709"/>
        <w:jc w:val="both"/>
        <w:rPr>
          <w:sz w:val="28"/>
          <w:szCs w:val="28"/>
        </w:rPr>
      </w:pPr>
      <w:r w:rsidRPr="007B0F93">
        <w:rPr>
          <w:b/>
          <w:sz w:val="28"/>
          <w:szCs w:val="28"/>
        </w:rPr>
        <w:lastRenderedPageBreak/>
        <w:t>Анализ трудового потенциала</w:t>
      </w:r>
      <w:r w:rsidRPr="007B0F93">
        <w:rPr>
          <w:sz w:val="28"/>
          <w:szCs w:val="28"/>
        </w:rPr>
        <w:t xml:space="preserve">. Численность работающего населения в поселении </w:t>
      </w:r>
      <w:r w:rsidR="009873F2">
        <w:rPr>
          <w:sz w:val="28"/>
          <w:szCs w:val="28"/>
        </w:rPr>
        <w:t>– 450 чел, что составляет 14</w:t>
      </w:r>
      <w:r w:rsidRPr="00E40115">
        <w:rPr>
          <w:sz w:val="28"/>
          <w:szCs w:val="28"/>
        </w:rPr>
        <w:t>% от общей численности населения.</w:t>
      </w:r>
    </w:p>
    <w:p w:rsidR="00B73388" w:rsidRDefault="00B73388" w:rsidP="00EC6AB6">
      <w:pPr>
        <w:ind w:firstLine="426"/>
        <w:rPr>
          <w:i/>
          <w:szCs w:val="28"/>
        </w:rPr>
      </w:pPr>
    </w:p>
    <w:p w:rsidR="00B73388" w:rsidRDefault="00B73388" w:rsidP="00EC6AB6">
      <w:pPr>
        <w:ind w:firstLine="426"/>
        <w:rPr>
          <w:i/>
          <w:szCs w:val="28"/>
        </w:rPr>
      </w:pPr>
      <w:r w:rsidRPr="007B0F93">
        <w:rPr>
          <w:i/>
          <w:szCs w:val="28"/>
        </w:rPr>
        <w:t>Структура занятости населения сельского поселения</w:t>
      </w:r>
      <w:r w:rsidR="00A61273">
        <w:rPr>
          <w:i/>
          <w:szCs w:val="28"/>
        </w:rPr>
        <w:t xml:space="preserve"> им.М.Горького </w:t>
      </w:r>
      <w:r>
        <w:rPr>
          <w:i/>
          <w:szCs w:val="28"/>
        </w:rPr>
        <w:t xml:space="preserve"> Кавказского района</w:t>
      </w:r>
      <w:r w:rsidRPr="007B0F93">
        <w:rPr>
          <w:i/>
          <w:szCs w:val="28"/>
        </w:rPr>
        <w:t xml:space="preserve">, чел.* </w:t>
      </w:r>
    </w:p>
    <w:p w:rsidR="00B73388" w:rsidRPr="007B0F93" w:rsidRDefault="00B73388" w:rsidP="00EC6AB6">
      <w:pPr>
        <w:ind w:firstLine="426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95"/>
        <w:gridCol w:w="602"/>
        <w:gridCol w:w="726"/>
        <w:gridCol w:w="476"/>
        <w:gridCol w:w="627"/>
        <w:gridCol w:w="652"/>
        <w:gridCol w:w="694"/>
        <w:gridCol w:w="627"/>
        <w:gridCol w:w="556"/>
        <w:gridCol w:w="462"/>
        <w:gridCol w:w="668"/>
        <w:gridCol w:w="694"/>
        <w:gridCol w:w="626"/>
        <w:gridCol w:w="759"/>
        <w:gridCol w:w="697"/>
      </w:tblGrid>
      <w:tr w:rsidR="00B73388" w:rsidRPr="007B0F93" w:rsidTr="008F09DC">
        <w:trPr>
          <w:cantSplit/>
          <w:trHeight w:val="37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Наименование поселения/</w:t>
            </w:r>
          </w:p>
          <w:p w:rsidR="00B73388" w:rsidRPr="007B0F93" w:rsidRDefault="00B73388" w:rsidP="009D3409">
            <w:pPr>
              <w:suppressAutoHyphens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населенного пункта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Количество жителей, чел.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Трудоспособное население в трудоспособном возрасте</w:t>
            </w:r>
          </w:p>
        </w:tc>
        <w:tc>
          <w:tcPr>
            <w:tcW w:w="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Занятое население в трудоспособном возрасте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Незанятое население, в том числе безработные граждане, состоящие на учете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Группа риска (злоупотребление спиртными напитками и т.д.)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Общий уровень безработицы,%</w:t>
            </w:r>
          </w:p>
        </w:tc>
      </w:tr>
      <w:tr w:rsidR="00B73388" w:rsidRPr="007B0F93" w:rsidTr="008F09DC">
        <w:trPr>
          <w:cantSplit/>
          <w:trHeight w:val="37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suppressAutoHyphens/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Занято всего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в том числе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</w:tr>
      <w:tr w:rsidR="008F09DC" w:rsidRPr="007B0F93" w:rsidTr="008F09DC">
        <w:trPr>
          <w:cantSplit/>
          <w:trHeight w:val="528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Работающие в экономике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Занято в ЛПХ,  реализующие продукцию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Неработающие женщины по уходу за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Работающие за пределами района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Студенты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В армии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Лица, занятые по уходу за инвалидами и престарелыми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left="113" w:right="113"/>
              <w:rPr>
                <w:spacing w:val="-2"/>
                <w:sz w:val="16"/>
                <w:lang w:eastAsia="ar-SA"/>
              </w:rPr>
            </w:pPr>
            <w:r w:rsidRPr="007B0F93">
              <w:rPr>
                <w:spacing w:val="-2"/>
                <w:sz w:val="16"/>
                <w:szCs w:val="22"/>
                <w:lang w:eastAsia="ar-SA"/>
              </w:rPr>
              <w:t>Неработающие пенсионеры-льготники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7B0F93" w:rsidRDefault="00B73388" w:rsidP="009D3409">
            <w:pPr>
              <w:widowControl w:val="0"/>
              <w:rPr>
                <w:spacing w:val="-2"/>
                <w:sz w:val="16"/>
                <w:lang w:eastAsia="ar-SA"/>
              </w:rPr>
            </w:pPr>
          </w:p>
        </w:tc>
      </w:tr>
      <w:tr w:rsidR="00B73388" w:rsidRPr="007B0F93" w:rsidTr="008F09DC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7B0F93" w:rsidRDefault="00B73388" w:rsidP="009D3409">
            <w:pPr>
              <w:ind w:right="-107"/>
              <w:rPr>
                <w:color w:val="000000"/>
                <w:sz w:val="20"/>
                <w:szCs w:val="20"/>
                <w:lang w:val="en-US"/>
              </w:rPr>
            </w:pPr>
            <w:r w:rsidRPr="007B0F93">
              <w:rPr>
                <w:color w:val="000000"/>
                <w:sz w:val="20"/>
                <w:szCs w:val="20"/>
              </w:rPr>
              <w:t>Численность групп, чел.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3388" w:rsidRPr="009873F2" w:rsidRDefault="00E40115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3235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727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val="en-US" w:eastAsia="ar-SA"/>
              </w:rPr>
              <w:t>1</w:t>
            </w:r>
            <w:r w:rsidRPr="009873F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9873F2" w:rsidRDefault="009873F2" w:rsidP="009D3409">
            <w:pPr>
              <w:suppressAutoHyphens/>
              <w:rPr>
                <w:sz w:val="20"/>
                <w:szCs w:val="20"/>
                <w:lang w:eastAsia="ar-SA"/>
              </w:rPr>
            </w:pPr>
            <w:r w:rsidRPr="009873F2">
              <w:rPr>
                <w:sz w:val="20"/>
                <w:szCs w:val="20"/>
                <w:lang w:val="en-US" w:eastAsia="ar-SA"/>
              </w:rPr>
              <w:t>1</w:t>
            </w:r>
          </w:p>
        </w:tc>
      </w:tr>
    </w:tbl>
    <w:p w:rsidR="00B73388" w:rsidRPr="007B0F93" w:rsidRDefault="00B73388" w:rsidP="00EC6AB6">
      <w:pPr>
        <w:spacing w:line="312" w:lineRule="auto"/>
        <w:rPr>
          <w:i/>
          <w:sz w:val="20"/>
          <w:szCs w:val="28"/>
        </w:rPr>
      </w:pPr>
      <w:r w:rsidRPr="007B0F93">
        <w:rPr>
          <w:i/>
          <w:sz w:val="20"/>
          <w:szCs w:val="28"/>
        </w:rPr>
        <w:t>*По информации предоставленной администрацией сельского поселения</w:t>
      </w:r>
      <w:r w:rsidR="00A61273">
        <w:rPr>
          <w:i/>
          <w:sz w:val="20"/>
          <w:szCs w:val="28"/>
        </w:rPr>
        <w:t xml:space="preserve"> им.М.Горького</w:t>
      </w:r>
      <w:r>
        <w:rPr>
          <w:i/>
          <w:sz w:val="20"/>
          <w:szCs w:val="28"/>
        </w:rPr>
        <w:t xml:space="preserve"> Кавказского района</w:t>
      </w:r>
    </w:p>
    <w:p w:rsidR="00B73388" w:rsidRPr="007B0F93" w:rsidRDefault="00B73388" w:rsidP="00EC6AB6">
      <w:pPr>
        <w:ind w:firstLine="426"/>
        <w:rPr>
          <w:i/>
          <w:szCs w:val="28"/>
        </w:rPr>
      </w:pPr>
    </w:p>
    <w:p w:rsidR="00B73388" w:rsidRPr="007B0F93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>Проведенный анализ сложившейся в поселении демографической ситуации показал, что:</w:t>
      </w:r>
    </w:p>
    <w:p w:rsidR="00B73388" w:rsidRPr="00504177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7B0F93">
        <w:rPr>
          <w:sz w:val="28"/>
          <w:szCs w:val="28"/>
        </w:rPr>
        <w:t xml:space="preserve">в период с 2002 по 2010 численность населения </w:t>
      </w:r>
      <w:r w:rsidRPr="00504177">
        <w:rPr>
          <w:sz w:val="28"/>
          <w:szCs w:val="28"/>
        </w:rPr>
        <w:t xml:space="preserve">увеличилась с </w:t>
      </w:r>
      <w:r w:rsidR="00504177" w:rsidRPr="00504177">
        <w:rPr>
          <w:sz w:val="28"/>
          <w:szCs w:val="28"/>
        </w:rPr>
        <w:t>2982</w:t>
      </w:r>
      <w:r w:rsidRPr="00504177">
        <w:rPr>
          <w:sz w:val="28"/>
          <w:szCs w:val="28"/>
        </w:rPr>
        <w:t xml:space="preserve"> до </w:t>
      </w:r>
      <w:r w:rsidR="00504177" w:rsidRPr="00504177">
        <w:rPr>
          <w:sz w:val="28"/>
          <w:szCs w:val="28"/>
        </w:rPr>
        <w:t xml:space="preserve"> 3334</w:t>
      </w:r>
      <w:r w:rsidRPr="00504177">
        <w:rPr>
          <w:sz w:val="28"/>
          <w:szCs w:val="28"/>
        </w:rPr>
        <w:t xml:space="preserve"> человек в 2010 году. </w:t>
      </w:r>
    </w:p>
    <w:p w:rsidR="00B73388" w:rsidRPr="00090854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в целом для поселения характерна естественная убыль населения, однако в последние годы прослеживается тенденция ее снижения;</w:t>
      </w:r>
    </w:p>
    <w:p w:rsidR="00B73388" w:rsidRPr="00090854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 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</w:t>
      </w:r>
      <w:r w:rsidRPr="00090854">
        <w:rPr>
          <w:sz w:val="28"/>
          <w:szCs w:val="28"/>
        </w:rPr>
        <w:lastRenderedPageBreak/>
        <w:t>долей населения старших возрастов (что оправдывает высокую смертность населения);</w:t>
      </w:r>
    </w:p>
    <w:p w:rsidR="00B73388" w:rsidRPr="00090854" w:rsidRDefault="00B73388" w:rsidP="00EC6AB6">
      <w:pPr>
        <w:numPr>
          <w:ilvl w:val="0"/>
          <w:numId w:val="13"/>
        </w:numPr>
        <w:tabs>
          <w:tab w:val="left" w:pos="720"/>
        </w:tabs>
        <w:suppressAutoHyphens/>
        <w:spacing w:line="324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доля трудоспособного населения ниже по сравнению с</w:t>
      </w:r>
      <w:r w:rsidR="00890895" w:rsidRPr="00090854">
        <w:rPr>
          <w:sz w:val="28"/>
          <w:szCs w:val="28"/>
        </w:rPr>
        <w:t>общекраевым</w:t>
      </w:r>
      <w:r w:rsidRPr="00504177">
        <w:rPr>
          <w:sz w:val="28"/>
          <w:szCs w:val="28"/>
        </w:rPr>
        <w:t>показателями (57,7% в поселении</w:t>
      </w:r>
      <w:r w:rsidRPr="00090854">
        <w:rPr>
          <w:sz w:val="28"/>
          <w:szCs w:val="28"/>
        </w:rPr>
        <w:t xml:space="preserve"> против 61,2% в крае)</w:t>
      </w:r>
      <w:r w:rsidRPr="00090854">
        <w:rPr>
          <w:sz w:val="28"/>
          <w:szCs w:val="28"/>
          <w:lang w:eastAsia="ar-SA"/>
        </w:rPr>
        <w:t>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b/>
          <w:sz w:val="28"/>
          <w:szCs w:val="28"/>
          <w:lang w:eastAsia="ar-SA"/>
        </w:rPr>
        <w:t>Прогноз перспективной численности населения.</w:t>
      </w:r>
      <w:r w:rsidRPr="00090854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Настоящим проектом при определении прогнозной численности </w:t>
      </w:r>
      <w:r w:rsidRPr="00643695">
        <w:rPr>
          <w:sz w:val="28"/>
          <w:szCs w:val="28"/>
        </w:rPr>
        <w:t xml:space="preserve">населения </w:t>
      </w:r>
      <w:r w:rsidRPr="00090854">
        <w:rPr>
          <w:sz w:val="28"/>
          <w:szCs w:val="28"/>
        </w:rPr>
        <w:t>сельского поселения</w:t>
      </w:r>
      <w:r w:rsidR="001056A8">
        <w:rPr>
          <w:sz w:val="28"/>
          <w:szCs w:val="28"/>
        </w:rPr>
        <w:t xml:space="preserve"> им.М.Горького</w:t>
      </w:r>
      <w:r>
        <w:rPr>
          <w:sz w:val="28"/>
          <w:szCs w:val="28"/>
        </w:rPr>
        <w:t xml:space="preserve"> Кавказского района</w:t>
      </w:r>
      <w:r w:rsidRPr="00090854">
        <w:rPr>
          <w:sz w:val="28"/>
          <w:szCs w:val="28"/>
        </w:rPr>
        <w:t xml:space="preserve">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 и рост продолжительности жизни, оптимизация миграционных процессов.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B73388" w:rsidRPr="00090854" w:rsidRDefault="00B73388" w:rsidP="00EC6AB6">
      <w:pPr>
        <w:widowControl w:val="0"/>
        <w:suppressAutoHyphens/>
        <w:spacing w:line="324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B73388" w:rsidRPr="00131047" w:rsidRDefault="00B73388" w:rsidP="00EC6AB6">
      <w:pPr>
        <w:widowControl w:val="0"/>
        <w:numPr>
          <w:ilvl w:val="0"/>
          <w:numId w:val="14"/>
        </w:numPr>
        <w:suppressAutoHyphens/>
        <w:spacing w:line="324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131047">
        <w:rPr>
          <w:rFonts w:eastAsia="Arial Unicode MS"/>
          <w:sz w:val="28"/>
          <w:szCs w:val="28"/>
        </w:rPr>
        <w:t>I очередь – ориентировочно до 2020 год;</w:t>
      </w:r>
    </w:p>
    <w:p w:rsidR="00B73388" w:rsidRPr="00131047" w:rsidRDefault="00B73388" w:rsidP="00EC6AB6">
      <w:pPr>
        <w:widowControl w:val="0"/>
        <w:numPr>
          <w:ilvl w:val="0"/>
          <w:numId w:val="14"/>
        </w:numPr>
        <w:suppressAutoHyphens/>
        <w:spacing w:line="324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131047">
        <w:rPr>
          <w:rFonts w:eastAsia="Arial Unicode MS"/>
          <w:sz w:val="28"/>
          <w:szCs w:val="28"/>
        </w:rPr>
        <w:t>расчетный срок – ориентировочно до 2029 год.</w:t>
      </w:r>
    </w:p>
    <w:p w:rsidR="00B73388" w:rsidRPr="00090854" w:rsidRDefault="00B73388" w:rsidP="00EC6AB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>В качестве базового года для прогнозных расчетов принят 2010 год.</w:t>
      </w:r>
    </w:p>
    <w:p w:rsidR="00B73388" w:rsidRPr="00090854" w:rsidRDefault="00B73388" w:rsidP="00EC6AB6">
      <w:pPr>
        <w:widowControl w:val="0"/>
        <w:suppressAutoHyphens/>
        <w:spacing w:line="324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B73388" w:rsidRPr="00090854" w:rsidRDefault="00B73388" w:rsidP="00EC6AB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24" w:lineRule="auto"/>
        <w:ind w:firstLine="426"/>
        <w:contextualSpacing/>
        <w:jc w:val="both"/>
        <w:rPr>
          <w:rFonts w:eastAsia="Arial Unicode MS"/>
          <w:sz w:val="28"/>
          <w:szCs w:val="28"/>
          <w:lang w:eastAsia="en-US"/>
        </w:rPr>
      </w:pPr>
      <w:r w:rsidRPr="00090854">
        <w:rPr>
          <w:rFonts w:eastAsia="Arial Unicode MS"/>
          <w:sz w:val="28"/>
          <w:szCs w:val="28"/>
          <w:lang w:eastAsia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B73388" w:rsidRPr="00090854" w:rsidRDefault="00B73388" w:rsidP="00EC6AB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line="324" w:lineRule="auto"/>
        <w:ind w:firstLine="426"/>
        <w:contextualSpacing/>
        <w:jc w:val="both"/>
        <w:rPr>
          <w:rFonts w:eastAsia="Arial Unicode MS"/>
          <w:sz w:val="28"/>
          <w:szCs w:val="28"/>
          <w:lang w:eastAsia="en-US"/>
        </w:rPr>
      </w:pPr>
      <w:r w:rsidRPr="00090854">
        <w:rPr>
          <w:rFonts w:eastAsia="Arial Unicode MS"/>
          <w:sz w:val="28"/>
          <w:szCs w:val="28"/>
          <w:lang w:eastAsia="en-US"/>
        </w:rPr>
        <w:t xml:space="preserve">сведения о численности населения, естественном и механическом движении населения по </w:t>
      </w:r>
      <w:r>
        <w:rPr>
          <w:rFonts w:eastAsia="Arial Unicode MS"/>
          <w:sz w:val="28"/>
          <w:szCs w:val="28"/>
          <w:lang w:eastAsia="en-US"/>
        </w:rPr>
        <w:t>Кавказскому</w:t>
      </w:r>
      <w:r w:rsidRPr="00090854">
        <w:rPr>
          <w:rFonts w:eastAsia="Arial Unicode MS"/>
          <w:sz w:val="28"/>
          <w:szCs w:val="28"/>
          <w:lang w:eastAsia="en-US"/>
        </w:rPr>
        <w:t xml:space="preserve"> району (статистические сборники «Районы и города Краснодарского края » с 2002 г. по 2010 г.). 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lastRenderedPageBreak/>
        <w:t>Проведенный территориальный анализ поселения показал,</w:t>
      </w:r>
      <w:r w:rsidRPr="00090854">
        <w:rPr>
          <w:sz w:val="28"/>
          <w:szCs w:val="28"/>
        </w:rPr>
        <w:t xml:space="preserve"> что </w:t>
      </w:r>
      <w:r w:rsidRPr="00090854">
        <w:rPr>
          <w:sz w:val="28"/>
          <w:szCs w:val="28"/>
          <w:lang w:eastAsia="en-US"/>
        </w:rPr>
        <w:t>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Основными показателями в прогнозе являются существующая и прогнозная численность населения сельского поселения</w:t>
      </w:r>
      <w:r w:rsidR="001056A8">
        <w:rPr>
          <w:sz w:val="28"/>
          <w:szCs w:val="28"/>
          <w:lang w:eastAsia="en-US"/>
        </w:rPr>
        <w:t xml:space="preserve"> им.М.Горького</w:t>
      </w:r>
      <w:r>
        <w:rPr>
          <w:sz w:val="28"/>
          <w:szCs w:val="28"/>
          <w:lang w:eastAsia="en-US"/>
        </w:rPr>
        <w:t xml:space="preserve"> Кавказского района</w:t>
      </w:r>
      <w:r w:rsidRPr="00090854">
        <w:rPr>
          <w:sz w:val="28"/>
          <w:szCs w:val="28"/>
          <w:lang w:eastAsia="en-US"/>
        </w:rPr>
        <w:t>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Существующая численность поселения принята согласно официальной статистической информации Краснодарского края «Сельские населенные пункты в Краснодарского края на 1 января 2010 года».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 xml:space="preserve">Прогноз численности населения проведен с учетом заложенных тенденций в схеме территориального планирования </w:t>
      </w:r>
      <w:r>
        <w:rPr>
          <w:sz w:val="28"/>
          <w:szCs w:val="28"/>
          <w:lang w:eastAsia="en-US"/>
        </w:rPr>
        <w:t>Кавказского</w:t>
      </w:r>
      <w:r w:rsidRPr="00090854">
        <w:rPr>
          <w:sz w:val="28"/>
          <w:szCs w:val="28"/>
          <w:lang w:eastAsia="en-US"/>
        </w:rPr>
        <w:t xml:space="preserve"> района Краснодарского края.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экономико-, и политико-географическое положение региона, природно-ресурсный потенциал территории, комфортность природной среды и т. д.</w:t>
      </w:r>
    </w:p>
    <w:p w:rsidR="00B73388" w:rsidRPr="00090854" w:rsidRDefault="00B73388" w:rsidP="00EC6AB6">
      <w:pPr>
        <w:spacing w:line="324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bCs/>
          <w:sz w:val="28"/>
          <w:szCs w:val="28"/>
          <w:lang w:eastAsia="en-US"/>
        </w:rPr>
        <w:t>В прогнозе численности населения заложены следующие тенденции</w:t>
      </w:r>
      <w:r w:rsidRPr="00090854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</w:t>
      </w:r>
      <w:r>
        <w:rPr>
          <w:rFonts w:eastAsia="Arial Unicode MS"/>
          <w:sz w:val="28"/>
          <w:szCs w:val="28"/>
        </w:rPr>
        <w:t>Кавказском</w:t>
      </w:r>
      <w:r w:rsidRPr="00090854">
        <w:rPr>
          <w:rFonts w:eastAsia="Arial Unicode MS"/>
          <w:sz w:val="28"/>
          <w:szCs w:val="28"/>
        </w:rPr>
        <w:t xml:space="preserve"> районе эффективной демографической и миграционной политики:</w:t>
      </w:r>
    </w:p>
    <w:p w:rsidR="00B73388" w:rsidRPr="00090854" w:rsidRDefault="00B73388" w:rsidP="00EC6AB6">
      <w:pPr>
        <w:widowControl w:val="0"/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уровня рождаемости;</w:t>
      </w:r>
    </w:p>
    <w:p w:rsidR="00B73388" w:rsidRPr="00090854" w:rsidRDefault="00B73388" w:rsidP="00EC6AB6">
      <w:pPr>
        <w:widowControl w:val="0"/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B73388" w:rsidRPr="00090854" w:rsidRDefault="00B73388" w:rsidP="00EC6AB6">
      <w:pPr>
        <w:widowControl w:val="0"/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B73388" w:rsidRPr="00090854" w:rsidRDefault="00B73388" w:rsidP="00EC6AB6">
      <w:pPr>
        <w:numPr>
          <w:ilvl w:val="0"/>
          <w:numId w:val="16"/>
        </w:numPr>
        <w:suppressAutoHyphens/>
        <w:spacing w:line="324" w:lineRule="auto"/>
        <w:ind w:firstLine="425"/>
        <w:contextualSpacing/>
        <w:jc w:val="both"/>
        <w:rPr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lastRenderedPageBreak/>
        <w:t>рост миграционных потоков, активизация трудовой иммиграции (преимущественно в период 2015-2025 гг.).</w:t>
      </w:r>
    </w:p>
    <w:p w:rsidR="00B73388" w:rsidRPr="00E40115" w:rsidRDefault="00B73388" w:rsidP="00EC6AB6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090854">
        <w:rPr>
          <w:sz w:val="28"/>
          <w:szCs w:val="28"/>
          <w:lang w:eastAsia="en-US"/>
        </w:rPr>
        <w:t xml:space="preserve">с учетом сложившейся динамики численности населения, были рассчитаны показатели </w:t>
      </w:r>
      <w:r w:rsidRPr="00090854">
        <w:rPr>
          <w:sz w:val="28"/>
          <w:szCs w:val="28"/>
        </w:rPr>
        <w:t>естественного и миграционного движения населения</w:t>
      </w:r>
      <w:r w:rsidRPr="00090854">
        <w:rPr>
          <w:sz w:val="28"/>
          <w:szCs w:val="28"/>
          <w:lang w:eastAsia="ar-SA"/>
        </w:rPr>
        <w:t xml:space="preserve"> на </w:t>
      </w:r>
      <w:r w:rsidRPr="00E40115">
        <w:rPr>
          <w:sz w:val="28"/>
          <w:szCs w:val="28"/>
          <w:lang w:eastAsia="ar-SA"/>
        </w:rPr>
        <w:t>расчетный срок до 2030 года, в том числе прогнозируется:</w:t>
      </w:r>
    </w:p>
    <w:p w:rsidR="00B73388" w:rsidRPr="00E40115" w:rsidRDefault="00B73388" w:rsidP="00EC6AB6">
      <w:pPr>
        <w:numPr>
          <w:ilvl w:val="0"/>
          <w:numId w:val="17"/>
        </w:numPr>
        <w:tabs>
          <w:tab w:val="left" w:pos="0"/>
          <w:tab w:val="left" w:pos="993"/>
        </w:tabs>
        <w:suppressAutoHyphens/>
        <w:spacing w:line="312" w:lineRule="auto"/>
        <w:ind w:left="1066" w:hanging="357"/>
        <w:contextualSpacing/>
        <w:jc w:val="both"/>
        <w:rPr>
          <w:sz w:val="28"/>
          <w:szCs w:val="28"/>
        </w:rPr>
      </w:pPr>
      <w:r w:rsidRPr="00E40115">
        <w:rPr>
          <w:sz w:val="28"/>
          <w:szCs w:val="28"/>
        </w:rPr>
        <w:t>увеличением суммарного коэффициента рождаемости с 1,88 до 2,24 рождений на 1 женщину репродуктивного возраста;</w:t>
      </w:r>
    </w:p>
    <w:p w:rsidR="00B73388" w:rsidRPr="00E40115" w:rsidRDefault="00B73388" w:rsidP="00EC6AB6">
      <w:pPr>
        <w:numPr>
          <w:ilvl w:val="0"/>
          <w:numId w:val="17"/>
        </w:numPr>
        <w:tabs>
          <w:tab w:val="left" w:pos="0"/>
          <w:tab w:val="left" w:pos="993"/>
        </w:tabs>
        <w:suppressAutoHyphens/>
        <w:spacing w:line="312" w:lineRule="auto"/>
        <w:ind w:left="1066" w:hanging="357"/>
        <w:contextualSpacing/>
        <w:jc w:val="both"/>
        <w:rPr>
          <w:sz w:val="28"/>
          <w:szCs w:val="28"/>
        </w:rPr>
      </w:pPr>
      <w:r w:rsidRPr="00E40115">
        <w:rPr>
          <w:sz w:val="28"/>
          <w:szCs w:val="28"/>
        </w:rPr>
        <w:t>увеличение средней продолжительности жизни с 69,1 до 71,7 человек;</w:t>
      </w:r>
    </w:p>
    <w:p w:rsidR="00B73388" w:rsidRPr="00E40115" w:rsidRDefault="00B73388" w:rsidP="00EC6AB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line="312" w:lineRule="auto"/>
        <w:ind w:left="1066" w:hanging="357"/>
        <w:jc w:val="both"/>
        <w:rPr>
          <w:sz w:val="28"/>
          <w:szCs w:val="28"/>
          <w:lang w:eastAsia="ar-SA"/>
        </w:rPr>
      </w:pPr>
      <w:r w:rsidRPr="00E40115">
        <w:rPr>
          <w:sz w:val="28"/>
          <w:szCs w:val="28"/>
          <w:lang w:eastAsia="ar-SA"/>
        </w:rPr>
        <w:t>сохранение уровня рождаемости на отметке 13,5 – 14,5 человек на 1000 населения;</w:t>
      </w:r>
    </w:p>
    <w:p w:rsidR="00B73388" w:rsidRPr="00E40115" w:rsidRDefault="00B73388" w:rsidP="00EC6AB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line="312" w:lineRule="auto"/>
        <w:ind w:left="1066" w:hanging="357"/>
        <w:jc w:val="both"/>
        <w:rPr>
          <w:sz w:val="28"/>
          <w:szCs w:val="28"/>
          <w:lang w:eastAsia="ar-SA"/>
        </w:rPr>
      </w:pPr>
      <w:r w:rsidRPr="00E40115">
        <w:rPr>
          <w:sz w:val="28"/>
          <w:szCs w:val="28"/>
          <w:lang w:eastAsia="ar-SA"/>
        </w:rPr>
        <w:t>снижение смертности с 16,5 до 12,7 человек на 1000 населения;</w:t>
      </w:r>
    </w:p>
    <w:p w:rsidR="00B73388" w:rsidRPr="00E40115" w:rsidRDefault="00B73388" w:rsidP="00EC6AB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line="312" w:lineRule="auto"/>
        <w:ind w:left="1066" w:hanging="357"/>
        <w:jc w:val="both"/>
        <w:rPr>
          <w:sz w:val="28"/>
          <w:szCs w:val="28"/>
          <w:lang w:eastAsia="ar-SA"/>
        </w:rPr>
      </w:pPr>
      <w:r w:rsidRPr="00E40115">
        <w:rPr>
          <w:sz w:val="28"/>
          <w:szCs w:val="28"/>
          <w:lang w:eastAsia="ar-SA"/>
        </w:rPr>
        <w:t>увеличение миграционного прироста с 6,2 до 14,5 человек на 1000 населения.</w:t>
      </w:r>
    </w:p>
    <w:p w:rsidR="00B73388" w:rsidRPr="003E36B3" w:rsidRDefault="00B73388" w:rsidP="00EC6AB6">
      <w:pPr>
        <w:widowControl w:val="0"/>
        <w:suppressAutoHyphens/>
        <w:spacing w:line="293" w:lineRule="auto"/>
        <w:rPr>
          <w:i/>
          <w:szCs w:val="28"/>
          <w:highlight w:val="yellow"/>
        </w:rPr>
      </w:pPr>
    </w:p>
    <w:p w:rsidR="00B73388" w:rsidRPr="00090854" w:rsidRDefault="00B73388" w:rsidP="00EC6AB6">
      <w:pPr>
        <w:widowControl w:val="0"/>
        <w:suppressAutoHyphens/>
        <w:rPr>
          <w:i/>
          <w:szCs w:val="28"/>
        </w:rPr>
      </w:pPr>
      <w:r w:rsidRPr="00090854">
        <w:rPr>
          <w:i/>
          <w:szCs w:val="28"/>
        </w:rPr>
        <w:t>Основные тенденции естественного и миграционного движения населения.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4"/>
        <w:gridCol w:w="1211"/>
        <w:gridCol w:w="1243"/>
        <w:gridCol w:w="1243"/>
        <w:gridCol w:w="1243"/>
        <w:gridCol w:w="1259"/>
      </w:tblGrid>
      <w:tr w:rsidR="003D187C" w:rsidTr="003D187C">
        <w:trPr>
          <w:trHeight w:val="523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На</w:t>
            </w:r>
            <w:r>
              <w:rPr>
                <w:lang w:eastAsia="ar-SA"/>
              </w:rPr>
              <w:t>именование</w:t>
            </w:r>
          </w:p>
        </w:tc>
        <w:tc>
          <w:tcPr>
            <w:tcW w:w="1139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Ед.изм.</w:t>
            </w:r>
          </w:p>
        </w:tc>
        <w:tc>
          <w:tcPr>
            <w:tcW w:w="1089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2009/2013</w:t>
            </w:r>
          </w:p>
        </w:tc>
        <w:tc>
          <w:tcPr>
            <w:tcW w:w="1077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2014/2018</w:t>
            </w:r>
          </w:p>
        </w:tc>
        <w:tc>
          <w:tcPr>
            <w:tcW w:w="1227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2019/2023</w:t>
            </w:r>
          </w:p>
        </w:tc>
        <w:tc>
          <w:tcPr>
            <w:tcW w:w="1266" w:type="dxa"/>
          </w:tcPr>
          <w:p w:rsidR="003D187C" w:rsidRPr="003D187C" w:rsidRDefault="003D187C" w:rsidP="003D187C">
            <w:pPr>
              <w:suppressAutoHyphens/>
              <w:spacing w:line="384" w:lineRule="auto"/>
              <w:rPr>
                <w:lang w:eastAsia="ar-SA"/>
              </w:rPr>
            </w:pPr>
            <w:r w:rsidRPr="003D187C">
              <w:rPr>
                <w:lang w:eastAsia="ar-SA"/>
              </w:rPr>
              <w:t>2024/2028</w:t>
            </w:r>
          </w:p>
        </w:tc>
      </w:tr>
      <w:tr w:rsidR="003D187C" w:rsidTr="003D187C">
        <w:trPr>
          <w:trHeight w:val="1463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Коэффициент су</w:t>
            </w:r>
            <w:r>
              <w:rPr>
                <w:lang w:eastAsia="ar-SA"/>
              </w:rPr>
              <w:t>м</w:t>
            </w:r>
            <w:r w:rsidRPr="003D187C">
              <w:rPr>
                <w:lang w:eastAsia="ar-SA"/>
              </w:rPr>
              <w:t>марной рождаемости, число рождений на 1 женщину репродуктивного возраста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ед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1,260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1,318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1,379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</w:p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1,449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114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Общий коэффициент рождаемости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промилле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9,1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10,0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9,5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3D187C" w:rsidRDefault="003D187C" w:rsidP="003D187C">
            <w:pPr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9,0</w:t>
            </w:r>
          </w:p>
          <w:p w:rsidR="003D187C" w:rsidRPr="003D187C" w:rsidRDefault="003D187C" w:rsidP="003D187C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227"/>
        </w:trPr>
        <w:tc>
          <w:tcPr>
            <w:tcW w:w="3168" w:type="dxa"/>
          </w:tcPr>
          <w:p w:rsidR="003D187C" w:rsidRPr="003D187C" w:rsidRDefault="003D187C" w:rsidP="003D187C">
            <w:pPr>
              <w:suppressAutoHyphens/>
              <w:jc w:val="center"/>
              <w:rPr>
                <w:lang w:eastAsia="ar-SA"/>
              </w:rPr>
            </w:pPr>
            <w:r w:rsidRPr="003D187C">
              <w:rPr>
                <w:lang w:eastAsia="ar-SA"/>
              </w:rPr>
              <w:t>Средняя ожидаемая продолжительность предстоящей жизни при рождении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лет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68,9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69,5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70,1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70,6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202"/>
        </w:trPr>
        <w:tc>
          <w:tcPr>
            <w:tcW w:w="3168" w:type="dxa"/>
          </w:tcPr>
          <w:p w:rsidR="003D187C" w:rsidRPr="00463675" w:rsidRDefault="00463675" w:rsidP="00463675">
            <w:pPr>
              <w:suppressAutoHyphens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Общий коэффициент смертности</w:t>
            </w: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3D187C" w:rsidRDefault="003D187C" w:rsidP="003D187C">
            <w:pPr>
              <w:suppressAutoHyphens/>
              <w:spacing w:line="384" w:lineRule="auto"/>
              <w:ind w:firstLine="709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промилле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89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13,8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07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14,0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27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13,8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  <w:tc>
          <w:tcPr>
            <w:tcW w:w="1266" w:type="dxa"/>
          </w:tcPr>
          <w:p w:rsidR="003D187C" w:rsidRPr="00463675" w:rsidRDefault="00463675" w:rsidP="00463675">
            <w:pPr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13,6</w:t>
            </w:r>
          </w:p>
          <w:p w:rsidR="003D187C" w:rsidRPr="00463675" w:rsidRDefault="003D187C" w:rsidP="00463675">
            <w:pPr>
              <w:jc w:val="center"/>
              <w:rPr>
                <w:lang w:eastAsia="ar-SA"/>
              </w:rPr>
            </w:pPr>
          </w:p>
          <w:p w:rsidR="003D187C" w:rsidRPr="00463675" w:rsidRDefault="003D187C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</w:p>
        </w:tc>
      </w:tr>
      <w:tr w:rsidR="003D187C" w:rsidTr="003D187C">
        <w:trPr>
          <w:trHeight w:val="1240"/>
        </w:trPr>
        <w:tc>
          <w:tcPr>
            <w:tcW w:w="3168" w:type="dxa"/>
          </w:tcPr>
          <w:p w:rsidR="003D187C" w:rsidRPr="00463675" w:rsidRDefault="00463675" w:rsidP="00463675">
            <w:pPr>
              <w:suppressAutoHyphens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lastRenderedPageBreak/>
              <w:t>Миграционный среднегодовой прирост</w:t>
            </w:r>
          </w:p>
        </w:tc>
        <w:tc>
          <w:tcPr>
            <w:tcW w:w="1139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чел</w:t>
            </w:r>
          </w:p>
        </w:tc>
        <w:tc>
          <w:tcPr>
            <w:tcW w:w="1089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41</w:t>
            </w:r>
          </w:p>
        </w:tc>
        <w:tc>
          <w:tcPr>
            <w:tcW w:w="1077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43</w:t>
            </w:r>
          </w:p>
        </w:tc>
        <w:tc>
          <w:tcPr>
            <w:tcW w:w="1227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44</w:t>
            </w:r>
          </w:p>
        </w:tc>
        <w:tc>
          <w:tcPr>
            <w:tcW w:w="1266" w:type="dxa"/>
          </w:tcPr>
          <w:p w:rsidR="003D187C" w:rsidRPr="00463675" w:rsidRDefault="00463675" w:rsidP="00463675">
            <w:pPr>
              <w:suppressAutoHyphens/>
              <w:spacing w:line="384" w:lineRule="auto"/>
              <w:jc w:val="center"/>
              <w:rPr>
                <w:lang w:eastAsia="ar-SA"/>
              </w:rPr>
            </w:pPr>
            <w:r w:rsidRPr="00463675">
              <w:rPr>
                <w:lang w:eastAsia="ar-SA"/>
              </w:rPr>
              <w:t>31</w:t>
            </w:r>
          </w:p>
        </w:tc>
      </w:tr>
    </w:tbl>
    <w:p w:rsidR="00B73388" w:rsidRPr="00090854" w:rsidRDefault="00B73388" w:rsidP="00EC6AB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>На основе сложившейся ситуации и заложенных тенденций демографической и миграционной активности, с помощью метода «передвижки возрастов» были определены половозрастные изменения в структуре населения на перспективу, в результате которых была получена проектная возрастная структура нас</w:t>
      </w:r>
      <w:r w:rsidR="00504177">
        <w:rPr>
          <w:sz w:val="28"/>
          <w:szCs w:val="28"/>
          <w:lang w:eastAsia="ar-SA"/>
        </w:rPr>
        <w:t>еления на расчетный срок до 2029</w:t>
      </w:r>
      <w:r w:rsidRPr="00090854">
        <w:rPr>
          <w:sz w:val="28"/>
          <w:szCs w:val="28"/>
          <w:lang w:eastAsia="ar-SA"/>
        </w:rPr>
        <w:t xml:space="preserve"> года. </w:t>
      </w:r>
    </w:p>
    <w:p w:rsidR="00B73388" w:rsidRPr="003D187C" w:rsidRDefault="00B73388" w:rsidP="00EC6AB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3D187C">
        <w:rPr>
          <w:sz w:val="28"/>
          <w:szCs w:val="28"/>
          <w:lang w:eastAsia="ar-SA"/>
        </w:rPr>
        <w:t>Прогнозируемое изменение половозрастной структур</w:t>
      </w:r>
      <w:r w:rsidR="00504177" w:rsidRPr="003D187C">
        <w:rPr>
          <w:sz w:val="28"/>
          <w:szCs w:val="28"/>
          <w:lang w:eastAsia="ar-SA"/>
        </w:rPr>
        <w:t>ы (ПВС) поселения с 2010 по 2029</w:t>
      </w:r>
      <w:r w:rsidRPr="003D187C">
        <w:rPr>
          <w:sz w:val="28"/>
          <w:szCs w:val="28"/>
          <w:lang w:eastAsia="ar-SA"/>
        </w:rPr>
        <w:t xml:space="preserve"> годы характеризуются: </w:t>
      </w:r>
    </w:p>
    <w:p w:rsidR="00B73388" w:rsidRPr="003D187C" w:rsidRDefault="00B73388" w:rsidP="00EC6AB6">
      <w:pPr>
        <w:numPr>
          <w:ilvl w:val="0"/>
          <w:numId w:val="19"/>
        </w:numPr>
        <w:tabs>
          <w:tab w:val="left" w:pos="993"/>
        </w:tabs>
        <w:suppressAutoHyphens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3D187C">
        <w:rPr>
          <w:sz w:val="28"/>
          <w:szCs w:val="28"/>
        </w:rPr>
        <w:t>увеличением доли населения моложе трудоспособного возраста на 1,7%;</w:t>
      </w:r>
    </w:p>
    <w:p w:rsidR="00B73388" w:rsidRPr="003D187C" w:rsidRDefault="00B73388" w:rsidP="00EC6AB6">
      <w:pPr>
        <w:numPr>
          <w:ilvl w:val="0"/>
          <w:numId w:val="19"/>
        </w:numPr>
        <w:tabs>
          <w:tab w:val="left" w:pos="993"/>
        </w:tabs>
        <w:suppressAutoHyphens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3D187C">
        <w:rPr>
          <w:sz w:val="28"/>
          <w:szCs w:val="28"/>
        </w:rPr>
        <w:t>увеличением доли населения трудоспособного возраста на 1,4%;</w:t>
      </w:r>
    </w:p>
    <w:p w:rsidR="00B73388" w:rsidRPr="003D187C" w:rsidRDefault="00B73388" w:rsidP="00EC6AB6">
      <w:pPr>
        <w:numPr>
          <w:ilvl w:val="0"/>
          <w:numId w:val="19"/>
        </w:numPr>
        <w:tabs>
          <w:tab w:val="left" w:pos="993"/>
        </w:tabs>
        <w:suppressAutoHyphens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3D187C">
        <w:rPr>
          <w:sz w:val="28"/>
          <w:szCs w:val="28"/>
        </w:rPr>
        <w:t>уменьшением доли населения старше трудоспособного возраста на 3,1%.</w:t>
      </w:r>
    </w:p>
    <w:p w:rsidR="00B73388" w:rsidRDefault="00B73388" w:rsidP="00EC6AB6">
      <w:pPr>
        <w:tabs>
          <w:tab w:val="left" w:pos="284"/>
        </w:tabs>
        <w:suppressAutoHyphens/>
        <w:jc w:val="both"/>
        <w:rPr>
          <w:i/>
          <w:szCs w:val="28"/>
        </w:rPr>
      </w:pPr>
    </w:p>
    <w:p w:rsidR="00B73388" w:rsidRDefault="00B73388" w:rsidP="00EC6AB6">
      <w:pPr>
        <w:tabs>
          <w:tab w:val="left" w:pos="284"/>
        </w:tabs>
        <w:suppressAutoHyphens/>
        <w:jc w:val="both"/>
        <w:rPr>
          <w:i/>
          <w:szCs w:val="28"/>
        </w:rPr>
      </w:pPr>
      <w:r w:rsidRPr="00090854">
        <w:rPr>
          <w:i/>
          <w:szCs w:val="28"/>
        </w:rPr>
        <w:t xml:space="preserve">Прогноз динамики возрастной структуры населения </w:t>
      </w:r>
      <w:r w:rsidRPr="00090854">
        <w:rPr>
          <w:i/>
          <w:szCs w:val="28"/>
        </w:rPr>
        <w:br/>
        <w:t>сельского поселения</w:t>
      </w:r>
      <w:r w:rsidR="001056A8">
        <w:rPr>
          <w:i/>
          <w:szCs w:val="28"/>
        </w:rPr>
        <w:t xml:space="preserve"> им.М.Горького</w:t>
      </w:r>
      <w:r>
        <w:rPr>
          <w:i/>
          <w:szCs w:val="28"/>
        </w:rPr>
        <w:t xml:space="preserve"> Кавказского района</w:t>
      </w:r>
      <w:r w:rsidR="001056A8">
        <w:rPr>
          <w:i/>
          <w:szCs w:val="28"/>
        </w:rPr>
        <w:t>.</w:t>
      </w:r>
    </w:p>
    <w:p w:rsidR="00B73388" w:rsidRPr="00090854" w:rsidRDefault="00B73388" w:rsidP="00EC6AB6">
      <w:pPr>
        <w:tabs>
          <w:tab w:val="left" w:pos="284"/>
        </w:tabs>
        <w:suppressAutoHyphens/>
        <w:jc w:val="both"/>
        <w:rPr>
          <w:i/>
          <w:szCs w:val="28"/>
        </w:rPr>
      </w:pPr>
    </w:p>
    <w:tbl>
      <w:tblPr>
        <w:tblW w:w="9478" w:type="dxa"/>
        <w:tblInd w:w="93" w:type="dxa"/>
        <w:tblLook w:val="0000"/>
      </w:tblPr>
      <w:tblGrid>
        <w:gridCol w:w="4126"/>
        <w:gridCol w:w="1070"/>
        <w:gridCol w:w="1070"/>
        <w:gridCol w:w="1071"/>
        <w:gridCol w:w="1070"/>
        <w:gridCol w:w="1071"/>
      </w:tblGrid>
      <w:tr w:rsidR="00B73388" w:rsidRPr="003D187C" w:rsidTr="009D3409">
        <w:trPr>
          <w:trHeight w:val="62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2011-2015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2016-2020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B73388" w:rsidP="009D3409">
            <w:pPr>
              <w:suppressAutoHyphens/>
              <w:rPr>
                <w:b/>
                <w:szCs w:val="20"/>
              </w:rPr>
            </w:pPr>
            <w:r w:rsidRPr="003D187C">
              <w:rPr>
                <w:b/>
                <w:szCs w:val="20"/>
              </w:rPr>
              <w:t>2021-2025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73388" w:rsidRPr="003D187C" w:rsidRDefault="005E703A" w:rsidP="009D3409">
            <w:pPr>
              <w:suppressAutoHyphens/>
              <w:rPr>
                <w:b/>
                <w:szCs w:val="20"/>
              </w:rPr>
            </w:pPr>
            <w:r>
              <w:rPr>
                <w:b/>
                <w:szCs w:val="20"/>
              </w:rPr>
              <w:t>2026-2029</w:t>
            </w:r>
          </w:p>
        </w:tc>
      </w:tr>
      <w:tr w:rsidR="00B73388" w:rsidRPr="003D187C" w:rsidTr="009D3409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</w:rPr>
            </w:pPr>
            <w:r w:rsidRPr="003D187C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056A8" w:rsidRDefault="00B73388" w:rsidP="009D3409">
            <w:pPr>
              <w:suppressAutoHyphens/>
              <w:rPr>
                <w:szCs w:val="20"/>
                <w:lang w:eastAsia="ar-SA"/>
              </w:rPr>
            </w:pPr>
            <w:r w:rsidRPr="001056A8">
              <w:rPr>
                <w:szCs w:val="20"/>
                <w:lang w:eastAsia="ar-SA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056A8" w:rsidRDefault="00B73388" w:rsidP="009D3409">
            <w:pPr>
              <w:suppressAutoHyphens/>
              <w:rPr>
                <w:szCs w:val="20"/>
                <w:lang w:eastAsia="ar-SA"/>
              </w:rPr>
            </w:pPr>
            <w:r w:rsidRPr="001056A8">
              <w:rPr>
                <w:szCs w:val="20"/>
                <w:lang w:eastAsia="ar-SA"/>
              </w:rPr>
              <w:t>20,9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056A8" w:rsidRDefault="00B73388" w:rsidP="009D3409">
            <w:pPr>
              <w:suppressAutoHyphens/>
              <w:rPr>
                <w:szCs w:val="20"/>
                <w:lang w:eastAsia="ar-SA"/>
              </w:rPr>
            </w:pPr>
            <w:r w:rsidRPr="001056A8">
              <w:rPr>
                <w:szCs w:val="20"/>
                <w:lang w:eastAsia="ar-SA"/>
              </w:rPr>
              <w:t>21,4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1056A8">
              <w:rPr>
                <w:szCs w:val="20"/>
                <w:lang w:eastAsia="ar-SA"/>
              </w:rPr>
              <w:t>21</w:t>
            </w:r>
            <w:r w:rsidRPr="003D187C">
              <w:rPr>
                <w:szCs w:val="20"/>
                <w:lang w:val="en-US" w:eastAsia="ar-SA"/>
              </w:rPr>
              <w:t>,5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21,8</w:t>
            </w:r>
          </w:p>
        </w:tc>
      </w:tr>
      <w:tr w:rsidR="00B73388" w:rsidRPr="003D187C" w:rsidTr="009D3409">
        <w:trPr>
          <w:trHeight w:val="34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</w:rPr>
            </w:pPr>
            <w:r w:rsidRPr="003D187C">
              <w:rPr>
                <w:szCs w:val="20"/>
              </w:rPr>
              <w:t>-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53,4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53,5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53,9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54,5</w:t>
            </w:r>
          </w:p>
        </w:tc>
      </w:tr>
      <w:tr w:rsidR="00B73388" w:rsidRPr="003D187C" w:rsidTr="009D3409">
        <w:trPr>
          <w:trHeight w:val="34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</w:rPr>
            </w:pPr>
            <w:r w:rsidRPr="003D187C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26,8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25,8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25,1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24,6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D187C" w:rsidRDefault="00B73388" w:rsidP="009D3409">
            <w:pPr>
              <w:suppressAutoHyphens/>
              <w:rPr>
                <w:szCs w:val="20"/>
                <w:lang w:val="en-US" w:eastAsia="ar-SA"/>
              </w:rPr>
            </w:pPr>
            <w:r w:rsidRPr="003D187C">
              <w:rPr>
                <w:szCs w:val="20"/>
                <w:lang w:val="en-US" w:eastAsia="ar-SA"/>
              </w:rPr>
              <w:t>23,8</w:t>
            </w:r>
          </w:p>
        </w:tc>
      </w:tr>
    </w:tbl>
    <w:p w:rsidR="00B73388" w:rsidRPr="003D187C" w:rsidRDefault="00B73388" w:rsidP="00EC6AB6">
      <w:pPr>
        <w:tabs>
          <w:tab w:val="left" w:pos="284"/>
        </w:tabs>
        <w:suppressAutoHyphens/>
        <w:spacing w:line="312" w:lineRule="auto"/>
        <w:rPr>
          <w:sz w:val="28"/>
          <w:szCs w:val="28"/>
        </w:rPr>
      </w:pPr>
    </w:p>
    <w:p w:rsidR="00B73388" w:rsidRPr="003D187C" w:rsidRDefault="00B73388" w:rsidP="00EC6AB6">
      <w:pPr>
        <w:widowControl w:val="0"/>
        <w:suppressAutoHyphens/>
        <w:spacing w:line="360" w:lineRule="auto"/>
        <w:ind w:firstLine="900"/>
        <w:jc w:val="both"/>
        <w:rPr>
          <w:b/>
          <w:sz w:val="28"/>
          <w:szCs w:val="28"/>
          <w:lang w:eastAsia="ar-SA"/>
        </w:rPr>
      </w:pPr>
      <w:r w:rsidRPr="003D187C">
        <w:rPr>
          <w:sz w:val="28"/>
          <w:szCs w:val="28"/>
          <w:lang w:eastAsia="ar-SA"/>
        </w:rPr>
        <w:t>Опираясь на заложенные тенденции и расчетные показатели демографической и миграционной активности, была определена проектная численность населения сельского поселения</w:t>
      </w:r>
      <w:r w:rsidR="001056A8">
        <w:rPr>
          <w:sz w:val="28"/>
          <w:szCs w:val="28"/>
          <w:lang w:eastAsia="ar-SA"/>
        </w:rPr>
        <w:t xml:space="preserve"> им.М.Горького</w:t>
      </w:r>
      <w:r w:rsidRPr="003D187C">
        <w:rPr>
          <w:sz w:val="28"/>
          <w:szCs w:val="28"/>
          <w:lang w:eastAsia="ar-SA"/>
        </w:rPr>
        <w:t xml:space="preserve"> Кавказского района, которая к расчетному сроку составит </w:t>
      </w:r>
      <w:r w:rsidRPr="003D187C">
        <w:rPr>
          <w:b/>
          <w:sz w:val="28"/>
          <w:szCs w:val="28"/>
          <w:lang w:eastAsia="ar-SA"/>
        </w:rPr>
        <w:t>2,3 тыс. человек.</w:t>
      </w:r>
    </w:p>
    <w:p w:rsidR="00B73388" w:rsidRPr="00090854" w:rsidRDefault="00B73388" w:rsidP="007D51F3">
      <w:pPr>
        <w:spacing w:line="360" w:lineRule="auto"/>
        <w:rPr>
          <w:sz w:val="28"/>
          <w:szCs w:val="28"/>
          <w:lang w:eastAsia="en-US"/>
        </w:rPr>
      </w:pPr>
      <w:r w:rsidRPr="00090854">
        <w:rPr>
          <w:sz w:val="28"/>
          <w:szCs w:val="28"/>
          <w:lang w:eastAsia="en-US"/>
        </w:rPr>
        <w:t>Генеральным п</w:t>
      </w:r>
      <w:r w:rsidR="007D51F3">
        <w:rPr>
          <w:sz w:val="28"/>
          <w:szCs w:val="28"/>
          <w:lang w:eastAsia="en-US"/>
        </w:rPr>
        <w:t>ланом предлагается развитие  населенного пункта</w:t>
      </w:r>
      <w:r w:rsidRPr="00090854">
        <w:rPr>
          <w:sz w:val="28"/>
          <w:szCs w:val="28"/>
          <w:lang w:eastAsia="en-US"/>
        </w:rPr>
        <w:t xml:space="preserve">. Наибольший прирост населения прогнозируется в административном центре. </w:t>
      </w:r>
    </w:p>
    <w:p w:rsidR="00B73388" w:rsidRDefault="00B73388" w:rsidP="00EC6AB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 xml:space="preserve">С ростом промышленного производства и повышением жизненного уровня ускоренно растут мобильность и подвижность населения, объемы и </w:t>
      </w:r>
      <w:r w:rsidRPr="00090854">
        <w:rPr>
          <w:rFonts w:ascii="Times New Roman" w:hAnsi="Times New Roman"/>
          <w:sz w:val="28"/>
          <w:szCs w:val="28"/>
        </w:rPr>
        <w:lastRenderedPageBreak/>
        <w:t>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-уровнем развития общества;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-социальной структурой;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-укладом жизни;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-характером расселения по территории поселения;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-свободным временем и реальными доходами населения;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-культурно-бытовыми потребностями;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-концентрацией мест жительства и мест работы;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-ростом поселения и др.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B73388" w:rsidRPr="00090854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0854">
        <w:rPr>
          <w:rFonts w:ascii="Times New Roman" w:hAnsi="Times New Roman"/>
          <w:sz w:val="28"/>
          <w:szCs w:val="28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B73388" w:rsidRDefault="00B73388" w:rsidP="00EC6AB6">
      <w:pPr>
        <w:jc w:val="center"/>
        <w:rPr>
          <w:b/>
          <w:sz w:val="28"/>
          <w:szCs w:val="28"/>
        </w:rPr>
      </w:pPr>
    </w:p>
    <w:p w:rsidR="00B73388" w:rsidRPr="00E63361" w:rsidRDefault="00B73388" w:rsidP="001761AB">
      <w:pPr>
        <w:rPr>
          <w:b/>
          <w:sz w:val="28"/>
          <w:szCs w:val="28"/>
        </w:rPr>
      </w:pPr>
    </w:p>
    <w:p w:rsidR="00B73388" w:rsidRPr="00E63361" w:rsidRDefault="00B73388" w:rsidP="00EC6AB6">
      <w:pPr>
        <w:jc w:val="right"/>
        <w:rPr>
          <w:sz w:val="28"/>
          <w:szCs w:val="28"/>
        </w:rPr>
      </w:pPr>
      <w:r w:rsidRPr="00E63361">
        <w:rPr>
          <w:sz w:val="28"/>
          <w:szCs w:val="28"/>
        </w:rPr>
        <w:t>Таблица 2.</w:t>
      </w:r>
    </w:p>
    <w:p w:rsidR="00B73388" w:rsidRPr="00E63361" w:rsidRDefault="00B73388" w:rsidP="00EC6AB6">
      <w:pPr>
        <w:jc w:val="center"/>
        <w:rPr>
          <w:b/>
          <w:sz w:val="28"/>
          <w:szCs w:val="28"/>
        </w:rPr>
      </w:pPr>
      <w:r w:rsidRPr="00E63361">
        <w:rPr>
          <w:b/>
          <w:sz w:val="28"/>
          <w:szCs w:val="28"/>
        </w:rPr>
        <w:t>Прогноз транспортного спроса сельского поселения</w:t>
      </w:r>
    </w:p>
    <w:p w:rsidR="00B73388" w:rsidRPr="00E63361" w:rsidRDefault="00B73388" w:rsidP="00EC6AB6">
      <w:pPr>
        <w:jc w:val="center"/>
        <w:rPr>
          <w:sz w:val="28"/>
          <w:szCs w:val="28"/>
        </w:rPr>
      </w:pPr>
    </w:p>
    <w:tbl>
      <w:tblPr>
        <w:tblW w:w="9715" w:type="dxa"/>
        <w:tblLook w:val="0000"/>
      </w:tblPr>
      <w:tblGrid>
        <w:gridCol w:w="560"/>
        <w:gridCol w:w="2590"/>
        <w:gridCol w:w="1171"/>
        <w:gridCol w:w="696"/>
        <w:gridCol w:w="221"/>
        <w:gridCol w:w="548"/>
        <w:gridCol w:w="208"/>
        <w:gridCol w:w="590"/>
        <w:gridCol w:w="166"/>
        <w:gridCol w:w="634"/>
        <w:gridCol w:w="122"/>
        <w:gridCol w:w="676"/>
        <w:gridCol w:w="80"/>
        <w:gridCol w:w="736"/>
        <w:gridCol w:w="20"/>
        <w:gridCol w:w="764"/>
      </w:tblGrid>
      <w:tr w:rsidR="00B73388" w:rsidRPr="00E63361" w:rsidTr="00FF1969">
        <w:trPr>
          <w:cantSplit/>
          <w:trHeight w:val="11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8D773D" w:rsidP="009D3409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2021-2029</w:t>
            </w:r>
          </w:p>
        </w:tc>
      </w:tr>
      <w:tr w:rsidR="00B73388" w:rsidRPr="00E63361" w:rsidTr="009D3409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lastRenderedPageBreak/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Объем пассажироперевозок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3. Прогноз развития дорожной сети поселения</w:t>
            </w:r>
          </w:p>
        </w:tc>
      </w:tr>
      <w:tr w:rsidR="00B73388" w:rsidRPr="00E63361" w:rsidTr="00FF1969">
        <w:trPr>
          <w:cantSplit/>
          <w:trHeight w:val="57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>
            <w:r w:rsidRPr="00504177">
              <w:t>24,98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4. Прогноз уровня автомобилизации, параметров дорожного движения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авт. на 1000 чел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504177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4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388" w:rsidRPr="00E63361" w:rsidTr="009D3409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5. Прогноз показателей безопасности дорожного движения</w:t>
            </w:r>
          </w:p>
        </w:tc>
      </w:tr>
      <w:tr w:rsidR="00B73388" w:rsidRPr="00E63361" w:rsidTr="00FF1969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388" w:rsidRPr="001F4EDC" w:rsidRDefault="00B73388" w:rsidP="009D340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</w:t>
      </w:r>
      <w:r>
        <w:rPr>
          <w:rFonts w:ascii="Times New Roman" w:hAnsi="Times New Roman"/>
          <w:b/>
          <w:sz w:val="28"/>
          <w:szCs w:val="28"/>
        </w:rPr>
        <w:t xml:space="preserve"> транспорта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Автомобильный транспорт – важнейшая составная часть инфраструктуры сельского поселения</w:t>
      </w:r>
      <w:r w:rsidR="001056A8">
        <w:rPr>
          <w:rFonts w:ascii="Times New Roman" w:hAnsi="Times New Roman"/>
          <w:sz w:val="28"/>
          <w:szCs w:val="28"/>
        </w:rPr>
        <w:t xml:space="preserve"> им.М.Горького К</w:t>
      </w:r>
      <w:r>
        <w:rPr>
          <w:rFonts w:ascii="Times New Roman" w:hAnsi="Times New Roman"/>
          <w:sz w:val="28"/>
          <w:szCs w:val="28"/>
        </w:rPr>
        <w:t>авказского района</w:t>
      </w:r>
      <w:r w:rsidRPr="00E63361">
        <w:rPr>
          <w:rFonts w:ascii="Times New Roman" w:hAnsi="Times New Roman"/>
          <w:sz w:val="28"/>
          <w:szCs w:val="28"/>
        </w:rPr>
        <w:t>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Прогноз развития дорожной сети поселения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Межремонтные сроки эксплуатации мостов составляют 30-35 лет. После указанного срока в сооружении начинают развиваться необратимые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B73388" w:rsidRPr="00E63361" w:rsidRDefault="00B73388" w:rsidP="001056A8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При проектировании улично-дорожной сети максимально учтена сложившаяся система улиц и направление перспективного развития </w:t>
      </w:r>
      <w:r w:rsidRPr="00E63361">
        <w:rPr>
          <w:rFonts w:ascii="Times New Roman" w:hAnsi="Times New Roman"/>
          <w:sz w:val="28"/>
          <w:szCs w:val="28"/>
        </w:rPr>
        <w:lastRenderedPageBreak/>
        <w:t>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улиц– 6 м, улиц вжилой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E6336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Pr="00E63361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Кавказского района</w:t>
      </w:r>
      <w:r w:rsidRPr="00E63361">
        <w:rPr>
          <w:rFonts w:ascii="Times New Roman" w:hAnsi="Times New Roman"/>
          <w:bCs/>
          <w:sz w:val="28"/>
          <w:szCs w:val="28"/>
        </w:rPr>
        <w:t>:</w:t>
      </w:r>
    </w:p>
    <w:p w:rsidR="000E1E67" w:rsidRDefault="000E1E67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Pr="0014502B" w:rsidRDefault="00B73388" w:rsidP="00EC6AB6">
      <w:pPr>
        <w:pStyle w:val="S"/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14502B">
        <w:rPr>
          <w:rFonts w:ascii="Times New Roman" w:hAnsi="Times New Roman"/>
          <w:sz w:val="28"/>
          <w:szCs w:val="28"/>
        </w:rPr>
        <w:t>Таблица 4.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502B">
        <w:rPr>
          <w:rFonts w:ascii="Times New Roman" w:hAnsi="Times New Roman"/>
          <w:b/>
          <w:sz w:val="28"/>
          <w:szCs w:val="28"/>
        </w:rPr>
        <w:t xml:space="preserve">Основные показатели улично-дорожной сети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1056A8">
        <w:rPr>
          <w:rFonts w:ascii="Times New Roman" w:hAnsi="Times New Roman"/>
          <w:b/>
          <w:sz w:val="28"/>
          <w:szCs w:val="28"/>
        </w:rPr>
        <w:t xml:space="preserve"> им.М.Горького</w:t>
      </w:r>
      <w:r>
        <w:rPr>
          <w:rFonts w:ascii="Times New Roman" w:hAnsi="Times New Roman"/>
          <w:b/>
          <w:sz w:val="28"/>
          <w:szCs w:val="28"/>
        </w:rPr>
        <w:t xml:space="preserve"> Кавказского района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color w:val="4BACC6"/>
          <w:sz w:val="28"/>
          <w:szCs w:val="28"/>
        </w:rPr>
      </w:pPr>
    </w:p>
    <w:tbl>
      <w:tblPr>
        <w:tblW w:w="9776" w:type="dxa"/>
        <w:tblLook w:val="0000"/>
      </w:tblPr>
      <w:tblGrid>
        <w:gridCol w:w="675"/>
        <w:gridCol w:w="2937"/>
        <w:gridCol w:w="1843"/>
        <w:gridCol w:w="1276"/>
        <w:gridCol w:w="1842"/>
        <w:gridCol w:w="1203"/>
      </w:tblGrid>
      <w:tr w:rsidR="00B73388" w:rsidRPr="00676E20" w:rsidTr="009D3409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Ед.изм.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B73388" w:rsidRPr="00676E20" w:rsidTr="009D3409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ED1937"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676E20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67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</w:p>
        </w:tc>
      </w:tr>
      <w:tr w:rsidR="00676E20" w:rsidRPr="00676E20" w:rsidTr="009D34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</w:tr>
      <w:tr w:rsidR="00676E20" w:rsidRPr="00676E20" w:rsidTr="009D34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5,85</w:t>
            </w:r>
          </w:p>
        </w:tc>
      </w:tr>
      <w:tr w:rsidR="00676E20" w:rsidRPr="00676E20" w:rsidTr="009D34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9D3409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20" w:rsidRPr="00676E20" w:rsidRDefault="00676E20" w:rsidP="00171A63">
            <w:pPr>
              <w:pStyle w:val="af0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E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</w:tr>
    </w:tbl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B73388" w:rsidRPr="00E63361" w:rsidRDefault="001056A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B73388" w:rsidRPr="00E6336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им.М.Горького</w:t>
      </w:r>
      <w:r w:rsidR="00B73388">
        <w:rPr>
          <w:rFonts w:ascii="Times New Roman" w:hAnsi="Times New Roman"/>
          <w:sz w:val="28"/>
          <w:szCs w:val="28"/>
        </w:rPr>
        <w:t xml:space="preserve"> Кавказского района</w:t>
      </w:r>
      <w:r w:rsidR="00B73388" w:rsidRPr="00E63361">
        <w:rPr>
          <w:rFonts w:ascii="Times New Roman" w:hAnsi="Times New Roman"/>
          <w:sz w:val="28"/>
          <w:szCs w:val="28"/>
        </w:rPr>
        <w:t xml:space="preserve"> на расчетный срок предполагается проживание</w:t>
      </w:r>
      <w:r w:rsidR="00B73388" w:rsidRPr="00463675">
        <w:rPr>
          <w:rFonts w:ascii="Times New Roman" w:hAnsi="Times New Roman"/>
          <w:sz w:val="28"/>
          <w:szCs w:val="28"/>
        </w:rPr>
        <w:t>4100</w:t>
      </w:r>
      <w:r w:rsidR="00B73388" w:rsidRPr="00E63361">
        <w:rPr>
          <w:rFonts w:ascii="Times New Roman" w:hAnsi="Times New Roman"/>
          <w:sz w:val="28"/>
          <w:szCs w:val="28"/>
        </w:rPr>
        <w:t xml:space="preserve"> человек</w:t>
      </w:r>
      <w:r w:rsidR="00B73388" w:rsidRPr="00E63361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="00B73388" w:rsidRPr="00E63361">
        <w:rPr>
          <w:rFonts w:ascii="Times New Roman" w:hAnsi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Автозаправочные станции (АЗС) следует проектировать из расчета одна топливо-раздаточная колонка на 1200 легковых автомобилей.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B73388" w:rsidRPr="00E63361" w:rsidRDefault="00B73388" w:rsidP="00EC6AB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lastRenderedPageBreak/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Четкое выполнение мероприятий Программы позволит снизить количество ДТП до 0 при создании удовлетворительных дорожных </w:t>
      </w:r>
      <w:r w:rsidRPr="0014502B">
        <w:rPr>
          <w:rFonts w:ascii="Times New Roman" w:hAnsi="Times New Roman"/>
          <w:sz w:val="28"/>
          <w:szCs w:val="28"/>
        </w:rPr>
        <w:t>условий.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Количество автомобильного транспорта в последние десятилетия</w:t>
      </w:r>
      <w:r>
        <w:rPr>
          <w:rFonts w:ascii="Times New Roman" w:hAnsi="Times New Roman"/>
          <w:sz w:val="28"/>
          <w:szCs w:val="28"/>
        </w:rPr>
        <w:t xml:space="preserve"> быстро растет. Прогнозы на 2029</w:t>
      </w:r>
      <w:r w:rsidRPr="00E63361">
        <w:rPr>
          <w:rFonts w:ascii="Times New Roman" w:hAnsi="Times New Roman"/>
          <w:sz w:val="28"/>
          <w:szCs w:val="28"/>
        </w:rPr>
        <w:t xml:space="preserve"> г. для сельского поселения</w:t>
      </w:r>
      <w:r w:rsidR="00004A2D">
        <w:rPr>
          <w:rFonts w:ascii="Times New Roman" w:hAnsi="Times New Roman"/>
          <w:sz w:val="28"/>
          <w:szCs w:val="28"/>
        </w:rPr>
        <w:t xml:space="preserve"> им.М.Горького</w:t>
      </w:r>
      <w:r>
        <w:rPr>
          <w:rFonts w:ascii="Times New Roman" w:hAnsi="Times New Roman"/>
          <w:sz w:val="28"/>
          <w:szCs w:val="28"/>
        </w:rPr>
        <w:t xml:space="preserve"> Кавказского района</w:t>
      </w:r>
      <w:r w:rsidRPr="00E63361">
        <w:rPr>
          <w:rFonts w:ascii="Times New Roman" w:hAnsi="Times New Roman"/>
          <w:sz w:val="28"/>
          <w:szCs w:val="28"/>
        </w:rPr>
        <w:t xml:space="preserve">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 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 </w:t>
      </w:r>
      <w:r w:rsidRPr="00E63361">
        <w:rPr>
          <w:rFonts w:ascii="Times New Roman" w:hAnsi="Times New Roman"/>
          <w:i/>
          <w:sz w:val="28"/>
          <w:szCs w:val="28"/>
        </w:rPr>
        <w:t>Загрязнение атмосферы</w:t>
      </w:r>
      <w:r w:rsidRPr="00E63361">
        <w:rPr>
          <w:rFonts w:ascii="Times New Roman" w:hAnsi="Times New Roman"/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/>
          <w:sz w:val="28"/>
          <w:szCs w:val="28"/>
        </w:rPr>
        <w:t>Воздействие шума</w:t>
      </w:r>
      <w:r w:rsidRPr="00E63361">
        <w:rPr>
          <w:rFonts w:ascii="Times New Roman" w:hAnsi="Times New Roman"/>
          <w:sz w:val="28"/>
          <w:szCs w:val="28"/>
        </w:rPr>
        <w:t>. В</w:t>
      </w:r>
      <w:r w:rsidR="00004A2D" w:rsidRPr="00E63361">
        <w:rPr>
          <w:rFonts w:ascii="Times New Roman" w:hAnsi="Times New Roman"/>
          <w:sz w:val="28"/>
          <w:szCs w:val="28"/>
        </w:rPr>
        <w:t>сельского поселения</w:t>
      </w:r>
      <w:r w:rsidR="00004A2D">
        <w:rPr>
          <w:rFonts w:ascii="Times New Roman" w:hAnsi="Times New Roman"/>
          <w:sz w:val="28"/>
          <w:szCs w:val="28"/>
        </w:rPr>
        <w:t xml:space="preserve"> им.М.Горького </w:t>
      </w:r>
      <w:r>
        <w:rPr>
          <w:rFonts w:ascii="Times New Roman" w:hAnsi="Times New Roman"/>
          <w:sz w:val="28"/>
          <w:szCs w:val="28"/>
        </w:rPr>
        <w:t xml:space="preserve">Кавказском районе </w:t>
      </w:r>
      <w:r w:rsidRPr="00E63361">
        <w:rPr>
          <w:rFonts w:ascii="Times New Roman" w:hAnsi="Times New Roman"/>
          <w:sz w:val="28"/>
          <w:szCs w:val="28"/>
        </w:rPr>
        <w:t xml:space="preserve">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/>
          <w:sz w:val="28"/>
          <w:szCs w:val="28"/>
        </w:rPr>
        <w:t>Связанная с транспортом двигательная активность</w:t>
      </w:r>
      <w:r w:rsidRPr="00E63361">
        <w:rPr>
          <w:rFonts w:ascii="Times New Roman" w:hAnsi="Times New Roman"/>
          <w:sz w:val="28"/>
          <w:szCs w:val="28"/>
        </w:rPr>
        <w:t xml:space="preserve"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</w:t>
      </w:r>
      <w:r w:rsidRPr="00E63361">
        <w:rPr>
          <w:rFonts w:ascii="Times New Roman" w:hAnsi="Times New Roman"/>
          <w:sz w:val="28"/>
          <w:szCs w:val="28"/>
        </w:rPr>
        <w:lastRenderedPageBreak/>
        <w:t>заболевания, инсульт, диабет типа II, ожирение, некоторые типы рака, остеопороз и вызывают депрессию.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/>
          <w:sz w:val="28"/>
          <w:szCs w:val="28"/>
        </w:rPr>
        <w:t>Психологическое и социальное воздействие</w:t>
      </w:r>
      <w:r w:rsidRPr="00E63361">
        <w:rPr>
          <w:rFonts w:ascii="Times New Roman" w:hAnsi="Times New Roman"/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E63361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E63361">
        <w:rPr>
          <w:rFonts w:ascii="Times New Roman" w:hAnsi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-мотивация перехода транспортных средств на экологически чистые виды топлива.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-обустройство автомобильных дорог   средствами защиты окружающей среды от вредных воздействий, включая применение искусственных и </w:t>
      </w:r>
      <w:r w:rsidRPr="00E63361">
        <w:rPr>
          <w:rFonts w:ascii="Times New Roman" w:hAnsi="Times New Roman"/>
          <w:sz w:val="28"/>
          <w:szCs w:val="28"/>
        </w:rPr>
        <w:lastRenderedPageBreak/>
        <w:t>растительных барьеров вдоль них для снижения уровня шумового воздействия и загрязнения прилегающих территорий.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 w:rsidR="00004A2D" w:rsidRPr="00E63361">
        <w:rPr>
          <w:rFonts w:ascii="Times New Roman" w:hAnsi="Times New Roman"/>
          <w:sz w:val="28"/>
          <w:szCs w:val="28"/>
        </w:rPr>
        <w:t>сельского поселения</w:t>
      </w:r>
      <w:r w:rsidR="00004A2D">
        <w:rPr>
          <w:rFonts w:ascii="Times New Roman" w:hAnsi="Times New Roman"/>
          <w:sz w:val="28"/>
          <w:szCs w:val="28"/>
        </w:rPr>
        <w:t xml:space="preserve"> им.М.Горького </w:t>
      </w: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 w:rsidRPr="00E63361">
        <w:rPr>
          <w:rFonts w:ascii="Times New Roman" w:hAnsi="Times New Roman"/>
          <w:sz w:val="28"/>
          <w:szCs w:val="28"/>
        </w:rPr>
        <w:t>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-капитальный ремонт дорог и реконструкция сооружений на них;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B73388" w:rsidRDefault="00B73388" w:rsidP="00EC6AB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видам транспорта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lastRenderedPageBreak/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B73388" w:rsidRPr="00E63361" w:rsidRDefault="00B73388" w:rsidP="00EC6AB6">
      <w:pPr>
        <w:pStyle w:val="af2"/>
        <w:spacing w:line="312" w:lineRule="auto"/>
        <w:ind w:left="0" w:firstLine="720"/>
        <w:rPr>
          <w:rFonts w:ascii="Times New Roman" w:eastAsia="Arial Unicode MS" w:hAnsi="Times New Roman"/>
          <w:sz w:val="28"/>
          <w:szCs w:val="28"/>
        </w:rPr>
      </w:pPr>
      <w:r w:rsidRPr="00E63361">
        <w:rPr>
          <w:rFonts w:ascii="Times New Roman" w:eastAsia="Arial Unicode MS" w:hAnsi="Times New Roman"/>
          <w:sz w:val="28"/>
          <w:szCs w:val="28"/>
        </w:rPr>
        <w:t xml:space="preserve">Генеральным планом муниципального образования </w:t>
      </w:r>
      <w:r w:rsidR="00004A2D" w:rsidRPr="00E63361">
        <w:rPr>
          <w:rFonts w:ascii="Times New Roman" w:hAnsi="Times New Roman"/>
          <w:sz w:val="28"/>
          <w:szCs w:val="28"/>
        </w:rPr>
        <w:t>сельского поселения</w:t>
      </w:r>
      <w:r w:rsidR="00004A2D">
        <w:rPr>
          <w:rFonts w:ascii="Times New Roman" w:hAnsi="Times New Roman"/>
          <w:sz w:val="28"/>
          <w:szCs w:val="28"/>
        </w:rPr>
        <w:t xml:space="preserve"> им.М.Горького</w:t>
      </w:r>
      <w:r>
        <w:rPr>
          <w:rFonts w:ascii="Times New Roman" w:eastAsia="Arial Unicode MS" w:hAnsi="Times New Roman"/>
          <w:sz w:val="28"/>
          <w:szCs w:val="28"/>
        </w:rPr>
        <w:t xml:space="preserve"> Кавказского района</w:t>
      </w:r>
      <w:r w:rsidRPr="00E63361">
        <w:rPr>
          <w:rFonts w:ascii="Times New Roman" w:eastAsia="Arial Unicode MS" w:hAnsi="Times New Roman"/>
          <w:sz w:val="28"/>
          <w:szCs w:val="28"/>
        </w:rPr>
        <w:t xml:space="preserve">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B73388" w:rsidRPr="00E63361" w:rsidRDefault="00B73388" w:rsidP="00EC6AB6">
      <w:pPr>
        <w:spacing w:line="300" w:lineRule="auto"/>
        <w:ind w:right="140" w:firstLine="720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B73388" w:rsidRPr="00E6336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B73388" w:rsidRPr="00E6336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организация безопасных пешеходных переходов;</w:t>
      </w:r>
    </w:p>
    <w:p w:rsidR="00B73388" w:rsidRPr="00E63361" w:rsidRDefault="00B73388" w:rsidP="00EC6AB6">
      <w:pPr>
        <w:numPr>
          <w:ilvl w:val="0"/>
          <w:numId w:val="11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строительство улиц и дорог на новых проектируемых территориях;</w:t>
      </w:r>
    </w:p>
    <w:p w:rsidR="00B73388" w:rsidRPr="00E63361" w:rsidRDefault="00B73388" w:rsidP="00EC6AB6">
      <w:pPr>
        <w:spacing w:line="312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B73388" w:rsidRPr="00E63361" w:rsidRDefault="00B73388" w:rsidP="007D51F3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</w:t>
      </w:r>
      <w:r w:rsidRPr="00E63361">
        <w:rPr>
          <w:sz w:val="28"/>
          <w:szCs w:val="28"/>
        </w:rPr>
        <w:lastRenderedPageBreak/>
        <w:t xml:space="preserve">безопасные связи со всеми функциональными зонами, объектами внешнего транспорта и автомобильными дорогами общей сети. 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 xml:space="preserve">1.Учет в территориальном планировании </w:t>
      </w:r>
      <w:r w:rsidRPr="00E633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E633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/>
          <w:bCs/>
          <w:iCs/>
          <w:sz w:val="28"/>
          <w:szCs w:val="28"/>
        </w:rPr>
        <w:t>(весь период).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4.Обеспечение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B73388" w:rsidRPr="00E63361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парковочного пространства</w:t>
      </w:r>
    </w:p>
    <w:p w:rsidR="00B73388" w:rsidRPr="00E63361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</w:t>
      </w:r>
      <w:r w:rsidR="00764315">
        <w:rPr>
          <w:rFonts w:ascii="Times New Roman" w:hAnsi="Times New Roman"/>
          <w:sz w:val="28"/>
          <w:szCs w:val="28"/>
        </w:rPr>
        <w:t xml:space="preserve">ог общего пользования </w:t>
      </w:r>
      <w:r w:rsidR="00004A2D" w:rsidRPr="00E63361">
        <w:rPr>
          <w:rFonts w:ascii="Times New Roman" w:hAnsi="Times New Roman"/>
          <w:sz w:val="28"/>
          <w:szCs w:val="28"/>
        </w:rPr>
        <w:t>сельского поселения</w:t>
      </w:r>
      <w:r w:rsidR="00004A2D">
        <w:rPr>
          <w:rFonts w:ascii="Times New Roman" w:hAnsi="Times New Roman"/>
          <w:sz w:val="28"/>
          <w:szCs w:val="28"/>
        </w:rPr>
        <w:t xml:space="preserve"> им.М.Горького </w:t>
      </w:r>
      <w:r w:rsidR="00764315">
        <w:rPr>
          <w:rFonts w:ascii="Times New Roman" w:hAnsi="Times New Roman"/>
          <w:sz w:val="28"/>
          <w:szCs w:val="28"/>
        </w:rPr>
        <w:t>Кавказского района</w:t>
      </w:r>
      <w:r w:rsidRPr="00E63361">
        <w:rPr>
          <w:rFonts w:ascii="Times New Roman" w:hAnsi="Times New Roman"/>
          <w:sz w:val="28"/>
          <w:szCs w:val="28"/>
        </w:rPr>
        <w:t>составит12% отобщей суммы капитальных вложений, предусмотренных настоящей Программой.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Гаражно-строительных кооперативов в поселении нет.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lastRenderedPageBreak/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усовершенствованныхпокрытий тротуаров и всех необходимых требований, отнесённых к созданию без барьерной среды.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sz w:val="28"/>
          <w:szCs w:val="28"/>
        </w:rPr>
        <w:t>Мероприятия по данному разделу: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целях упорядочения организации дорожного движения: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</w:t>
      </w:r>
      <w:r w:rsidRPr="00E63361">
        <w:rPr>
          <w:rFonts w:ascii="Times New Roman" w:hAnsi="Times New Roman"/>
          <w:sz w:val="28"/>
          <w:szCs w:val="28"/>
        </w:rPr>
        <w:lastRenderedPageBreak/>
        <w:t>также применять меры административного воздействия к перевозчикам, нарушающим установленные правила перевозки грузов.</w:t>
      </w:r>
    </w:p>
    <w:p w:rsidR="00B73388" w:rsidRPr="009B4B35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darkGreen"/>
        </w:rPr>
      </w:pP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3361">
        <w:rPr>
          <w:rFonts w:ascii="Times New Roman" w:hAnsi="Times New Roman"/>
          <w:b/>
          <w:sz w:val="28"/>
          <w:szCs w:val="28"/>
        </w:rPr>
        <w:t>4.6. Мероприятия по развитию сети дорог поселения</w:t>
      </w:r>
    </w:p>
    <w:p w:rsidR="00B73388" w:rsidRPr="00E63361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на первую очередь (2020 г.):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-расширение основных существующих главных и основных улиц с целью доведения их до проектных поперечных профилей;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-ремонт и реконструкция дорожного покрытия существующей улично-дорожной сети;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расчётный срок (2029</w:t>
      </w:r>
      <w:r w:rsidRPr="00E63361">
        <w:rPr>
          <w:rFonts w:ascii="Times New Roman" w:hAnsi="Times New Roman"/>
          <w:sz w:val="28"/>
          <w:szCs w:val="28"/>
        </w:rPr>
        <w:t>г.):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-дальнейшая интеграция в транспортный комплекс </w:t>
      </w:r>
      <w:r>
        <w:rPr>
          <w:rFonts w:ascii="Times New Roman" w:hAnsi="Times New Roman"/>
          <w:sz w:val="28"/>
          <w:szCs w:val="28"/>
        </w:rPr>
        <w:t>Кавказского</w:t>
      </w:r>
      <w:r w:rsidRPr="00E63361">
        <w:rPr>
          <w:rFonts w:ascii="Times New Roman" w:hAnsi="Times New Roman"/>
          <w:sz w:val="28"/>
          <w:szCs w:val="28"/>
        </w:rPr>
        <w:t xml:space="preserve"> района и Краснодарского края;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-строительство новых главных и основных автодорог.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</w:t>
      </w:r>
      <w:r w:rsidRPr="00E63361">
        <w:rPr>
          <w:rFonts w:ascii="Times New Roman" w:hAnsi="Times New Roman"/>
          <w:sz w:val="28"/>
          <w:szCs w:val="28"/>
        </w:rPr>
        <w:lastRenderedPageBreak/>
        <w:t xml:space="preserve">самоуправления, подготовка инициативных предложений для органов местного самоуправления </w:t>
      </w:r>
      <w:r>
        <w:rPr>
          <w:rFonts w:ascii="Times New Roman" w:hAnsi="Times New Roman"/>
          <w:sz w:val="28"/>
          <w:szCs w:val="28"/>
        </w:rPr>
        <w:t>Кавказского</w:t>
      </w:r>
      <w:r w:rsidRPr="00E63361">
        <w:rPr>
          <w:rFonts w:ascii="Times New Roman" w:hAnsi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63361">
        <w:rPr>
          <w:rFonts w:ascii="Times New Roman" w:hAnsi="Times New Roman"/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</w:t>
      </w:r>
      <w:r w:rsidR="00764315">
        <w:rPr>
          <w:rFonts w:ascii="Times New Roman" w:hAnsi="Times New Roman"/>
          <w:sz w:val="28"/>
          <w:szCs w:val="28"/>
        </w:rPr>
        <w:t xml:space="preserve">трукции </w:t>
      </w:r>
      <w:r w:rsidRPr="00E63361">
        <w:rPr>
          <w:rFonts w:ascii="Times New Roman" w:hAnsi="Times New Roman"/>
          <w:sz w:val="28"/>
          <w:szCs w:val="28"/>
        </w:rPr>
        <w:t xml:space="preserve"> – 2017 гг;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E63361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7-2029</w:t>
      </w:r>
      <w:r w:rsidRPr="00E63361">
        <w:rPr>
          <w:rFonts w:ascii="Times New Roman" w:hAnsi="Times New Roman"/>
          <w:sz w:val="28"/>
          <w:szCs w:val="28"/>
        </w:rPr>
        <w:t>гг;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-размещение дорожных знаков и указателей на улицах населённых пунктов – 201</w:t>
      </w:r>
      <w:r>
        <w:rPr>
          <w:rFonts w:ascii="Times New Roman" w:hAnsi="Times New Roman"/>
          <w:sz w:val="28"/>
          <w:szCs w:val="28"/>
        </w:rPr>
        <w:t>7-2029</w:t>
      </w:r>
      <w:r w:rsidRPr="00E63361">
        <w:rPr>
          <w:rFonts w:ascii="Times New Roman" w:hAnsi="Times New Roman"/>
          <w:sz w:val="28"/>
          <w:szCs w:val="28"/>
        </w:rPr>
        <w:t>гг;</w:t>
      </w:r>
    </w:p>
    <w:p w:rsidR="00B73388" w:rsidRPr="00E6336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iCs/>
          <w:sz w:val="28"/>
          <w:szCs w:val="28"/>
        </w:rPr>
        <w:t>-оборудование остановочных площадок и установка павильонов для общественного транспорта</w:t>
      </w:r>
      <w:r w:rsidRPr="00E63361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7-2029</w:t>
      </w:r>
      <w:r w:rsidRPr="00E63361">
        <w:rPr>
          <w:rFonts w:ascii="Times New Roman" w:hAnsi="Times New Roman"/>
          <w:sz w:val="28"/>
          <w:szCs w:val="28"/>
        </w:rPr>
        <w:t>гг;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3361">
        <w:rPr>
          <w:rFonts w:ascii="Times New Roman" w:hAnsi="Times New Roman"/>
          <w:sz w:val="28"/>
          <w:szCs w:val="28"/>
        </w:rPr>
        <w:t>-создание инфраструктуры автосервиса – 201</w:t>
      </w:r>
      <w:r>
        <w:rPr>
          <w:rFonts w:ascii="Times New Roman" w:hAnsi="Times New Roman"/>
          <w:sz w:val="28"/>
          <w:szCs w:val="28"/>
        </w:rPr>
        <w:t>8-2029</w:t>
      </w:r>
      <w:r w:rsidRPr="00E63361">
        <w:rPr>
          <w:rFonts w:ascii="Times New Roman" w:hAnsi="Times New Roman"/>
          <w:sz w:val="28"/>
          <w:szCs w:val="28"/>
        </w:rPr>
        <w:t xml:space="preserve"> гг.</w:t>
      </w:r>
    </w:p>
    <w:p w:rsidR="00B73388" w:rsidRDefault="00B73388" w:rsidP="00EC6AB6">
      <w:pPr>
        <w:pStyle w:val="S"/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B73388" w:rsidRDefault="00B73388" w:rsidP="00EC6AB6">
      <w:pPr>
        <w:pStyle w:val="S"/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Default="00B73388" w:rsidP="00EC6AB6">
      <w:pPr>
        <w:ind w:firstLine="567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</w:t>
      </w:r>
      <w:r>
        <w:rPr>
          <w:sz w:val="28"/>
          <w:szCs w:val="28"/>
        </w:rPr>
        <w:t>Кавказский</w:t>
      </w:r>
      <w:r w:rsidRPr="004178F1">
        <w:rPr>
          <w:sz w:val="28"/>
          <w:szCs w:val="28"/>
        </w:rPr>
        <w:t xml:space="preserve"> район, бюджета </w:t>
      </w:r>
      <w:r w:rsidR="00004A2D" w:rsidRPr="00E63361">
        <w:rPr>
          <w:sz w:val="28"/>
          <w:szCs w:val="28"/>
        </w:rPr>
        <w:t>сельского поселения</w:t>
      </w:r>
      <w:r w:rsidR="00004A2D">
        <w:rPr>
          <w:sz w:val="28"/>
          <w:szCs w:val="28"/>
        </w:rPr>
        <w:t xml:space="preserve"> им.М.Горького </w:t>
      </w:r>
      <w:r>
        <w:rPr>
          <w:sz w:val="28"/>
          <w:szCs w:val="28"/>
        </w:rPr>
        <w:t>Кавказского</w:t>
      </w:r>
      <w:r w:rsidRPr="004178F1">
        <w:rPr>
          <w:sz w:val="28"/>
          <w:szCs w:val="28"/>
        </w:rPr>
        <w:t xml:space="preserve"> района.</w:t>
      </w:r>
    </w:p>
    <w:p w:rsidR="00004A2D" w:rsidRPr="002D521C" w:rsidRDefault="00B73388" w:rsidP="00004A2D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Прогнозный общий объем финансирования Программы на период 2017-2029 </w:t>
      </w:r>
      <w:r w:rsidR="00004A2D" w:rsidRPr="002D521C">
        <w:rPr>
          <w:sz w:val="28"/>
          <w:szCs w:val="28"/>
        </w:rPr>
        <w:t xml:space="preserve">составляет </w:t>
      </w:r>
      <w:r w:rsidR="00004A2D">
        <w:rPr>
          <w:sz w:val="28"/>
          <w:szCs w:val="28"/>
        </w:rPr>
        <w:t>19390</w:t>
      </w:r>
      <w:r w:rsidR="00004A2D" w:rsidRPr="002D521C">
        <w:rPr>
          <w:sz w:val="28"/>
          <w:szCs w:val="28"/>
        </w:rPr>
        <w:t>,</w:t>
      </w:r>
      <w:r w:rsidR="00004A2D">
        <w:rPr>
          <w:sz w:val="28"/>
          <w:szCs w:val="28"/>
        </w:rPr>
        <w:t>9</w:t>
      </w:r>
      <w:r w:rsidR="00004A2D" w:rsidRPr="002D521C">
        <w:rPr>
          <w:sz w:val="28"/>
          <w:szCs w:val="28"/>
        </w:rPr>
        <w:t xml:space="preserve"> руб., в том числе по годам:</w:t>
      </w:r>
    </w:p>
    <w:p w:rsidR="00004A2D" w:rsidRPr="002D521C" w:rsidRDefault="00004A2D" w:rsidP="00004A2D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1340,4</w:t>
      </w:r>
      <w:r w:rsidRPr="002D521C">
        <w:rPr>
          <w:sz w:val="28"/>
          <w:szCs w:val="28"/>
        </w:rPr>
        <w:t xml:space="preserve"> тыс. рублей;</w:t>
      </w:r>
    </w:p>
    <w:p w:rsidR="00004A2D" w:rsidRPr="002D521C" w:rsidRDefault="00004A2D" w:rsidP="00004A2D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1340,4</w:t>
      </w:r>
      <w:r w:rsidRPr="002D521C">
        <w:rPr>
          <w:sz w:val="28"/>
          <w:szCs w:val="28"/>
        </w:rPr>
        <w:t xml:space="preserve"> тыс. рублей; </w:t>
      </w:r>
    </w:p>
    <w:p w:rsidR="00004A2D" w:rsidRPr="002D521C" w:rsidRDefault="00004A2D" w:rsidP="00004A2D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1519,1</w:t>
      </w:r>
      <w:r w:rsidRPr="002D521C">
        <w:rPr>
          <w:sz w:val="28"/>
          <w:szCs w:val="28"/>
        </w:rPr>
        <w:t xml:space="preserve">тыс.рублей; </w:t>
      </w:r>
    </w:p>
    <w:p w:rsidR="00004A2D" w:rsidRPr="002D521C" w:rsidRDefault="00004A2D" w:rsidP="00004A2D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1519,1</w:t>
      </w:r>
      <w:r w:rsidRPr="002D521C">
        <w:rPr>
          <w:sz w:val="28"/>
          <w:szCs w:val="28"/>
        </w:rPr>
        <w:t>тыс.рублей;</w:t>
      </w:r>
    </w:p>
    <w:p w:rsidR="00004A2D" w:rsidRPr="002D521C" w:rsidRDefault="00004A2D" w:rsidP="00004A2D">
      <w:pPr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1519,1</w:t>
      </w:r>
      <w:r w:rsidRPr="002D521C">
        <w:rPr>
          <w:sz w:val="28"/>
          <w:szCs w:val="28"/>
        </w:rPr>
        <w:t>тыс.рублей;</w:t>
      </w:r>
    </w:p>
    <w:p w:rsidR="00004A2D" w:rsidRPr="002D521C" w:rsidRDefault="00004A2D" w:rsidP="00004A2D">
      <w:pPr>
        <w:ind w:firstLine="34"/>
        <w:jc w:val="both"/>
        <w:rPr>
          <w:sz w:val="28"/>
          <w:szCs w:val="28"/>
        </w:rPr>
      </w:pPr>
      <w:r w:rsidRPr="002D521C">
        <w:rPr>
          <w:sz w:val="28"/>
          <w:szCs w:val="28"/>
        </w:rPr>
        <w:t xml:space="preserve">2022-2029 годы – </w:t>
      </w:r>
      <w:r>
        <w:rPr>
          <w:sz w:val="28"/>
          <w:szCs w:val="28"/>
        </w:rPr>
        <w:t>12152,8</w:t>
      </w:r>
      <w:r w:rsidRPr="002D521C">
        <w:rPr>
          <w:sz w:val="28"/>
          <w:szCs w:val="28"/>
        </w:rPr>
        <w:t>тыс.рублей.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B73388" w:rsidRDefault="00B73388" w:rsidP="00EC6AB6">
      <w:pPr>
        <w:ind w:firstLine="709"/>
        <w:jc w:val="both"/>
      </w:pPr>
      <w:r w:rsidRPr="004178F1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B73388" w:rsidRDefault="00B73388" w:rsidP="00EC6AB6">
      <w:pPr>
        <w:ind w:firstLine="709"/>
        <w:jc w:val="center"/>
        <w:rPr>
          <w:b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B733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851" w:right="851" w:bottom="851" w:left="1701" w:header="397" w:footer="397" w:gutter="0"/>
          <w:cols w:space="340"/>
        </w:sectPr>
      </w:pPr>
    </w:p>
    <w:p w:rsidR="00B73388" w:rsidRPr="002D521C" w:rsidRDefault="00B73388" w:rsidP="00EC6AB6">
      <w:pPr>
        <w:rPr>
          <w:rFonts w:cs="Times New Roman CYR"/>
        </w:rPr>
      </w:pPr>
    </w:p>
    <w:p w:rsidR="00B73388" w:rsidRPr="002D521C" w:rsidRDefault="00B73388" w:rsidP="00EC6AB6">
      <w:pPr>
        <w:rPr>
          <w:rFonts w:cs="Times New Roman CYR"/>
        </w:rPr>
        <w:sectPr w:rsidR="00B73388" w:rsidRPr="002D521C">
          <w:headerReference w:type="default" r:id="rId16"/>
          <w:footerReference w:type="default" r:id="rId17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B73388" w:rsidRPr="002D521C" w:rsidRDefault="00B73388" w:rsidP="00EC6AB6">
      <w:pPr>
        <w:jc w:val="center"/>
        <w:rPr>
          <w:b/>
          <w:sz w:val="2"/>
          <w:szCs w:val="2"/>
        </w:rPr>
      </w:pPr>
    </w:p>
    <w:tbl>
      <w:tblPr>
        <w:tblW w:w="15310" w:type="dxa"/>
        <w:tblLook w:val="0000"/>
      </w:tblPr>
      <w:tblGrid>
        <w:gridCol w:w="756"/>
        <w:gridCol w:w="2550"/>
        <w:gridCol w:w="709"/>
        <w:gridCol w:w="1290"/>
        <w:gridCol w:w="1060"/>
        <w:gridCol w:w="1119"/>
        <w:gridCol w:w="1185"/>
        <w:gridCol w:w="1229"/>
        <w:gridCol w:w="1745"/>
        <w:gridCol w:w="1813"/>
        <w:gridCol w:w="1854"/>
      </w:tblGrid>
      <w:tr w:rsidR="002D521C" w:rsidRPr="002D521C" w:rsidTr="009D3409">
        <w:trPr>
          <w:trHeight w:val="287"/>
          <w:tblHeader/>
        </w:trPr>
        <w:tc>
          <w:tcPr>
            <w:tcW w:w="15310" w:type="dxa"/>
            <w:gridSpan w:val="11"/>
            <w:tcBorders>
              <w:bottom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tabs>
                <w:tab w:val="left" w:pos="2018"/>
              </w:tabs>
              <w:rPr>
                <w:b/>
              </w:rPr>
            </w:pPr>
            <w:r w:rsidRPr="002D521C">
              <w:rPr>
                <w:b/>
                <w:sz w:val="28"/>
              </w:rPr>
              <w:t>Таблица 5. Объемы и источники финансирования мероприятий Программы</w:t>
            </w:r>
          </w:p>
        </w:tc>
      </w:tr>
      <w:tr w:rsidR="002D521C" w:rsidRPr="002D521C" w:rsidTr="00004A2D">
        <w:trPr>
          <w:trHeight w:val="287"/>
          <w:tblHeader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Ста-тус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Годы реализа-ции</w:t>
            </w:r>
          </w:p>
        </w:tc>
        <w:tc>
          <w:tcPr>
            <w:tcW w:w="633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Объем финансирования, тыс.рублей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Непосредст-венный результат реализации мероприятия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tabs>
                <w:tab w:val="left" w:pos="2018"/>
              </w:tabs>
              <w:jc w:val="center"/>
              <w:rPr>
                <w:b/>
              </w:rPr>
            </w:pPr>
            <w:r w:rsidRPr="002D521C">
              <w:rPr>
                <w:b/>
              </w:rPr>
              <w:t>Заказчик программы</w:t>
            </w:r>
          </w:p>
        </w:tc>
      </w:tr>
      <w:tr w:rsidR="002D521C" w:rsidRPr="002D521C" w:rsidTr="00004A2D">
        <w:trPr>
          <w:trHeight w:val="25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всего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 разрезе источников финансирования</w:t>
            </w: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004A2D">
        <w:trPr>
          <w:trHeight w:val="28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краевой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район-ныйбюд-жет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местный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внебюд-жетныеисточ-ники</w:t>
            </w: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004A2D">
        <w:trPr>
          <w:trHeight w:val="315"/>
          <w:tblHeader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7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8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10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</w:pPr>
            <w:r w:rsidRPr="002D521C">
              <w:t>11</w:t>
            </w:r>
          </w:p>
        </w:tc>
      </w:tr>
      <w:tr w:rsidR="002D521C" w:rsidRPr="002D521C" w:rsidTr="00481D2C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/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Программа комплексного развития трансп</w:t>
            </w:r>
            <w:r w:rsidR="002D521C" w:rsidRPr="002D521C">
              <w:rPr>
                <w:b/>
              </w:rPr>
              <w:t xml:space="preserve">ортной инфраструктуры </w:t>
            </w:r>
            <w:r w:rsidR="00004A2D" w:rsidRPr="00004A2D">
              <w:rPr>
                <w:b/>
              </w:rPr>
              <w:t>сельского поселения им.М.Горького</w:t>
            </w:r>
            <w:r w:rsidR="002D521C" w:rsidRPr="002D521C">
              <w:rPr>
                <w:b/>
              </w:rPr>
              <w:t>Кавказс</w:t>
            </w:r>
            <w:r w:rsidRPr="002D521C">
              <w:rPr>
                <w:b/>
              </w:rPr>
              <w:t xml:space="preserve">кого района </w:t>
            </w:r>
          </w:p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на 2016-2029 годы</w:t>
            </w:r>
          </w:p>
        </w:tc>
      </w:tr>
      <w:tr w:rsidR="002D521C" w:rsidRPr="002D521C" w:rsidTr="00481D2C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r w:rsidRPr="002D521C">
              <w:t>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jc w:val="both"/>
            </w:pPr>
            <w:r w:rsidRPr="002D521C">
              <w:t>Цель: создание условий для устойчивого функционировани</w:t>
            </w:r>
            <w:r w:rsidR="002D521C" w:rsidRPr="002D521C">
              <w:t xml:space="preserve">я транспортной системы </w:t>
            </w:r>
            <w:r w:rsidR="00004A2D" w:rsidRPr="00004A2D">
              <w:t>сельского поселения им.М.Горького</w:t>
            </w:r>
            <w:r w:rsidR="002D521C" w:rsidRPr="002D521C">
              <w:t>Кавказского района</w:t>
            </w:r>
            <w:r w:rsidRPr="002D521C">
              <w:t xml:space="preserve">, повышение уровня безопасности дорожного движения, </w:t>
            </w:r>
            <w:r w:rsidRPr="002D521C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D521C" w:rsidRPr="002D521C" w:rsidTr="00004A2D">
        <w:trPr>
          <w:trHeight w:val="245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1.1.1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ind w:left="-107" w:right="-108"/>
              <w:jc w:val="center"/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подготовка проектно-сметной документации и проведение гос. экспертизы,</w:t>
            </w:r>
          </w:p>
          <w:p w:rsidR="00B73388" w:rsidRPr="002D521C" w:rsidRDefault="00B73388" w:rsidP="009D3409">
            <w:r w:rsidRPr="002D521C">
              <w:t>строительство тротуара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004A2D" w:rsidRDefault="002D521C" w:rsidP="009D3409">
            <w:r w:rsidRPr="00004A2D">
              <w:t>Администра-ция</w:t>
            </w:r>
            <w:r w:rsidR="00004A2D" w:rsidRPr="00004A2D">
              <w:t xml:space="preserve">сельского поселения им.М.Горького </w:t>
            </w:r>
            <w:r w:rsidRPr="00004A2D">
              <w:t>Кавказского района</w:t>
            </w:r>
          </w:p>
        </w:tc>
      </w:tr>
      <w:tr w:rsidR="00B73388" w:rsidTr="00004A2D">
        <w:trPr>
          <w:trHeight w:val="22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004A2D">
        <w:trPr>
          <w:trHeight w:val="62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2022-2029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</w:pPr>
            <w:r w:rsidRPr="002D521C">
              <w:t>1000,0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</w:pPr>
            <w:r w:rsidRPr="002D521C">
              <w:t>1000,0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</w:tr>
      <w:tr w:rsidR="00B73388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Всего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2D521C">
              <w:rPr>
                <w:b/>
              </w:rPr>
              <w:t>1000,0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2D521C">
              <w:rPr>
                <w:b/>
              </w:rPr>
              <w:t>1000,0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jc w:val="center"/>
              <w:rPr>
                <w:color w:val="FF0000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jc w:val="center"/>
              <w:rPr>
                <w:color w:val="FF0000"/>
              </w:rPr>
            </w:pPr>
          </w:p>
        </w:tc>
      </w:tr>
      <w:tr w:rsidR="00004A2D" w:rsidRPr="002D521C" w:rsidTr="00004A2D">
        <w:trPr>
          <w:trHeight w:val="25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1.1.2.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r w:rsidRPr="002D521C">
              <w:t>Капитальный ремонт,  ремонт,  содержание автомобильных дорог местного значения и искусственных сооружений на них, включая проектно-</w:t>
            </w:r>
            <w:r w:rsidRPr="002D521C">
              <w:lastRenderedPageBreak/>
              <w:t>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2017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1340,4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433448" w:rsidRDefault="00004A2D" w:rsidP="00FC52E6">
            <w:r w:rsidRPr="00433448">
              <w:t>1340,4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r w:rsidRPr="002D521C">
              <w:t xml:space="preserve">автомобиль-ные дороги местного значения и искусственные сооружения на них должны </w:t>
            </w:r>
            <w:r w:rsidRPr="002D521C">
              <w:lastRenderedPageBreak/>
              <w:t>отвечать действующим нормам и правилам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r w:rsidRPr="00004A2D">
              <w:lastRenderedPageBreak/>
              <w:t>Администра-ция сельского поселения им.М.Горького Кавказского района</w:t>
            </w:r>
          </w:p>
        </w:tc>
      </w:tr>
      <w:tr w:rsidR="00004A2D" w:rsidRPr="002D521C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Default="00004A2D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2018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481D2C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1519,1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433448" w:rsidRDefault="00004A2D" w:rsidP="00FC52E6">
            <w:r w:rsidRPr="00433448">
              <w:t>1519,1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</w:tr>
      <w:tr w:rsidR="00004A2D" w:rsidRPr="002D521C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Default="00004A2D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2019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Default="00004A2D">
            <w:r w:rsidRPr="00C04FF0">
              <w:t>1519,1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433448" w:rsidRDefault="00004A2D" w:rsidP="00FC52E6">
            <w:r w:rsidRPr="00433448">
              <w:t>1519,1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</w:tr>
      <w:tr w:rsidR="00004A2D" w:rsidRPr="002D521C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Default="00004A2D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2020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Default="00004A2D">
            <w:r w:rsidRPr="00C04FF0">
              <w:t>1519,1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433448" w:rsidRDefault="00004A2D" w:rsidP="00FC52E6">
            <w:r w:rsidRPr="00433448">
              <w:t>1519,1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</w:tr>
      <w:tr w:rsidR="00004A2D" w:rsidRPr="002D521C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Default="00004A2D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Default="00004A2D">
            <w:r w:rsidRPr="00C04FF0">
              <w:t>1519,1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1000,0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433448" w:rsidRDefault="00004A2D" w:rsidP="00FC52E6">
            <w:r w:rsidRPr="00433448">
              <w:t>1519,1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</w:tr>
      <w:tr w:rsidR="00004A2D" w:rsidRPr="002D521C" w:rsidTr="00004A2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Default="00004A2D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</w:pPr>
            <w:r w:rsidRPr="002D521C">
              <w:t>2022-2029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004A2D" w:rsidRDefault="00004A2D" w:rsidP="00481D2C">
            <w:pPr>
              <w:tabs>
                <w:tab w:val="left" w:pos="948"/>
              </w:tabs>
              <w:ind w:left="-107" w:right="-108" w:firstLine="64"/>
              <w:jc w:val="center"/>
            </w:pPr>
            <w:r w:rsidRPr="00004A2D">
              <w:t>12152,8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  <w:r w:rsidRPr="002D521C">
              <w:t>8000,0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Default="00004A2D" w:rsidP="00FC52E6">
            <w:r w:rsidRPr="00433448">
              <w:t>12152,8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2D" w:rsidRPr="002D521C" w:rsidRDefault="00004A2D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A2D" w:rsidRPr="002D521C" w:rsidRDefault="00004A2D" w:rsidP="009D3409">
            <w:pPr>
              <w:widowControl w:val="0"/>
              <w:rPr>
                <w:b/>
              </w:rPr>
            </w:pPr>
          </w:p>
        </w:tc>
      </w:tr>
      <w:tr w:rsidR="002D521C" w:rsidRPr="002D521C" w:rsidTr="00004A2D">
        <w:trPr>
          <w:trHeight w:val="8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Default="00B73388" w:rsidP="009D3409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Всего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2D521C">
              <w:rPr>
                <w:b/>
              </w:rPr>
              <w:t>24020,5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  <w:r w:rsidRPr="002D521C">
              <w:rPr>
                <w:b/>
              </w:rPr>
              <w:t>12000,0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2D521C">
              <w:rPr>
                <w:b/>
              </w:rPr>
              <w:t>12020,5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/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88" w:rsidRPr="002D521C" w:rsidRDefault="00B73388" w:rsidP="009D3409"/>
        </w:tc>
      </w:tr>
      <w:tr w:rsidR="002D521C" w:rsidRPr="002D521C" w:rsidTr="00481D2C">
        <w:trPr>
          <w:trHeight w:val="4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1.2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jc w:val="center"/>
            </w:pPr>
            <w:r w:rsidRPr="002D521C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2D521C" w:rsidRPr="002D521C" w:rsidTr="00004A2D">
        <w:trPr>
          <w:trHeight w:val="30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1.2.1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r w:rsidRPr="002D521C">
              <w:t>снижение дорожно-транспортных происшествий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2D521C" w:rsidP="00004A2D">
            <w:r>
              <w:t xml:space="preserve">Администрация </w:t>
            </w:r>
            <w:r w:rsidR="00B73388" w:rsidRPr="002D521C">
              <w:t>сельского поселения</w:t>
            </w:r>
            <w:r w:rsidR="00004A2D">
              <w:t xml:space="preserve"> им.М.Горького</w:t>
            </w:r>
            <w:r>
              <w:t xml:space="preserve"> Кавказского района</w:t>
            </w:r>
          </w:p>
        </w:tc>
      </w:tr>
      <w:tr w:rsidR="002D521C" w:rsidRPr="002D521C" w:rsidTr="00004A2D">
        <w:trPr>
          <w:trHeight w:val="25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300,0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300,0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004A2D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2019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jc w:val="center"/>
            </w:pPr>
            <w:r w:rsidRPr="002D521C">
              <w:t>300,0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300,0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004A2D">
        <w:trPr>
          <w:trHeight w:val="1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jc w:val="center"/>
            </w:pPr>
            <w:r w:rsidRPr="002D521C">
              <w:t>300,0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300,0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004A2D">
        <w:trPr>
          <w:trHeight w:val="27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jc w:val="center"/>
            </w:pPr>
            <w:r w:rsidRPr="002D521C">
              <w:t>300,0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481D2C">
            <w:pPr>
              <w:jc w:val="center"/>
            </w:pPr>
            <w:r w:rsidRPr="002D521C">
              <w:t>300,0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004A2D">
        <w:trPr>
          <w:trHeight w:val="16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  <w:r w:rsidRPr="002D521C">
              <w:t>2022-2029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2400,0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</w:pPr>
            <w:r w:rsidRPr="002D521C">
              <w:t>2400,0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  <w:tr w:rsidR="002D521C" w:rsidRPr="002D521C" w:rsidTr="00004A2D">
        <w:trPr>
          <w:trHeight w:val="29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Default="00B73388" w:rsidP="009D3409">
            <w:pPr>
              <w:widowControl w:val="0"/>
              <w:rPr>
                <w:color w:val="FF000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  <w:r w:rsidRPr="002D521C">
              <w:rPr>
                <w:b/>
              </w:rPr>
              <w:t>Всего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345374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2D521C">
              <w:rPr>
                <w:b/>
              </w:rPr>
              <w:t>3600,0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2D521C">
              <w:rPr>
                <w:b/>
              </w:rPr>
              <w:t>3600,0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  <w:rPr>
                <w:b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jc w:val="center"/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88" w:rsidRPr="002D521C" w:rsidRDefault="00B73388" w:rsidP="009D3409">
            <w:pPr>
              <w:widowControl w:val="0"/>
            </w:pPr>
          </w:p>
        </w:tc>
      </w:tr>
    </w:tbl>
    <w:p w:rsidR="00B73388" w:rsidRDefault="00B73388" w:rsidP="00EC6AB6">
      <w:pPr>
        <w:widowControl w:val="0"/>
        <w:ind w:left="-108" w:right="-108"/>
        <w:jc w:val="right"/>
        <w:sectPr w:rsidR="00B73388">
          <w:headerReference w:type="default" r:id="rId18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-оценка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-оценка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-оценка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В зависимости от полученных в результате реализации мероприятий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высокий (E 95%);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удовлетворительный (E 75%);</w:t>
      </w:r>
    </w:p>
    <w:p w:rsidR="00B73388" w:rsidRPr="004178F1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Целью мониторинга Программысельского поселения</w:t>
      </w:r>
      <w:r w:rsidR="00004A2D">
        <w:rPr>
          <w:sz w:val="28"/>
          <w:szCs w:val="28"/>
        </w:rPr>
        <w:t xml:space="preserve"> им.М.Горького</w:t>
      </w:r>
      <w:r>
        <w:rPr>
          <w:sz w:val="28"/>
          <w:szCs w:val="28"/>
        </w:rPr>
        <w:t xml:space="preserve"> Кавказского района</w:t>
      </w:r>
      <w:r w:rsidRPr="004178F1">
        <w:rPr>
          <w:sz w:val="28"/>
          <w:szCs w:val="28"/>
        </w:rPr>
        <w:t xml:space="preserve">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B73388" w:rsidRPr="004178F1" w:rsidRDefault="00B73388" w:rsidP="00EC6AB6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lastRenderedPageBreak/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B73388" w:rsidRPr="004178F1" w:rsidRDefault="00B73388" w:rsidP="00EC6AB6">
      <w:pPr>
        <w:pStyle w:val="af2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B73388" w:rsidRPr="004178F1" w:rsidRDefault="00004A2D" w:rsidP="00EC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Программы </w:t>
      </w:r>
      <w:r w:rsidR="00B73388" w:rsidRPr="004178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им.М.Горького</w:t>
      </w:r>
      <w:r w:rsidR="00B73388">
        <w:rPr>
          <w:sz w:val="28"/>
          <w:szCs w:val="28"/>
        </w:rPr>
        <w:t xml:space="preserve">Кавказского района </w:t>
      </w:r>
      <w:r w:rsidR="00B73388" w:rsidRPr="004178F1">
        <w:rPr>
          <w:sz w:val="28"/>
          <w:szCs w:val="28"/>
        </w:rPr>
        <w:t xml:space="preserve">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B73388" w:rsidRPr="004178F1" w:rsidRDefault="00B73388" w:rsidP="00EC6AB6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администрациейсельского поселения</w:t>
      </w:r>
      <w:r w:rsidR="00004A2D">
        <w:rPr>
          <w:sz w:val="28"/>
          <w:szCs w:val="28"/>
        </w:rPr>
        <w:t xml:space="preserve"> им.М.Горького </w:t>
      </w:r>
      <w:r>
        <w:rPr>
          <w:sz w:val="28"/>
          <w:szCs w:val="28"/>
        </w:rPr>
        <w:t>Кавказского района</w:t>
      </w:r>
      <w:r w:rsidRPr="004178F1">
        <w:rPr>
          <w:sz w:val="28"/>
          <w:szCs w:val="28"/>
        </w:rPr>
        <w:t xml:space="preserve"> по итогам ежегодного рассмотрения отчета о ходе реализации Программы или по представлению Главы администрации сельского поселения.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F1">
        <w:rPr>
          <w:rFonts w:ascii="Times New Roman" w:hAnsi="Times New Roman"/>
          <w:sz w:val="28"/>
          <w:szCs w:val="28"/>
        </w:rPr>
        <w:t>Основные прогнозные показатели развития транс</w:t>
      </w:r>
      <w:r w:rsidR="00504177">
        <w:rPr>
          <w:rFonts w:ascii="Times New Roman" w:hAnsi="Times New Roman"/>
          <w:sz w:val="28"/>
          <w:szCs w:val="28"/>
        </w:rPr>
        <w:t xml:space="preserve">портной инфраструктуры </w:t>
      </w:r>
      <w:r w:rsidRPr="004178F1">
        <w:rPr>
          <w:rFonts w:ascii="Times New Roman" w:hAnsi="Times New Roman"/>
          <w:sz w:val="28"/>
          <w:szCs w:val="28"/>
        </w:rPr>
        <w:t>сельского поселенияна период 201</w:t>
      </w:r>
      <w:r>
        <w:rPr>
          <w:rFonts w:ascii="Times New Roman" w:hAnsi="Times New Roman"/>
          <w:sz w:val="28"/>
          <w:szCs w:val="28"/>
        </w:rPr>
        <w:t>7-2029</w:t>
      </w:r>
      <w:r w:rsidRPr="004178F1">
        <w:rPr>
          <w:rFonts w:ascii="Times New Roman" w:hAnsi="Times New Roman"/>
          <w:sz w:val="28"/>
          <w:szCs w:val="28"/>
        </w:rPr>
        <w:t xml:space="preserve"> годов приведены в таблице 6.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spacing w:after="120"/>
        <w:jc w:val="right"/>
      </w:pPr>
      <w:r>
        <w:rPr>
          <w:sz w:val="28"/>
        </w:rPr>
        <w:t>Таблица 6.</w:t>
      </w:r>
    </w:p>
    <w:p w:rsidR="00B73388" w:rsidRDefault="00226618" w:rsidP="00EC6AB6">
      <w:pPr>
        <w:pStyle w:val="S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Территория </w:t>
      </w:r>
      <w:r w:rsidR="00B73388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им.М.Горького</w:t>
      </w:r>
      <w:r w:rsidR="00B73388">
        <w:rPr>
          <w:rFonts w:ascii="Times New Roman" w:hAnsi="Times New Roman"/>
          <w:b/>
          <w:sz w:val="28"/>
          <w:szCs w:val="28"/>
        </w:rPr>
        <w:t xml:space="preserve"> Кавказского района</w:t>
      </w:r>
    </w:p>
    <w:tbl>
      <w:tblPr>
        <w:tblW w:w="9356" w:type="dxa"/>
        <w:tblInd w:w="-5" w:type="dxa"/>
        <w:tblLook w:val="0000"/>
      </w:tblPr>
      <w:tblGrid>
        <w:gridCol w:w="709"/>
        <w:gridCol w:w="4338"/>
        <w:gridCol w:w="1548"/>
        <w:gridCol w:w="1275"/>
        <w:gridCol w:w="1486"/>
      </w:tblGrid>
      <w:tr w:rsidR="00B73388" w:rsidRPr="00D21856" w:rsidTr="009D3409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B73388" w:rsidRPr="00D21856" w:rsidTr="009D3409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D21856" w:rsidRDefault="00B73388" w:rsidP="009D340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6">
              <w:rPr>
                <w:rFonts w:ascii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B73388" w:rsidRPr="00D21856" w:rsidTr="009D3409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B73388" w:rsidRPr="00D21856" w:rsidTr="009D340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3388" w:rsidRPr="00D2185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73388" w:rsidRPr="00D21856" w:rsidTr="009D340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88" w:rsidRPr="00D21856" w:rsidTr="009D340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D21856" w:rsidRDefault="00764315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764315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Default="00B73388" w:rsidP="00EC6AB6">
      <w:pPr>
        <w:spacing w:after="120"/>
      </w:pP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B73388" w:rsidRPr="00653F2F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>-отремонтировано автомобильных дорог общего пользования муниципального значения, км;</w:t>
      </w:r>
    </w:p>
    <w:p w:rsidR="00B73388" w:rsidRPr="00653F2F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 %;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 xml:space="preserve">-доля дорожно-транспортных происшествий (далее – ДТП), совершению которых сопутствовало наличие неудовлетворительных </w:t>
      </w:r>
      <w:r w:rsidRPr="00653F2F">
        <w:rPr>
          <w:rFonts w:ascii="Times New Roman" w:hAnsi="Times New Roman"/>
          <w:sz w:val="28"/>
          <w:szCs w:val="28"/>
        </w:rPr>
        <w:lastRenderedPageBreak/>
        <w:t>дорожныхусловий, в общем количестве ДТП, единицы на 1 тыс. автотранспортных средств.</w:t>
      </w:r>
    </w:p>
    <w:p w:rsidR="00B73388" w:rsidRDefault="00B73388" w:rsidP="00EC6AB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left="10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</w:t>
      </w:r>
    </w:p>
    <w:tbl>
      <w:tblPr>
        <w:tblW w:w="8642" w:type="dxa"/>
        <w:tblLook w:val="0000"/>
      </w:tblPr>
      <w:tblGrid>
        <w:gridCol w:w="560"/>
        <w:gridCol w:w="2777"/>
        <w:gridCol w:w="1299"/>
        <w:gridCol w:w="798"/>
        <w:gridCol w:w="798"/>
        <w:gridCol w:w="796"/>
        <w:gridCol w:w="798"/>
        <w:gridCol w:w="816"/>
      </w:tblGrid>
      <w:tr w:rsidR="00ED1937" w:rsidTr="00ED1937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Едини-цаизмере-ния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2021-2029</w:t>
            </w:r>
          </w:p>
        </w:tc>
      </w:tr>
      <w:tr w:rsidR="00ED1937" w:rsidTr="00ED1937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337373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D21856" w:rsidRDefault="00D21856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3</w:t>
            </w:r>
            <w:r w:rsidR="00ED1937" w:rsidRPr="00D2185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D1937" w:rsidTr="00ED193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ED19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937" w:rsidTr="00ED193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937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Default="00B73388" w:rsidP="00EC6AB6">
      <w:pPr>
        <w:pStyle w:val="S"/>
        <w:spacing w:after="120"/>
        <w:rPr>
          <w:highlight w:val="yellow"/>
        </w:rPr>
      </w:pP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653F2F">
        <w:rPr>
          <w:rFonts w:ascii="Times New Roman" w:hAnsi="Times New Roman"/>
          <w:sz w:val="28"/>
          <w:szCs w:val="28"/>
        </w:rPr>
        <w:t xml:space="preserve">Целевые показатели развития транспортной </w:t>
      </w:r>
      <w:r w:rsidRPr="0081687D">
        <w:rPr>
          <w:rFonts w:ascii="Times New Roman" w:hAnsi="Times New Roman"/>
          <w:sz w:val="28"/>
          <w:szCs w:val="28"/>
        </w:rPr>
        <w:t>инфраструктуры сельского поселения</w:t>
      </w:r>
      <w:r w:rsidR="00226618">
        <w:rPr>
          <w:rFonts w:ascii="Times New Roman" w:hAnsi="Times New Roman"/>
          <w:sz w:val="28"/>
          <w:szCs w:val="28"/>
        </w:rPr>
        <w:t xml:space="preserve"> им.М.Горького </w:t>
      </w: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 w:rsidRPr="0081687D">
        <w:rPr>
          <w:rFonts w:ascii="Times New Roman" w:hAnsi="Times New Roman"/>
          <w:sz w:val="28"/>
          <w:szCs w:val="28"/>
        </w:rPr>
        <w:t>представлены в таблице 8.</w:t>
      </w:r>
    </w:p>
    <w:p w:rsidR="00B73388" w:rsidRDefault="00B73388" w:rsidP="00EC6AB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</w:t>
      </w:r>
    </w:p>
    <w:p w:rsidR="00B73388" w:rsidRDefault="00B73388" w:rsidP="00EC6AB6">
      <w:pPr>
        <w:pStyle w:val="S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B73388" w:rsidRDefault="00B73388" w:rsidP="00EC6AB6">
      <w:pPr>
        <w:pStyle w:val="S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Look w:val="0000"/>
      </w:tblPr>
      <w:tblGrid>
        <w:gridCol w:w="841"/>
        <w:gridCol w:w="3838"/>
        <w:gridCol w:w="1920"/>
        <w:gridCol w:w="1701"/>
        <w:gridCol w:w="1276"/>
      </w:tblGrid>
      <w:tr w:rsidR="00B73388" w:rsidTr="009D3409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337373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Расчет-ный срок</w:t>
            </w:r>
          </w:p>
        </w:tc>
      </w:tr>
      <w:tr w:rsidR="00B73388" w:rsidTr="009D3409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8" w:rsidRPr="00AE4C69" w:rsidRDefault="00B73388" w:rsidP="009D3409">
            <w:pPr>
              <w:pStyle w:val="af0"/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 w:rsidRPr="00AE4C69">
              <w:rPr>
                <w:rFonts w:ascii="Times New Roman" w:hAnsi="Times New Roman"/>
                <w:b/>
                <w:color w:val="000000" w:themeColor="text1"/>
                <w:sz w:val="24"/>
              </w:rPr>
              <w:t>Население</w:t>
            </w:r>
          </w:p>
        </w:tc>
      </w:tr>
      <w:tr w:rsidR="00B73388" w:rsidTr="009D3409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D21856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21856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B73388" w:rsidTr="009D3409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F4EDC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B73388" w:rsidTr="009D3409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ED1937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88" w:rsidTr="009D3409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388" w:rsidTr="009D3409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337373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337373" w:rsidRDefault="00337373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24,98</w:t>
            </w:r>
          </w:p>
        </w:tc>
      </w:tr>
      <w:tr w:rsidR="00B73388" w:rsidTr="009D3409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B73388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337373" w:rsidRDefault="00337373" w:rsidP="009D3409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337373" w:rsidRDefault="00337373" w:rsidP="009D3409">
            <w:pPr>
              <w:pStyle w:val="af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18,03</w:t>
            </w:r>
          </w:p>
        </w:tc>
      </w:tr>
      <w:tr w:rsidR="00B73388" w:rsidTr="009D3409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8" w:rsidRPr="001F4EDC" w:rsidRDefault="00B73388" w:rsidP="009D34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4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B73388" w:rsidRPr="0081687D" w:rsidRDefault="00226618" w:rsidP="00EC6AB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26618">
        <w:rPr>
          <w:rFonts w:ascii="Times New Roman" w:hAnsi="Times New Roman"/>
          <w:b/>
          <w:sz w:val="28"/>
          <w:szCs w:val="28"/>
        </w:rPr>
        <w:t>сельского поселения им.М.Горького</w:t>
      </w:r>
      <w:r w:rsidR="00B73388" w:rsidRPr="0081687D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B73388" w:rsidRDefault="00B73388" w:rsidP="00EC6AB6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 xml:space="preserve">-переход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Pr="0081687D">
        <w:rPr>
          <w:sz w:val="28"/>
          <w:szCs w:val="28"/>
        </w:rPr>
        <w:t xml:space="preserve">Дмитриевского </w:t>
      </w:r>
      <w:r w:rsidRPr="00653F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</w:t>
      </w:r>
      <w:r w:rsidRPr="00653F2F">
        <w:rPr>
          <w:sz w:val="28"/>
          <w:szCs w:val="28"/>
        </w:rPr>
        <w:t>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 xml:space="preserve">-правовые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</w:t>
      </w:r>
      <w:r w:rsidRPr="00653F2F">
        <w:rPr>
          <w:sz w:val="28"/>
          <w:szCs w:val="28"/>
        </w:rPr>
        <w:lastRenderedPageBreak/>
        <w:t>органов, заказчиков и исполнителей в процессе реализации мероприятий и проектов Программы);</w:t>
      </w:r>
    </w:p>
    <w:p w:rsidR="00B73388" w:rsidRPr="00653F2F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B73388" w:rsidRDefault="00B73388" w:rsidP="00EC6AB6">
      <w:pPr>
        <w:ind w:firstLine="709"/>
        <w:jc w:val="both"/>
        <w:rPr>
          <w:sz w:val="28"/>
          <w:szCs w:val="28"/>
        </w:rPr>
      </w:pPr>
    </w:p>
    <w:p w:rsidR="00B73388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3388" w:rsidRPr="0081687D" w:rsidRDefault="00B73388" w:rsidP="00EC6AB6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26618" w:rsidRPr="00226618" w:rsidRDefault="00226618" w:rsidP="00226618">
      <w:pPr>
        <w:widowControl w:val="0"/>
        <w:tabs>
          <w:tab w:val="left" w:pos="1134"/>
        </w:tabs>
        <w:jc w:val="both"/>
        <w:rPr>
          <w:rFonts w:eastAsia="Arial Unicode MS" w:cs="Arial Unicode MS"/>
          <w:color w:val="000000"/>
          <w:sz w:val="28"/>
          <w:szCs w:val="28"/>
        </w:rPr>
      </w:pPr>
      <w:r w:rsidRPr="00226618">
        <w:rPr>
          <w:rFonts w:eastAsia="Arial Unicode MS" w:cs="Arial Unicode MS"/>
          <w:color w:val="000000"/>
          <w:sz w:val="28"/>
          <w:szCs w:val="28"/>
        </w:rPr>
        <w:t>Председательствующий на сессии</w:t>
      </w:r>
    </w:p>
    <w:p w:rsidR="00226618" w:rsidRPr="00226618" w:rsidRDefault="00226618" w:rsidP="00226618">
      <w:pPr>
        <w:widowControl w:val="0"/>
        <w:tabs>
          <w:tab w:val="left" w:pos="1134"/>
        </w:tabs>
        <w:jc w:val="both"/>
        <w:rPr>
          <w:rFonts w:eastAsia="Arial Unicode MS" w:cs="Arial Unicode MS"/>
          <w:color w:val="000000"/>
          <w:sz w:val="28"/>
          <w:szCs w:val="28"/>
        </w:rPr>
      </w:pPr>
      <w:r w:rsidRPr="00226618">
        <w:rPr>
          <w:rFonts w:eastAsia="Arial Unicode MS" w:cs="Arial Unicode MS"/>
          <w:color w:val="000000"/>
          <w:sz w:val="28"/>
          <w:szCs w:val="28"/>
        </w:rPr>
        <w:t xml:space="preserve">совета сельского поселения </w:t>
      </w:r>
    </w:p>
    <w:p w:rsidR="00B73388" w:rsidRPr="0081687D" w:rsidRDefault="00226618" w:rsidP="00226618">
      <w:pPr>
        <w:jc w:val="both"/>
        <w:rPr>
          <w:color w:val="C00000"/>
          <w:sz w:val="28"/>
          <w:szCs w:val="28"/>
        </w:rPr>
      </w:pPr>
      <w:r w:rsidRPr="00226618">
        <w:rPr>
          <w:rFonts w:eastAsia="Arial Unicode MS" w:cs="Arial Unicode MS"/>
          <w:color w:val="000000"/>
          <w:sz w:val="28"/>
          <w:szCs w:val="28"/>
        </w:rPr>
        <w:t>Кавказского района                                                                   Е.А.Пойманова</w:t>
      </w:r>
      <w:bookmarkStart w:id="0" w:name="_GoBack"/>
      <w:bookmarkEnd w:id="0"/>
    </w:p>
    <w:sectPr w:rsidR="00B73388" w:rsidRPr="0081687D" w:rsidSect="00A25A0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68" w:rsidRDefault="00D42E68">
      <w:r>
        <w:separator/>
      </w:r>
    </w:p>
  </w:endnote>
  <w:endnote w:type="continuationSeparator" w:id="1">
    <w:p w:rsidR="00D42E68" w:rsidRDefault="00D4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Pr="00A10917" w:rsidRDefault="00EF59C7" w:rsidP="00A10917">
    <w:pPr>
      <w:pBdr>
        <w:top w:val="single" w:sz="4" w:space="1" w:color="000000"/>
      </w:pBdr>
      <w:tabs>
        <w:tab w:val="center" w:pos="4677"/>
        <w:tab w:val="right" w:pos="9352"/>
      </w:tabs>
      <w:rPr>
        <w:rFonts w:ascii="Cambria" w:hAnsi="Cambria" w:cs="Cambria"/>
        <w:color w:val="7F7F7F"/>
        <w:spacing w:val="39"/>
        <w:sz w:val="22"/>
        <w:szCs w:val="22"/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68" w:rsidRDefault="00D42E68">
      <w:r>
        <w:separator/>
      </w:r>
    </w:p>
  </w:footnote>
  <w:footnote w:type="continuationSeparator" w:id="1">
    <w:p w:rsidR="00D42E68" w:rsidRDefault="00D42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4"/>
      <w:pBdr>
        <w:bottom w:val="single" w:sz="4" w:space="1" w:color="00B0F0"/>
      </w:pBdr>
      <w:tabs>
        <w:tab w:val="clear" w:pos="9355"/>
        <w:tab w:val="right" w:pos="9352"/>
      </w:tabs>
      <w:jc w:val="right"/>
      <w:rPr>
        <w:rFonts w:ascii="Cambria" w:hAnsi="Cambria" w:cs="Cambria"/>
        <w:b/>
        <w:szCs w:val="20"/>
      </w:rPr>
    </w:pPr>
    <w:r>
      <w:rPr>
        <w:rFonts w:ascii="Cambria" w:hAnsi="Cambria" w:cs="Cambria"/>
        <w:color w:val="7F7F7F"/>
        <w:spacing w:val="59"/>
        <w:szCs w:val="20"/>
      </w:rPr>
      <w:t>Страница</w:t>
    </w:r>
    <w:r>
      <w:rPr>
        <w:rFonts w:ascii="Cambria" w:hAnsi="Cambria" w:cs="Cambria"/>
        <w:szCs w:val="20"/>
      </w:rPr>
      <w:t xml:space="preserve"> | </w:t>
    </w:r>
    <w:r w:rsidR="009D62B1">
      <w:rPr>
        <w:rFonts w:ascii="Cambria" w:hAnsi="Cambria" w:cs="Cambria"/>
        <w:szCs w:val="20"/>
      </w:rPr>
      <w:fldChar w:fldCharType="begin"/>
    </w:r>
    <w:r>
      <w:rPr>
        <w:rFonts w:ascii="Cambria" w:hAnsi="Cambria" w:cs="Cambria"/>
        <w:szCs w:val="20"/>
      </w:rPr>
      <w:instrText xml:space="preserve"> PAGE \* Arabic </w:instrText>
    </w:r>
    <w:r w:rsidR="009D62B1">
      <w:rPr>
        <w:rFonts w:ascii="Cambria" w:hAnsi="Cambria" w:cs="Cambria"/>
        <w:szCs w:val="20"/>
      </w:rPr>
      <w:fldChar w:fldCharType="separate"/>
    </w:r>
    <w:r w:rsidR="00C77384">
      <w:rPr>
        <w:rFonts w:ascii="Cambria" w:hAnsi="Cambria" w:cs="Cambria"/>
        <w:noProof/>
        <w:szCs w:val="20"/>
      </w:rPr>
      <w:t>1</w:t>
    </w:r>
    <w:r w:rsidR="009D62B1">
      <w:rPr>
        <w:rFonts w:ascii="Cambria" w:hAnsi="Cambria" w:cs="Cambria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9D62B1">
    <w:pPr>
      <w:pStyle w:val="a4"/>
      <w:jc w:val="center"/>
    </w:pPr>
    <w:r>
      <w:fldChar w:fldCharType="begin"/>
    </w:r>
    <w:r w:rsidR="00EF59C7">
      <w:instrText xml:space="preserve"> PAGE \* Arabic </w:instrText>
    </w:r>
    <w:r>
      <w:fldChar w:fldCharType="separate"/>
    </w:r>
    <w:r w:rsidR="00C77384">
      <w:rPr>
        <w:noProof/>
      </w:rPr>
      <w:t>32</w:t>
    </w:r>
    <w:r>
      <w:rPr>
        <w:noProof/>
      </w:rPr>
      <w:fldChar w:fldCharType="end"/>
    </w:r>
  </w:p>
  <w:p w:rsidR="00EF59C7" w:rsidRDefault="00EF59C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EF59C7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7" w:rsidRDefault="009D62B1">
    <w:pPr>
      <w:pStyle w:val="a4"/>
      <w:jc w:val="center"/>
    </w:pPr>
    <w:r>
      <w:fldChar w:fldCharType="begin"/>
    </w:r>
    <w:r w:rsidR="00EF59C7">
      <w:instrText xml:space="preserve"> PAGE   \* MERGEFORMAT </w:instrText>
    </w:r>
    <w:r>
      <w:fldChar w:fldCharType="separate"/>
    </w:r>
    <w:r w:rsidR="00C77384">
      <w:rPr>
        <w:noProof/>
      </w:rPr>
      <w:t>38</w:t>
    </w:r>
    <w:r>
      <w:rPr>
        <w:noProof/>
      </w:rPr>
      <w:fldChar w:fldCharType="end"/>
    </w:r>
  </w:p>
  <w:p w:rsidR="00EF59C7" w:rsidRDefault="00EF59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CF158A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E487F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92DA3A7"/>
    <w:multiLevelType w:val="multilevel"/>
    <w:tmpl w:val="592DA3A7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13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6F734BBB"/>
    <w:multiLevelType w:val="hybridMultilevel"/>
    <w:tmpl w:val="310ABEAE"/>
    <w:lvl w:ilvl="0" w:tplc="FFFFFFFF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197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6"/>
  </w:num>
  <w:num w:numId="5">
    <w:abstractNumId w:val="18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5ED"/>
    <w:rsid w:val="00004A2D"/>
    <w:rsid w:val="00046F3B"/>
    <w:rsid w:val="00090854"/>
    <w:rsid w:val="000A26F0"/>
    <w:rsid w:val="000B08A1"/>
    <w:rsid w:val="000E1E67"/>
    <w:rsid w:val="001056A8"/>
    <w:rsid w:val="00121274"/>
    <w:rsid w:val="00123225"/>
    <w:rsid w:val="0012556D"/>
    <w:rsid w:val="00131047"/>
    <w:rsid w:val="00140263"/>
    <w:rsid w:val="0014502B"/>
    <w:rsid w:val="00152A13"/>
    <w:rsid w:val="00166ED7"/>
    <w:rsid w:val="0017124B"/>
    <w:rsid w:val="00171A63"/>
    <w:rsid w:val="001761AB"/>
    <w:rsid w:val="00184FC1"/>
    <w:rsid w:val="00195524"/>
    <w:rsid w:val="001A0BE9"/>
    <w:rsid w:val="001D5B8B"/>
    <w:rsid w:val="001D769D"/>
    <w:rsid w:val="001F41E4"/>
    <w:rsid w:val="001F4EDC"/>
    <w:rsid w:val="0021538D"/>
    <w:rsid w:val="00216537"/>
    <w:rsid w:val="00226618"/>
    <w:rsid w:val="00230323"/>
    <w:rsid w:val="00237A42"/>
    <w:rsid w:val="0024137B"/>
    <w:rsid w:val="00281606"/>
    <w:rsid w:val="00283D41"/>
    <w:rsid w:val="002953A7"/>
    <w:rsid w:val="0029709D"/>
    <w:rsid w:val="002D0E2A"/>
    <w:rsid w:val="002D521C"/>
    <w:rsid w:val="00304C1C"/>
    <w:rsid w:val="0030524D"/>
    <w:rsid w:val="0032134E"/>
    <w:rsid w:val="00330039"/>
    <w:rsid w:val="00337373"/>
    <w:rsid w:val="00345374"/>
    <w:rsid w:val="003550A0"/>
    <w:rsid w:val="00376B2A"/>
    <w:rsid w:val="00390B72"/>
    <w:rsid w:val="003A3F12"/>
    <w:rsid w:val="003B2E12"/>
    <w:rsid w:val="003B31C1"/>
    <w:rsid w:val="003B4781"/>
    <w:rsid w:val="003B68CB"/>
    <w:rsid w:val="003D187C"/>
    <w:rsid w:val="003E2236"/>
    <w:rsid w:val="003E36B3"/>
    <w:rsid w:val="003E7CAF"/>
    <w:rsid w:val="0040146A"/>
    <w:rsid w:val="00406B2C"/>
    <w:rsid w:val="0041319A"/>
    <w:rsid w:val="00413257"/>
    <w:rsid w:val="00414AB2"/>
    <w:rsid w:val="004178F1"/>
    <w:rsid w:val="00421023"/>
    <w:rsid w:val="00427A73"/>
    <w:rsid w:val="00444779"/>
    <w:rsid w:val="004515CE"/>
    <w:rsid w:val="004555ED"/>
    <w:rsid w:val="00463675"/>
    <w:rsid w:val="00481D2C"/>
    <w:rsid w:val="00482A3C"/>
    <w:rsid w:val="00495B66"/>
    <w:rsid w:val="004F34B9"/>
    <w:rsid w:val="00504177"/>
    <w:rsid w:val="00515EE8"/>
    <w:rsid w:val="00531D94"/>
    <w:rsid w:val="00542C59"/>
    <w:rsid w:val="0055614E"/>
    <w:rsid w:val="005601D1"/>
    <w:rsid w:val="00584F91"/>
    <w:rsid w:val="005877A8"/>
    <w:rsid w:val="005D181B"/>
    <w:rsid w:val="005D309D"/>
    <w:rsid w:val="005E703A"/>
    <w:rsid w:val="005F14DD"/>
    <w:rsid w:val="00613CF9"/>
    <w:rsid w:val="006217FE"/>
    <w:rsid w:val="0062568D"/>
    <w:rsid w:val="00643695"/>
    <w:rsid w:val="00651D87"/>
    <w:rsid w:val="00653F2F"/>
    <w:rsid w:val="00661815"/>
    <w:rsid w:val="006734A0"/>
    <w:rsid w:val="006754BD"/>
    <w:rsid w:val="00676D6E"/>
    <w:rsid w:val="00676E20"/>
    <w:rsid w:val="00685A36"/>
    <w:rsid w:val="006C4DD6"/>
    <w:rsid w:val="006E2A00"/>
    <w:rsid w:val="006E5C61"/>
    <w:rsid w:val="007140FF"/>
    <w:rsid w:val="00722C62"/>
    <w:rsid w:val="007476EC"/>
    <w:rsid w:val="00764315"/>
    <w:rsid w:val="0077647F"/>
    <w:rsid w:val="00776578"/>
    <w:rsid w:val="00792A76"/>
    <w:rsid w:val="007B0F93"/>
    <w:rsid w:val="007D51F3"/>
    <w:rsid w:val="007E2AC1"/>
    <w:rsid w:val="00803AE1"/>
    <w:rsid w:val="008052F9"/>
    <w:rsid w:val="0081687D"/>
    <w:rsid w:val="0083461A"/>
    <w:rsid w:val="008575BF"/>
    <w:rsid w:val="00871A95"/>
    <w:rsid w:val="00871CBE"/>
    <w:rsid w:val="008865FC"/>
    <w:rsid w:val="0089078D"/>
    <w:rsid w:val="00890895"/>
    <w:rsid w:val="00892A99"/>
    <w:rsid w:val="008A4DCD"/>
    <w:rsid w:val="008A6CD7"/>
    <w:rsid w:val="008B2A5D"/>
    <w:rsid w:val="008B46AB"/>
    <w:rsid w:val="008C563E"/>
    <w:rsid w:val="008D773D"/>
    <w:rsid w:val="008D7F82"/>
    <w:rsid w:val="008F09DC"/>
    <w:rsid w:val="00950148"/>
    <w:rsid w:val="009577A5"/>
    <w:rsid w:val="009806F5"/>
    <w:rsid w:val="009873F2"/>
    <w:rsid w:val="009A3AEB"/>
    <w:rsid w:val="009B4B35"/>
    <w:rsid w:val="009B7713"/>
    <w:rsid w:val="009C66C8"/>
    <w:rsid w:val="009D3409"/>
    <w:rsid w:val="009D62B1"/>
    <w:rsid w:val="009E5B46"/>
    <w:rsid w:val="009F28AD"/>
    <w:rsid w:val="009F2E82"/>
    <w:rsid w:val="009F74FD"/>
    <w:rsid w:val="00A03CDD"/>
    <w:rsid w:val="00A10917"/>
    <w:rsid w:val="00A1390F"/>
    <w:rsid w:val="00A25A0D"/>
    <w:rsid w:val="00A30981"/>
    <w:rsid w:val="00A61273"/>
    <w:rsid w:val="00A72F1F"/>
    <w:rsid w:val="00A85D71"/>
    <w:rsid w:val="00AA3C95"/>
    <w:rsid w:val="00AA5515"/>
    <w:rsid w:val="00AC5DBD"/>
    <w:rsid w:val="00AE3DC8"/>
    <w:rsid w:val="00AE3F09"/>
    <w:rsid w:val="00AE4C69"/>
    <w:rsid w:val="00AF2AC2"/>
    <w:rsid w:val="00AF51A0"/>
    <w:rsid w:val="00B07891"/>
    <w:rsid w:val="00B3693E"/>
    <w:rsid w:val="00B43D88"/>
    <w:rsid w:val="00B6366B"/>
    <w:rsid w:val="00B73388"/>
    <w:rsid w:val="00B86699"/>
    <w:rsid w:val="00BC5BB6"/>
    <w:rsid w:val="00BE1865"/>
    <w:rsid w:val="00C00BE2"/>
    <w:rsid w:val="00C03DE0"/>
    <w:rsid w:val="00C25C11"/>
    <w:rsid w:val="00C40FBF"/>
    <w:rsid w:val="00C50ED4"/>
    <w:rsid w:val="00C54BF1"/>
    <w:rsid w:val="00C5708F"/>
    <w:rsid w:val="00C6128D"/>
    <w:rsid w:val="00C6779B"/>
    <w:rsid w:val="00C77384"/>
    <w:rsid w:val="00C86C25"/>
    <w:rsid w:val="00CC65D1"/>
    <w:rsid w:val="00CD22B4"/>
    <w:rsid w:val="00D01E45"/>
    <w:rsid w:val="00D03FA6"/>
    <w:rsid w:val="00D0561F"/>
    <w:rsid w:val="00D17FED"/>
    <w:rsid w:val="00D21856"/>
    <w:rsid w:val="00D23137"/>
    <w:rsid w:val="00D24062"/>
    <w:rsid w:val="00D319D3"/>
    <w:rsid w:val="00D42E68"/>
    <w:rsid w:val="00D53CE6"/>
    <w:rsid w:val="00D7064F"/>
    <w:rsid w:val="00D856DA"/>
    <w:rsid w:val="00DB481F"/>
    <w:rsid w:val="00DB5B26"/>
    <w:rsid w:val="00DC2474"/>
    <w:rsid w:val="00DD3F5F"/>
    <w:rsid w:val="00DE26B3"/>
    <w:rsid w:val="00DE359C"/>
    <w:rsid w:val="00DF30F3"/>
    <w:rsid w:val="00DF529F"/>
    <w:rsid w:val="00E152D8"/>
    <w:rsid w:val="00E16898"/>
    <w:rsid w:val="00E24E55"/>
    <w:rsid w:val="00E26B5F"/>
    <w:rsid w:val="00E40115"/>
    <w:rsid w:val="00E4052A"/>
    <w:rsid w:val="00E44EE7"/>
    <w:rsid w:val="00E63361"/>
    <w:rsid w:val="00E71C12"/>
    <w:rsid w:val="00EC0FD2"/>
    <w:rsid w:val="00EC5FC3"/>
    <w:rsid w:val="00EC6AB6"/>
    <w:rsid w:val="00ED1937"/>
    <w:rsid w:val="00ED59A2"/>
    <w:rsid w:val="00EE1A11"/>
    <w:rsid w:val="00EF2804"/>
    <w:rsid w:val="00EF59C7"/>
    <w:rsid w:val="00F111BC"/>
    <w:rsid w:val="00F130A9"/>
    <w:rsid w:val="00F419CB"/>
    <w:rsid w:val="00F570A2"/>
    <w:rsid w:val="00F636CD"/>
    <w:rsid w:val="00F709AF"/>
    <w:rsid w:val="00F725BE"/>
    <w:rsid w:val="00FB5215"/>
    <w:rsid w:val="00FC575C"/>
    <w:rsid w:val="00FD7D38"/>
    <w:rsid w:val="00FF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555ED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55ED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55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555E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4555ED"/>
    <w:pPr>
      <w:widowControl w:val="0"/>
      <w:autoSpaceDE w:val="0"/>
      <w:autoSpaceDN w:val="0"/>
      <w:adjustRightInd w:val="0"/>
      <w:ind w:left="112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2">
    <w:name w:val="FR2"/>
    <w:uiPriority w:val="99"/>
    <w:rsid w:val="004555ED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99"/>
    <w:rsid w:val="004555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555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rsid w:val="00455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555ED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4555E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55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aliases w:val="Обычный (веб) Знак"/>
    <w:basedOn w:val="a"/>
    <w:uiPriority w:val="99"/>
    <w:rsid w:val="004555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55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link w:val="ae"/>
    <w:uiPriority w:val="99"/>
    <w:qFormat/>
    <w:rsid w:val="004555ED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uiPriority w:val="99"/>
    <w:locked/>
    <w:rsid w:val="004555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4555ED"/>
    <w:rPr>
      <w:rFonts w:ascii="Times New Roman" w:hAnsi="Times New Roman"/>
      <w:sz w:val="24"/>
      <w:lang w:eastAsia="ru-RU"/>
    </w:rPr>
  </w:style>
  <w:style w:type="character" w:customStyle="1" w:styleId="af">
    <w:name w:val="Основной текст_"/>
    <w:link w:val="4"/>
    <w:uiPriority w:val="99"/>
    <w:locked/>
    <w:rsid w:val="004555ED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4555ED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paragraph" w:customStyle="1" w:styleId="S">
    <w:name w:val="S_Обычный"/>
    <w:basedOn w:val="a"/>
    <w:link w:val="S0"/>
    <w:uiPriority w:val="99"/>
    <w:rsid w:val="004555ED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locked/>
    <w:rsid w:val="004555ED"/>
    <w:rPr>
      <w:rFonts w:ascii="Bookman Old Style" w:hAnsi="Bookman Old Style"/>
      <w:sz w:val="24"/>
      <w:lang w:eastAsia="ru-RU"/>
    </w:rPr>
  </w:style>
  <w:style w:type="paragraph" w:customStyle="1" w:styleId="af0">
    <w:name w:val="+таб"/>
    <w:basedOn w:val="a"/>
    <w:link w:val="af1"/>
    <w:uiPriority w:val="99"/>
    <w:rsid w:val="004555ED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uiPriority w:val="99"/>
    <w:locked/>
    <w:rsid w:val="004555ED"/>
    <w:rPr>
      <w:rFonts w:ascii="Bookman Old Style" w:hAnsi="Bookman Old Style"/>
      <w:sz w:val="20"/>
      <w:lang w:eastAsia="ru-RU"/>
    </w:rPr>
  </w:style>
  <w:style w:type="paragraph" w:styleId="af2">
    <w:name w:val="List Paragraph"/>
    <w:basedOn w:val="a"/>
    <w:link w:val="af3"/>
    <w:uiPriority w:val="99"/>
    <w:qFormat/>
    <w:rsid w:val="004555ED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0"/>
    </w:rPr>
  </w:style>
  <w:style w:type="character" w:customStyle="1" w:styleId="af3">
    <w:name w:val="Абзац списка Знак"/>
    <w:link w:val="af2"/>
    <w:uiPriority w:val="99"/>
    <w:locked/>
    <w:rsid w:val="004555ED"/>
    <w:rPr>
      <w:rFonts w:ascii="Bookman Old Style" w:eastAsia="Times New Roman" w:hAnsi="Bookman Old Style"/>
      <w:sz w:val="24"/>
    </w:rPr>
  </w:style>
  <w:style w:type="paragraph" w:customStyle="1" w:styleId="af4">
    <w:name w:val="Заголовок таблицы"/>
    <w:basedOn w:val="a"/>
    <w:rsid w:val="004555ED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uiPriority w:val="99"/>
    <w:rsid w:val="004555ED"/>
    <w:rPr>
      <w:rFonts w:cs="Times New Roman"/>
    </w:rPr>
  </w:style>
  <w:style w:type="character" w:styleId="af5">
    <w:name w:val="Emphasis"/>
    <w:uiPriority w:val="99"/>
    <w:qFormat/>
    <w:rsid w:val="004555ED"/>
    <w:rPr>
      <w:rFonts w:cs="Times New Roman"/>
      <w:i/>
    </w:rPr>
  </w:style>
  <w:style w:type="character" w:styleId="af6">
    <w:name w:val="Hyperlink"/>
    <w:uiPriority w:val="99"/>
    <w:rsid w:val="004555ED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8D773D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5">
    <w:name w:val="Font Style25"/>
    <w:basedOn w:val="a0"/>
    <w:uiPriority w:val="99"/>
    <w:rsid w:val="008D773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555ED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55ED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55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555E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4555ED"/>
    <w:pPr>
      <w:widowControl w:val="0"/>
      <w:autoSpaceDE w:val="0"/>
      <w:autoSpaceDN w:val="0"/>
      <w:adjustRightInd w:val="0"/>
      <w:ind w:left="112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2">
    <w:name w:val="FR2"/>
    <w:uiPriority w:val="99"/>
    <w:rsid w:val="004555ED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99"/>
    <w:rsid w:val="004555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5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555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555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rsid w:val="00455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555ED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4555E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555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aliases w:val="Обычный (веб) Знак"/>
    <w:basedOn w:val="a"/>
    <w:uiPriority w:val="99"/>
    <w:rsid w:val="004555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55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link w:val="ae"/>
    <w:uiPriority w:val="99"/>
    <w:qFormat/>
    <w:rsid w:val="004555ED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uiPriority w:val="99"/>
    <w:locked/>
    <w:rsid w:val="004555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4555ED"/>
    <w:rPr>
      <w:rFonts w:ascii="Times New Roman" w:hAnsi="Times New Roman"/>
      <w:sz w:val="24"/>
      <w:lang w:eastAsia="ru-RU"/>
    </w:rPr>
  </w:style>
  <w:style w:type="character" w:customStyle="1" w:styleId="af">
    <w:name w:val="Основной текст_"/>
    <w:link w:val="4"/>
    <w:uiPriority w:val="99"/>
    <w:locked/>
    <w:rsid w:val="004555ED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4555ED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paragraph" w:customStyle="1" w:styleId="S">
    <w:name w:val="S_Обычный"/>
    <w:basedOn w:val="a"/>
    <w:link w:val="S0"/>
    <w:uiPriority w:val="99"/>
    <w:rsid w:val="004555ED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locked/>
    <w:rsid w:val="004555ED"/>
    <w:rPr>
      <w:rFonts w:ascii="Bookman Old Style" w:hAnsi="Bookman Old Style"/>
      <w:sz w:val="24"/>
      <w:lang w:eastAsia="ru-RU"/>
    </w:rPr>
  </w:style>
  <w:style w:type="paragraph" w:customStyle="1" w:styleId="af0">
    <w:name w:val="+таб"/>
    <w:basedOn w:val="a"/>
    <w:link w:val="af1"/>
    <w:uiPriority w:val="99"/>
    <w:rsid w:val="004555ED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uiPriority w:val="99"/>
    <w:locked/>
    <w:rsid w:val="004555ED"/>
    <w:rPr>
      <w:rFonts w:ascii="Bookman Old Style" w:hAnsi="Bookman Old Style"/>
      <w:sz w:val="20"/>
      <w:lang w:eastAsia="ru-RU"/>
    </w:rPr>
  </w:style>
  <w:style w:type="paragraph" w:styleId="af2">
    <w:name w:val="List Paragraph"/>
    <w:basedOn w:val="a"/>
    <w:link w:val="af3"/>
    <w:uiPriority w:val="99"/>
    <w:qFormat/>
    <w:rsid w:val="004555ED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0"/>
    </w:rPr>
  </w:style>
  <w:style w:type="character" w:customStyle="1" w:styleId="af3">
    <w:name w:val="Абзац списка Знак"/>
    <w:link w:val="af2"/>
    <w:uiPriority w:val="99"/>
    <w:locked/>
    <w:rsid w:val="004555ED"/>
    <w:rPr>
      <w:rFonts w:ascii="Bookman Old Style" w:eastAsia="Times New Roman" w:hAnsi="Bookman Old Style"/>
      <w:sz w:val="24"/>
    </w:rPr>
  </w:style>
  <w:style w:type="paragraph" w:customStyle="1" w:styleId="af4">
    <w:name w:val="Заголовок таблицы"/>
    <w:basedOn w:val="a"/>
    <w:rsid w:val="004555ED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uiPriority w:val="99"/>
    <w:rsid w:val="004555ED"/>
    <w:rPr>
      <w:rFonts w:cs="Times New Roman"/>
    </w:rPr>
  </w:style>
  <w:style w:type="character" w:styleId="af5">
    <w:name w:val="Emphasis"/>
    <w:uiPriority w:val="99"/>
    <w:qFormat/>
    <w:rsid w:val="004555ED"/>
    <w:rPr>
      <w:rFonts w:cs="Times New Roman"/>
      <w:i/>
    </w:rPr>
  </w:style>
  <w:style w:type="character" w:styleId="af6">
    <w:name w:val="Hyperlink"/>
    <w:uiPriority w:val="99"/>
    <w:rsid w:val="004555ED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8D773D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5">
    <w:name w:val="Font Style25"/>
    <w:basedOn w:val="a0"/>
    <w:uiPriority w:val="99"/>
    <w:rsid w:val="008D77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018/%D0%A1%D0%B8%D1%81%D1%82%D0%B5%D0%BC%D0%B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23891/%D0%A1%D0%BE%D0%BE%D1%80%D1%83%D0%B6%D0%B5%D0%BD%D0%B8%D1%8F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5305-EE5F-47EB-A3B3-A243FBF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11271</Words>
  <Characters>64246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2017-08-17T06:55:00Z</cp:lastPrinted>
  <dcterms:created xsi:type="dcterms:W3CDTF">2017-12-06T06:31:00Z</dcterms:created>
  <dcterms:modified xsi:type="dcterms:W3CDTF">2017-12-06T06:31:00Z</dcterms:modified>
</cp:coreProperties>
</file>