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E1" w:rsidRDefault="00943E43" w:rsidP="004F01E1">
      <w:pPr>
        <w:pStyle w:val="1"/>
        <w:rPr>
          <w:sz w:val="26"/>
          <w:szCs w:val="26"/>
        </w:rPr>
      </w:pPr>
      <w:hyperlink r:id="rId4" w:history="1">
        <w:r w:rsidR="004F01E1">
          <w:rPr>
            <w:rStyle w:val="a4"/>
          </w:rPr>
          <w:t>Приказ Министерства энергетики РФ от 12 марта 2013 г. N 103</w:t>
        </w:r>
        <w:r w:rsidR="004F01E1">
          <w:rPr>
            <w:rStyle w:val="a4"/>
          </w:rPr>
          <w:br/>
          <w:t>"Об утверждении Правил оценки готовности к отопительному периоду"</w:t>
        </w:r>
      </w:hyperlink>
    </w:p>
    <w:p w:rsidR="004F01E1" w:rsidRDefault="004F01E1" w:rsidP="004F01E1">
      <w:pPr>
        <w:ind w:firstLine="720"/>
        <w:jc w:val="both"/>
      </w:pPr>
    </w:p>
    <w:p w:rsidR="004F01E1" w:rsidRDefault="004F01E1" w:rsidP="004F01E1">
      <w:pPr>
        <w:ind w:firstLine="720"/>
        <w:jc w:val="both"/>
      </w:pPr>
      <w:r>
        <w:t xml:space="preserve">В соответствии с </w:t>
      </w:r>
      <w:hyperlink r:id="rId5" w:history="1">
        <w:r>
          <w:rPr>
            <w:rStyle w:val="a4"/>
          </w:rPr>
          <w:t>пунктом 2 части 2 статьи 4</w:t>
        </w:r>
      </w:hyperlink>
      <w:r>
        <w:t xml:space="preserve"> Федерального закона от 27 июля 2010 г. N 190-ФЗ "О теплоснабжении" (Собрание законодательства Российской Федерации, 2010, N 31, ст. 4159; 2011, N 23, ст. 3263; N 30 (ч. 1), ст. 4590; 2012, N 50, ст. 7359; N 26, ст. 3446; официальный интернет-портал правовой информации </w:t>
      </w:r>
      <w:hyperlink r:id="rId6" w:history="1">
        <w:r>
          <w:rPr>
            <w:rStyle w:val="a4"/>
          </w:rPr>
          <w:t>http://www.pravo.gov.ru</w:t>
        </w:r>
      </w:hyperlink>
      <w:r>
        <w:t xml:space="preserve">, 31.12.2012, N 0001201212310042) и </w:t>
      </w:r>
      <w:hyperlink r:id="rId7" w:history="1">
        <w:r>
          <w:rPr>
            <w:rStyle w:val="a4"/>
          </w:rPr>
          <w:t>пунктом 4.2.14.6</w:t>
        </w:r>
      </w:hyperlink>
      <w:r>
        <w:t xml:space="preserve"> Положения о Министерстве энергетики Российской Федерации, утвержденного </w:t>
      </w:r>
      <w:hyperlink r:id="rId8" w:history="1">
        <w:r>
          <w:rPr>
            <w:rStyle w:val="a4"/>
          </w:rPr>
          <w:t>постановлением</w:t>
        </w:r>
      </w:hyperlink>
      <w:r>
        <w:t xml:space="preserve"> Правительства Российской Федерации от 28 мая 2008 г. N 400 (Собрание законодательства Российской Федерации, 2008, N 22, ст. 2577; N 42, ст. 4825; N 46, ст. 5337; 2009, N 3, ст. 378; N 6, ст. 738; N 33, ст. 4088; N 52 (ч. 2), ст. 6586; 2010, N 9, ст. 960; N 26, ст. 3350; N 31, ст. 4251; N 47, ст. 6128; 2011, N 6, ст. 888; N 14, ст. 1935; N 44, ст. 6269; 2012, N 11, ст. 1293; N 15, ст. 1779; N 31, ст. 4386; N 37, ст. 5001; N 40, ст. 5449), приказываю:</w:t>
      </w:r>
    </w:p>
    <w:p w:rsidR="004F01E1" w:rsidRDefault="004F01E1" w:rsidP="004F01E1">
      <w:pPr>
        <w:ind w:firstLine="720"/>
        <w:jc w:val="both"/>
      </w:pPr>
      <w:r>
        <w:t xml:space="preserve">Утвердить прилагаемые </w:t>
      </w:r>
      <w:hyperlink w:anchor="sub_1000" w:history="1">
        <w:r>
          <w:rPr>
            <w:rStyle w:val="a4"/>
          </w:rPr>
          <w:t>Правила</w:t>
        </w:r>
      </w:hyperlink>
      <w:r>
        <w:t xml:space="preserve"> оценки готовности к отопительному периоду.</w:t>
      </w:r>
    </w:p>
    <w:p w:rsidR="004F01E1" w:rsidRDefault="004F01E1" w:rsidP="004F01E1">
      <w:pPr>
        <w:ind w:firstLine="720"/>
        <w:jc w:val="both"/>
      </w:pPr>
    </w:p>
    <w:tbl>
      <w:tblPr>
        <w:tblW w:w="0" w:type="auto"/>
        <w:tblInd w:w="108" w:type="dxa"/>
        <w:tblLook w:val="0000"/>
      </w:tblPr>
      <w:tblGrid>
        <w:gridCol w:w="6666"/>
        <w:gridCol w:w="3333"/>
      </w:tblGrid>
      <w:tr w:rsidR="004F01E1" w:rsidTr="00DB309C">
        <w:tc>
          <w:tcPr>
            <w:tcW w:w="6666" w:type="dxa"/>
            <w:tcBorders>
              <w:top w:val="nil"/>
              <w:left w:val="nil"/>
              <w:bottom w:val="nil"/>
              <w:right w:val="nil"/>
            </w:tcBorders>
            <w:vAlign w:val="bottom"/>
          </w:tcPr>
          <w:p w:rsidR="004F01E1" w:rsidRDefault="004F01E1" w:rsidP="00DB309C">
            <w:pPr>
              <w:pStyle w:val="a7"/>
              <w:rPr>
                <w:sz w:val="26"/>
                <w:szCs w:val="26"/>
              </w:rPr>
            </w:pPr>
            <w:r>
              <w:rPr>
                <w:sz w:val="26"/>
                <w:szCs w:val="26"/>
              </w:rPr>
              <w:t>Министр</w:t>
            </w:r>
          </w:p>
        </w:tc>
        <w:tc>
          <w:tcPr>
            <w:tcW w:w="3333" w:type="dxa"/>
            <w:tcBorders>
              <w:top w:val="nil"/>
              <w:left w:val="nil"/>
              <w:bottom w:val="nil"/>
              <w:right w:val="nil"/>
            </w:tcBorders>
            <w:vAlign w:val="bottom"/>
          </w:tcPr>
          <w:p w:rsidR="004F01E1" w:rsidRDefault="004F01E1" w:rsidP="00DB309C">
            <w:pPr>
              <w:pStyle w:val="a5"/>
              <w:jc w:val="right"/>
              <w:rPr>
                <w:sz w:val="26"/>
                <w:szCs w:val="26"/>
              </w:rPr>
            </w:pPr>
            <w:r>
              <w:rPr>
                <w:sz w:val="26"/>
                <w:szCs w:val="26"/>
              </w:rPr>
              <w:t>А.В. Новак</w:t>
            </w:r>
          </w:p>
        </w:tc>
      </w:tr>
    </w:tbl>
    <w:p w:rsidR="004F01E1" w:rsidRDefault="004F01E1" w:rsidP="004F01E1">
      <w:pPr>
        <w:ind w:firstLine="720"/>
        <w:jc w:val="both"/>
      </w:pPr>
    </w:p>
    <w:p w:rsidR="004F01E1" w:rsidRDefault="004F01E1" w:rsidP="004F01E1">
      <w:pPr>
        <w:pStyle w:val="a7"/>
        <w:rPr>
          <w:sz w:val="26"/>
          <w:szCs w:val="26"/>
        </w:rPr>
      </w:pPr>
      <w:r>
        <w:rPr>
          <w:sz w:val="26"/>
          <w:szCs w:val="26"/>
        </w:rPr>
        <w:t>Зарегистрировано в Минюсте РФ 24 апреля 2013 г.</w:t>
      </w:r>
    </w:p>
    <w:p w:rsidR="004F01E1" w:rsidRDefault="004F01E1" w:rsidP="004F01E1">
      <w:pPr>
        <w:pStyle w:val="a7"/>
        <w:rPr>
          <w:sz w:val="26"/>
          <w:szCs w:val="26"/>
        </w:rPr>
      </w:pPr>
      <w:r>
        <w:rPr>
          <w:sz w:val="26"/>
          <w:szCs w:val="26"/>
        </w:rPr>
        <w:t>Регистрационный N 28269</w:t>
      </w:r>
    </w:p>
    <w:p w:rsidR="004F01E1" w:rsidRDefault="004F01E1" w:rsidP="004F01E1">
      <w:pPr>
        <w:ind w:firstLine="720"/>
        <w:jc w:val="both"/>
      </w:pPr>
    </w:p>
    <w:p w:rsidR="004F01E1" w:rsidRDefault="004F01E1" w:rsidP="004F01E1">
      <w:pPr>
        <w:pStyle w:val="1"/>
        <w:rPr>
          <w:sz w:val="26"/>
          <w:szCs w:val="26"/>
        </w:rPr>
      </w:pPr>
      <w:bookmarkStart w:id="0" w:name="sub_1000"/>
      <w:r>
        <w:rPr>
          <w:sz w:val="26"/>
          <w:szCs w:val="26"/>
        </w:rPr>
        <w:t>Правила</w:t>
      </w:r>
      <w:r>
        <w:rPr>
          <w:sz w:val="26"/>
          <w:szCs w:val="26"/>
        </w:rPr>
        <w:br/>
        <w:t>оценки готовности к отопительному периоду</w:t>
      </w:r>
      <w:r>
        <w:rPr>
          <w:sz w:val="26"/>
          <w:szCs w:val="26"/>
        </w:rPr>
        <w:br/>
        <w:t xml:space="preserve">(утв. </w:t>
      </w:r>
      <w:hyperlink w:anchor="sub_0" w:history="1">
        <w:r>
          <w:rPr>
            <w:rStyle w:val="a4"/>
          </w:rPr>
          <w:t>приказом</w:t>
        </w:r>
      </w:hyperlink>
      <w:r>
        <w:rPr>
          <w:sz w:val="26"/>
          <w:szCs w:val="26"/>
        </w:rPr>
        <w:t xml:space="preserve"> Министерства энергетики РФ от 12 марта 2013 г. N 103)</w:t>
      </w:r>
    </w:p>
    <w:bookmarkEnd w:id="0"/>
    <w:p w:rsidR="004F01E1" w:rsidRDefault="004F01E1" w:rsidP="004F01E1">
      <w:pPr>
        <w:ind w:firstLine="720"/>
        <w:jc w:val="both"/>
      </w:pPr>
    </w:p>
    <w:p w:rsidR="004F01E1" w:rsidRDefault="004F01E1" w:rsidP="004F01E1">
      <w:pPr>
        <w:pStyle w:val="1"/>
        <w:rPr>
          <w:sz w:val="26"/>
          <w:szCs w:val="26"/>
        </w:rPr>
      </w:pPr>
      <w:bookmarkStart w:id="1" w:name="sub_1100"/>
      <w:r>
        <w:rPr>
          <w:sz w:val="26"/>
          <w:szCs w:val="26"/>
        </w:rPr>
        <w:t>I. Общие положения</w:t>
      </w:r>
    </w:p>
    <w:bookmarkEnd w:id="1"/>
    <w:p w:rsidR="004F01E1" w:rsidRDefault="004F01E1" w:rsidP="004F01E1">
      <w:pPr>
        <w:ind w:firstLine="720"/>
        <w:jc w:val="both"/>
      </w:pPr>
    </w:p>
    <w:p w:rsidR="004F01E1" w:rsidRDefault="004F01E1" w:rsidP="004F01E1">
      <w:pPr>
        <w:ind w:firstLine="720"/>
        <w:jc w:val="both"/>
      </w:pPr>
      <w:bookmarkStart w:id="2" w:name="sub_1"/>
      <w:r>
        <w:t xml:space="preserve">1. Настоящие Правила разработаны в соответствии с </w:t>
      </w:r>
      <w:hyperlink r:id="rId9" w:history="1">
        <w:r>
          <w:rPr>
            <w:rStyle w:val="a4"/>
          </w:rPr>
          <w:t>Федеральным законом</w:t>
        </w:r>
      </w:hyperlink>
      <w:r>
        <w:t xml:space="preserve"> от 27 июля 2010 г. N 190-ФЗ "О теплоснабжении" (Собрание законодательства Российской Федерации, 2010, N 31, ст. 4159; 2011, N 23, ст. 3263; N 30 (ч. 1), ст. 4590; 2012, N 50, ст. 7359; N 26, ст. 3446; официальный интернет-портал правовой информации </w:t>
      </w:r>
      <w:hyperlink r:id="rId10" w:history="1">
        <w:r>
          <w:rPr>
            <w:rStyle w:val="a4"/>
          </w:rPr>
          <w:t>http://www.pravo.gov.ru</w:t>
        </w:r>
      </w:hyperlink>
      <w:r>
        <w:t>, 31.12.2012, N 0001201212310042) (далее - Закон о теплоснабжении) и определяют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муниципальных образований, теплоснабжающих и теплосетевых организаций, потребителей тепловой энергии, теплопотребляющие установки которых подключены к системе теплоснабжения (далее - проверка).</w:t>
      </w:r>
    </w:p>
    <w:p w:rsidR="004F01E1" w:rsidRDefault="004F01E1" w:rsidP="004F01E1">
      <w:pPr>
        <w:ind w:firstLine="720"/>
        <w:jc w:val="both"/>
      </w:pPr>
      <w:bookmarkStart w:id="3" w:name="sub_2"/>
      <w:bookmarkEnd w:id="2"/>
      <w:r>
        <w:t xml:space="preserve">2. Проверка муниципальных образований осуществляется Федеральной службой по экологическому, технологическому и атомному надзору, проверка теплоснабжающих организаций, теплосетевых организаций и потребителей </w:t>
      </w:r>
      <w:r>
        <w:lastRenderedPageBreak/>
        <w:t>тепловой энергии к отопительному периоду осуществляется органами местного самоуправления поселений, городских округов (далее - уполномоченные органы).</w:t>
      </w:r>
    </w:p>
    <w:p w:rsidR="004F01E1" w:rsidRDefault="004F01E1" w:rsidP="004F01E1">
      <w:pPr>
        <w:ind w:firstLine="720"/>
        <w:jc w:val="both"/>
      </w:pPr>
      <w:bookmarkStart w:id="4" w:name="sub_3"/>
      <w:bookmarkEnd w:id="3"/>
      <w:r>
        <w:t>3.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rsidR="004F01E1" w:rsidRDefault="004F01E1" w:rsidP="004F01E1">
      <w:pPr>
        <w:ind w:firstLine="720"/>
        <w:jc w:val="both"/>
      </w:pPr>
      <w:bookmarkStart w:id="5" w:name="sub_4"/>
      <w:bookmarkEnd w:id="4"/>
      <w:r>
        <w:t>4. В отношении многоквартирных домов проверка осуществляется путем определения соответствия требованиям настоящих Правил:</w:t>
      </w:r>
    </w:p>
    <w:bookmarkEnd w:id="5"/>
    <w:p w:rsidR="004F01E1" w:rsidRDefault="004F01E1" w:rsidP="004F01E1">
      <w:pPr>
        <w:ind w:firstLine="720"/>
        <w:jc w:val="both"/>
      </w:pPr>
      <w:r>
        <w:t>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rsidR="004F01E1" w:rsidRDefault="004F01E1" w:rsidP="004F01E1">
      <w:pPr>
        <w:ind w:firstLine="720"/>
        <w:jc w:val="both"/>
      </w:pPr>
      <w:r>
        <w:t xml:space="preserve">лиц, являющихся собственниками жилых и нежилых помещений в многоквартирном доме, заключивших в соответствии с </w:t>
      </w:r>
      <w:hyperlink r:id="rId11" w:history="1">
        <w:r>
          <w:rPr>
            <w:rStyle w:val="a4"/>
          </w:rPr>
          <w:t>жилищным законодательством</w:t>
        </w:r>
      </w:hyperlink>
      <w:r>
        <w:t xml:space="preserve"> договоры теплоснабжения с теплоснабжающей организацией.</w:t>
      </w:r>
    </w:p>
    <w:p w:rsidR="004F01E1" w:rsidRDefault="004F01E1" w:rsidP="004F01E1">
      <w:pPr>
        <w:ind w:firstLine="720"/>
        <w:jc w:val="both"/>
      </w:pPr>
    </w:p>
    <w:p w:rsidR="004F01E1" w:rsidRDefault="004F01E1" w:rsidP="004F01E1">
      <w:pPr>
        <w:pStyle w:val="1"/>
        <w:rPr>
          <w:sz w:val="26"/>
          <w:szCs w:val="26"/>
        </w:rPr>
      </w:pPr>
      <w:bookmarkStart w:id="6" w:name="sub_1200"/>
      <w:r>
        <w:rPr>
          <w:sz w:val="26"/>
          <w:szCs w:val="26"/>
        </w:rPr>
        <w:t>II. Порядок проведения проверки</w:t>
      </w:r>
    </w:p>
    <w:bookmarkEnd w:id="6"/>
    <w:p w:rsidR="004F01E1" w:rsidRDefault="004F01E1" w:rsidP="004F01E1">
      <w:pPr>
        <w:ind w:firstLine="720"/>
        <w:jc w:val="both"/>
      </w:pPr>
    </w:p>
    <w:p w:rsidR="004F01E1" w:rsidRDefault="004F01E1" w:rsidP="004F01E1">
      <w:pPr>
        <w:ind w:firstLine="720"/>
        <w:jc w:val="both"/>
      </w:pPr>
      <w:bookmarkStart w:id="7" w:name="sub_5"/>
      <w:r>
        <w:t>5. Проверка осуществляется комиссиями, которые образовываются Федеральной службой по экологическому, технологическому и атомному надзору или органами местного самоуправления поселений, городских округов (далее - комиссия).</w:t>
      </w:r>
    </w:p>
    <w:bookmarkEnd w:id="7"/>
    <w:p w:rsidR="004F01E1" w:rsidRDefault="004F01E1" w:rsidP="004F01E1">
      <w:pPr>
        <w:ind w:firstLine="720"/>
        <w:jc w:val="both"/>
      </w:pPr>
      <w:r>
        <w:t>Работа комиссии осуществляется в соответствии с программой проведения проверки готовности к отопительному периоду (далее - программа), утверждаемой руководителем (заместителем руководителя) уполномоченного органа, в которой указываются:</w:t>
      </w:r>
    </w:p>
    <w:p w:rsidR="004F01E1" w:rsidRDefault="004F01E1" w:rsidP="004F01E1">
      <w:pPr>
        <w:ind w:firstLine="720"/>
        <w:jc w:val="both"/>
      </w:pPr>
      <w:r>
        <w:t>объекты, подлежащие проверке;</w:t>
      </w:r>
    </w:p>
    <w:p w:rsidR="004F01E1" w:rsidRDefault="004F01E1" w:rsidP="004F01E1">
      <w:pPr>
        <w:ind w:firstLine="720"/>
        <w:jc w:val="both"/>
      </w:pPr>
      <w:r>
        <w:t>сроки проведения проверки;</w:t>
      </w:r>
    </w:p>
    <w:p w:rsidR="004F01E1" w:rsidRDefault="004F01E1" w:rsidP="004F01E1">
      <w:pPr>
        <w:ind w:firstLine="720"/>
        <w:jc w:val="both"/>
      </w:pPr>
      <w:r>
        <w:t>документы, проверяемые в ходе проведения проверки.</w:t>
      </w:r>
    </w:p>
    <w:p w:rsidR="004F01E1" w:rsidRDefault="004F01E1" w:rsidP="004F01E1">
      <w:pPr>
        <w:ind w:firstLine="720"/>
        <w:jc w:val="both"/>
      </w:pPr>
      <w:r>
        <w:t>В состав комиссии включаются представители уполномоченного органа, образовавшего комиссию.</w:t>
      </w:r>
    </w:p>
    <w:p w:rsidR="004F01E1" w:rsidRDefault="004F01E1" w:rsidP="004F01E1">
      <w:pPr>
        <w:ind w:firstLine="720"/>
        <w:jc w:val="both"/>
      </w:pPr>
      <w:r>
        <w:t>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 технологическому и атомному надзору и жилищной инспекции.</w:t>
      </w:r>
    </w:p>
    <w:p w:rsidR="004F01E1" w:rsidRDefault="004F01E1" w:rsidP="004F01E1">
      <w:pPr>
        <w:ind w:firstLine="720"/>
        <w:jc w:val="both"/>
      </w:pPr>
      <w:r>
        <w:t xml:space="preserve">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 а также организации, </w:t>
      </w:r>
      <w:r>
        <w:lastRenderedPageBreak/>
        <w:t>к тепловым сетям которой непосредственно подключены теплопотребляющие установки потребителей тепловой энергии.</w:t>
      </w:r>
    </w:p>
    <w:p w:rsidR="004F01E1" w:rsidRDefault="004F01E1" w:rsidP="004F01E1">
      <w:pPr>
        <w:ind w:firstLine="720"/>
        <w:jc w:val="both"/>
      </w:pPr>
      <w:r>
        <w:t>В целях проведения проверки теплоснабжающих и теплосетевых организаций в состав комиссии могут включаться по согласованию представители Федеральной службы по экологическому, технологическому и атомному надзору.</w:t>
      </w:r>
    </w:p>
    <w:p w:rsidR="004F01E1" w:rsidRDefault="004F01E1" w:rsidP="004F01E1">
      <w:pPr>
        <w:ind w:firstLine="720"/>
        <w:jc w:val="both"/>
      </w:pPr>
      <w:bookmarkStart w:id="8" w:name="sub_6"/>
      <w:r>
        <w:t xml:space="preserve">6. При проверке комиссиями проверяется выполнение требований, установленных </w:t>
      </w:r>
      <w:hyperlink w:anchor="sub_1300" w:history="1">
        <w:r>
          <w:rPr>
            <w:rStyle w:val="a4"/>
          </w:rPr>
          <w:t>главами III-V</w:t>
        </w:r>
      </w:hyperlink>
      <w:r>
        <w:t xml:space="preserve"> настоящих Правил (далее - требования по готовности). Проверка выполнения теплосетевыми и теплоснабжающими организациями требований, установленных настоящими Правилами, осуществляется комиссиями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настоящими Правилами,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bookmarkEnd w:id="8"/>
    <w:p w:rsidR="004F01E1" w:rsidRDefault="004F01E1" w:rsidP="004F01E1">
      <w:pPr>
        <w:ind w:firstLine="720"/>
        <w:jc w:val="both"/>
      </w:pPr>
      <w:r>
        <w:t>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4F01E1" w:rsidRDefault="004F01E1" w:rsidP="004F01E1">
      <w:pPr>
        <w:ind w:firstLine="720"/>
        <w:jc w:val="both"/>
      </w:pPr>
      <w:bookmarkStart w:id="9" w:name="sub_7"/>
      <w:r>
        <w:t xml:space="preserve">7.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w:t>
      </w:r>
      <w:hyperlink w:anchor="sub_10000" w:history="1">
        <w:r>
          <w:rPr>
            <w:rStyle w:val="a4"/>
          </w:rPr>
          <w:t>приложению N 1</w:t>
        </w:r>
      </w:hyperlink>
      <w:r>
        <w:t xml:space="preserve"> к настоящим Правилам.</w:t>
      </w:r>
    </w:p>
    <w:bookmarkEnd w:id="9"/>
    <w:p w:rsidR="004F01E1" w:rsidRDefault="004F01E1" w:rsidP="004F01E1">
      <w:pPr>
        <w:ind w:firstLine="720"/>
        <w:jc w:val="both"/>
      </w:pPr>
      <w:r>
        <w:t>В акте содержатся следующие выводы комиссии по итогам проверки:</w:t>
      </w:r>
    </w:p>
    <w:p w:rsidR="004F01E1" w:rsidRDefault="004F01E1" w:rsidP="004F01E1">
      <w:pPr>
        <w:ind w:firstLine="720"/>
        <w:jc w:val="both"/>
      </w:pPr>
      <w:r>
        <w:t>объект проверки готов к отопительному периоду;</w:t>
      </w:r>
    </w:p>
    <w:p w:rsidR="004F01E1" w:rsidRDefault="004F01E1" w:rsidP="004F01E1">
      <w:pPr>
        <w:ind w:firstLine="720"/>
        <w:jc w:val="both"/>
      </w:pPr>
      <w: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4F01E1" w:rsidRDefault="004F01E1" w:rsidP="004F01E1">
      <w:pPr>
        <w:ind w:firstLine="720"/>
        <w:jc w:val="both"/>
      </w:pPr>
      <w:r>
        <w:t>объект проверки не готов к отопительному периоду.</w:t>
      </w:r>
    </w:p>
    <w:p w:rsidR="004F01E1" w:rsidRDefault="004F01E1" w:rsidP="004F01E1">
      <w:pPr>
        <w:ind w:firstLine="720"/>
        <w:jc w:val="both"/>
      </w:pPr>
      <w:bookmarkStart w:id="10" w:name="sub_8"/>
      <w:r>
        <w:t>8.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4F01E1" w:rsidRDefault="004F01E1" w:rsidP="004F01E1">
      <w:pPr>
        <w:ind w:firstLine="720"/>
        <w:jc w:val="both"/>
      </w:pPr>
      <w:bookmarkStart w:id="11" w:name="sub_9"/>
      <w:bookmarkEnd w:id="10"/>
      <w:r>
        <w:t xml:space="preserve">9. Паспорт готовности к отопительному периоду (далее - паспорт) составляется по рекомендуемому образцу согласно </w:t>
      </w:r>
      <w:hyperlink w:anchor="sub_20000" w:history="1">
        <w:r>
          <w:rPr>
            <w:rStyle w:val="a4"/>
          </w:rPr>
          <w:t>приложению N 2</w:t>
        </w:r>
      </w:hyperlink>
      <w:r>
        <w:t xml:space="preserve"> к настоящим Правилам и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4F01E1" w:rsidRDefault="004F01E1" w:rsidP="004F01E1">
      <w:pPr>
        <w:ind w:firstLine="720"/>
        <w:jc w:val="both"/>
      </w:pPr>
      <w:bookmarkStart w:id="12" w:name="sub_10"/>
      <w:bookmarkEnd w:id="11"/>
      <w:r>
        <w:t>10. Сроки выдачи паспортов определяются руководителем (заместителем руководителя) уполномоченного органа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и теплосетевых организаций, не позднее 15 ноября - для муниципальных образований.</w:t>
      </w:r>
    </w:p>
    <w:p w:rsidR="004F01E1" w:rsidRDefault="004F01E1" w:rsidP="004F01E1">
      <w:pPr>
        <w:ind w:firstLine="720"/>
        <w:jc w:val="both"/>
      </w:pPr>
      <w:bookmarkStart w:id="13" w:name="sub_11"/>
      <w:bookmarkEnd w:id="12"/>
      <w:r>
        <w:lastRenderedPageBreak/>
        <w:t xml:space="preserve">11. В случае устранения указанных в Перечне замечаний к выполнению (невыполнению) требований по готовности в сроки, установленные в </w:t>
      </w:r>
      <w:hyperlink w:anchor="sub_10" w:history="1">
        <w:r>
          <w:rPr>
            <w:rStyle w:val="a4"/>
          </w:rPr>
          <w:t>пункте 10</w:t>
        </w:r>
      </w:hyperlink>
      <w:r>
        <w:t xml:space="preserve"> настоящих Правил, комиссией проводится повторная проверка, по результатам которой составляется новый акт.</w:t>
      </w:r>
    </w:p>
    <w:p w:rsidR="004F01E1" w:rsidRDefault="004F01E1" w:rsidP="004F01E1">
      <w:pPr>
        <w:ind w:firstLine="720"/>
        <w:jc w:val="both"/>
      </w:pPr>
      <w:bookmarkStart w:id="14" w:name="sub_12"/>
      <w:bookmarkEnd w:id="13"/>
      <w:r>
        <w:t xml:space="preserve">12. Организация, не получившая по объектам проверки паспорт готовности до даты, установленной </w:t>
      </w:r>
      <w:hyperlink w:anchor="sub_10" w:history="1">
        <w:r>
          <w:rPr>
            <w:rStyle w:val="a4"/>
          </w:rPr>
          <w:t>пунктом 10</w:t>
        </w:r>
      </w:hyperlink>
      <w:r>
        <w:t xml:space="preserve"> настоящих Правил,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bookmarkEnd w:id="14"/>
    <w:p w:rsidR="004F01E1" w:rsidRDefault="004F01E1" w:rsidP="004F01E1">
      <w:pPr>
        <w:ind w:firstLine="720"/>
        <w:jc w:val="both"/>
      </w:pPr>
    </w:p>
    <w:p w:rsidR="004F01E1" w:rsidRDefault="004F01E1" w:rsidP="004F01E1">
      <w:pPr>
        <w:pStyle w:val="1"/>
        <w:rPr>
          <w:sz w:val="26"/>
          <w:szCs w:val="26"/>
        </w:rPr>
      </w:pPr>
      <w:bookmarkStart w:id="15" w:name="sub_1300"/>
      <w:r>
        <w:rPr>
          <w:sz w:val="26"/>
          <w:szCs w:val="26"/>
        </w:rPr>
        <w:t>III. Требования по готовности к отопительному периоду для теплоснабжающих и теплосетевых организаций</w:t>
      </w:r>
    </w:p>
    <w:bookmarkEnd w:id="15"/>
    <w:p w:rsidR="004F01E1" w:rsidRDefault="004F01E1" w:rsidP="004F01E1">
      <w:pPr>
        <w:ind w:firstLine="720"/>
        <w:jc w:val="both"/>
      </w:pPr>
    </w:p>
    <w:p w:rsidR="004F01E1" w:rsidRDefault="004F01E1" w:rsidP="004F01E1">
      <w:pPr>
        <w:ind w:firstLine="720"/>
        <w:jc w:val="both"/>
      </w:pPr>
      <w:bookmarkStart w:id="16" w:name="sub_13"/>
      <w:r>
        <w:t>13.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rsidR="004F01E1" w:rsidRDefault="004F01E1" w:rsidP="004F01E1">
      <w:pPr>
        <w:ind w:firstLine="720"/>
        <w:jc w:val="both"/>
      </w:pPr>
      <w:bookmarkStart w:id="17" w:name="sub_30001"/>
      <w:bookmarkEnd w:id="16"/>
      <w:r>
        <w:t xml:space="preserve">1) наличие соглашения об управлении системой теплоснабжения, заключенного в порядке, установленном </w:t>
      </w:r>
      <w:hyperlink r:id="rId12" w:history="1">
        <w:r>
          <w:rPr>
            <w:rStyle w:val="a4"/>
          </w:rPr>
          <w:t>Законом</w:t>
        </w:r>
      </w:hyperlink>
      <w:r>
        <w:t xml:space="preserve"> о теплоснабжении;</w:t>
      </w:r>
    </w:p>
    <w:p w:rsidR="004F01E1" w:rsidRDefault="004F01E1" w:rsidP="004F01E1">
      <w:pPr>
        <w:ind w:firstLine="720"/>
        <w:jc w:val="both"/>
      </w:pPr>
      <w:bookmarkStart w:id="18" w:name="sub_30002"/>
      <w:bookmarkEnd w:id="17"/>
      <w:r>
        <w:t>2) готовность к выполнению графика тепловых нагрузок, поддержанию температурного графика, утвержденного схемой теплоснабжения;</w:t>
      </w:r>
    </w:p>
    <w:p w:rsidR="004F01E1" w:rsidRDefault="004F01E1" w:rsidP="004F01E1">
      <w:pPr>
        <w:ind w:firstLine="720"/>
        <w:jc w:val="both"/>
      </w:pPr>
      <w:bookmarkStart w:id="19" w:name="sub_30003"/>
      <w:bookmarkEnd w:id="18"/>
      <w:r>
        <w:t>3) соблюдение критериев надежности теплоснабжения, установленных техническими регламентами;</w:t>
      </w:r>
    </w:p>
    <w:p w:rsidR="004F01E1" w:rsidRDefault="004F01E1" w:rsidP="004F01E1">
      <w:pPr>
        <w:ind w:firstLine="720"/>
        <w:jc w:val="both"/>
      </w:pPr>
      <w:bookmarkStart w:id="20" w:name="sub_30004"/>
      <w:bookmarkEnd w:id="19"/>
      <w:r>
        <w:t>4) наличие нормативных запасов топлива на источниках тепловой энергии;</w:t>
      </w:r>
    </w:p>
    <w:p w:rsidR="004F01E1" w:rsidRDefault="004F01E1" w:rsidP="004F01E1">
      <w:pPr>
        <w:ind w:firstLine="720"/>
        <w:jc w:val="both"/>
      </w:pPr>
      <w:bookmarkStart w:id="21" w:name="sub_30005"/>
      <w:bookmarkEnd w:id="20"/>
      <w:r>
        <w:t>5) функционирование эксплуатационной, диспетчерской и аварийной служб, а именно:</w:t>
      </w:r>
    </w:p>
    <w:bookmarkEnd w:id="21"/>
    <w:p w:rsidR="004F01E1" w:rsidRDefault="004F01E1" w:rsidP="004F01E1">
      <w:pPr>
        <w:ind w:firstLine="720"/>
        <w:jc w:val="both"/>
      </w:pPr>
      <w:r>
        <w:t>укомплектованность указанных служб персоналом;</w:t>
      </w:r>
    </w:p>
    <w:p w:rsidR="004F01E1" w:rsidRDefault="004F01E1" w:rsidP="004F01E1">
      <w:pPr>
        <w:ind w:firstLine="720"/>
        <w:jc w:val="both"/>
      </w:pPr>
      <w: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4F01E1" w:rsidRDefault="004F01E1" w:rsidP="004F01E1">
      <w:pPr>
        <w:ind w:firstLine="720"/>
        <w:jc w:val="both"/>
      </w:pPr>
      <w:bookmarkStart w:id="22" w:name="sub_30006"/>
      <w:r>
        <w:t>6) проведение наладки принадлежащих им тепловых сетей;</w:t>
      </w:r>
    </w:p>
    <w:p w:rsidR="004F01E1" w:rsidRDefault="004F01E1" w:rsidP="004F01E1">
      <w:pPr>
        <w:ind w:firstLine="720"/>
        <w:jc w:val="both"/>
      </w:pPr>
      <w:bookmarkStart w:id="23" w:name="sub_30007"/>
      <w:bookmarkEnd w:id="22"/>
      <w:r>
        <w:t>7) организация контроля режимов потребления тепловой энергии;</w:t>
      </w:r>
    </w:p>
    <w:p w:rsidR="004F01E1" w:rsidRDefault="004F01E1" w:rsidP="004F01E1">
      <w:pPr>
        <w:ind w:firstLine="720"/>
        <w:jc w:val="both"/>
      </w:pPr>
      <w:bookmarkStart w:id="24" w:name="sub_30008"/>
      <w:bookmarkEnd w:id="23"/>
      <w:r>
        <w:t>8) обеспечение качества теплоносителей;</w:t>
      </w:r>
    </w:p>
    <w:p w:rsidR="004F01E1" w:rsidRDefault="004F01E1" w:rsidP="004F01E1">
      <w:pPr>
        <w:ind w:firstLine="720"/>
        <w:jc w:val="both"/>
      </w:pPr>
      <w:bookmarkStart w:id="25" w:name="sub_30009"/>
      <w:bookmarkEnd w:id="24"/>
      <w:r>
        <w:t>9) организация коммерческого учета приобретаемой и реализуемой тепловой энергии;</w:t>
      </w:r>
    </w:p>
    <w:p w:rsidR="004F01E1" w:rsidRDefault="004F01E1" w:rsidP="004F01E1">
      <w:pPr>
        <w:ind w:firstLine="720"/>
        <w:jc w:val="both"/>
      </w:pPr>
      <w:bookmarkStart w:id="26" w:name="sub_30010"/>
      <w:bookmarkEnd w:id="25"/>
      <w: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hyperlink r:id="rId13" w:history="1">
        <w:r>
          <w:rPr>
            <w:rStyle w:val="a4"/>
          </w:rPr>
          <w:t>Законом</w:t>
        </w:r>
      </w:hyperlink>
      <w:r>
        <w:t xml:space="preserve"> о теплоснабжении;</w:t>
      </w:r>
    </w:p>
    <w:p w:rsidR="004F01E1" w:rsidRDefault="004F01E1" w:rsidP="004F01E1">
      <w:pPr>
        <w:ind w:firstLine="720"/>
        <w:jc w:val="both"/>
      </w:pPr>
      <w:bookmarkStart w:id="27" w:name="sub_30011"/>
      <w:bookmarkEnd w:id="26"/>
      <w:r>
        <w:t>11) обеспечение безаварийной работы объектов теплоснабжения и надежного теплоснабжения потребителей тепловой энергии, а именно:</w:t>
      </w:r>
    </w:p>
    <w:bookmarkEnd w:id="27"/>
    <w:p w:rsidR="004F01E1" w:rsidRDefault="004F01E1" w:rsidP="004F01E1">
      <w:pPr>
        <w:ind w:firstLine="720"/>
        <w:jc w:val="both"/>
      </w:pPr>
      <w:r>
        <w:t xml:space="preserve">готовность систем приема и разгрузки топлива, топливоприготавления и </w:t>
      </w:r>
      <w:r>
        <w:lastRenderedPageBreak/>
        <w:t>топливоподачи;</w:t>
      </w:r>
    </w:p>
    <w:p w:rsidR="004F01E1" w:rsidRDefault="004F01E1" w:rsidP="004F01E1">
      <w:pPr>
        <w:ind w:firstLine="720"/>
        <w:jc w:val="both"/>
      </w:pPr>
      <w:r>
        <w:t>соблюдение водно-химического режима;</w:t>
      </w:r>
    </w:p>
    <w:p w:rsidR="004F01E1" w:rsidRDefault="004F01E1" w:rsidP="004F01E1">
      <w:pPr>
        <w:ind w:firstLine="720"/>
        <w:jc w:val="both"/>
      </w:pPr>
      <w: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4F01E1" w:rsidRDefault="004F01E1" w:rsidP="004F01E1">
      <w:pPr>
        <w:ind w:firstLine="720"/>
        <w:jc w:val="both"/>
      </w:pPr>
      <w: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4F01E1" w:rsidRDefault="004F01E1" w:rsidP="004F01E1">
      <w:pPr>
        <w:ind w:firstLine="720"/>
        <w:jc w:val="both"/>
      </w:pPr>
      <w:r>
        <w:t>наличие расчетов допустимого времени устранения аварийных нарушений теплоснабжения жилых домов;</w:t>
      </w:r>
    </w:p>
    <w:p w:rsidR="004F01E1" w:rsidRDefault="004F01E1" w:rsidP="004F01E1">
      <w:pPr>
        <w:ind w:firstLine="720"/>
        <w:jc w:val="both"/>
      </w:pPr>
      <w: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4F01E1" w:rsidRDefault="004F01E1" w:rsidP="004F01E1">
      <w:pPr>
        <w:ind w:firstLine="720"/>
        <w:jc w:val="both"/>
      </w:pPr>
      <w:r>
        <w:t>проведение гидравлических и тепловых испытаний тепловых сетей;</w:t>
      </w:r>
    </w:p>
    <w:p w:rsidR="004F01E1" w:rsidRDefault="004F01E1" w:rsidP="004F01E1">
      <w:pPr>
        <w:ind w:firstLine="720"/>
        <w:jc w:val="both"/>
      </w:pPr>
      <w: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4F01E1" w:rsidRDefault="004F01E1" w:rsidP="004F01E1">
      <w:pPr>
        <w:ind w:firstLine="720"/>
        <w:jc w:val="both"/>
      </w:pPr>
      <w:r>
        <w:t>выполнение планового графика ремонта тепловых сетей и источников тепловой энергии;</w:t>
      </w:r>
    </w:p>
    <w:p w:rsidR="004F01E1" w:rsidRDefault="004F01E1" w:rsidP="004F01E1">
      <w:pPr>
        <w:ind w:firstLine="720"/>
        <w:jc w:val="both"/>
      </w:pPr>
      <w:r>
        <w:t>наличие договоров поставки топлива, не допускающих перебоев поставки и снижения установленных нормативов запасов топлива;</w:t>
      </w:r>
    </w:p>
    <w:p w:rsidR="004F01E1" w:rsidRDefault="004F01E1" w:rsidP="004F01E1">
      <w:pPr>
        <w:ind w:firstLine="720"/>
        <w:jc w:val="both"/>
      </w:pPr>
      <w:bookmarkStart w:id="28" w:name="sub_30012"/>
      <w: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4F01E1" w:rsidRDefault="004F01E1" w:rsidP="004F01E1">
      <w:pPr>
        <w:ind w:firstLine="720"/>
        <w:jc w:val="both"/>
      </w:pPr>
      <w:bookmarkStart w:id="29" w:name="sub_30013"/>
      <w:bookmarkEnd w:id="28"/>
      <w: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4F01E1" w:rsidRDefault="004F01E1" w:rsidP="004F01E1">
      <w:pPr>
        <w:ind w:firstLine="720"/>
        <w:jc w:val="both"/>
      </w:pPr>
      <w:bookmarkStart w:id="30" w:name="sub_30014"/>
      <w:bookmarkEnd w:id="29"/>
      <w:r>
        <w:t>14) работоспособность автоматических регуляторов при их наличии.</w:t>
      </w:r>
    </w:p>
    <w:p w:rsidR="004F01E1" w:rsidRDefault="004F01E1" w:rsidP="004F01E1">
      <w:pPr>
        <w:ind w:firstLine="720"/>
        <w:jc w:val="both"/>
      </w:pPr>
      <w:bookmarkStart w:id="31" w:name="sub_14"/>
      <w:bookmarkEnd w:id="30"/>
      <w:r>
        <w:t xml:space="preserve">14.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w:t>
      </w:r>
      <w:hyperlink r:id="rId14" w:history="1">
        <w:r>
          <w:rPr>
            <w:rStyle w:val="a4"/>
          </w:rPr>
          <w:t>законодательством</w:t>
        </w:r>
      </w:hyperlink>
      <w:r>
        <w:t xml:space="preserve"> об электроэнергетике.</w:t>
      </w:r>
    </w:p>
    <w:p w:rsidR="004F01E1" w:rsidRDefault="004F01E1" w:rsidP="004F01E1">
      <w:pPr>
        <w:ind w:firstLine="720"/>
        <w:jc w:val="both"/>
      </w:pPr>
      <w:bookmarkStart w:id="32" w:name="sub_15"/>
      <w:bookmarkEnd w:id="31"/>
      <w:r>
        <w:t xml:space="preserve">15.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w:anchor="sub_30001" w:history="1">
        <w:r>
          <w:rPr>
            <w:rStyle w:val="a4"/>
          </w:rPr>
          <w:t>подпунктах 1</w:t>
        </w:r>
      </w:hyperlink>
      <w:r>
        <w:t xml:space="preserve">, </w:t>
      </w:r>
      <w:hyperlink w:anchor="sub_30007" w:history="1">
        <w:r>
          <w:rPr>
            <w:rStyle w:val="a4"/>
          </w:rPr>
          <w:t>7</w:t>
        </w:r>
      </w:hyperlink>
      <w:r>
        <w:t xml:space="preserve">, </w:t>
      </w:r>
      <w:hyperlink w:anchor="sub_30009" w:history="1">
        <w:r>
          <w:rPr>
            <w:rStyle w:val="a4"/>
          </w:rPr>
          <w:t>9</w:t>
        </w:r>
      </w:hyperlink>
      <w:r>
        <w:t xml:space="preserve"> и </w:t>
      </w:r>
      <w:hyperlink w:anchor="sub_30010" w:history="1">
        <w:r>
          <w:rPr>
            <w:rStyle w:val="a4"/>
          </w:rPr>
          <w:t>10 пункта 13</w:t>
        </w:r>
      </w:hyperlink>
      <w:r>
        <w:t xml:space="preserve"> настоящих Правил.</w:t>
      </w:r>
    </w:p>
    <w:bookmarkEnd w:id="32"/>
    <w:p w:rsidR="004F01E1" w:rsidRDefault="004F01E1" w:rsidP="004F01E1">
      <w:pPr>
        <w:ind w:firstLine="720"/>
        <w:jc w:val="both"/>
      </w:pPr>
    </w:p>
    <w:p w:rsidR="004F01E1" w:rsidRDefault="004F01E1" w:rsidP="004F01E1">
      <w:pPr>
        <w:pStyle w:val="1"/>
        <w:rPr>
          <w:sz w:val="26"/>
          <w:szCs w:val="26"/>
        </w:rPr>
      </w:pPr>
      <w:bookmarkStart w:id="33" w:name="sub_1400"/>
      <w:r>
        <w:rPr>
          <w:sz w:val="26"/>
          <w:szCs w:val="26"/>
        </w:rPr>
        <w:t>IV. Требования по готовности к отопительному периоду для потребителей тепловой энергии</w:t>
      </w:r>
    </w:p>
    <w:bookmarkEnd w:id="33"/>
    <w:p w:rsidR="004F01E1" w:rsidRDefault="004F01E1" w:rsidP="004F01E1">
      <w:pPr>
        <w:ind w:firstLine="720"/>
        <w:jc w:val="both"/>
      </w:pPr>
    </w:p>
    <w:p w:rsidR="004F01E1" w:rsidRDefault="004F01E1" w:rsidP="004F01E1">
      <w:pPr>
        <w:ind w:firstLine="720"/>
        <w:jc w:val="both"/>
      </w:pPr>
      <w:bookmarkStart w:id="34" w:name="sub_16"/>
      <w:r>
        <w:lastRenderedPageBreak/>
        <w:t>16. В целях оценки готовности потребителей тепловой энергии к отопительному периоду уполномоченным органом должны быть проверены:</w:t>
      </w:r>
    </w:p>
    <w:p w:rsidR="004F01E1" w:rsidRDefault="004F01E1" w:rsidP="004F01E1">
      <w:pPr>
        <w:ind w:firstLine="720"/>
        <w:jc w:val="both"/>
      </w:pPr>
      <w:bookmarkStart w:id="35" w:name="sub_30015"/>
      <w:bookmarkEnd w:id="34"/>
      <w: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4F01E1" w:rsidRDefault="004F01E1" w:rsidP="004F01E1">
      <w:pPr>
        <w:ind w:firstLine="720"/>
        <w:jc w:val="both"/>
      </w:pPr>
      <w:bookmarkStart w:id="36" w:name="sub_30016"/>
      <w:bookmarkEnd w:id="35"/>
      <w:r>
        <w:t>2) проведение промывки оборудования и коммуникаций теплопотребляющих установок;</w:t>
      </w:r>
    </w:p>
    <w:p w:rsidR="004F01E1" w:rsidRDefault="004F01E1" w:rsidP="004F01E1">
      <w:pPr>
        <w:ind w:firstLine="720"/>
        <w:jc w:val="both"/>
      </w:pPr>
      <w:bookmarkStart w:id="37" w:name="sub_30017"/>
      <w:bookmarkEnd w:id="36"/>
      <w:r>
        <w:t>3) разработка эксплуатационных режимов, а также мероприятий по их внедрению;</w:t>
      </w:r>
    </w:p>
    <w:p w:rsidR="004F01E1" w:rsidRDefault="004F01E1" w:rsidP="004F01E1">
      <w:pPr>
        <w:ind w:firstLine="720"/>
        <w:jc w:val="both"/>
      </w:pPr>
      <w:bookmarkStart w:id="38" w:name="sub_30018"/>
      <w:bookmarkEnd w:id="37"/>
      <w:r>
        <w:t>4) выполнение плана ремонтных работ и качество их выполнения;</w:t>
      </w:r>
    </w:p>
    <w:p w:rsidR="004F01E1" w:rsidRDefault="004F01E1" w:rsidP="004F01E1">
      <w:pPr>
        <w:ind w:firstLine="720"/>
        <w:jc w:val="both"/>
      </w:pPr>
      <w:bookmarkStart w:id="39" w:name="sub_30019"/>
      <w:bookmarkEnd w:id="38"/>
      <w:r>
        <w:t>5) состояние тепловых сетей, принадлежащих потребителю тепловой энергии;</w:t>
      </w:r>
    </w:p>
    <w:p w:rsidR="004F01E1" w:rsidRDefault="004F01E1" w:rsidP="004F01E1">
      <w:pPr>
        <w:ind w:firstLine="720"/>
        <w:jc w:val="both"/>
      </w:pPr>
      <w:bookmarkStart w:id="40" w:name="sub_30020"/>
      <w:bookmarkEnd w:id="39"/>
      <w: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4F01E1" w:rsidRDefault="004F01E1" w:rsidP="004F01E1">
      <w:pPr>
        <w:ind w:firstLine="720"/>
        <w:jc w:val="both"/>
      </w:pPr>
      <w:bookmarkStart w:id="41" w:name="sub_30021"/>
      <w:bookmarkEnd w:id="40"/>
      <w:r>
        <w:t>7) состояние трубопроводов, арматуры и тепловой изоляции в пределах тепловых пунктов;</w:t>
      </w:r>
    </w:p>
    <w:p w:rsidR="004F01E1" w:rsidRDefault="004F01E1" w:rsidP="004F01E1">
      <w:pPr>
        <w:ind w:firstLine="720"/>
        <w:jc w:val="both"/>
      </w:pPr>
      <w:bookmarkStart w:id="42" w:name="sub_30022"/>
      <w:bookmarkEnd w:id="41"/>
      <w:r>
        <w:t>8) наличие и работоспособность приборов учета, работоспособность автоматических регуляторов при их наличии;</w:t>
      </w:r>
    </w:p>
    <w:p w:rsidR="004F01E1" w:rsidRDefault="004F01E1" w:rsidP="004F01E1">
      <w:pPr>
        <w:ind w:firstLine="720"/>
        <w:jc w:val="both"/>
      </w:pPr>
      <w:bookmarkStart w:id="43" w:name="sub_30023"/>
      <w:bookmarkEnd w:id="42"/>
      <w:r>
        <w:t>9) работоспособность защиты систем теплопотребления;</w:t>
      </w:r>
    </w:p>
    <w:p w:rsidR="004F01E1" w:rsidRDefault="004F01E1" w:rsidP="004F01E1">
      <w:pPr>
        <w:ind w:firstLine="720"/>
        <w:jc w:val="both"/>
      </w:pPr>
      <w:bookmarkStart w:id="44" w:name="sub_30024"/>
      <w:bookmarkEnd w:id="43"/>
      <w: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4F01E1" w:rsidRDefault="004F01E1" w:rsidP="004F01E1">
      <w:pPr>
        <w:ind w:firstLine="720"/>
        <w:jc w:val="both"/>
      </w:pPr>
      <w:bookmarkStart w:id="45" w:name="sub_30025"/>
      <w:bookmarkEnd w:id="44"/>
      <w:r>
        <w:t>11) отсутствие прямых соединений оборудования тепловых пунктов с водопроводом и канализацией;</w:t>
      </w:r>
    </w:p>
    <w:p w:rsidR="004F01E1" w:rsidRDefault="004F01E1" w:rsidP="004F01E1">
      <w:pPr>
        <w:ind w:firstLine="720"/>
        <w:jc w:val="both"/>
      </w:pPr>
      <w:bookmarkStart w:id="46" w:name="sub_30026"/>
      <w:bookmarkEnd w:id="45"/>
      <w:r>
        <w:t>12) плотность оборудования тепловых пунктов;</w:t>
      </w:r>
    </w:p>
    <w:p w:rsidR="004F01E1" w:rsidRDefault="004F01E1" w:rsidP="004F01E1">
      <w:pPr>
        <w:ind w:firstLine="720"/>
        <w:jc w:val="both"/>
      </w:pPr>
      <w:bookmarkStart w:id="47" w:name="sub_30027"/>
      <w:bookmarkEnd w:id="46"/>
      <w:r>
        <w:t>13) наличие пломб на расчетных шайбах и соплах элеваторов;</w:t>
      </w:r>
    </w:p>
    <w:p w:rsidR="004F01E1" w:rsidRDefault="004F01E1" w:rsidP="004F01E1">
      <w:pPr>
        <w:ind w:firstLine="720"/>
        <w:jc w:val="both"/>
      </w:pPr>
      <w:bookmarkStart w:id="48" w:name="sub_30028"/>
      <w:bookmarkEnd w:id="47"/>
      <w:r>
        <w:t>14) отсутствие задолженности за поставленные тепловую энергию (мощность), теплоноситель;</w:t>
      </w:r>
    </w:p>
    <w:p w:rsidR="004F01E1" w:rsidRDefault="004F01E1" w:rsidP="004F01E1">
      <w:pPr>
        <w:ind w:firstLine="720"/>
        <w:jc w:val="both"/>
      </w:pPr>
      <w:bookmarkStart w:id="49" w:name="sub_30029"/>
      <w:bookmarkEnd w:id="48"/>
      <w: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4F01E1" w:rsidRDefault="004F01E1" w:rsidP="004F01E1">
      <w:pPr>
        <w:ind w:firstLine="720"/>
        <w:jc w:val="both"/>
      </w:pPr>
      <w:bookmarkStart w:id="50" w:name="sub_30030"/>
      <w:bookmarkEnd w:id="49"/>
      <w:r>
        <w:t>16) проведение испытания оборудования теплопотребляющих установок на плотность и прочность;</w:t>
      </w:r>
    </w:p>
    <w:p w:rsidR="004F01E1" w:rsidRDefault="004F01E1" w:rsidP="004F01E1">
      <w:pPr>
        <w:ind w:firstLine="720"/>
        <w:jc w:val="both"/>
      </w:pPr>
      <w:bookmarkStart w:id="51" w:name="sub_30031"/>
      <w:bookmarkEnd w:id="50"/>
      <w:r>
        <w:t xml:space="preserve">17) надежность теплоснабжения потребителей тепловой энергии с учетом климатических условий в соответствии с критериями, приведенными в </w:t>
      </w:r>
      <w:hyperlink w:anchor="sub_30000" w:history="1">
        <w:r>
          <w:rPr>
            <w:rStyle w:val="a4"/>
          </w:rPr>
          <w:t>приложении N 3</w:t>
        </w:r>
      </w:hyperlink>
      <w:r>
        <w:t xml:space="preserve"> к настоящими Правилами.</w:t>
      </w:r>
    </w:p>
    <w:p w:rsidR="004F01E1" w:rsidRDefault="004F01E1" w:rsidP="004F01E1">
      <w:pPr>
        <w:ind w:firstLine="720"/>
        <w:jc w:val="both"/>
      </w:pPr>
      <w:bookmarkStart w:id="52" w:name="sub_17"/>
      <w:bookmarkEnd w:id="51"/>
      <w:r>
        <w:t xml:space="preserve">17. 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w:t>
      </w:r>
      <w:hyperlink w:anchor="sub_30022" w:history="1">
        <w:r>
          <w:rPr>
            <w:rStyle w:val="a4"/>
          </w:rPr>
          <w:t>подпунктах 8</w:t>
        </w:r>
      </w:hyperlink>
      <w:r>
        <w:t xml:space="preserve">, </w:t>
      </w:r>
      <w:hyperlink w:anchor="sub_30027" w:history="1">
        <w:r>
          <w:rPr>
            <w:rStyle w:val="a4"/>
          </w:rPr>
          <w:t>13</w:t>
        </w:r>
      </w:hyperlink>
      <w:r>
        <w:t xml:space="preserve">, </w:t>
      </w:r>
      <w:hyperlink w:anchor="sub_30028" w:history="1">
        <w:r>
          <w:rPr>
            <w:rStyle w:val="a4"/>
          </w:rPr>
          <w:t>14</w:t>
        </w:r>
      </w:hyperlink>
      <w:r>
        <w:t xml:space="preserve"> и </w:t>
      </w:r>
      <w:hyperlink w:anchor="sub_30030" w:history="1">
        <w:r>
          <w:rPr>
            <w:rStyle w:val="a4"/>
          </w:rPr>
          <w:t>17 пункта 16</w:t>
        </w:r>
      </w:hyperlink>
      <w:r>
        <w:t xml:space="preserve"> настоящих Правил.</w:t>
      </w:r>
    </w:p>
    <w:bookmarkEnd w:id="52"/>
    <w:p w:rsidR="004F01E1" w:rsidRDefault="004F01E1" w:rsidP="004F01E1">
      <w:pPr>
        <w:ind w:firstLine="720"/>
        <w:jc w:val="both"/>
      </w:pPr>
    </w:p>
    <w:p w:rsidR="004F01E1" w:rsidRDefault="004F01E1" w:rsidP="004F01E1">
      <w:pPr>
        <w:pStyle w:val="1"/>
        <w:rPr>
          <w:sz w:val="26"/>
          <w:szCs w:val="26"/>
        </w:rPr>
      </w:pPr>
      <w:bookmarkStart w:id="53" w:name="sub_1500"/>
      <w:r>
        <w:rPr>
          <w:sz w:val="26"/>
          <w:szCs w:val="26"/>
        </w:rPr>
        <w:t>V. Требования по готовности к отопительному периоду для муниципальных образований</w:t>
      </w:r>
    </w:p>
    <w:bookmarkEnd w:id="53"/>
    <w:p w:rsidR="004F01E1" w:rsidRDefault="004F01E1" w:rsidP="004F01E1">
      <w:pPr>
        <w:ind w:firstLine="720"/>
        <w:jc w:val="both"/>
      </w:pPr>
    </w:p>
    <w:p w:rsidR="004F01E1" w:rsidRDefault="004F01E1" w:rsidP="004F01E1">
      <w:pPr>
        <w:ind w:firstLine="720"/>
        <w:jc w:val="both"/>
      </w:pPr>
      <w:bookmarkStart w:id="54" w:name="sub_18"/>
      <w:r>
        <w:lastRenderedPageBreak/>
        <w:t>18. В целях оценки готовности муниципальных образований к отопительному периоду уполномоченным органом должны быть проверены:</w:t>
      </w:r>
    </w:p>
    <w:p w:rsidR="004F01E1" w:rsidRDefault="004F01E1" w:rsidP="004F01E1">
      <w:pPr>
        <w:ind w:firstLine="720"/>
        <w:jc w:val="both"/>
      </w:pPr>
      <w:bookmarkStart w:id="55" w:name="sub_30032"/>
      <w:bookmarkEnd w:id="54"/>
      <w:r>
        <w:t>1) наличие плана действий по ликвидации последствий аварийных ситуаций с применением электронного моделирования аварийных ситуаций;</w:t>
      </w:r>
    </w:p>
    <w:p w:rsidR="004F01E1" w:rsidRDefault="004F01E1" w:rsidP="004F01E1">
      <w:pPr>
        <w:ind w:firstLine="720"/>
        <w:jc w:val="both"/>
      </w:pPr>
      <w:bookmarkStart w:id="56" w:name="sub_30033"/>
      <w:bookmarkEnd w:id="55"/>
      <w:r>
        <w:t>2) наличие системы мониторинга состояния системы теплоснабжения;</w:t>
      </w:r>
    </w:p>
    <w:p w:rsidR="004F01E1" w:rsidRDefault="004F01E1" w:rsidP="004F01E1">
      <w:pPr>
        <w:ind w:firstLine="720"/>
        <w:jc w:val="both"/>
      </w:pPr>
      <w:bookmarkStart w:id="57" w:name="sub_30034"/>
      <w:bookmarkEnd w:id="56"/>
      <w:r>
        <w:t>3) наличие механизма оперативно-диспетчерского управления в системе теплоснабжения;</w:t>
      </w:r>
    </w:p>
    <w:p w:rsidR="004F01E1" w:rsidRDefault="004F01E1" w:rsidP="004F01E1">
      <w:pPr>
        <w:ind w:firstLine="720"/>
        <w:jc w:val="both"/>
      </w:pPr>
      <w:bookmarkStart w:id="58" w:name="sub_30035"/>
      <w:bookmarkEnd w:id="57"/>
      <w:r>
        <w:t>4) выполнение требований настоящих Правил по оценке готовности к отопительному периоду теплоснабжающих и теплосетевых организаций, а также потребителей тепловой энергии.</w:t>
      </w:r>
    </w:p>
    <w:p w:rsidR="004F01E1" w:rsidRDefault="004F01E1" w:rsidP="004F01E1">
      <w:pPr>
        <w:ind w:firstLine="720"/>
        <w:jc w:val="both"/>
      </w:pPr>
      <w:bookmarkStart w:id="59" w:name="sub_19"/>
      <w:bookmarkEnd w:id="58"/>
      <w:r>
        <w:t xml:space="preserve">19. К обстоятельствам, при несоблюдении которых в отношении муниципальных образований составляется акт с приложением Перечня с указанием сроков устранения замечаний, относится несоблюдение требования по применению электронного моделирования аварийных ситуаций, указанного в </w:t>
      </w:r>
      <w:hyperlink w:anchor="sub_30032" w:history="1">
        <w:r>
          <w:rPr>
            <w:rStyle w:val="a4"/>
          </w:rPr>
          <w:t>подпункте 1 пункта 18</w:t>
        </w:r>
      </w:hyperlink>
      <w:r>
        <w:t xml:space="preserve"> настоящих Правил.</w:t>
      </w:r>
    </w:p>
    <w:bookmarkEnd w:id="59"/>
    <w:p w:rsidR="004F01E1" w:rsidRDefault="004F01E1" w:rsidP="004F01E1">
      <w:pPr>
        <w:ind w:firstLine="720"/>
        <w:jc w:val="both"/>
      </w:pPr>
    </w:p>
    <w:p w:rsidR="004F01E1" w:rsidRDefault="004F01E1" w:rsidP="004F01E1">
      <w:pPr>
        <w:ind w:firstLine="698"/>
        <w:jc w:val="right"/>
      </w:pPr>
      <w:bookmarkStart w:id="60" w:name="sub_10000"/>
      <w:r>
        <w:rPr>
          <w:rStyle w:val="a3"/>
        </w:rPr>
        <w:t>Приложение N 1</w:t>
      </w:r>
    </w:p>
    <w:bookmarkEnd w:id="60"/>
    <w:p w:rsidR="004F01E1" w:rsidRDefault="004F01E1" w:rsidP="004F01E1">
      <w:pPr>
        <w:ind w:firstLine="698"/>
        <w:jc w:val="right"/>
      </w:pPr>
      <w:r>
        <w:rPr>
          <w:rStyle w:val="a3"/>
        </w:rPr>
        <w:t xml:space="preserve">к </w:t>
      </w:r>
      <w:hyperlink w:anchor="sub_1000" w:history="1">
        <w:r>
          <w:rPr>
            <w:rStyle w:val="a4"/>
          </w:rPr>
          <w:t>Правилам</w:t>
        </w:r>
      </w:hyperlink>
    </w:p>
    <w:p w:rsidR="004F01E1" w:rsidRDefault="004F01E1" w:rsidP="004F01E1">
      <w:pPr>
        <w:ind w:firstLine="720"/>
        <w:jc w:val="both"/>
      </w:pPr>
    </w:p>
    <w:p w:rsidR="004F01E1" w:rsidRDefault="004F01E1" w:rsidP="004F01E1">
      <w:pPr>
        <w:ind w:firstLine="698"/>
        <w:jc w:val="right"/>
      </w:pPr>
      <w:r>
        <w:rPr>
          <w:rStyle w:val="a3"/>
        </w:rPr>
        <w:t>Рекомендуемый образец</w:t>
      </w:r>
    </w:p>
    <w:p w:rsidR="004F01E1" w:rsidRDefault="004F01E1" w:rsidP="004F01E1">
      <w:pPr>
        <w:ind w:firstLine="720"/>
        <w:jc w:val="both"/>
      </w:pPr>
    </w:p>
    <w:p w:rsidR="004F01E1" w:rsidRDefault="004F01E1" w:rsidP="004F01E1">
      <w:pPr>
        <w:pStyle w:val="a6"/>
      </w:pPr>
      <w:r>
        <w:t xml:space="preserve">                                  </w:t>
      </w:r>
      <w:r>
        <w:rPr>
          <w:rStyle w:val="a3"/>
        </w:rPr>
        <w:t>АКТ</w:t>
      </w:r>
    </w:p>
    <w:p w:rsidR="004F01E1" w:rsidRDefault="004F01E1" w:rsidP="004F01E1">
      <w:pPr>
        <w:pStyle w:val="a6"/>
      </w:pPr>
      <w:r>
        <w:rPr>
          <w:rStyle w:val="a3"/>
        </w:rPr>
        <w:t xml:space="preserve">     проверки готовности к отопительное периоду _______/_______ гг.</w:t>
      </w:r>
    </w:p>
    <w:p w:rsidR="004F01E1" w:rsidRDefault="004F01E1" w:rsidP="004F01E1">
      <w:pPr>
        <w:ind w:firstLine="720"/>
        <w:jc w:val="both"/>
      </w:pPr>
    </w:p>
    <w:p w:rsidR="004F01E1" w:rsidRDefault="004F01E1" w:rsidP="004F01E1">
      <w:pPr>
        <w:pStyle w:val="a6"/>
      </w:pPr>
      <w:r>
        <w:t xml:space="preserve">     __________________________            "_____"_______________ 20__ г.</w:t>
      </w:r>
    </w:p>
    <w:p w:rsidR="004F01E1" w:rsidRDefault="004F01E1" w:rsidP="004F01E1">
      <w:pPr>
        <w:pStyle w:val="a6"/>
      </w:pPr>
      <w:r>
        <w:t xml:space="preserve">      (место составление акта)                (дата составления акта)</w:t>
      </w:r>
    </w:p>
    <w:p w:rsidR="004F01E1" w:rsidRDefault="004F01E1" w:rsidP="004F01E1">
      <w:pPr>
        <w:ind w:firstLine="720"/>
        <w:jc w:val="both"/>
      </w:pPr>
    </w:p>
    <w:p w:rsidR="004F01E1" w:rsidRDefault="004F01E1" w:rsidP="004F01E1">
      <w:pPr>
        <w:pStyle w:val="a6"/>
      </w:pPr>
      <w:r>
        <w:t>Комиссия, образованная _________________________________________________,</w:t>
      </w:r>
    </w:p>
    <w:p w:rsidR="004F01E1" w:rsidRDefault="004F01E1" w:rsidP="004F01E1">
      <w:pPr>
        <w:pStyle w:val="a6"/>
      </w:pPr>
      <w:r>
        <w:t xml:space="preserve">          (форма документа и его реквизиты, которым образована комиссия)</w:t>
      </w:r>
    </w:p>
    <w:p w:rsidR="004F01E1" w:rsidRDefault="004F01E1" w:rsidP="004F01E1">
      <w:pPr>
        <w:pStyle w:val="a6"/>
      </w:pPr>
      <w:r>
        <w:t>в соответствии   с   программой   проведения    проверки   готовности   к</w:t>
      </w:r>
    </w:p>
    <w:p w:rsidR="004F01E1" w:rsidRDefault="004F01E1" w:rsidP="004F01E1">
      <w:pPr>
        <w:pStyle w:val="a6"/>
      </w:pPr>
      <w:r>
        <w:t>отопительному периоду от   "____"________________ 20__ г.,   утвержденной</w:t>
      </w:r>
    </w:p>
    <w:p w:rsidR="004F01E1" w:rsidRDefault="004F01E1" w:rsidP="004F01E1">
      <w:pPr>
        <w:pStyle w:val="a6"/>
      </w:pPr>
      <w:r>
        <w:t>________________________________________________________________________,</w:t>
      </w:r>
    </w:p>
    <w:p w:rsidR="004F01E1" w:rsidRDefault="004F01E1" w:rsidP="004F01E1">
      <w:pPr>
        <w:pStyle w:val="a6"/>
      </w:pPr>
      <w:r>
        <w:t xml:space="preserve">     (ФИО руководителя (его заместителя)органа, проводящего проверку</w:t>
      </w:r>
    </w:p>
    <w:p w:rsidR="004F01E1" w:rsidRDefault="004F01E1" w:rsidP="004F01E1">
      <w:pPr>
        <w:pStyle w:val="a6"/>
      </w:pPr>
      <w:r>
        <w:t xml:space="preserve">                    готовности к отопительному периоду)</w:t>
      </w:r>
    </w:p>
    <w:p w:rsidR="004F01E1" w:rsidRDefault="004F01E1" w:rsidP="004F01E1">
      <w:pPr>
        <w:pStyle w:val="a6"/>
      </w:pPr>
      <w:r>
        <w:t>с "___"____________20__ г. по "___"_____________ 20__ г. в соответствии с</w:t>
      </w:r>
    </w:p>
    <w:p w:rsidR="004F01E1" w:rsidRDefault="00943E43" w:rsidP="004F01E1">
      <w:pPr>
        <w:pStyle w:val="a6"/>
      </w:pPr>
      <w:hyperlink r:id="rId15" w:history="1">
        <w:r w:rsidR="004F01E1">
          <w:rPr>
            <w:rStyle w:val="a4"/>
          </w:rPr>
          <w:t>Федеральным законом</w:t>
        </w:r>
      </w:hyperlink>
      <w:r w:rsidR="004F01E1">
        <w:t xml:space="preserve">   от  27 июля 2010 г.   N 190-ФЗ   "О теплоснабжении"</w:t>
      </w:r>
    </w:p>
    <w:p w:rsidR="004F01E1" w:rsidRDefault="004F01E1" w:rsidP="004F01E1">
      <w:pPr>
        <w:pStyle w:val="a6"/>
      </w:pPr>
      <w:r>
        <w:t>провела проверку готовности к отопительному периоду _____________________</w:t>
      </w:r>
    </w:p>
    <w:p w:rsidR="004F01E1" w:rsidRDefault="004F01E1" w:rsidP="004F01E1">
      <w:pPr>
        <w:pStyle w:val="a6"/>
      </w:pPr>
      <w:r>
        <w:t>_________________________________________________________________________</w:t>
      </w:r>
    </w:p>
    <w:p w:rsidR="004F01E1" w:rsidRDefault="004F01E1" w:rsidP="004F01E1">
      <w:pPr>
        <w:pStyle w:val="a6"/>
      </w:pPr>
      <w:r>
        <w:t>(полное   наименование   муниципального   образования,    теплоснабжающей</w:t>
      </w:r>
    </w:p>
    <w:p w:rsidR="004F01E1" w:rsidRDefault="004F01E1" w:rsidP="004F01E1">
      <w:pPr>
        <w:pStyle w:val="a6"/>
      </w:pPr>
      <w:r>
        <w:t>организации, теплосетевой организации, потребителя тепловой   энергии   в</w:t>
      </w:r>
    </w:p>
    <w:p w:rsidR="004F01E1" w:rsidRDefault="004F01E1" w:rsidP="004F01E1">
      <w:pPr>
        <w:pStyle w:val="a6"/>
      </w:pPr>
      <w:r>
        <w:t>отношении которого проводилась  проверка   готовности   к   отопительному</w:t>
      </w:r>
    </w:p>
    <w:p w:rsidR="004F01E1" w:rsidRDefault="004F01E1" w:rsidP="004F01E1">
      <w:pPr>
        <w:pStyle w:val="a6"/>
      </w:pPr>
      <w:r>
        <w:t>периоду)</w:t>
      </w:r>
    </w:p>
    <w:p w:rsidR="004F01E1" w:rsidRDefault="004F01E1" w:rsidP="004F01E1">
      <w:pPr>
        <w:ind w:firstLine="720"/>
        <w:jc w:val="both"/>
      </w:pPr>
    </w:p>
    <w:p w:rsidR="004F01E1" w:rsidRDefault="004F01E1" w:rsidP="004F01E1">
      <w:pPr>
        <w:pStyle w:val="a6"/>
      </w:pPr>
      <w:r>
        <w:t>Проверка готовности к отопительному периоду   проводилась   в   отношении</w:t>
      </w:r>
    </w:p>
    <w:p w:rsidR="004F01E1" w:rsidRDefault="004F01E1" w:rsidP="004F01E1">
      <w:pPr>
        <w:pStyle w:val="a6"/>
      </w:pPr>
      <w:r>
        <w:t>следующих объектов:</w:t>
      </w:r>
    </w:p>
    <w:p w:rsidR="004F01E1" w:rsidRDefault="004F01E1" w:rsidP="004F01E1">
      <w:pPr>
        <w:pStyle w:val="a6"/>
      </w:pPr>
      <w:r>
        <w:t>1.________________________;</w:t>
      </w:r>
    </w:p>
    <w:p w:rsidR="004F01E1" w:rsidRDefault="004F01E1" w:rsidP="004F01E1">
      <w:pPr>
        <w:pStyle w:val="a6"/>
      </w:pPr>
      <w:r>
        <w:t>2.________________________;</w:t>
      </w:r>
    </w:p>
    <w:p w:rsidR="004F01E1" w:rsidRDefault="004F01E1" w:rsidP="004F01E1">
      <w:pPr>
        <w:pStyle w:val="a6"/>
      </w:pPr>
      <w:r>
        <w:t>3.________________________;</w:t>
      </w:r>
    </w:p>
    <w:p w:rsidR="004F01E1" w:rsidRDefault="004F01E1" w:rsidP="004F01E1">
      <w:pPr>
        <w:pStyle w:val="a6"/>
      </w:pPr>
      <w:r>
        <w:lastRenderedPageBreak/>
        <w:t>......</w:t>
      </w:r>
    </w:p>
    <w:p w:rsidR="004F01E1" w:rsidRDefault="004F01E1" w:rsidP="004F01E1">
      <w:pPr>
        <w:ind w:firstLine="720"/>
        <w:jc w:val="both"/>
      </w:pPr>
    </w:p>
    <w:p w:rsidR="004F01E1" w:rsidRDefault="004F01E1" w:rsidP="004F01E1">
      <w:pPr>
        <w:pStyle w:val="a6"/>
      </w:pPr>
      <w:r>
        <w:t>В ходе проведения проверки готовности к отопительному  периоду   комиссия</w:t>
      </w:r>
    </w:p>
    <w:p w:rsidR="004F01E1" w:rsidRDefault="004F01E1" w:rsidP="004F01E1">
      <w:pPr>
        <w:pStyle w:val="a6"/>
      </w:pPr>
      <w:r>
        <w:t>установила:_____________________________________________________________.</w:t>
      </w:r>
    </w:p>
    <w:p w:rsidR="004F01E1" w:rsidRDefault="004F01E1" w:rsidP="004F01E1">
      <w:pPr>
        <w:pStyle w:val="a6"/>
      </w:pPr>
      <w:r>
        <w:t xml:space="preserve">            (готовность/неготовность к работе в отопительном периоде)</w:t>
      </w:r>
    </w:p>
    <w:p w:rsidR="004F01E1" w:rsidRDefault="004F01E1" w:rsidP="004F01E1">
      <w:pPr>
        <w:ind w:firstLine="720"/>
        <w:jc w:val="both"/>
      </w:pPr>
    </w:p>
    <w:p w:rsidR="004F01E1" w:rsidRDefault="004F01E1" w:rsidP="004F01E1">
      <w:pPr>
        <w:pStyle w:val="a6"/>
      </w:pPr>
      <w:r>
        <w:t>Вывод комиссии по итогам проведения проверки готовности  к  отопительному</w:t>
      </w:r>
    </w:p>
    <w:p w:rsidR="004F01E1" w:rsidRDefault="004F01E1" w:rsidP="004F01E1">
      <w:pPr>
        <w:pStyle w:val="a6"/>
      </w:pPr>
      <w:r>
        <w:t>периоду:_________________________________________________________________</w:t>
      </w:r>
    </w:p>
    <w:p w:rsidR="004F01E1" w:rsidRDefault="004F01E1" w:rsidP="004F01E1">
      <w:pPr>
        <w:pStyle w:val="a6"/>
      </w:pPr>
      <w:r>
        <w:t>_________________________________________________________________________</w:t>
      </w:r>
    </w:p>
    <w:p w:rsidR="004F01E1" w:rsidRDefault="004F01E1" w:rsidP="004F01E1">
      <w:pPr>
        <w:pStyle w:val="a6"/>
      </w:pPr>
      <w:r>
        <w:t>________________________________________________________________________.</w:t>
      </w:r>
    </w:p>
    <w:p w:rsidR="004F01E1" w:rsidRDefault="004F01E1" w:rsidP="004F01E1">
      <w:pPr>
        <w:pStyle w:val="a6"/>
      </w:pPr>
      <w:r>
        <w:t>Приложение к акту проверки готовности к отопительному периоду __/__ гг.</w:t>
      </w:r>
      <w:hyperlink w:anchor="sub_1991" w:history="1">
        <w:r>
          <w:rPr>
            <w:rStyle w:val="a4"/>
          </w:rPr>
          <w:t>*</w:t>
        </w:r>
      </w:hyperlink>
    </w:p>
    <w:p w:rsidR="004F01E1" w:rsidRDefault="004F01E1" w:rsidP="004F01E1">
      <w:pPr>
        <w:ind w:firstLine="720"/>
        <w:jc w:val="both"/>
      </w:pPr>
    </w:p>
    <w:p w:rsidR="004F01E1" w:rsidRDefault="004F01E1" w:rsidP="004F01E1">
      <w:pPr>
        <w:pStyle w:val="a6"/>
      </w:pPr>
      <w:r>
        <w:t>Председатель комиссии:   ________________________________________________</w:t>
      </w:r>
    </w:p>
    <w:p w:rsidR="004F01E1" w:rsidRDefault="004F01E1" w:rsidP="004F01E1">
      <w:pPr>
        <w:pStyle w:val="a6"/>
      </w:pPr>
      <w:r>
        <w:t xml:space="preserve">                                  (подпись, расшифровка подписи)</w:t>
      </w:r>
    </w:p>
    <w:p w:rsidR="004F01E1" w:rsidRDefault="004F01E1" w:rsidP="004F01E1">
      <w:pPr>
        <w:pStyle w:val="a6"/>
      </w:pPr>
      <w:r>
        <w:t>Заместитель председателя</w:t>
      </w:r>
    </w:p>
    <w:p w:rsidR="004F01E1" w:rsidRDefault="004F01E1" w:rsidP="004F01E1">
      <w:pPr>
        <w:pStyle w:val="a6"/>
      </w:pPr>
      <w:r>
        <w:t>комиссии:                ________________________________________________</w:t>
      </w:r>
    </w:p>
    <w:p w:rsidR="004F01E1" w:rsidRDefault="004F01E1" w:rsidP="004F01E1">
      <w:pPr>
        <w:pStyle w:val="a6"/>
      </w:pPr>
      <w:r>
        <w:t xml:space="preserve">                                  (подпись, расшифровка подписи)</w:t>
      </w:r>
    </w:p>
    <w:p w:rsidR="004F01E1" w:rsidRDefault="004F01E1" w:rsidP="004F01E1">
      <w:pPr>
        <w:pStyle w:val="a6"/>
      </w:pPr>
      <w:r>
        <w:t>Члены комиссии:          ________________________________________________</w:t>
      </w:r>
    </w:p>
    <w:p w:rsidR="004F01E1" w:rsidRDefault="004F01E1" w:rsidP="004F01E1">
      <w:pPr>
        <w:pStyle w:val="a6"/>
      </w:pPr>
      <w:r>
        <w:t xml:space="preserve">                                  (подпись, расшифровка подписи)</w:t>
      </w:r>
    </w:p>
    <w:p w:rsidR="004F01E1" w:rsidRDefault="004F01E1" w:rsidP="004F01E1">
      <w:pPr>
        <w:ind w:firstLine="720"/>
        <w:jc w:val="both"/>
      </w:pPr>
    </w:p>
    <w:p w:rsidR="004F01E1" w:rsidRDefault="004F01E1" w:rsidP="004F01E1">
      <w:pPr>
        <w:pStyle w:val="a6"/>
      </w:pPr>
      <w:r>
        <w:t>С актом проверки готовности ознакомлен, один экземпляр акта получил:</w:t>
      </w:r>
    </w:p>
    <w:p w:rsidR="004F01E1" w:rsidRDefault="004F01E1" w:rsidP="004F01E1">
      <w:pPr>
        <w:ind w:firstLine="720"/>
        <w:jc w:val="both"/>
      </w:pPr>
    </w:p>
    <w:p w:rsidR="004F01E1" w:rsidRDefault="004F01E1" w:rsidP="004F01E1">
      <w:pPr>
        <w:pStyle w:val="a6"/>
      </w:pPr>
      <w:r>
        <w:t>"___"____________ 20__ г.  ______________________________________________</w:t>
      </w:r>
    </w:p>
    <w:p w:rsidR="004F01E1" w:rsidRDefault="004F01E1" w:rsidP="004F01E1">
      <w:pPr>
        <w:pStyle w:val="a6"/>
      </w:pPr>
      <w:r>
        <w:t xml:space="preserve">                              (подпись, расшифровка подписи руководителя</w:t>
      </w:r>
    </w:p>
    <w:p w:rsidR="004F01E1" w:rsidRDefault="004F01E1" w:rsidP="004F01E1">
      <w:pPr>
        <w:pStyle w:val="a6"/>
      </w:pPr>
      <w:r>
        <w:t xml:space="preserve">                                  (его уполномоченного представителя)</w:t>
      </w:r>
    </w:p>
    <w:p w:rsidR="004F01E1" w:rsidRDefault="004F01E1" w:rsidP="004F01E1">
      <w:pPr>
        <w:pStyle w:val="a6"/>
      </w:pPr>
      <w:r>
        <w:t xml:space="preserve">                             муниципального образования, теплоснабжающей</w:t>
      </w:r>
    </w:p>
    <w:p w:rsidR="004F01E1" w:rsidRDefault="004F01E1" w:rsidP="004F01E1">
      <w:pPr>
        <w:pStyle w:val="a6"/>
      </w:pPr>
      <w:r>
        <w:t xml:space="preserve">                                организации, теплосетевой организации,</w:t>
      </w:r>
    </w:p>
    <w:p w:rsidR="004F01E1" w:rsidRDefault="004F01E1" w:rsidP="004F01E1">
      <w:pPr>
        <w:pStyle w:val="a6"/>
      </w:pPr>
      <w:r>
        <w:t xml:space="preserve">                               потребителя тепловой энергии в отношении</w:t>
      </w:r>
    </w:p>
    <w:p w:rsidR="004F01E1" w:rsidRDefault="004F01E1" w:rsidP="004F01E1">
      <w:pPr>
        <w:pStyle w:val="a6"/>
      </w:pPr>
      <w:r>
        <w:t xml:space="preserve">                              которого проводилась проверка готовности к</w:t>
      </w:r>
    </w:p>
    <w:p w:rsidR="004F01E1" w:rsidRDefault="004F01E1" w:rsidP="004F01E1">
      <w:pPr>
        <w:pStyle w:val="a6"/>
      </w:pPr>
      <w:r>
        <w:t xml:space="preserve">                                       отопительному периоду)</w:t>
      </w:r>
    </w:p>
    <w:p w:rsidR="004F01E1" w:rsidRDefault="004F01E1" w:rsidP="004F01E1">
      <w:pPr>
        <w:ind w:firstLine="720"/>
        <w:jc w:val="both"/>
      </w:pPr>
    </w:p>
    <w:p w:rsidR="004F01E1" w:rsidRDefault="004F01E1" w:rsidP="004F01E1">
      <w:pPr>
        <w:pStyle w:val="a7"/>
        <w:rPr>
          <w:sz w:val="26"/>
          <w:szCs w:val="26"/>
        </w:rPr>
      </w:pPr>
      <w:r>
        <w:rPr>
          <w:sz w:val="26"/>
          <w:szCs w:val="26"/>
        </w:rPr>
        <w:t>______________________________</w:t>
      </w:r>
    </w:p>
    <w:p w:rsidR="004F01E1" w:rsidRDefault="004F01E1" w:rsidP="004F01E1">
      <w:pPr>
        <w:pStyle w:val="a6"/>
      </w:pPr>
      <w:bookmarkStart w:id="61" w:name="sub_1991"/>
      <w:r>
        <w:t>* При наличии у комиссии замечаний к выполнению требований по  готовности</w:t>
      </w:r>
    </w:p>
    <w:bookmarkEnd w:id="61"/>
    <w:p w:rsidR="004F01E1" w:rsidRDefault="004F01E1" w:rsidP="004F01E1">
      <w:pPr>
        <w:pStyle w:val="a6"/>
      </w:pPr>
      <w:r>
        <w:t>или при невыполнении требований по готовности к акту прилагается перечень</w:t>
      </w:r>
    </w:p>
    <w:p w:rsidR="004F01E1" w:rsidRDefault="004F01E1" w:rsidP="004F01E1">
      <w:pPr>
        <w:pStyle w:val="a6"/>
      </w:pPr>
      <w:r>
        <w:t>замечаний с указанием сроков их устранения.</w:t>
      </w:r>
    </w:p>
    <w:p w:rsidR="004F01E1" w:rsidRDefault="004F01E1" w:rsidP="004F01E1">
      <w:pPr>
        <w:ind w:firstLine="720"/>
        <w:jc w:val="both"/>
      </w:pPr>
    </w:p>
    <w:p w:rsidR="004F01E1" w:rsidRDefault="004F01E1" w:rsidP="004F01E1">
      <w:pPr>
        <w:ind w:firstLine="698"/>
        <w:jc w:val="right"/>
      </w:pPr>
      <w:bookmarkStart w:id="62" w:name="sub_20000"/>
      <w:r>
        <w:rPr>
          <w:rStyle w:val="a3"/>
        </w:rPr>
        <w:t>Приложение N 2</w:t>
      </w:r>
    </w:p>
    <w:bookmarkEnd w:id="62"/>
    <w:p w:rsidR="004F01E1" w:rsidRDefault="004F01E1" w:rsidP="004F01E1">
      <w:pPr>
        <w:ind w:firstLine="698"/>
        <w:jc w:val="right"/>
      </w:pPr>
      <w:r>
        <w:rPr>
          <w:rStyle w:val="a3"/>
        </w:rPr>
        <w:t xml:space="preserve">к </w:t>
      </w:r>
      <w:hyperlink w:anchor="sub_1000" w:history="1">
        <w:r>
          <w:rPr>
            <w:rStyle w:val="a4"/>
          </w:rPr>
          <w:t>Правилам</w:t>
        </w:r>
      </w:hyperlink>
    </w:p>
    <w:p w:rsidR="004F01E1" w:rsidRDefault="004F01E1" w:rsidP="004F01E1">
      <w:pPr>
        <w:ind w:firstLine="720"/>
        <w:jc w:val="both"/>
      </w:pPr>
    </w:p>
    <w:p w:rsidR="004F01E1" w:rsidRDefault="004F01E1" w:rsidP="004F01E1">
      <w:pPr>
        <w:ind w:firstLine="698"/>
        <w:jc w:val="right"/>
      </w:pPr>
      <w:r>
        <w:rPr>
          <w:rStyle w:val="a3"/>
        </w:rPr>
        <w:t>Рекомендуемый образец</w:t>
      </w:r>
    </w:p>
    <w:p w:rsidR="004F01E1" w:rsidRDefault="004F01E1" w:rsidP="004F01E1">
      <w:pPr>
        <w:ind w:firstLine="720"/>
        <w:jc w:val="both"/>
      </w:pPr>
    </w:p>
    <w:p w:rsidR="004F01E1" w:rsidRDefault="004F01E1" w:rsidP="004F01E1">
      <w:pPr>
        <w:pStyle w:val="a6"/>
      </w:pPr>
      <w:r>
        <w:rPr>
          <w:rStyle w:val="a3"/>
        </w:rPr>
        <w:t xml:space="preserve">                                 ПАСПОРТ</w:t>
      </w:r>
    </w:p>
    <w:p w:rsidR="004F01E1" w:rsidRDefault="004F01E1" w:rsidP="004F01E1">
      <w:pPr>
        <w:pStyle w:val="a6"/>
      </w:pPr>
      <w:r>
        <w:rPr>
          <w:rStyle w:val="a3"/>
        </w:rPr>
        <w:t xml:space="preserve">         готовности к отопительному периоду _______/______ гг.</w:t>
      </w:r>
    </w:p>
    <w:p w:rsidR="004F01E1" w:rsidRDefault="004F01E1" w:rsidP="004F01E1">
      <w:pPr>
        <w:ind w:firstLine="720"/>
        <w:jc w:val="both"/>
      </w:pPr>
    </w:p>
    <w:p w:rsidR="004F01E1" w:rsidRDefault="004F01E1" w:rsidP="004F01E1">
      <w:pPr>
        <w:pStyle w:val="a6"/>
      </w:pPr>
      <w:r>
        <w:t>Выдан __________________________________________________________________,</w:t>
      </w:r>
    </w:p>
    <w:p w:rsidR="004F01E1" w:rsidRDefault="004F01E1" w:rsidP="004F01E1">
      <w:pPr>
        <w:pStyle w:val="a6"/>
      </w:pPr>
      <w:r>
        <w:t xml:space="preserve">      (полное наименование муниципального образования, теплоснабжающей</w:t>
      </w:r>
    </w:p>
    <w:p w:rsidR="004F01E1" w:rsidRDefault="004F01E1" w:rsidP="004F01E1">
      <w:pPr>
        <w:pStyle w:val="a6"/>
      </w:pPr>
      <w:r>
        <w:t xml:space="preserve">      организации, теплосетевой организации, потребителя тепловой энергии</w:t>
      </w:r>
    </w:p>
    <w:p w:rsidR="004F01E1" w:rsidRDefault="004F01E1" w:rsidP="004F01E1">
      <w:pPr>
        <w:pStyle w:val="a6"/>
      </w:pPr>
      <w:r>
        <w:t xml:space="preserve">     в отношении которого проводилась проверка готовности к отопительному</w:t>
      </w:r>
    </w:p>
    <w:p w:rsidR="004F01E1" w:rsidRDefault="004F01E1" w:rsidP="004F01E1">
      <w:pPr>
        <w:pStyle w:val="a6"/>
      </w:pPr>
      <w:r>
        <w:t xml:space="preserve">                                 периоду)</w:t>
      </w:r>
    </w:p>
    <w:p w:rsidR="004F01E1" w:rsidRDefault="004F01E1" w:rsidP="004F01E1">
      <w:pPr>
        <w:ind w:firstLine="720"/>
        <w:jc w:val="both"/>
      </w:pPr>
    </w:p>
    <w:p w:rsidR="004F01E1" w:rsidRDefault="004F01E1" w:rsidP="004F01E1">
      <w:pPr>
        <w:pStyle w:val="a6"/>
      </w:pPr>
      <w:r>
        <w:t>В отношении следующих   объектов,   по   которым   проводилась   проверка</w:t>
      </w:r>
    </w:p>
    <w:p w:rsidR="004F01E1" w:rsidRDefault="004F01E1" w:rsidP="004F01E1">
      <w:pPr>
        <w:pStyle w:val="a6"/>
      </w:pPr>
      <w:r>
        <w:t>готовности к отопительному периоду:</w:t>
      </w:r>
    </w:p>
    <w:p w:rsidR="004F01E1" w:rsidRDefault="004F01E1" w:rsidP="004F01E1">
      <w:pPr>
        <w:pStyle w:val="a6"/>
      </w:pPr>
      <w:r>
        <w:lastRenderedPageBreak/>
        <w:t>1._______________________;</w:t>
      </w:r>
    </w:p>
    <w:p w:rsidR="004F01E1" w:rsidRDefault="004F01E1" w:rsidP="004F01E1">
      <w:pPr>
        <w:pStyle w:val="a6"/>
      </w:pPr>
      <w:r>
        <w:t>2._______________________;</w:t>
      </w:r>
    </w:p>
    <w:p w:rsidR="004F01E1" w:rsidRDefault="004F01E1" w:rsidP="004F01E1">
      <w:pPr>
        <w:pStyle w:val="a6"/>
      </w:pPr>
      <w:r>
        <w:t>3._______________________;</w:t>
      </w:r>
    </w:p>
    <w:p w:rsidR="004F01E1" w:rsidRDefault="004F01E1" w:rsidP="004F01E1">
      <w:pPr>
        <w:pStyle w:val="a6"/>
      </w:pPr>
      <w:r>
        <w:t>......</w:t>
      </w:r>
    </w:p>
    <w:p w:rsidR="004F01E1" w:rsidRDefault="004F01E1" w:rsidP="004F01E1">
      <w:pPr>
        <w:ind w:firstLine="720"/>
        <w:jc w:val="both"/>
      </w:pPr>
    </w:p>
    <w:p w:rsidR="004F01E1" w:rsidRDefault="004F01E1" w:rsidP="004F01E1">
      <w:pPr>
        <w:pStyle w:val="a6"/>
      </w:pPr>
      <w:r>
        <w:t>Основание выдачи паспорта готовности к отопительному периоду:</w:t>
      </w:r>
    </w:p>
    <w:p w:rsidR="004F01E1" w:rsidRDefault="004F01E1" w:rsidP="004F01E1">
      <w:pPr>
        <w:pStyle w:val="a6"/>
      </w:pPr>
      <w:r>
        <w:t>Акт проверки готовности к отопительному периоду от __________ N_________.</w:t>
      </w:r>
    </w:p>
    <w:p w:rsidR="004F01E1" w:rsidRDefault="004F01E1" w:rsidP="004F01E1">
      <w:pPr>
        <w:ind w:firstLine="720"/>
        <w:jc w:val="both"/>
      </w:pPr>
    </w:p>
    <w:p w:rsidR="004F01E1" w:rsidRDefault="004F01E1" w:rsidP="004F01E1">
      <w:pPr>
        <w:pStyle w:val="a6"/>
      </w:pPr>
      <w:r>
        <w:t xml:space="preserve">                   ______________________________________________________</w:t>
      </w:r>
    </w:p>
    <w:p w:rsidR="004F01E1" w:rsidRDefault="004F01E1" w:rsidP="004F01E1">
      <w:pPr>
        <w:pStyle w:val="a6"/>
      </w:pPr>
      <w:r>
        <w:t xml:space="preserve">                   (подпись, расшифровка подписи и печать уполномоченного</w:t>
      </w:r>
    </w:p>
    <w:p w:rsidR="004F01E1" w:rsidRDefault="004F01E1" w:rsidP="004F01E1">
      <w:pPr>
        <w:pStyle w:val="a6"/>
      </w:pPr>
      <w:r>
        <w:t xml:space="preserve">                    органа, образовавшего комиссию по проведению проверки</w:t>
      </w:r>
    </w:p>
    <w:p w:rsidR="004F01E1" w:rsidRDefault="004F01E1" w:rsidP="004F01E1">
      <w:pPr>
        <w:pStyle w:val="a6"/>
      </w:pPr>
      <w:r>
        <w:t xml:space="preserve">                            готовности к отопительному периоду)</w:t>
      </w:r>
    </w:p>
    <w:p w:rsidR="004F01E1" w:rsidRDefault="004F01E1" w:rsidP="004F01E1">
      <w:pPr>
        <w:ind w:firstLine="720"/>
        <w:jc w:val="both"/>
      </w:pPr>
    </w:p>
    <w:p w:rsidR="004F01E1" w:rsidRDefault="004F01E1" w:rsidP="004F01E1">
      <w:pPr>
        <w:ind w:firstLine="698"/>
        <w:jc w:val="right"/>
      </w:pPr>
      <w:bookmarkStart w:id="63" w:name="sub_30000"/>
      <w:r>
        <w:rPr>
          <w:rStyle w:val="a3"/>
        </w:rPr>
        <w:t>Приложение N 3</w:t>
      </w:r>
    </w:p>
    <w:bookmarkEnd w:id="63"/>
    <w:p w:rsidR="004F01E1" w:rsidRDefault="004F01E1" w:rsidP="004F01E1">
      <w:pPr>
        <w:ind w:firstLine="698"/>
        <w:jc w:val="right"/>
      </w:pPr>
      <w:r>
        <w:rPr>
          <w:rStyle w:val="a3"/>
        </w:rPr>
        <w:t xml:space="preserve">к </w:t>
      </w:r>
      <w:hyperlink w:anchor="sub_1000" w:history="1">
        <w:r>
          <w:rPr>
            <w:rStyle w:val="a4"/>
          </w:rPr>
          <w:t>Правилам</w:t>
        </w:r>
      </w:hyperlink>
    </w:p>
    <w:p w:rsidR="004F01E1" w:rsidRDefault="004F01E1" w:rsidP="004F01E1">
      <w:pPr>
        <w:ind w:firstLine="720"/>
        <w:jc w:val="both"/>
      </w:pPr>
    </w:p>
    <w:p w:rsidR="004F01E1" w:rsidRDefault="004F01E1" w:rsidP="004F01E1">
      <w:pPr>
        <w:pStyle w:val="1"/>
        <w:rPr>
          <w:sz w:val="26"/>
          <w:szCs w:val="26"/>
        </w:rPr>
      </w:pPr>
      <w:r>
        <w:rPr>
          <w:sz w:val="26"/>
          <w:szCs w:val="26"/>
        </w:rPr>
        <w:t>Критерии</w:t>
      </w:r>
      <w:r>
        <w:rPr>
          <w:sz w:val="26"/>
          <w:szCs w:val="26"/>
        </w:rPr>
        <w:br/>
        <w:t>надежности теплоснабжения потребителей тепловой энергии с учетом климатических условий</w:t>
      </w:r>
    </w:p>
    <w:p w:rsidR="004F01E1" w:rsidRDefault="004F01E1" w:rsidP="004F01E1">
      <w:pPr>
        <w:ind w:firstLine="720"/>
        <w:jc w:val="both"/>
      </w:pPr>
    </w:p>
    <w:p w:rsidR="004F01E1" w:rsidRDefault="004F01E1" w:rsidP="004F01E1">
      <w:pPr>
        <w:ind w:firstLine="720"/>
        <w:jc w:val="both"/>
      </w:pPr>
      <w:bookmarkStart w:id="64" w:name="sub_3001"/>
      <w:r>
        <w:t>1. Потребители тепловой энергии по надежности теплоснабжения делятся на три категории:</w:t>
      </w:r>
    </w:p>
    <w:p w:rsidR="004F01E1" w:rsidRDefault="004F01E1" w:rsidP="004F01E1">
      <w:pPr>
        <w:ind w:firstLine="720"/>
        <w:jc w:val="both"/>
      </w:pPr>
      <w:bookmarkStart w:id="65" w:name="sub_31"/>
      <w:bookmarkEnd w:id="64"/>
      <w:r>
        <w:rPr>
          <w:rStyle w:val="a3"/>
        </w:rPr>
        <w:t>первая категория</w:t>
      </w:r>
      <w:r>
        <w:t xml:space="preserve">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4F01E1" w:rsidRDefault="004F01E1" w:rsidP="004F01E1">
      <w:pPr>
        <w:ind w:firstLine="720"/>
        <w:jc w:val="both"/>
      </w:pPr>
      <w:bookmarkStart w:id="66" w:name="sub_32"/>
      <w:bookmarkEnd w:id="65"/>
      <w:r>
        <w:rPr>
          <w:rStyle w:val="a3"/>
        </w:rPr>
        <w:t>вторая категория</w:t>
      </w:r>
      <w:r>
        <w:t xml:space="preserve"> - потребители, в отношении которых допускается снижение температуры в отапливаемых помещениях на период ликвидации аварии, но не более 54 ч:</w:t>
      </w:r>
    </w:p>
    <w:bookmarkEnd w:id="66"/>
    <w:p w:rsidR="004F01E1" w:rsidRDefault="004F01E1" w:rsidP="004F01E1">
      <w:pPr>
        <w:ind w:firstLine="720"/>
        <w:jc w:val="both"/>
      </w:pPr>
      <w:r>
        <w:t>жилых и общественных зданий до 12°С;</w:t>
      </w:r>
    </w:p>
    <w:p w:rsidR="004F01E1" w:rsidRDefault="004F01E1" w:rsidP="004F01E1">
      <w:pPr>
        <w:ind w:firstLine="720"/>
        <w:jc w:val="both"/>
      </w:pPr>
      <w:r>
        <w:t>промышленных зданий до 8°С;</w:t>
      </w:r>
    </w:p>
    <w:p w:rsidR="004F01E1" w:rsidRDefault="004F01E1" w:rsidP="004F01E1">
      <w:pPr>
        <w:ind w:firstLine="720"/>
        <w:jc w:val="both"/>
      </w:pPr>
      <w:bookmarkStart w:id="67" w:name="sub_33"/>
      <w:r>
        <w:rPr>
          <w:rStyle w:val="a3"/>
        </w:rPr>
        <w:t>третья категория</w:t>
      </w:r>
      <w:r>
        <w:t xml:space="preserve"> - остальные потребители.</w:t>
      </w:r>
    </w:p>
    <w:p w:rsidR="004F01E1" w:rsidRDefault="004F01E1" w:rsidP="004F01E1">
      <w:pPr>
        <w:ind w:firstLine="720"/>
        <w:jc w:val="both"/>
      </w:pPr>
      <w:bookmarkStart w:id="68" w:name="sub_3002"/>
      <w:bookmarkEnd w:id="67"/>
      <w: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bookmarkEnd w:id="68"/>
    <w:p w:rsidR="004F01E1" w:rsidRDefault="004F01E1" w:rsidP="004F01E1">
      <w:pPr>
        <w:ind w:firstLine="720"/>
        <w:jc w:val="both"/>
      </w:pPr>
      <w:r>
        <w:t>подача тепловой энергии (теплоносителя) в полном объеме потребителям первой категории;</w:t>
      </w:r>
    </w:p>
    <w:p w:rsidR="004F01E1" w:rsidRDefault="004F01E1" w:rsidP="004F01E1">
      <w:pPr>
        <w:ind w:firstLine="720"/>
        <w:jc w:val="both"/>
      </w:pPr>
      <w:r>
        <w:t xml:space="preserve">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w:anchor="sub_3881" w:history="1">
        <w:r>
          <w:rPr>
            <w:rStyle w:val="a4"/>
          </w:rPr>
          <w:t>таблице N 1</w:t>
        </w:r>
      </w:hyperlink>
      <w:r>
        <w:t>;</w:t>
      </w:r>
    </w:p>
    <w:p w:rsidR="004F01E1" w:rsidRDefault="004F01E1" w:rsidP="004F01E1">
      <w:pPr>
        <w:ind w:firstLine="720"/>
        <w:jc w:val="both"/>
      </w:pPr>
      <w:r>
        <w:t>согласованный сторонами договора теплоснабжения аварийный режим расхода пара и технологической горячей воды;</w:t>
      </w:r>
    </w:p>
    <w:p w:rsidR="004F01E1" w:rsidRDefault="004F01E1" w:rsidP="004F01E1">
      <w:pPr>
        <w:ind w:firstLine="720"/>
        <w:jc w:val="both"/>
      </w:pPr>
      <w:r>
        <w:t>согласованный сторонами договора теплоснабжения аварийный тепловой режим работы неотключаемых вентиляционных систем;</w:t>
      </w:r>
    </w:p>
    <w:p w:rsidR="004F01E1" w:rsidRDefault="004F01E1" w:rsidP="004F01E1">
      <w:pPr>
        <w:ind w:firstLine="720"/>
        <w:jc w:val="both"/>
      </w:pPr>
      <w:r>
        <w:t>среднесуточный расход теплоты за отопительный период на горячее водоснабжение (при невозможности его отключения).</w:t>
      </w:r>
    </w:p>
    <w:p w:rsidR="004F01E1" w:rsidRDefault="004F01E1" w:rsidP="004F01E1">
      <w:pPr>
        <w:ind w:firstLine="720"/>
        <w:jc w:val="both"/>
      </w:pPr>
    </w:p>
    <w:p w:rsidR="004F01E1" w:rsidRDefault="004F01E1" w:rsidP="004F01E1">
      <w:pPr>
        <w:ind w:firstLine="698"/>
        <w:jc w:val="right"/>
      </w:pPr>
      <w:bookmarkStart w:id="69" w:name="sub_3881"/>
      <w:r>
        <w:rPr>
          <w:rStyle w:val="a3"/>
        </w:rPr>
        <w:t>Таблица N 1</w:t>
      </w:r>
    </w:p>
    <w:bookmarkEnd w:id="69"/>
    <w:p w:rsidR="004F01E1" w:rsidRDefault="004F01E1" w:rsidP="004F01E1">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0"/>
        <w:gridCol w:w="1445"/>
        <w:gridCol w:w="1378"/>
        <w:gridCol w:w="1421"/>
        <w:gridCol w:w="1406"/>
        <w:gridCol w:w="1397"/>
      </w:tblGrid>
      <w:tr w:rsidR="004F01E1" w:rsidTr="00DB309C">
        <w:tc>
          <w:tcPr>
            <w:tcW w:w="3250" w:type="dxa"/>
            <w:vMerge w:val="restart"/>
            <w:tcBorders>
              <w:top w:val="single" w:sz="4" w:space="0" w:color="auto"/>
              <w:bottom w:val="nil"/>
              <w:right w:val="single" w:sz="4" w:space="0" w:color="auto"/>
            </w:tcBorders>
          </w:tcPr>
          <w:p w:rsidR="004F01E1" w:rsidRDefault="004F01E1" w:rsidP="00DB309C">
            <w:pPr>
              <w:pStyle w:val="a5"/>
              <w:jc w:val="center"/>
              <w:rPr>
                <w:sz w:val="26"/>
                <w:szCs w:val="26"/>
              </w:rPr>
            </w:pPr>
            <w:r>
              <w:rPr>
                <w:sz w:val="26"/>
                <w:szCs w:val="26"/>
              </w:rPr>
              <w:t>Наименование показателя</w:t>
            </w:r>
          </w:p>
        </w:tc>
        <w:tc>
          <w:tcPr>
            <w:tcW w:w="7047" w:type="dxa"/>
            <w:gridSpan w:val="5"/>
            <w:tcBorders>
              <w:top w:val="single" w:sz="4" w:space="0" w:color="auto"/>
              <w:left w:val="single" w:sz="4" w:space="0" w:color="auto"/>
              <w:bottom w:val="single" w:sz="4" w:space="0" w:color="auto"/>
            </w:tcBorders>
          </w:tcPr>
          <w:p w:rsidR="004F01E1" w:rsidRDefault="004F01E1" w:rsidP="00DB309C">
            <w:pPr>
              <w:pStyle w:val="a5"/>
              <w:jc w:val="center"/>
              <w:rPr>
                <w:sz w:val="26"/>
                <w:szCs w:val="26"/>
              </w:rPr>
            </w:pPr>
            <w:r>
              <w:rPr>
                <w:sz w:val="26"/>
                <w:szCs w:val="26"/>
              </w:rP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4F01E1" w:rsidTr="00DB309C">
        <w:tc>
          <w:tcPr>
            <w:tcW w:w="3250" w:type="dxa"/>
            <w:vMerge/>
            <w:tcBorders>
              <w:top w:val="nil"/>
              <w:bottom w:val="single" w:sz="4" w:space="0" w:color="auto"/>
              <w:right w:val="single" w:sz="4" w:space="0" w:color="auto"/>
            </w:tcBorders>
          </w:tcPr>
          <w:p w:rsidR="004F01E1" w:rsidRDefault="004F01E1" w:rsidP="00DB309C">
            <w:pPr>
              <w:pStyle w:val="a5"/>
              <w:rPr>
                <w:sz w:val="26"/>
                <w:szCs w:val="26"/>
              </w:rPr>
            </w:pPr>
          </w:p>
        </w:tc>
        <w:tc>
          <w:tcPr>
            <w:tcW w:w="1445" w:type="dxa"/>
            <w:tcBorders>
              <w:top w:val="single" w:sz="4" w:space="0" w:color="auto"/>
              <w:left w:val="single" w:sz="4" w:space="0" w:color="auto"/>
              <w:bottom w:val="single" w:sz="4" w:space="0" w:color="auto"/>
              <w:right w:val="single" w:sz="4" w:space="0" w:color="auto"/>
            </w:tcBorders>
            <w:vAlign w:val="bottom"/>
          </w:tcPr>
          <w:p w:rsidR="004F01E1" w:rsidRDefault="004F01E1" w:rsidP="00DB309C">
            <w:pPr>
              <w:pStyle w:val="a5"/>
              <w:jc w:val="center"/>
              <w:rPr>
                <w:sz w:val="26"/>
                <w:szCs w:val="26"/>
              </w:rPr>
            </w:pPr>
            <w:r>
              <w:rPr>
                <w:sz w:val="26"/>
                <w:szCs w:val="26"/>
              </w:rPr>
              <w:t>минус 10</w:t>
            </w:r>
          </w:p>
        </w:tc>
        <w:tc>
          <w:tcPr>
            <w:tcW w:w="1378" w:type="dxa"/>
            <w:tcBorders>
              <w:top w:val="single" w:sz="4" w:space="0" w:color="auto"/>
              <w:left w:val="single" w:sz="4" w:space="0" w:color="auto"/>
              <w:bottom w:val="single" w:sz="4" w:space="0" w:color="auto"/>
              <w:right w:val="single" w:sz="4" w:space="0" w:color="auto"/>
            </w:tcBorders>
            <w:vAlign w:val="bottom"/>
          </w:tcPr>
          <w:p w:rsidR="004F01E1" w:rsidRDefault="004F01E1" w:rsidP="00DB309C">
            <w:pPr>
              <w:pStyle w:val="a5"/>
              <w:jc w:val="center"/>
              <w:rPr>
                <w:sz w:val="26"/>
                <w:szCs w:val="26"/>
              </w:rPr>
            </w:pPr>
            <w:r>
              <w:rPr>
                <w:sz w:val="26"/>
                <w:szCs w:val="26"/>
              </w:rPr>
              <w:t>минус 20</w:t>
            </w:r>
          </w:p>
        </w:tc>
        <w:tc>
          <w:tcPr>
            <w:tcW w:w="1421" w:type="dxa"/>
            <w:tcBorders>
              <w:top w:val="single" w:sz="4" w:space="0" w:color="auto"/>
              <w:left w:val="single" w:sz="4" w:space="0" w:color="auto"/>
              <w:bottom w:val="single" w:sz="4" w:space="0" w:color="auto"/>
              <w:right w:val="single" w:sz="4" w:space="0" w:color="auto"/>
            </w:tcBorders>
            <w:vAlign w:val="bottom"/>
          </w:tcPr>
          <w:p w:rsidR="004F01E1" w:rsidRDefault="004F01E1" w:rsidP="00DB309C">
            <w:pPr>
              <w:pStyle w:val="a5"/>
              <w:jc w:val="center"/>
              <w:rPr>
                <w:sz w:val="26"/>
                <w:szCs w:val="26"/>
              </w:rPr>
            </w:pPr>
            <w:r>
              <w:rPr>
                <w:sz w:val="26"/>
                <w:szCs w:val="26"/>
              </w:rPr>
              <w:t>минус 30</w:t>
            </w:r>
          </w:p>
        </w:tc>
        <w:tc>
          <w:tcPr>
            <w:tcW w:w="1406" w:type="dxa"/>
            <w:tcBorders>
              <w:top w:val="single" w:sz="4" w:space="0" w:color="auto"/>
              <w:left w:val="single" w:sz="4" w:space="0" w:color="auto"/>
              <w:bottom w:val="single" w:sz="4" w:space="0" w:color="auto"/>
              <w:right w:val="single" w:sz="4" w:space="0" w:color="auto"/>
            </w:tcBorders>
            <w:vAlign w:val="bottom"/>
          </w:tcPr>
          <w:p w:rsidR="004F01E1" w:rsidRDefault="004F01E1" w:rsidP="00DB309C">
            <w:pPr>
              <w:pStyle w:val="a5"/>
              <w:jc w:val="center"/>
              <w:rPr>
                <w:sz w:val="26"/>
                <w:szCs w:val="26"/>
              </w:rPr>
            </w:pPr>
            <w:r>
              <w:rPr>
                <w:sz w:val="26"/>
                <w:szCs w:val="26"/>
              </w:rPr>
              <w:t>минус 40</w:t>
            </w:r>
          </w:p>
        </w:tc>
        <w:tc>
          <w:tcPr>
            <w:tcW w:w="1397" w:type="dxa"/>
            <w:tcBorders>
              <w:top w:val="single" w:sz="4" w:space="0" w:color="auto"/>
              <w:left w:val="single" w:sz="4" w:space="0" w:color="auto"/>
              <w:bottom w:val="single" w:sz="4" w:space="0" w:color="auto"/>
            </w:tcBorders>
            <w:vAlign w:val="bottom"/>
          </w:tcPr>
          <w:p w:rsidR="004F01E1" w:rsidRDefault="004F01E1" w:rsidP="00DB309C">
            <w:pPr>
              <w:pStyle w:val="a5"/>
              <w:jc w:val="center"/>
              <w:rPr>
                <w:sz w:val="26"/>
                <w:szCs w:val="26"/>
              </w:rPr>
            </w:pPr>
            <w:r>
              <w:rPr>
                <w:sz w:val="26"/>
                <w:szCs w:val="26"/>
              </w:rPr>
              <w:t>минус 50</w:t>
            </w:r>
          </w:p>
        </w:tc>
      </w:tr>
      <w:tr w:rsidR="004F01E1" w:rsidTr="00DB309C">
        <w:tc>
          <w:tcPr>
            <w:tcW w:w="3250" w:type="dxa"/>
            <w:tcBorders>
              <w:top w:val="single" w:sz="4" w:space="0" w:color="auto"/>
              <w:bottom w:val="single" w:sz="4" w:space="0" w:color="auto"/>
              <w:right w:val="single" w:sz="4" w:space="0" w:color="auto"/>
            </w:tcBorders>
            <w:vAlign w:val="center"/>
          </w:tcPr>
          <w:p w:rsidR="004F01E1" w:rsidRDefault="004F01E1" w:rsidP="00DB309C">
            <w:pPr>
              <w:pStyle w:val="a7"/>
              <w:rPr>
                <w:sz w:val="26"/>
                <w:szCs w:val="26"/>
              </w:rPr>
            </w:pPr>
            <w:r>
              <w:rPr>
                <w:sz w:val="26"/>
                <w:szCs w:val="26"/>
              </w:rPr>
              <w:t>Допустимое снижение подачи тепловой энергии, %, до</w:t>
            </w:r>
          </w:p>
        </w:tc>
        <w:tc>
          <w:tcPr>
            <w:tcW w:w="1445" w:type="dxa"/>
            <w:tcBorders>
              <w:top w:val="single" w:sz="4" w:space="0" w:color="auto"/>
              <w:left w:val="single" w:sz="4" w:space="0" w:color="auto"/>
              <w:bottom w:val="single" w:sz="4" w:space="0" w:color="auto"/>
              <w:right w:val="single" w:sz="4" w:space="0" w:color="auto"/>
            </w:tcBorders>
          </w:tcPr>
          <w:p w:rsidR="004F01E1" w:rsidRDefault="004F01E1" w:rsidP="00DB309C">
            <w:pPr>
              <w:pStyle w:val="a5"/>
              <w:jc w:val="center"/>
              <w:rPr>
                <w:sz w:val="26"/>
                <w:szCs w:val="26"/>
              </w:rPr>
            </w:pPr>
            <w:r>
              <w:rPr>
                <w:sz w:val="26"/>
                <w:szCs w:val="26"/>
              </w:rPr>
              <w:t>78</w:t>
            </w:r>
          </w:p>
        </w:tc>
        <w:tc>
          <w:tcPr>
            <w:tcW w:w="1378" w:type="dxa"/>
            <w:tcBorders>
              <w:top w:val="single" w:sz="4" w:space="0" w:color="auto"/>
              <w:left w:val="single" w:sz="4" w:space="0" w:color="auto"/>
              <w:bottom w:val="single" w:sz="4" w:space="0" w:color="auto"/>
              <w:right w:val="single" w:sz="4" w:space="0" w:color="auto"/>
            </w:tcBorders>
          </w:tcPr>
          <w:p w:rsidR="004F01E1" w:rsidRDefault="004F01E1" w:rsidP="00DB309C">
            <w:pPr>
              <w:pStyle w:val="a5"/>
              <w:jc w:val="center"/>
              <w:rPr>
                <w:sz w:val="26"/>
                <w:szCs w:val="26"/>
              </w:rPr>
            </w:pPr>
            <w:r>
              <w:rPr>
                <w:sz w:val="26"/>
                <w:szCs w:val="26"/>
              </w:rPr>
              <w:t>84</w:t>
            </w:r>
          </w:p>
        </w:tc>
        <w:tc>
          <w:tcPr>
            <w:tcW w:w="1421" w:type="dxa"/>
            <w:tcBorders>
              <w:top w:val="single" w:sz="4" w:space="0" w:color="auto"/>
              <w:left w:val="single" w:sz="4" w:space="0" w:color="auto"/>
              <w:bottom w:val="single" w:sz="4" w:space="0" w:color="auto"/>
              <w:right w:val="single" w:sz="4" w:space="0" w:color="auto"/>
            </w:tcBorders>
          </w:tcPr>
          <w:p w:rsidR="004F01E1" w:rsidRDefault="004F01E1" w:rsidP="00DB309C">
            <w:pPr>
              <w:pStyle w:val="a5"/>
              <w:jc w:val="center"/>
              <w:rPr>
                <w:sz w:val="26"/>
                <w:szCs w:val="26"/>
              </w:rPr>
            </w:pPr>
            <w:r>
              <w:rPr>
                <w:sz w:val="26"/>
                <w:szCs w:val="26"/>
              </w:rPr>
              <w:t>87</w:t>
            </w:r>
          </w:p>
        </w:tc>
        <w:tc>
          <w:tcPr>
            <w:tcW w:w="1406" w:type="dxa"/>
            <w:tcBorders>
              <w:top w:val="single" w:sz="4" w:space="0" w:color="auto"/>
              <w:left w:val="single" w:sz="4" w:space="0" w:color="auto"/>
              <w:bottom w:val="single" w:sz="4" w:space="0" w:color="auto"/>
              <w:right w:val="single" w:sz="4" w:space="0" w:color="auto"/>
            </w:tcBorders>
          </w:tcPr>
          <w:p w:rsidR="004F01E1" w:rsidRDefault="004F01E1" w:rsidP="00DB309C">
            <w:pPr>
              <w:pStyle w:val="a5"/>
              <w:jc w:val="center"/>
              <w:rPr>
                <w:sz w:val="26"/>
                <w:szCs w:val="26"/>
              </w:rPr>
            </w:pPr>
            <w:r>
              <w:rPr>
                <w:sz w:val="26"/>
                <w:szCs w:val="26"/>
              </w:rPr>
              <w:t>89</w:t>
            </w:r>
          </w:p>
        </w:tc>
        <w:tc>
          <w:tcPr>
            <w:tcW w:w="1397" w:type="dxa"/>
            <w:tcBorders>
              <w:top w:val="single" w:sz="4" w:space="0" w:color="auto"/>
              <w:left w:val="single" w:sz="4" w:space="0" w:color="auto"/>
              <w:bottom w:val="single" w:sz="4" w:space="0" w:color="auto"/>
            </w:tcBorders>
          </w:tcPr>
          <w:p w:rsidR="004F01E1" w:rsidRDefault="004F01E1" w:rsidP="00DB309C">
            <w:pPr>
              <w:pStyle w:val="a5"/>
              <w:jc w:val="center"/>
              <w:rPr>
                <w:sz w:val="26"/>
                <w:szCs w:val="26"/>
              </w:rPr>
            </w:pPr>
            <w:r>
              <w:rPr>
                <w:sz w:val="26"/>
                <w:szCs w:val="26"/>
              </w:rPr>
              <w:t>91</w:t>
            </w:r>
          </w:p>
        </w:tc>
      </w:tr>
    </w:tbl>
    <w:p w:rsidR="004F01E1" w:rsidRDefault="004F01E1" w:rsidP="004F01E1">
      <w:pPr>
        <w:ind w:firstLine="720"/>
        <w:jc w:val="both"/>
      </w:pPr>
    </w:p>
    <w:p w:rsidR="004F01E1" w:rsidRDefault="004F01E1" w:rsidP="004F01E1">
      <w:pPr>
        <w:ind w:firstLine="720"/>
        <w:jc w:val="both"/>
      </w:pPr>
    </w:p>
    <w:p w:rsidR="003C0497" w:rsidRPr="004F01E1" w:rsidRDefault="003C0497" w:rsidP="004F01E1">
      <w:bookmarkStart w:id="70" w:name="_GoBack"/>
      <w:bookmarkEnd w:id="70"/>
    </w:p>
    <w:sectPr w:rsidR="003C0497" w:rsidRPr="004F01E1" w:rsidSect="00943E43">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4803"/>
    <w:rsid w:val="003C0497"/>
    <w:rsid w:val="004F01E1"/>
    <w:rsid w:val="00943E43"/>
    <w:rsid w:val="00A14803"/>
    <w:rsid w:val="00AF3624"/>
    <w:rsid w:val="00B76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E1"/>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4F01E1"/>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01E1"/>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4F01E1"/>
    <w:rPr>
      <w:b/>
      <w:bCs/>
      <w:color w:val="26282F"/>
      <w:sz w:val="26"/>
      <w:szCs w:val="26"/>
    </w:rPr>
  </w:style>
  <w:style w:type="character" w:customStyle="1" w:styleId="a4">
    <w:name w:val="Гипертекстовая ссылка"/>
    <w:basedOn w:val="a3"/>
    <w:uiPriority w:val="99"/>
    <w:rsid w:val="004F01E1"/>
    <w:rPr>
      <w:b/>
      <w:bCs/>
      <w:color w:val="106BBE"/>
      <w:sz w:val="26"/>
      <w:szCs w:val="26"/>
    </w:rPr>
  </w:style>
  <w:style w:type="paragraph" w:customStyle="1" w:styleId="a5">
    <w:name w:val="Нормальный (таблица)"/>
    <w:basedOn w:val="a"/>
    <w:next w:val="a"/>
    <w:uiPriority w:val="99"/>
    <w:rsid w:val="004F01E1"/>
    <w:pPr>
      <w:jc w:val="both"/>
    </w:pPr>
    <w:rPr>
      <w:sz w:val="24"/>
      <w:szCs w:val="24"/>
    </w:rPr>
  </w:style>
  <w:style w:type="paragraph" w:customStyle="1" w:styleId="a6">
    <w:name w:val="Таблицы (моноширинный)"/>
    <w:basedOn w:val="a"/>
    <w:next w:val="a"/>
    <w:uiPriority w:val="99"/>
    <w:rsid w:val="004F01E1"/>
    <w:pPr>
      <w:jc w:val="both"/>
    </w:pPr>
    <w:rPr>
      <w:rFonts w:ascii="Courier New" w:hAnsi="Courier New" w:cs="Courier New"/>
      <w:sz w:val="22"/>
      <w:szCs w:val="22"/>
    </w:rPr>
  </w:style>
  <w:style w:type="paragraph" w:customStyle="1" w:styleId="a7">
    <w:name w:val="Прижатый влево"/>
    <w:basedOn w:val="a"/>
    <w:next w:val="a"/>
    <w:uiPriority w:val="99"/>
    <w:rsid w:val="004F01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E1"/>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4F01E1"/>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01E1"/>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4F01E1"/>
    <w:rPr>
      <w:b/>
      <w:bCs/>
      <w:color w:val="26282F"/>
      <w:sz w:val="26"/>
      <w:szCs w:val="26"/>
    </w:rPr>
  </w:style>
  <w:style w:type="character" w:customStyle="1" w:styleId="a4">
    <w:name w:val="Гипертекстовая ссылка"/>
    <w:basedOn w:val="a3"/>
    <w:uiPriority w:val="99"/>
    <w:rsid w:val="004F01E1"/>
    <w:rPr>
      <w:b/>
      <w:bCs/>
      <w:color w:val="106BBE"/>
      <w:sz w:val="26"/>
      <w:szCs w:val="26"/>
    </w:rPr>
  </w:style>
  <w:style w:type="paragraph" w:customStyle="1" w:styleId="a5">
    <w:name w:val="Нормальный (таблица)"/>
    <w:basedOn w:val="a"/>
    <w:next w:val="a"/>
    <w:uiPriority w:val="99"/>
    <w:rsid w:val="004F01E1"/>
    <w:pPr>
      <w:jc w:val="both"/>
    </w:pPr>
    <w:rPr>
      <w:sz w:val="24"/>
      <w:szCs w:val="24"/>
    </w:rPr>
  </w:style>
  <w:style w:type="paragraph" w:customStyle="1" w:styleId="a6">
    <w:name w:val="Таблицы (моноширинный)"/>
    <w:basedOn w:val="a"/>
    <w:next w:val="a"/>
    <w:uiPriority w:val="99"/>
    <w:rsid w:val="004F01E1"/>
    <w:pPr>
      <w:jc w:val="both"/>
    </w:pPr>
    <w:rPr>
      <w:rFonts w:ascii="Courier New" w:hAnsi="Courier New" w:cs="Courier New"/>
      <w:sz w:val="22"/>
      <w:szCs w:val="22"/>
    </w:rPr>
  </w:style>
  <w:style w:type="paragraph" w:customStyle="1" w:styleId="a7">
    <w:name w:val="Прижатый влево"/>
    <w:basedOn w:val="a"/>
    <w:next w:val="a"/>
    <w:uiPriority w:val="99"/>
    <w:rsid w:val="004F01E1"/>
    <w:rPr>
      <w:sz w:val="24"/>
      <w:szCs w:val="24"/>
    </w:rPr>
  </w:style>
</w:styles>
</file>

<file path=word/webSettings.xml><?xml version="1.0" encoding="utf-8"?>
<w:webSettings xmlns:r="http://schemas.openxmlformats.org/officeDocument/2006/relationships" xmlns:w="http://schemas.openxmlformats.org/wordprocessingml/2006/main">
  <w:divs>
    <w:div w:id="402723397">
      <w:bodyDiv w:val="1"/>
      <w:marLeft w:val="300"/>
      <w:marRight w:val="300"/>
      <w:marTop w:val="0"/>
      <w:marBottom w:val="0"/>
      <w:divBdr>
        <w:top w:val="none" w:sz="0" w:space="0" w:color="auto"/>
        <w:left w:val="none" w:sz="0" w:space="0" w:color="auto"/>
        <w:bottom w:val="none" w:sz="0" w:space="0" w:color="auto"/>
        <w:right w:val="none" w:sz="0" w:space="0" w:color="auto"/>
      </w:divBdr>
      <w:divsChild>
        <w:div w:id="1744986680">
          <w:marLeft w:val="0"/>
          <w:marRight w:val="0"/>
          <w:marTop w:val="0"/>
          <w:marBottom w:val="0"/>
          <w:divBdr>
            <w:top w:val="none" w:sz="0" w:space="0" w:color="auto"/>
            <w:left w:val="none" w:sz="0" w:space="0" w:color="auto"/>
            <w:bottom w:val="none" w:sz="0" w:space="0" w:color="auto"/>
            <w:right w:val="none" w:sz="0" w:space="0" w:color="auto"/>
          </w:divBdr>
          <w:divsChild>
            <w:div w:id="1656910612">
              <w:marLeft w:val="0"/>
              <w:marRight w:val="0"/>
              <w:marTop w:val="0"/>
              <w:marBottom w:val="0"/>
              <w:divBdr>
                <w:top w:val="none" w:sz="0" w:space="0" w:color="auto"/>
                <w:left w:val="none" w:sz="0" w:space="0" w:color="auto"/>
                <w:bottom w:val="none" w:sz="0" w:space="0" w:color="auto"/>
                <w:right w:val="none" w:sz="0" w:space="0" w:color="auto"/>
              </w:divBdr>
              <w:divsChild>
                <w:div w:id="704333061">
                  <w:marLeft w:val="0"/>
                  <w:marRight w:val="0"/>
                  <w:marTop w:val="0"/>
                  <w:marBottom w:val="0"/>
                  <w:divBdr>
                    <w:top w:val="none" w:sz="0" w:space="0" w:color="auto"/>
                    <w:left w:val="none" w:sz="0" w:space="0" w:color="auto"/>
                    <w:bottom w:val="none" w:sz="0" w:space="0" w:color="auto"/>
                    <w:right w:val="none" w:sz="0" w:space="0" w:color="auto"/>
                  </w:divBdr>
                  <w:divsChild>
                    <w:div w:id="1700743041">
                      <w:marLeft w:val="0"/>
                      <w:marRight w:val="0"/>
                      <w:marTop w:val="0"/>
                      <w:marBottom w:val="0"/>
                      <w:divBdr>
                        <w:top w:val="none" w:sz="0" w:space="0" w:color="auto"/>
                        <w:left w:val="none" w:sz="0" w:space="0" w:color="auto"/>
                        <w:bottom w:val="none" w:sz="0" w:space="0" w:color="auto"/>
                        <w:right w:val="none" w:sz="0" w:space="0" w:color="auto"/>
                      </w:divBdr>
                      <w:divsChild>
                        <w:div w:id="810828590">
                          <w:marLeft w:val="0"/>
                          <w:marRight w:val="0"/>
                          <w:marTop w:val="0"/>
                          <w:marBottom w:val="0"/>
                          <w:divBdr>
                            <w:top w:val="none" w:sz="0" w:space="0" w:color="auto"/>
                            <w:left w:val="none" w:sz="0" w:space="0" w:color="auto"/>
                            <w:bottom w:val="none" w:sz="0" w:space="0" w:color="auto"/>
                            <w:right w:val="none" w:sz="0" w:space="0" w:color="auto"/>
                          </w:divBdr>
                          <w:divsChild>
                            <w:div w:id="377362418">
                              <w:marLeft w:val="0"/>
                              <w:marRight w:val="0"/>
                              <w:marTop w:val="0"/>
                              <w:marBottom w:val="0"/>
                              <w:divBdr>
                                <w:top w:val="none" w:sz="0" w:space="0" w:color="auto"/>
                                <w:left w:val="none" w:sz="0" w:space="0" w:color="auto"/>
                                <w:bottom w:val="none" w:sz="0" w:space="0" w:color="auto"/>
                                <w:right w:val="none" w:sz="0" w:space="0" w:color="auto"/>
                              </w:divBdr>
                              <w:divsChild>
                                <w:div w:id="579020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3348.0" TargetMode="External"/><Relationship Id="rId13" Type="http://schemas.openxmlformats.org/officeDocument/2006/relationships/hyperlink" Target="garantF1://12077489.205"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garantF1://93348.142146" TargetMode="External"/><Relationship Id="rId12" Type="http://schemas.openxmlformats.org/officeDocument/2006/relationships/hyperlink" Target="garantF1://12077489.18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890941.3145" TargetMode="External"/><Relationship Id="rId11" Type="http://schemas.openxmlformats.org/officeDocument/2006/relationships/hyperlink" Target="garantF1://12038291.155062" TargetMode="External"/><Relationship Id="rId5" Type="http://schemas.openxmlformats.org/officeDocument/2006/relationships/hyperlink" Target="garantF1://12077489.422" TargetMode="External"/><Relationship Id="rId15" Type="http://schemas.openxmlformats.org/officeDocument/2006/relationships/hyperlink" Target="garantF1://12077489.20" TargetMode="External"/><Relationship Id="rId10" Type="http://schemas.openxmlformats.org/officeDocument/2006/relationships/hyperlink" Target="garantF1://890941.3145" TargetMode="External"/><Relationship Id="rId4" Type="http://schemas.openxmlformats.org/officeDocument/2006/relationships/hyperlink" Target="garantF1://70270850.0" TargetMode="External"/><Relationship Id="rId9" Type="http://schemas.openxmlformats.org/officeDocument/2006/relationships/hyperlink" Target="garantF1://12077489.422" TargetMode="External"/><Relationship Id="rId14" Type="http://schemas.openxmlformats.org/officeDocument/2006/relationships/hyperlink" Target="garantF1://85656.2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3447</Words>
  <Characters>19652</Characters>
  <Application>Microsoft Office Word</Application>
  <DocSecurity>0</DocSecurity>
  <Lines>163</Lines>
  <Paragraphs>46</Paragraphs>
  <ScaleCrop>false</ScaleCrop>
  <Company>TEK</Company>
  <LinksUpToDate>false</LinksUpToDate>
  <CharactersWithSpaces>23053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Anaatasia</dc:creator>
  <cp:lastModifiedBy>JKH</cp:lastModifiedBy>
  <cp:revision>2</cp:revision>
  <dcterms:created xsi:type="dcterms:W3CDTF">2013-11-08T12:32:00Z</dcterms:created>
  <dcterms:modified xsi:type="dcterms:W3CDTF">2013-11-08T12:32:00Z</dcterms:modified>
</cp:coreProperties>
</file>