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сентября 2013 г. N 826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ВЕДЕНИИ РЕЕСТРА ЕДИНСТВЕННЫХ ПОСТАВЩИКОВ РОССИЙСКИХ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ВООРУЖЕНИЯ И ВОЕННОЙ ТЕХНИКИ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ведении реестра единственных поставщиков российских вооружения и военной техники.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14 января 2008 г. N 7 "Об утверждении Положения о ведении реестра единственных поставщиков российских вооружения и военной техники" (Собрание законодательства Российской Федерации, 2008, N 3, ст. 197);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 марта 2010 г. N 109 "О внесении изменений в Положение о ведении реестра единственных поставщиков российских вооружения и военной техники" (Собрание законодательства Российской Федерации, 2010, N 10, ст. 1095).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сентября 2013 г. N 826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ПОЛОЖЕНИЕ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ВЕДЕНИИ РЕЕСТРА ЕДИНСТВЕННЫХ ПОСТАВЩИКОВ РОССИЙСКИХ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ВООРУЖЕНИЯ И ВОЕННОЙ ТЕХНИКИ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I. Общие положения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определяет порядок ведения реестра единственных поставщиков российских вооружения и военной техники (далее - реестр), военная продукция которых не имеет российских аналогов, предоставления сведений из реестра, а также условия включения в реестр российских организаций независимо от их организационно-правовой формы и формы собственности, соответствующих требованиям </w:t>
      </w:r>
      <w:hyperlink r:id="rId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Федерации, предъявляемым к лицам, осуществляющим деятельность по выполнению государственного оборонного заказа, и производящих продукцию</w:t>
      </w:r>
      <w:proofErr w:type="gramEnd"/>
      <w:r>
        <w:rPr>
          <w:rFonts w:ascii="Calibri" w:hAnsi="Calibri" w:cs="Calibri"/>
        </w:rPr>
        <w:t xml:space="preserve"> в интересах обеспечения обороноспособности и безопасности Российской Федерации (далее - организации).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Реестр является федеральной информационной системой, содержащей зафиксированные на материальном носителе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информации, информационных технологиях и о защите информации сведения: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 единственных поставщиках российских вооружения и военной техники - организациях, являющихся единственными производителями этих вооружения и военной техники, которые не имеют российских аналогов (далее - единственные поставщики);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 российских вооружениях и военной технике и отдельно поставляемых агрегатах, узлах, блоках и комплектующих изделиях, входящих в состав систем, комплексов этих вооружений и военной техники, которые не имеют российских </w:t>
      </w:r>
      <w:proofErr w:type="gramStart"/>
      <w:r>
        <w:rPr>
          <w:rFonts w:ascii="Calibri" w:hAnsi="Calibri" w:cs="Calibri"/>
        </w:rPr>
        <w:t>аналогов</w:t>
      </w:r>
      <w:proofErr w:type="gramEnd"/>
      <w:r>
        <w:rPr>
          <w:rFonts w:ascii="Calibri" w:hAnsi="Calibri" w:cs="Calibri"/>
        </w:rPr>
        <w:t xml:space="preserve"> и производство которых осуществляется единственными поставщиками (далее - военная продукция).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ведется Федеральной службой по оборонному заказу (далее - уполномоченный орган) на электронных носителях путем внесения в него реестровых записей.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реестра осуществляется с соблюдением норм и требований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защите государственной тайны.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II. Состав сведений, включаемых в реестр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Реестровая запись содержит следующие сведения: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 записи;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полное, сокращенное (при наличии) и фирменное наименования организации, включенной в реестр в качестве единственного поставщика, ее организационно-правовая форма, идентификационный номер налогоплательщика, адрес (место нахождения);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наименование (шифр, индекс) военной продукции, единственным поставщиком которой является организация (далее - данные о военной продукции), код классификатора вооружения, военной, специальной техники и военно-технического имущества Министерства обороны Российской Федерации или при отсутствии такого кода - реквизиты (вид документа, дата, номер) решения о принятии заявленной военной продукции на вооружение (снабжение, в эксплуатацию) Вооруженных Сил Российской Федерации, других войск, воинских формирований и органов</w:t>
      </w:r>
      <w:proofErr w:type="gramEnd"/>
      <w:r>
        <w:rPr>
          <w:rFonts w:ascii="Calibri" w:hAnsi="Calibri" w:cs="Calibri"/>
        </w:rPr>
        <w:t xml:space="preserve"> (далее - сведения органа военного управления о военной продукции);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номера лицензий, лицензируемые виды деятельности, сроки действия лицензий, наименование лицензирующего органа, даты принятия решений о предоставлении лицензий, выданных единственному поставщику на осуществление видов деятельности, связанных с производством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и номер решения о включении организации в качестве единственного поставщика в реестр, принятого уполномоченным органом;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дата окончания срока нахождения в реестре.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III. Условия включения организации в реестр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реестр включаются организации, которые: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соответствуют требованиям, установленным законодательством Российской Федерации к участникам закупки товаров, работ, услуг для обеспечения государственных нужд;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имеют лицензии на осуществление вида деятельности, связанного с производством военной продукции и предусмотренного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лицензировании отдельных видов деятельности".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>IV. Порядок включения сведений в реестр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включении организации в качестве единственного поставщика в реестр и об исключении из реестра принимается на основании представляемых в уполномоченный орган сведений (документов, материалов), а также в соответствии с настоящим Положением.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7. Заявление о включении организации в реестр (далее - заявление) представляется в уполномоченный орган федеральным органом исполнительной власти, Государственной корпорацией по атомной энергии "Росатом", которые являются государственными заказчиками государственного оборонного заказа (далее - государственный заказчик), или непосредственно организацией.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заявлении</w:t>
      </w:r>
      <w:proofErr w:type="gramEnd"/>
      <w:r>
        <w:rPr>
          <w:rFonts w:ascii="Calibri" w:hAnsi="Calibri" w:cs="Calibri"/>
        </w:rPr>
        <w:t xml:space="preserve"> указываются полное, сокращенное (при наличии) и фирменное наименования </w:t>
      </w:r>
      <w:r>
        <w:rPr>
          <w:rFonts w:ascii="Calibri" w:hAnsi="Calibri" w:cs="Calibri"/>
        </w:rPr>
        <w:lastRenderedPageBreak/>
        <w:t>организации, ее организационно-правовая форма, идентификационный номер налогоплательщика, адрес (место нахождения), код причины и дата постановки на учет в налоговом органе.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представления заявления государственным заказчиком к заявлению прилагаются следующие документы и материалы: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органа военного управления о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заключение федерального органа исполнительной власти или Государственной корпорации по атомной энергии "Росатом", обеспечивающих реализацию единой государственной политики в отрасли экономики, в которой осуществляет деятельность организация (далее - отраслевой орган), о наличии у организации производственных мощностей, технологического оборудования и квалифицированного персонала, достаточных для производства заявленной военной продукции, а также об отсутствии возможности у других организаций отрасли подготовить в течение определенного срока</w:t>
      </w:r>
      <w:proofErr w:type="gramEnd"/>
      <w:r>
        <w:rPr>
          <w:rFonts w:ascii="Calibri" w:hAnsi="Calibri" w:cs="Calibri"/>
        </w:rPr>
        <w:t xml:space="preserve"> производство военной продукции без дополнительных материальных затрат с указанием такого срока;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заключение государственного заказчика об отсутствии российских аналогов военной продукции.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End w:id="8"/>
      <w:r>
        <w:rPr>
          <w:rFonts w:ascii="Calibri" w:hAnsi="Calibri" w:cs="Calibri"/>
        </w:rPr>
        <w:t xml:space="preserve">9.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представления заявления непосредственно организацией к заявлению прилагаются следующие документы и материалы: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заключение отраслевого органа о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>рганизации производственных мощностей, технологического оборудования и квалифицированного персонала, достаточных для производства заявленной военной продукции, а также об отсутствии возможности у других организаций отрасли подготовить в течение определенного срока производство этой военной продукции без дополнительных материальных затрат с указанием такого срока;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государственного заказчика об отсутствии российских аналогов военной продукции с указанием сведений органа военного управления о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 бухгалтерской отчетности организации за последний завершенный отчетный период;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организации о том, что в отношении ее не проводятся процедуры ликвидации, а также отсутствует решение арбитражного суда о признании ее банкротом и об открытии конкурсного производства.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Представление заявления с прилагаемыми к нему документами и материалами осуществляется государственным заказчиком или организацией с соблюдением требований,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информации, информационных технологиях и о защите информации" и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 (если данные о производимой организацией военной продукции содержат сведения, составляющие государственную тайну).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Уполномоченный орган рассматривает заявление с прилагаемыми к нему документами и материалами в течение 10 рабочих дней со дня их поступления.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Уполномоченный орган не вправе требовать от заявителя документы и материалы, не предусмотренные </w:t>
      </w:r>
      <w:hyperlink w:anchor="Par62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6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если состав прилагаемых к заявлению документов и материалов не соответствует требованиям, установленным </w:t>
      </w:r>
      <w:hyperlink w:anchor="Par62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6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Положения,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в них обнаружена недостоверная информация, уполномоченный орган вправе возвратить заявление в течение 5 рабочих дней со дня его поступления с указанием причины возврата или запросить у государственного заказчика или организации недостающие и (или) уточненные документы и материалы.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осуществления запроса рассмотрение заявления приостанавливается до представления указанных документов и материалов.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непредставления запрашиваемых документов и материалов в течение указанного в запросе срока уполномоченный орган вправе возвратить заявление заявителю.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уполномоченного органа о включении организации в качестве единственного поставщика в реестр указываются: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данные о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органа военного управления о военной продукции;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полное наименование единственного поставщика;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идентификационный номер налогоплательщика, код причины и дата постановки на учет в налоговом органе;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окончания срока нахождения в реестре.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Уполномоченный орган в течение 3 рабочих дней после принятия решения о включении организации в качестве единственного поставщика в реестр направляет письменное уведомление о принятом решении государственному заказчику, в отраслевой орган и единственному поставщику.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8"/>
      <w:bookmarkEnd w:id="9"/>
      <w:r>
        <w:rPr>
          <w:rFonts w:ascii="Calibri" w:hAnsi="Calibri" w:cs="Calibri"/>
        </w:rPr>
        <w:t>16. Уполномоченный орган принимает решение не включать организацию в реестр в следующих случаях: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несоответствие организации требованиям, предусмотренным настоящим Положением;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в реестре единственного поставщика заявленной военной продукции.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Уполномоченный орган в течение 3 рабочих дней после принятия решения не включать организацию в реестр направляет письменное уведомление о принятом решении государственному заказчику, в отраслевой орган и организацию с указанием причины отказа в соответствии с </w:t>
      </w:r>
      <w:hyperlink w:anchor="Par88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Уполномоченный орган принимает решение о досрочном исключении единственного поставщика из реестра в следующих случаях: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поступление мотивированного обращения государственного заказчика или отраслевого органа о том, что единственный поставщик перестал отвечать требованиям, предусмотренным настоящим Положением;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установление уполномоченным органом несоответствия единственного поставщика условиям и требованиям, предусмотренным настоящим Положением;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поступление согласованного с соответствующим отраслевым органом заявления иной организации, осуществляющей производство военной продукции, производимой единственным поставщиком, либо обладающей производственными мощностями и квалифицированным персоналом, позволяющими осуществлять производство этой продукции.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Решение о досрочном исключении единственного поставщика из реестра принимается уполномоченным органом по результатам проверки поступивших сведений в случае их подтверждения в течение 10 рабочих дней со дня поступления заявления либо со дня установления несоответствия единственного поставщика требованиям, предусмотренным настоящим Положением.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досрочном исключении единственного поставщика из реестра направляется уполномоченным органом государственному заказчику, в отраслевой орган и единственному поставщику с указанием причин исключения.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 рассмотрении заявления о включении организации в реестр или о досрочном исключении единственного поставщика из реестра уполномоченный орган осуществляет: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проверку представленных документов и материалов на соответствие требованиям, предусмотренным настоящим Положением;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сопоставление представленных в документах и материалах сведений со сведениями, ранее включенными в реестр.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Единственный поставщик в случае изменения о нем сведений (наименования единственного поставщика, его организационно-правовой формы, адреса) или других данных, включенных в реестр, или государственный заказчик в случае поступления ему информации об изменении указанных сведений о единственном поставщике </w:t>
      </w:r>
      <w:proofErr w:type="gramStart"/>
      <w:r>
        <w:rPr>
          <w:rFonts w:ascii="Calibri" w:hAnsi="Calibri" w:cs="Calibri"/>
        </w:rPr>
        <w:t>уведомляет</w:t>
      </w:r>
      <w:proofErr w:type="gramEnd"/>
      <w:r>
        <w:rPr>
          <w:rFonts w:ascii="Calibri" w:hAnsi="Calibri" w:cs="Calibri"/>
        </w:rPr>
        <w:t xml:space="preserve"> об этом (в письменной форме) уполномоченный орган в течение 10 рабочих дней со дня вступления в силу изменений с приложением надлежащим образом заверенных копий документов, подтверждающих такие изменения.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Решения уполномоченного органа могут быть обжалованы в порядке, предусмотренном законодательством Российской Федерации.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04"/>
      <w:bookmarkEnd w:id="10"/>
      <w:r>
        <w:rPr>
          <w:rFonts w:ascii="Calibri" w:hAnsi="Calibri" w:cs="Calibri"/>
        </w:rPr>
        <w:t>V. Предоставление сведений из реестра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Информация о сведениях, содержащихся в реестре, предоставляется уполномоченным органом в течение 5 рабочих дней со дня получения запросов с соблюдением требований </w:t>
      </w:r>
      <w:hyperlink r:id="rId1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защите государственной тайны: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Администрацию Президента Российской Федерации, Аппарат Правительства Российской Федерации и Военно-промышленную комиссию при Правительстве Российской Федерации;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Совет Федерации Федерального Собрания Российской Федерации и Государственную Думу Федерального Собрания Российской Федерации;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Федеральную службу по тарифам;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государственным заказчикам;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отраслевые органы (в отношении единственных поставщиков, осуществляющих деятельность в сфере экономики, в которой отраслевой орган обеспечивает реализацию единой государственной политики);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иные федеральные органы исполнительной власти, органы исполнительной власти субъектов Российской Федерации (в отношении единственных поставщиков, расположенных на территориях этих субъектов Российской Федерации) в объеме, необходимом для осуществления их деятельности, и в пределах полномочий, определяемых актами Президента Российской Федерации и Правительства Российской Федерации, если иное не установлено федеральными законами;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органы судебной власти, органы прокуратуры и правоохранительные органы, имеющие в производстве дела, связанные с размещением и исполнением заказов для федеральных государственных нужд в интересах обороноспособности и безопасности Российской Федерации;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 государственные корпорации в объеме, необходимом для осуществления их деятельности, и в пределах полномочий, определяемых федеральными законами и актами Президента Российской Федерации.</w:t>
      </w: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389" w:rsidRDefault="008C638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406E" w:rsidRDefault="0085406E">
      <w:bookmarkStart w:id="11" w:name="_GoBack"/>
      <w:bookmarkEnd w:id="11"/>
    </w:p>
    <w:sectPr w:rsidR="0085406E" w:rsidSect="00F8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89"/>
    <w:rsid w:val="0085406E"/>
    <w:rsid w:val="008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1B2D060B1A5045884ED050492FD690D8F784213685AA33E6C965700t5r9I" TargetMode="External"/><Relationship Id="rId13" Type="http://schemas.openxmlformats.org/officeDocument/2006/relationships/hyperlink" Target="consultantplus://offline/ref=9951B2D060B1A5045884ED050492FD690D89794715695AA33E6C965700t5r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1B2D060B1A5045884ED050492FD690583794B106607A936359A55t0r7I" TargetMode="External"/><Relationship Id="rId12" Type="http://schemas.openxmlformats.org/officeDocument/2006/relationships/hyperlink" Target="consultantplus://offline/ref=9951B2D060B1A5045884ED050492FD690D8F7045136A5AA33E6C965700t5r9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1B2D060B1A5045884ED050492FD6905837A47166607A936359A55t0r7I" TargetMode="External"/><Relationship Id="rId11" Type="http://schemas.openxmlformats.org/officeDocument/2006/relationships/hyperlink" Target="consultantplus://offline/ref=9951B2D060B1A5045884ED050492FD690D8F704A13655AA33E6C9657005972D28A50CF4DE5FF9C10tAr8I" TargetMode="External"/><Relationship Id="rId5" Type="http://schemas.openxmlformats.org/officeDocument/2006/relationships/hyperlink" Target="consultantplus://offline/ref=9951B2D060B1A5045884ED050492FD690D8F7046176F5AA33E6C9657005972D28A50CF4DE5FE9F16tAr4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51B2D060B1A5045884ED050492FD690D89794715695AA33E6C9657005972D28A50CF4DE5FF9C17tAr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1B2D060B1A5045884ED050492FD690D8F7045136A5AA33E6C9657005972D28A50CF4DE5FF9C12tAr7I" TargetMode="External"/><Relationship Id="rId14" Type="http://schemas.openxmlformats.org/officeDocument/2006/relationships/hyperlink" Target="consultantplus://offline/ref=9951B2D060B1A5045884ED050492FD690D89794715695AA33E6C965700t5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2370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Lyapota</dc:creator>
  <cp:keywords/>
  <dc:description/>
  <cp:lastModifiedBy>Lyapota</cp:lastModifiedBy>
  <cp:revision>1</cp:revision>
  <dcterms:created xsi:type="dcterms:W3CDTF">2013-10-21T08:43:00Z</dcterms:created>
  <dcterms:modified xsi:type="dcterms:W3CDTF">2013-10-21T08:43:00Z</dcterms:modified>
</cp:coreProperties>
</file>