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59" w:rsidRPr="009A6259" w:rsidRDefault="009A6259" w:rsidP="009A6259">
      <w:pPr>
        <w:pStyle w:val="4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
        <w:snapToGrid w:val="0"/>
        <w:spacing w:before="0" w:after="0"/>
        <w:jc w:val="center"/>
        <w:rPr>
          <w:b/>
          <w:bCs/>
          <w:iCs/>
          <w:color w:val="000000"/>
        </w:rPr>
      </w:pPr>
      <w:r w:rsidRPr="009A6259">
        <w:rPr>
          <w:b/>
          <w:bCs/>
          <w:iCs/>
          <w:color w:val="000000"/>
        </w:rPr>
        <w:t xml:space="preserve"> </w:t>
      </w:r>
      <w:proofErr w:type="gramStart"/>
      <w:r w:rsidRPr="009A6259">
        <w:rPr>
          <w:b/>
          <w:bCs/>
          <w:iCs/>
          <w:color w:val="000000"/>
        </w:rPr>
        <w:t xml:space="preserve">о проведении аукциона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w:t>
      </w:r>
      <w:r w:rsidR="007D59D3">
        <w:rPr>
          <w:b/>
          <w:bCs/>
          <w:iCs/>
          <w:color w:val="000000"/>
        </w:rPr>
        <w:t>рнет»  по приватизации транспортного средства</w:t>
      </w:r>
      <w:r w:rsidRPr="009A6259">
        <w:rPr>
          <w:b/>
          <w:bCs/>
          <w:iCs/>
          <w:color w:val="000000"/>
        </w:rPr>
        <w:t xml:space="preserve">, находящегося  в собственности муниципального образования Кавказский район </w:t>
      </w:r>
      <w:proofErr w:type="gramEnd"/>
    </w:p>
    <w:p w:rsidR="009A6259" w:rsidRPr="009A6259" w:rsidRDefault="009A6259" w:rsidP="009A6259">
      <w:pPr>
        <w:keepNext/>
        <w:ind w:left="425" w:firstLine="709"/>
        <w:contextualSpacing/>
        <w:jc w:val="both"/>
        <w:rPr>
          <w:b/>
        </w:rPr>
      </w:pPr>
    </w:p>
    <w:p w:rsidR="009A6259" w:rsidRDefault="009A6259" w:rsidP="009A6259">
      <w:pPr>
        <w:pStyle w:val="a8"/>
        <w:keepNext/>
        <w:contextualSpacing/>
        <w:jc w:val="center"/>
        <w:rPr>
          <w:rFonts w:ascii="Times New Roman" w:hAnsi="Times New Roman"/>
          <w:b/>
          <w:sz w:val="24"/>
          <w:szCs w:val="24"/>
        </w:rPr>
      </w:pPr>
      <w:r>
        <w:rPr>
          <w:rFonts w:ascii="Times New Roman" w:hAnsi="Times New Roman"/>
          <w:b/>
          <w:sz w:val="24"/>
          <w:szCs w:val="24"/>
        </w:rPr>
        <w:t>1.</w:t>
      </w:r>
      <w:r w:rsidRPr="009A6259">
        <w:rPr>
          <w:rFonts w:ascii="Times New Roman" w:hAnsi="Times New Roman"/>
          <w:b/>
          <w:sz w:val="24"/>
          <w:szCs w:val="24"/>
        </w:rPr>
        <w:t>Основные термины и определения</w:t>
      </w:r>
    </w:p>
    <w:p w:rsidR="009A6259" w:rsidRPr="009A6259" w:rsidRDefault="009A6259" w:rsidP="009A6259">
      <w:pPr>
        <w:pStyle w:val="a8"/>
        <w:keepNext/>
        <w:contextualSpacing/>
        <w:jc w:val="center"/>
        <w:rPr>
          <w:rFonts w:ascii="Times New Roman" w:hAnsi="Times New Roman"/>
          <w:b/>
          <w:sz w:val="24"/>
          <w:szCs w:val="24"/>
        </w:rPr>
      </w:pPr>
    </w:p>
    <w:p w:rsidR="009A6259" w:rsidRPr="009A6259" w:rsidRDefault="009A6259" w:rsidP="009A6259">
      <w:pPr>
        <w:keepNext/>
        <w:ind w:firstLine="709"/>
        <w:contextualSpacing/>
        <w:jc w:val="both"/>
        <w:rPr>
          <w:lang w:eastAsia="ru-RU"/>
        </w:rPr>
      </w:pPr>
      <w:proofErr w:type="gramStart"/>
      <w:r w:rsidRPr="009A6259">
        <w:rPr>
          <w:b/>
          <w:lang w:eastAsia="ru-RU"/>
        </w:rPr>
        <w:t>Сайт</w:t>
      </w:r>
      <w:r w:rsidRPr="009A6259">
        <w:rPr>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9A6259" w:rsidRPr="009A6259" w:rsidRDefault="009A6259" w:rsidP="009A6259">
      <w:pPr>
        <w:keepNext/>
        <w:ind w:firstLine="709"/>
        <w:contextualSpacing/>
        <w:jc w:val="both"/>
        <w:rPr>
          <w:lang w:eastAsia="ru-RU"/>
        </w:rPr>
      </w:pPr>
      <w:r w:rsidRPr="009A6259">
        <w:rPr>
          <w:b/>
          <w:lang w:eastAsia="ru-RU"/>
        </w:rPr>
        <w:t xml:space="preserve">Предмет аукциона – </w:t>
      </w:r>
      <w:r w:rsidRPr="009A6259">
        <w:rPr>
          <w:lang w:eastAsia="ru-RU"/>
        </w:rPr>
        <w:t>продажа имущества, находящегося в собственности муниципального образования  Кавказский район.</w:t>
      </w:r>
    </w:p>
    <w:p w:rsidR="009A6259" w:rsidRPr="009A6259" w:rsidRDefault="009A6259" w:rsidP="009A6259">
      <w:pPr>
        <w:keepNext/>
        <w:ind w:firstLine="709"/>
        <w:contextualSpacing/>
        <w:jc w:val="both"/>
        <w:rPr>
          <w:lang w:eastAsia="ru-RU"/>
        </w:rPr>
      </w:pPr>
      <w:r w:rsidRPr="009A6259">
        <w:rPr>
          <w:b/>
          <w:lang w:eastAsia="ru-RU"/>
        </w:rPr>
        <w:t xml:space="preserve">Оператор – </w:t>
      </w:r>
      <w:r w:rsidRPr="009A6259">
        <w:rPr>
          <w:lang w:eastAsia="ru-RU"/>
        </w:rPr>
        <w:t>юридическое лицо, владеющее сайтом в информационно-телекоммуникационной сети «Интернет» (далее – электронная площадка).</w:t>
      </w:r>
    </w:p>
    <w:p w:rsidR="009A6259" w:rsidRPr="009A6259" w:rsidRDefault="009A6259" w:rsidP="009A6259">
      <w:pPr>
        <w:keepNext/>
        <w:ind w:firstLine="709"/>
        <w:contextualSpacing/>
        <w:jc w:val="both"/>
        <w:rPr>
          <w:lang w:eastAsia="ru-RU"/>
        </w:rPr>
      </w:pPr>
      <w:r w:rsidRPr="009A6259">
        <w:rPr>
          <w:b/>
          <w:lang w:eastAsia="ru-RU"/>
        </w:rPr>
        <w:t>Регистрация на электронной площадке</w:t>
      </w:r>
      <w:r w:rsidRPr="009A6259">
        <w:rPr>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A6259" w:rsidRPr="009A6259" w:rsidRDefault="009A6259" w:rsidP="009A6259">
      <w:pPr>
        <w:keepNext/>
        <w:ind w:firstLine="709"/>
        <w:contextualSpacing/>
        <w:jc w:val="both"/>
        <w:rPr>
          <w:lang w:eastAsia="ru-RU"/>
        </w:rPr>
      </w:pPr>
      <w:r w:rsidRPr="009A6259">
        <w:rPr>
          <w:b/>
          <w:lang w:eastAsia="ru-RU"/>
        </w:rPr>
        <w:t>Открытая часть электронной площадки</w:t>
      </w:r>
      <w:r w:rsidRPr="009A6259">
        <w:rPr>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A6259" w:rsidRPr="009A6259" w:rsidRDefault="009A6259" w:rsidP="009A6259">
      <w:pPr>
        <w:keepNext/>
        <w:ind w:firstLine="709"/>
        <w:contextualSpacing/>
        <w:jc w:val="both"/>
        <w:rPr>
          <w:lang w:eastAsia="ru-RU"/>
        </w:rPr>
      </w:pPr>
      <w:r w:rsidRPr="009A6259">
        <w:rPr>
          <w:b/>
          <w:lang w:eastAsia="ru-RU"/>
        </w:rPr>
        <w:t>Закрытая часть электронной площадки</w:t>
      </w:r>
      <w:r w:rsidRPr="009A6259">
        <w:rPr>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9A6259" w:rsidRPr="009A6259" w:rsidRDefault="009A6259" w:rsidP="009A6259">
      <w:pPr>
        <w:keepNext/>
        <w:ind w:firstLine="709"/>
        <w:contextualSpacing/>
        <w:jc w:val="both"/>
        <w:rPr>
          <w:lang w:eastAsia="ru-RU"/>
        </w:rPr>
      </w:pPr>
      <w:r w:rsidRPr="009A6259">
        <w:rPr>
          <w:lang w:eastAsia="ru-RU"/>
        </w:rPr>
        <w:t>«</w:t>
      </w:r>
      <w:r w:rsidRPr="009A6259">
        <w:rPr>
          <w:b/>
          <w:lang w:eastAsia="ru-RU"/>
        </w:rPr>
        <w:t>Личный кабинет»</w:t>
      </w:r>
      <w:r w:rsidRPr="009A6259">
        <w:rPr>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A6259" w:rsidRPr="009A6259" w:rsidRDefault="009A6259" w:rsidP="009A6259">
      <w:pPr>
        <w:keepNext/>
        <w:ind w:firstLine="709"/>
        <w:contextualSpacing/>
        <w:jc w:val="both"/>
        <w:rPr>
          <w:lang w:eastAsia="ru-RU"/>
        </w:rPr>
      </w:pPr>
      <w:r w:rsidRPr="009A6259">
        <w:rPr>
          <w:b/>
          <w:lang w:eastAsia="ru-RU"/>
        </w:rPr>
        <w:t>Электронный аукцион</w:t>
      </w:r>
      <w:r w:rsidRPr="009A6259">
        <w:rPr>
          <w:lang w:eastAsia="ru-RU"/>
        </w:rPr>
        <w:t xml:space="preserve"> – торги по продаже муниципального имущества, право </w:t>
      </w:r>
      <w:proofErr w:type="gramStart"/>
      <w:r w:rsidRPr="009A6259">
        <w:rPr>
          <w:lang w:eastAsia="ru-RU"/>
        </w:rPr>
        <w:t>приобретения</w:t>
      </w:r>
      <w:proofErr w:type="gramEnd"/>
      <w:r w:rsidRPr="009A6259">
        <w:rPr>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A6259" w:rsidRPr="009A6259" w:rsidRDefault="009A6259" w:rsidP="009A6259">
      <w:pPr>
        <w:keepNext/>
        <w:ind w:firstLine="709"/>
        <w:contextualSpacing/>
        <w:jc w:val="both"/>
        <w:rPr>
          <w:lang w:eastAsia="ru-RU"/>
        </w:rPr>
      </w:pPr>
      <w:r w:rsidRPr="009A6259">
        <w:rPr>
          <w:b/>
          <w:lang w:eastAsia="ru-RU"/>
        </w:rPr>
        <w:t>Лот</w:t>
      </w:r>
      <w:r w:rsidRPr="009A6259">
        <w:rPr>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9A6259" w:rsidRPr="009A6259" w:rsidRDefault="009A6259" w:rsidP="009A6259">
      <w:pPr>
        <w:keepNext/>
        <w:tabs>
          <w:tab w:val="left" w:pos="1134"/>
        </w:tabs>
        <w:autoSpaceDE w:val="0"/>
        <w:autoSpaceDN w:val="0"/>
        <w:adjustRightInd w:val="0"/>
        <w:ind w:firstLine="709"/>
        <w:contextualSpacing/>
        <w:jc w:val="both"/>
        <w:rPr>
          <w:lang w:eastAsia="ru-RU"/>
        </w:rPr>
      </w:pPr>
      <w:r w:rsidRPr="009A6259">
        <w:rPr>
          <w:b/>
        </w:rPr>
        <w:t>Претендент</w:t>
      </w:r>
      <w:r w:rsidRPr="009A6259">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A6259" w:rsidRPr="009A6259" w:rsidRDefault="009A6259" w:rsidP="009A6259">
      <w:pPr>
        <w:keepNext/>
        <w:tabs>
          <w:tab w:val="left" w:pos="1134"/>
        </w:tabs>
        <w:ind w:firstLine="709"/>
        <w:contextualSpacing/>
        <w:jc w:val="both"/>
      </w:pPr>
      <w:r w:rsidRPr="009A6259">
        <w:rPr>
          <w:b/>
        </w:rPr>
        <w:t xml:space="preserve">Участник электронного аукциона </w:t>
      </w:r>
      <w:r w:rsidRPr="009A6259">
        <w:t>– Претендент, допущенный к участию в электронном аукционе.</w:t>
      </w:r>
    </w:p>
    <w:p w:rsidR="009A6259" w:rsidRPr="009A6259" w:rsidRDefault="009A6259" w:rsidP="009A6259">
      <w:pPr>
        <w:keepNext/>
        <w:tabs>
          <w:tab w:val="left" w:pos="1134"/>
        </w:tabs>
        <w:ind w:firstLine="709"/>
        <w:contextualSpacing/>
        <w:jc w:val="both"/>
      </w:pPr>
      <w:r w:rsidRPr="009A6259">
        <w:rPr>
          <w:b/>
        </w:rPr>
        <w:t xml:space="preserve">Единственный участник электронного  аукциона (Единственный участник) – </w:t>
      </w:r>
      <w:r w:rsidRPr="009A6259">
        <w:t>Претендент,  подавший единственную заявку на участие в аукционе и соответствующий всем требованиям к участникам аукциона, или претендент, единственный соответствующий всем требованиям к участникам аукциона и признанный в установленном  порядке единственным участником аукциона.</w:t>
      </w:r>
    </w:p>
    <w:p w:rsidR="009A6259" w:rsidRPr="009A6259" w:rsidRDefault="009A6259" w:rsidP="009A6259">
      <w:pPr>
        <w:keepNext/>
        <w:ind w:firstLine="709"/>
        <w:contextualSpacing/>
        <w:jc w:val="both"/>
        <w:rPr>
          <w:lang w:eastAsia="ru-RU"/>
        </w:rPr>
      </w:pPr>
      <w:r w:rsidRPr="009A6259">
        <w:rPr>
          <w:b/>
          <w:lang w:eastAsia="ru-RU"/>
        </w:rPr>
        <w:t>Электронная подпись (ЭП)</w:t>
      </w:r>
      <w:r w:rsidRPr="009A6259">
        <w:rPr>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w:t>
      </w:r>
      <w:r w:rsidRPr="009A6259">
        <w:rPr>
          <w:lang w:eastAsia="ru-RU"/>
        </w:rPr>
        <w:lastRenderedPageBreak/>
        <w:t>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A6259" w:rsidRPr="009A6259" w:rsidRDefault="009A6259" w:rsidP="009A6259">
      <w:pPr>
        <w:keepNext/>
        <w:ind w:firstLine="709"/>
        <w:contextualSpacing/>
        <w:jc w:val="both"/>
        <w:rPr>
          <w:lang w:eastAsia="ru-RU"/>
        </w:rPr>
      </w:pPr>
      <w:r w:rsidRPr="009A6259">
        <w:rPr>
          <w:b/>
          <w:lang w:eastAsia="ru-RU"/>
        </w:rPr>
        <w:t>Электронный документ</w:t>
      </w:r>
      <w:r w:rsidRPr="009A6259">
        <w:rPr>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A6259" w:rsidRPr="009A6259" w:rsidRDefault="009A6259" w:rsidP="009A6259">
      <w:pPr>
        <w:keepNext/>
        <w:ind w:firstLine="709"/>
        <w:contextualSpacing/>
        <w:jc w:val="both"/>
        <w:rPr>
          <w:lang w:eastAsia="ru-RU"/>
        </w:rPr>
      </w:pPr>
      <w:r w:rsidRPr="009A6259">
        <w:rPr>
          <w:b/>
          <w:lang w:eastAsia="ru-RU"/>
        </w:rPr>
        <w:t>Электронный образ документа</w:t>
      </w:r>
      <w:r w:rsidRPr="009A6259">
        <w:rPr>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A6259" w:rsidRPr="009A6259" w:rsidRDefault="009A6259" w:rsidP="009A6259">
      <w:pPr>
        <w:keepNext/>
        <w:ind w:firstLine="709"/>
        <w:contextualSpacing/>
        <w:jc w:val="both"/>
        <w:rPr>
          <w:lang w:eastAsia="ru-RU"/>
        </w:rPr>
      </w:pPr>
      <w:r w:rsidRPr="009A6259">
        <w:rPr>
          <w:b/>
          <w:lang w:eastAsia="ru-RU"/>
        </w:rPr>
        <w:t>Электронное сообщение (электронное уведомление)</w:t>
      </w:r>
      <w:r w:rsidRPr="009A6259">
        <w:rPr>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A6259" w:rsidRPr="009A6259" w:rsidRDefault="009A6259" w:rsidP="009A6259">
      <w:pPr>
        <w:keepNext/>
        <w:ind w:firstLine="709"/>
        <w:contextualSpacing/>
        <w:jc w:val="both"/>
        <w:rPr>
          <w:lang w:eastAsia="ru-RU"/>
        </w:rPr>
      </w:pPr>
      <w:r w:rsidRPr="009A6259">
        <w:rPr>
          <w:b/>
          <w:lang w:eastAsia="ru-RU"/>
        </w:rPr>
        <w:t>Электронный журнал</w:t>
      </w:r>
      <w:r w:rsidRPr="009A6259">
        <w:rPr>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9A6259" w:rsidRPr="009A6259" w:rsidRDefault="009A6259" w:rsidP="009A6259">
      <w:pPr>
        <w:keepNext/>
        <w:ind w:firstLine="709"/>
        <w:contextualSpacing/>
        <w:jc w:val="both"/>
        <w:rPr>
          <w:lang w:eastAsia="ru-RU"/>
        </w:rPr>
      </w:pPr>
      <w:r w:rsidRPr="009A6259">
        <w:rPr>
          <w:b/>
          <w:lang w:eastAsia="ru-RU"/>
        </w:rPr>
        <w:t xml:space="preserve">«Шаг аукциона» </w:t>
      </w:r>
      <w:r w:rsidRPr="009A6259">
        <w:rPr>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A6259" w:rsidRPr="009A6259" w:rsidRDefault="009A6259" w:rsidP="009A6259">
      <w:pPr>
        <w:keepNext/>
        <w:ind w:firstLine="709"/>
        <w:contextualSpacing/>
        <w:jc w:val="both"/>
        <w:rPr>
          <w:lang w:eastAsia="ru-RU"/>
        </w:rPr>
      </w:pPr>
      <w:r w:rsidRPr="009A6259">
        <w:rPr>
          <w:b/>
          <w:lang w:eastAsia="ru-RU"/>
        </w:rPr>
        <w:t>Победитель аукциона</w:t>
      </w:r>
      <w:r w:rsidRPr="009A6259">
        <w:rPr>
          <w:lang w:eastAsia="ru-RU"/>
        </w:rPr>
        <w:t xml:space="preserve"> – участник электронного аукциона, предложивший наиболее высокую цену имущества.</w:t>
      </w:r>
    </w:p>
    <w:p w:rsidR="009A6259" w:rsidRDefault="009A6259" w:rsidP="009A6259">
      <w:pPr>
        <w:pStyle w:val="a8"/>
        <w:keepNext/>
        <w:suppressAutoHyphens/>
        <w:ind w:firstLine="709"/>
        <w:contextualSpacing/>
        <w:jc w:val="both"/>
        <w:rPr>
          <w:rFonts w:ascii="Times New Roman" w:hAnsi="Times New Roman"/>
          <w:sz w:val="24"/>
          <w:szCs w:val="24"/>
        </w:rPr>
      </w:pPr>
      <w:r w:rsidRPr="009A6259">
        <w:rPr>
          <w:rFonts w:ascii="Times New Roman" w:hAnsi="Times New Roman"/>
          <w:b/>
          <w:sz w:val="24"/>
          <w:szCs w:val="24"/>
        </w:rPr>
        <w:t>Официальные сайты торгов</w:t>
      </w:r>
      <w:r w:rsidRPr="009A6259">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9A6259">
          <w:rPr>
            <w:rStyle w:val="a4"/>
            <w:rFonts w:ascii="Times New Roman" w:hAnsi="Times New Roman"/>
            <w:sz w:val="24"/>
            <w:szCs w:val="24"/>
          </w:rPr>
          <w:t>www.torgi.gov.ru</w:t>
        </w:r>
      </w:hyperlink>
      <w:r w:rsidRPr="009A6259">
        <w:rPr>
          <w:rFonts w:ascii="Times New Roman" w:hAnsi="Times New Roman"/>
          <w:sz w:val="24"/>
          <w:szCs w:val="24"/>
        </w:rPr>
        <w:t xml:space="preserve">, официальный сайт администрации  муниципального образования Кавказский район </w:t>
      </w:r>
      <w:hyperlink r:id="rId9" w:history="1">
        <w:r w:rsidRPr="009A6259">
          <w:rPr>
            <w:rStyle w:val="a4"/>
            <w:rFonts w:ascii="Times New Roman" w:hAnsi="Times New Roman"/>
            <w:sz w:val="24"/>
            <w:szCs w:val="24"/>
            <w:lang w:val="en-US"/>
          </w:rPr>
          <w:t>www</w:t>
        </w:r>
        <w:r w:rsidRPr="009A6259">
          <w:rPr>
            <w:rStyle w:val="a4"/>
            <w:rFonts w:ascii="Times New Roman" w:hAnsi="Times New Roman"/>
            <w:sz w:val="24"/>
            <w:szCs w:val="24"/>
          </w:rPr>
          <w:t>.</w:t>
        </w:r>
        <w:proofErr w:type="spellStart"/>
        <w:r w:rsidRPr="009A6259">
          <w:rPr>
            <w:rStyle w:val="a4"/>
            <w:rFonts w:ascii="Times New Roman" w:hAnsi="Times New Roman"/>
            <w:sz w:val="24"/>
            <w:szCs w:val="24"/>
            <w:lang w:val="en-US"/>
          </w:rPr>
          <w:t>kavraion</w:t>
        </w:r>
        <w:proofErr w:type="spellEnd"/>
        <w:r w:rsidRPr="009A6259">
          <w:rPr>
            <w:rStyle w:val="a4"/>
            <w:rFonts w:ascii="Times New Roman" w:hAnsi="Times New Roman"/>
            <w:sz w:val="24"/>
            <w:szCs w:val="24"/>
          </w:rPr>
          <w:t>.</w:t>
        </w:r>
        <w:proofErr w:type="spellStart"/>
        <w:r w:rsidRPr="009A6259">
          <w:rPr>
            <w:rStyle w:val="a4"/>
            <w:rFonts w:ascii="Times New Roman" w:hAnsi="Times New Roman"/>
            <w:sz w:val="24"/>
            <w:szCs w:val="24"/>
            <w:lang w:val="en-US"/>
          </w:rPr>
          <w:t>ru</w:t>
        </w:r>
        <w:proofErr w:type="spellEnd"/>
      </w:hyperlink>
      <w:r w:rsidRPr="009A6259">
        <w:rPr>
          <w:rFonts w:ascii="Times New Roman" w:hAnsi="Times New Roman"/>
          <w:sz w:val="24"/>
          <w:szCs w:val="24"/>
        </w:rPr>
        <w:t xml:space="preserve">  в информационно-телекоммуникационной сети «Интернет».</w:t>
      </w:r>
    </w:p>
    <w:p w:rsidR="009A6259" w:rsidRPr="009A6259" w:rsidRDefault="009A6259" w:rsidP="009A6259">
      <w:pPr>
        <w:pStyle w:val="a8"/>
        <w:keepNext/>
        <w:suppressAutoHyphens/>
        <w:ind w:left="425" w:firstLine="709"/>
        <w:contextualSpacing/>
        <w:jc w:val="both"/>
        <w:rPr>
          <w:rFonts w:ascii="Times New Roman" w:hAnsi="Times New Roman"/>
          <w:sz w:val="24"/>
          <w:szCs w:val="24"/>
        </w:rPr>
      </w:pPr>
    </w:p>
    <w:p w:rsidR="009A6259" w:rsidRPr="009A6259" w:rsidRDefault="009A6259"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2.</w:t>
      </w:r>
      <w:r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9A6259" w:rsidRPr="00F743A1"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F743A1">
        <w:rPr>
          <w:b w:val="0"/>
          <w:sz w:val="24"/>
          <w:szCs w:val="24"/>
        </w:rPr>
        <w:t>решение</w:t>
      </w:r>
      <w:r w:rsidR="00F743A1" w:rsidRPr="00F743A1">
        <w:rPr>
          <w:b w:val="0"/>
          <w:sz w:val="24"/>
          <w:szCs w:val="24"/>
        </w:rPr>
        <w:t xml:space="preserve"> Совета муниципального образования Кавказский район от 29 ноября 2023 года № 53 «Об утверждении прогнозного плана (программы) приватизации муниципального имущества муниципального образования Кавказский район на 2024 год», решение Совета муниципального образования Кавказский район от 28 февраля 2024 года № 90 «О внесении изменений в решение Совета муниципального образования Кавказский район от 29 ноября 2023 года № 53 «Об утверждении</w:t>
      </w:r>
      <w:proofErr w:type="gramEnd"/>
      <w:r w:rsidR="00F743A1" w:rsidRPr="00F743A1">
        <w:rPr>
          <w:b w:val="0"/>
          <w:sz w:val="24"/>
          <w:szCs w:val="24"/>
        </w:rPr>
        <w:t xml:space="preserve"> прогнозного плана (программы) приватизации муниципального имущества муниципального образования Кавказский район на 2024 год»</w:t>
      </w:r>
      <w:r w:rsidR="00F743A1">
        <w:rPr>
          <w:b w:val="0"/>
          <w:sz w:val="24"/>
          <w:szCs w:val="24"/>
        </w:rPr>
        <w:t xml:space="preserve">, </w:t>
      </w:r>
      <w:r w:rsidRPr="009A6259">
        <w:rPr>
          <w:b w:val="0"/>
          <w:color w:val="000000"/>
          <w:sz w:val="24"/>
          <w:szCs w:val="24"/>
        </w:rPr>
        <w:t>р</w:t>
      </w:r>
      <w:r w:rsidRPr="009A6259">
        <w:rPr>
          <w:b w:val="0"/>
          <w:sz w:val="24"/>
          <w:szCs w:val="24"/>
        </w:rPr>
        <w:t>аспоряжение управления  имущественных отношений администрации муниципального обр</w:t>
      </w:r>
      <w:r w:rsidR="007D59D3">
        <w:rPr>
          <w:b w:val="0"/>
          <w:sz w:val="24"/>
          <w:szCs w:val="24"/>
        </w:rPr>
        <w:t xml:space="preserve">азования </w:t>
      </w:r>
      <w:r w:rsidR="00F743A1">
        <w:rPr>
          <w:b w:val="0"/>
          <w:sz w:val="24"/>
          <w:szCs w:val="24"/>
        </w:rPr>
        <w:t>Кавказский район  от  15 мая  2024  года № 2</w:t>
      </w:r>
      <w:r w:rsidR="007D59D3">
        <w:rPr>
          <w:b w:val="0"/>
          <w:sz w:val="24"/>
          <w:szCs w:val="24"/>
        </w:rPr>
        <w:t>5</w:t>
      </w:r>
      <w:r w:rsidRPr="009A6259">
        <w:rPr>
          <w:b w:val="0"/>
          <w:sz w:val="24"/>
          <w:szCs w:val="24"/>
        </w:rPr>
        <w:t xml:space="preserve"> «Об</w:t>
      </w:r>
      <w:r w:rsidR="007D59D3">
        <w:rPr>
          <w:b w:val="0"/>
          <w:sz w:val="24"/>
          <w:szCs w:val="24"/>
        </w:rPr>
        <w:t xml:space="preserve"> условиях приватизации транспортного средства</w:t>
      </w:r>
      <w:r w:rsidRPr="009A6259">
        <w:rPr>
          <w:b w:val="0"/>
          <w:bCs w:val="0"/>
          <w:sz w:val="24"/>
          <w:szCs w:val="24"/>
        </w:rPr>
        <w:t>, находящегося в собственности муниципального образования Кавказский район».</w:t>
      </w:r>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7D59D3">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sidRPr="009A6259">
        <w:rPr>
          <w:b w:val="0"/>
          <w:sz w:val="24"/>
          <w:szCs w:val="24"/>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11"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12" w:history="1">
        <w:proofErr w:type="gramEnd"/>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proofErr w:type="gramStart"/>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3" w:history="1">
        <w:r w:rsidRPr="009A6259">
          <w:rPr>
            <w:rStyle w:val="a4"/>
            <w:b w:val="0"/>
            <w:sz w:val="24"/>
            <w:szCs w:val="24"/>
            <w:lang w:val="ru-RU"/>
          </w:rPr>
          <w:t>https://www.roseltorg.ru</w:t>
        </w:r>
      </w:hyperlink>
      <w:r w:rsidRPr="009A6259">
        <w:rPr>
          <w:b w:val="0"/>
          <w:sz w:val="24"/>
          <w:szCs w:val="24"/>
          <w:lang w:val="ru-RU"/>
        </w:rPr>
        <w:t>.</w:t>
      </w:r>
      <w:proofErr w:type="gramEnd"/>
    </w:p>
    <w:p w:rsidR="009A6259" w:rsidRDefault="007D59D3"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Аукцион по продаже транспортного средства</w:t>
      </w:r>
      <w:r w:rsidR="009A6259" w:rsidRPr="009A6259">
        <w:rPr>
          <w:b w:val="0"/>
          <w:sz w:val="24"/>
          <w:szCs w:val="24"/>
          <w:lang w:val="ru-RU"/>
        </w:rPr>
        <w:t>,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w:t>
      </w:r>
      <w:proofErr w:type="gramEnd"/>
      <w:r w:rsidR="009A6259" w:rsidRPr="009A6259">
        <w:rPr>
          <w:b w:val="0"/>
          <w:sz w:val="24"/>
          <w:szCs w:val="24"/>
          <w:lang w:val="ru-RU"/>
        </w:rPr>
        <w:t xml:space="preserve"> муниципального имущества в электронной форме».</w:t>
      </w:r>
    </w:p>
    <w:p w:rsidR="00142191" w:rsidRPr="00E635AD" w:rsidRDefault="00142191" w:rsidP="001421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142191" w:rsidRPr="009A6259" w:rsidRDefault="00142191"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
    <w:p w:rsidR="009A6259" w:rsidRPr="009A6259" w:rsidRDefault="009A6259" w:rsidP="00FA3BD3">
      <w:pPr>
        <w:pStyle w:val="a8"/>
        <w:keepNext/>
        <w:ind w:firstLine="709"/>
        <w:contextualSpacing/>
        <w:jc w:val="center"/>
        <w:rPr>
          <w:rFonts w:ascii="Times New Roman" w:hAnsi="Times New Roman"/>
          <w:sz w:val="24"/>
          <w:szCs w:val="24"/>
        </w:rPr>
      </w:pPr>
    </w:p>
    <w:p w:rsidR="009A6259" w:rsidRPr="009A6259" w:rsidRDefault="00797661"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3.</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7D59D3" w:rsidRPr="007D59D3" w:rsidRDefault="009A6259" w:rsidP="007D59D3">
      <w:pPr>
        <w:pStyle w:val="a0"/>
        <w:ind w:firstLine="708"/>
      </w:pPr>
      <w:proofErr w:type="gramStart"/>
      <w:r w:rsidRPr="009A6259">
        <w:rPr>
          <w:b/>
        </w:rPr>
        <w:t>Наименование имущества и его характеристика</w:t>
      </w:r>
      <w:r w:rsidRPr="009A6259">
        <w:t xml:space="preserve"> -  </w:t>
      </w:r>
      <w:r w:rsidR="007D59D3" w:rsidRPr="007D59D3">
        <w:t>автомобиль легковой седан, марка, модель ТС  ГАЗ 31105, 2005 года изготовления, модель, № двигателя 40620</w:t>
      </w:r>
      <w:r w:rsidR="007D59D3" w:rsidRPr="007D59D3">
        <w:rPr>
          <w:lang w:val="en-US"/>
        </w:rPr>
        <w:t>D</w:t>
      </w:r>
      <w:r w:rsidR="007D59D3" w:rsidRPr="007D59D3">
        <w:t>-53045294, номер шасси (рамы) отсутствует, номер кузова (кабины, прицепа) 0070591, идентификационный номер (</w:t>
      </w:r>
      <w:r w:rsidR="007D59D3" w:rsidRPr="007D59D3">
        <w:rPr>
          <w:lang w:val="en-US"/>
        </w:rPr>
        <w:t>VIN</w:t>
      </w:r>
      <w:r w:rsidR="007D59D3" w:rsidRPr="007D59D3">
        <w:t xml:space="preserve">)  Х9631105051283359, цвет кузова (кабины, прицепа) айсберг, государственный регистрационный знак  О720СТ 23   с имуществом: автошины 195/65/15 </w:t>
      </w:r>
      <w:r w:rsidR="007D59D3" w:rsidRPr="007D59D3">
        <w:rPr>
          <w:lang w:val="en-US"/>
        </w:rPr>
        <w:t>Cordiant</w:t>
      </w:r>
      <w:r w:rsidR="007D59D3" w:rsidRPr="007D59D3">
        <w:t xml:space="preserve"> </w:t>
      </w:r>
      <w:r w:rsidR="007D59D3" w:rsidRPr="007D59D3">
        <w:rPr>
          <w:lang w:val="en-US"/>
        </w:rPr>
        <w:t>SNO</w:t>
      </w:r>
      <w:r w:rsidR="007D59D3" w:rsidRPr="007D59D3">
        <w:t xml:space="preserve"> – </w:t>
      </w:r>
      <w:r w:rsidR="007D59D3" w:rsidRPr="007D59D3">
        <w:rPr>
          <w:lang w:val="en-US"/>
        </w:rPr>
        <w:t>MAX</w:t>
      </w:r>
      <w:r w:rsidR="007D59D3" w:rsidRPr="007D59D3">
        <w:t xml:space="preserve"> </w:t>
      </w:r>
      <w:r w:rsidR="007D59D3" w:rsidRPr="007D59D3">
        <w:rPr>
          <w:lang w:val="en-US"/>
        </w:rPr>
        <w:t>PW</w:t>
      </w:r>
      <w:r w:rsidR="007D59D3" w:rsidRPr="007D59D3">
        <w:t xml:space="preserve">-401 шипы – 4 шт., автошины 205/60/15 </w:t>
      </w:r>
      <w:r w:rsidR="007D59D3" w:rsidRPr="007D59D3">
        <w:rPr>
          <w:lang w:val="en-US"/>
        </w:rPr>
        <w:t>Marshal</w:t>
      </w:r>
      <w:proofErr w:type="gramEnd"/>
      <w:r w:rsidR="007D59D3" w:rsidRPr="007D59D3">
        <w:t xml:space="preserve">  </w:t>
      </w:r>
      <w:r w:rsidR="007D59D3" w:rsidRPr="007D59D3">
        <w:rPr>
          <w:lang w:val="en-US"/>
        </w:rPr>
        <w:t>M</w:t>
      </w:r>
      <w:r w:rsidR="007D59D3" w:rsidRPr="007D59D3">
        <w:t xml:space="preserve">Н-12 – 4 </w:t>
      </w:r>
      <w:proofErr w:type="gramStart"/>
      <w:r w:rsidR="007D59D3" w:rsidRPr="007D59D3">
        <w:t>шт.,</w:t>
      </w:r>
      <w:proofErr w:type="gramEnd"/>
      <w:r w:rsidR="007D59D3" w:rsidRPr="007D59D3">
        <w:t xml:space="preserve"> диск Литой </w:t>
      </w:r>
      <w:r w:rsidR="007D59D3" w:rsidRPr="007D59D3">
        <w:rPr>
          <w:lang w:val="en-US"/>
        </w:rPr>
        <w:t>R</w:t>
      </w:r>
      <w:r w:rsidR="007D59D3" w:rsidRPr="007D59D3">
        <w:t>-15-4 шт., бензин АИ-92 – 7,0 л.</w:t>
      </w:r>
    </w:p>
    <w:p w:rsidR="007D59D3" w:rsidRPr="007D59D3" w:rsidRDefault="007D59D3" w:rsidP="007D59D3">
      <w:pPr>
        <w:pStyle w:val="a0"/>
      </w:pPr>
      <w:r w:rsidRPr="007D59D3">
        <w:t xml:space="preserve">         Техническое состояние:  транспортное средство находится в</w:t>
      </w:r>
      <w:r w:rsidR="00F743A1">
        <w:t xml:space="preserve"> не</w:t>
      </w:r>
      <w:r w:rsidRPr="007D59D3">
        <w:t xml:space="preserve"> рабочем, неудовлетворительном техническом состоянии. Требуется ремонт кузова (коррозия и нарушение лакокрасочного покрытия кузова: нижние части четырех дверей, оба порога и арки задних крыльев). Требуется диагностика и ремонт </w:t>
      </w:r>
      <w:proofErr w:type="spellStart"/>
      <w:r w:rsidRPr="007D59D3">
        <w:t>гидроусилителя</w:t>
      </w:r>
      <w:proofErr w:type="spellEnd"/>
      <w:r w:rsidRPr="007D59D3">
        <w:t xml:space="preserve"> рулевого управления,  деталей подвески</w:t>
      </w:r>
      <w:r w:rsidR="00F743A1">
        <w:t>,</w:t>
      </w:r>
      <w:r w:rsidRPr="007D59D3">
        <w:t xml:space="preserve"> системы охлаждения двигателя. Отсутствует аккумуляторная батарея.</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DA4AFD" w:rsidRPr="008F106C" w:rsidRDefault="00797661" w:rsidP="008E52A7">
      <w:pPr>
        <w:pStyle w:val="a0"/>
        <w:ind w:firstLine="709"/>
        <w:contextualSpacing/>
      </w:pPr>
      <w:r w:rsidRPr="009A6259">
        <w:rPr>
          <w:b/>
          <w:bCs/>
        </w:rPr>
        <w:t>Информация о предыдущих торгах объектов продажи:</w:t>
      </w:r>
      <w:r w:rsidR="00DA4AFD" w:rsidRPr="008F106C">
        <w:t xml:space="preserve">  </w:t>
      </w:r>
      <w:proofErr w:type="gramStart"/>
      <w:r w:rsidR="00DA4AFD" w:rsidRPr="008F106C">
        <w:t xml:space="preserve">Аукцион  в электронной форме по продаже  </w:t>
      </w:r>
      <w:r w:rsidR="00DA4AFD">
        <w:t>автомобиля легкового</w:t>
      </w:r>
      <w:r w:rsidR="00DA4AFD" w:rsidRPr="007D59D3">
        <w:t xml:space="preserve"> седан, марка, модель ТС  ГАЗ 31105, 2005 года изготовления, модель, № двигателя 40620</w:t>
      </w:r>
      <w:r w:rsidR="00DA4AFD" w:rsidRPr="007D59D3">
        <w:rPr>
          <w:lang w:val="en-US"/>
        </w:rPr>
        <w:t>D</w:t>
      </w:r>
      <w:r w:rsidR="00DA4AFD" w:rsidRPr="007D59D3">
        <w:t>-53045294, номер шасси (рамы) отсутствует, номер кузова (кабины, прицепа) 0070591, идентификационный номер (</w:t>
      </w:r>
      <w:r w:rsidR="00DA4AFD" w:rsidRPr="007D59D3">
        <w:rPr>
          <w:lang w:val="en-US"/>
        </w:rPr>
        <w:t>VIN</w:t>
      </w:r>
      <w:r w:rsidR="00DA4AFD" w:rsidRPr="007D59D3">
        <w:t xml:space="preserve">)  Х9631105051283359, цвет кузова (кабины, прицепа) айсберг, государственный регистрационный знак  О720СТ 23   с имуществом: автошины 195/65/15 </w:t>
      </w:r>
      <w:r w:rsidR="00DA4AFD" w:rsidRPr="007D59D3">
        <w:rPr>
          <w:lang w:val="en-US"/>
        </w:rPr>
        <w:t>Cordiant</w:t>
      </w:r>
      <w:r w:rsidR="00DA4AFD" w:rsidRPr="007D59D3">
        <w:t xml:space="preserve"> </w:t>
      </w:r>
      <w:r w:rsidR="00DA4AFD" w:rsidRPr="007D59D3">
        <w:rPr>
          <w:lang w:val="en-US"/>
        </w:rPr>
        <w:t>SNO</w:t>
      </w:r>
      <w:r w:rsidR="00DA4AFD" w:rsidRPr="007D59D3">
        <w:t xml:space="preserve"> – </w:t>
      </w:r>
      <w:r w:rsidR="00DA4AFD" w:rsidRPr="007D59D3">
        <w:rPr>
          <w:lang w:val="en-US"/>
        </w:rPr>
        <w:t>MAX</w:t>
      </w:r>
      <w:r w:rsidR="00DA4AFD" w:rsidRPr="007D59D3">
        <w:t xml:space="preserve"> </w:t>
      </w:r>
      <w:r w:rsidR="00DA4AFD" w:rsidRPr="007D59D3">
        <w:rPr>
          <w:lang w:val="en-US"/>
        </w:rPr>
        <w:t>PW</w:t>
      </w:r>
      <w:r w:rsidR="00DA4AFD" w:rsidRPr="007D59D3">
        <w:t>-401 шипы – 4 шт., автошины 205/60/15</w:t>
      </w:r>
      <w:proofErr w:type="gramEnd"/>
      <w:r w:rsidR="00DA4AFD" w:rsidRPr="007D59D3">
        <w:t xml:space="preserve"> </w:t>
      </w:r>
      <w:proofErr w:type="gramStart"/>
      <w:r w:rsidR="00DA4AFD" w:rsidRPr="007D59D3">
        <w:rPr>
          <w:lang w:val="en-US"/>
        </w:rPr>
        <w:t>Marshal</w:t>
      </w:r>
      <w:r w:rsidR="00DA4AFD" w:rsidRPr="007D59D3">
        <w:t xml:space="preserve">  </w:t>
      </w:r>
      <w:r w:rsidR="00DA4AFD" w:rsidRPr="007D59D3">
        <w:rPr>
          <w:lang w:val="en-US"/>
        </w:rPr>
        <w:t>M</w:t>
      </w:r>
      <w:r w:rsidR="00DA4AFD" w:rsidRPr="007D59D3">
        <w:t>Н</w:t>
      </w:r>
      <w:proofErr w:type="gramEnd"/>
      <w:r w:rsidR="00DA4AFD" w:rsidRPr="007D59D3">
        <w:t xml:space="preserve">-12 – 4 шт., диск Литой </w:t>
      </w:r>
      <w:r w:rsidR="00DA4AFD" w:rsidRPr="007D59D3">
        <w:rPr>
          <w:lang w:val="en-US"/>
        </w:rPr>
        <w:t>R</w:t>
      </w:r>
      <w:r w:rsidR="00DA4AFD" w:rsidRPr="007D59D3">
        <w:t>-15-4 шт., бензин АИ-92 – 7,0 л.</w:t>
      </w:r>
      <w:r w:rsidR="00DA4AFD" w:rsidRPr="008F106C">
        <w:t xml:space="preserve">,  признан </w:t>
      </w:r>
      <w:r w:rsidR="00DA4AFD" w:rsidRPr="008F106C">
        <w:rPr>
          <w:bCs/>
          <w:color w:val="000000"/>
        </w:rPr>
        <w:t>несостоявшимся   по причине отсутствия заявок на учас</w:t>
      </w:r>
      <w:r w:rsidR="00DA4AFD">
        <w:rPr>
          <w:bCs/>
          <w:color w:val="000000"/>
        </w:rPr>
        <w:t>тие в  а</w:t>
      </w:r>
      <w:r w:rsidR="008B1A54">
        <w:rPr>
          <w:bCs/>
          <w:color w:val="000000"/>
        </w:rPr>
        <w:t>укционе (протокол от  23.12.2022</w:t>
      </w:r>
      <w:r w:rsidR="00DA4AFD" w:rsidRPr="008F106C">
        <w:rPr>
          <w:bCs/>
          <w:color w:val="000000"/>
        </w:rPr>
        <w:t xml:space="preserve"> г.).</w:t>
      </w:r>
    </w:p>
    <w:p w:rsidR="009A6259" w:rsidRPr="00797661" w:rsidRDefault="009A6259" w:rsidP="009A6259">
      <w:pPr>
        <w:keepNext/>
        <w:ind w:firstLine="709"/>
        <w:contextualSpacing/>
        <w:jc w:val="both"/>
        <w:rPr>
          <w:b/>
        </w:rPr>
      </w:pPr>
    </w:p>
    <w:p w:rsidR="009A6259" w:rsidRDefault="009A6259" w:rsidP="00797661">
      <w:pPr>
        <w:keepNext/>
        <w:tabs>
          <w:tab w:val="center" w:pos="4819"/>
          <w:tab w:val="left" w:pos="8753"/>
        </w:tabs>
        <w:contextualSpacing/>
        <w:jc w:val="center"/>
        <w:rPr>
          <w:b/>
        </w:rPr>
      </w:pPr>
      <w:r w:rsidRPr="009A6259">
        <w:rPr>
          <w:b/>
        </w:rPr>
        <w:t>4.Способ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E4456B" w:rsidP="00E4456B">
      <w:pPr>
        <w:jc w:val="center"/>
        <w:rPr>
          <w:b/>
        </w:rPr>
      </w:pPr>
      <w:r>
        <w:rPr>
          <w:b/>
        </w:rPr>
        <w:t>5.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Pr>
          <w:b/>
        </w:rPr>
        <w:t xml:space="preserve"> (п. 6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B127C0">
        <w:t>.</w:t>
      </w:r>
    </w:p>
    <w:p w:rsidR="00FA3BD3" w:rsidRDefault="00FA3BD3" w:rsidP="00FA3BD3">
      <w:pPr>
        <w:ind w:firstLine="709"/>
        <w:jc w:val="both"/>
      </w:pP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.Начальная цена продажи</w:t>
      </w:r>
    </w:p>
    <w:p w:rsidR="00FA3BD3" w:rsidRDefault="00FA3BD3" w:rsidP="00FA3BD3">
      <w:pPr>
        <w:ind w:firstLine="709"/>
        <w:jc w:val="both"/>
        <w:rPr>
          <w:b/>
        </w:rPr>
      </w:pPr>
    </w:p>
    <w:p w:rsidR="005147A1" w:rsidRDefault="00DA4AFD" w:rsidP="00FA3BD3">
      <w:pPr>
        <w:ind w:firstLine="709"/>
        <w:jc w:val="both"/>
      </w:pPr>
      <w:r w:rsidRPr="00F743A1">
        <w:rPr>
          <w:b/>
        </w:rPr>
        <w:t>Начальная цена продажи</w:t>
      </w:r>
      <w:r>
        <w:t xml:space="preserve"> –  34000 (тридцать четыре тысячи</w:t>
      </w:r>
      <w:r w:rsidR="009A6259" w:rsidRPr="009A6259">
        <w:t>) рублей 00 копеек с учетом  НДС.</w:t>
      </w:r>
    </w:p>
    <w:p w:rsidR="005147A1" w:rsidRPr="00762BFC" w:rsidRDefault="005147A1" w:rsidP="005147A1">
      <w:pPr>
        <w:pStyle w:val="a6"/>
        <w:keepNext/>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DA4AFD">
        <w:t xml:space="preserve"> 1700 (одна тысяча семьсот</w:t>
      </w:r>
      <w:r>
        <w:t xml:space="preserve">) рублей 00 копеек, </w:t>
      </w:r>
      <w:r w:rsidRPr="00D87AD2">
        <w:t xml:space="preserve"> что составляет 5 процентов от начал</w:t>
      </w:r>
      <w:r w:rsidR="002F3AB6">
        <w:t xml:space="preserve">ьной цены продажи  </w:t>
      </w:r>
      <w:r w:rsidRPr="00EB3C9B">
        <w:t>и остается единым в течение всего аукциона.</w:t>
      </w:r>
    </w:p>
    <w:p w:rsidR="005147A1" w:rsidRDefault="005147A1"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Pr="00F743A1" w:rsidRDefault="00DA4AFD" w:rsidP="005147A1">
      <w:pPr>
        <w:pStyle w:val="a6"/>
        <w:tabs>
          <w:tab w:val="left" w:pos="851"/>
          <w:tab w:val="left" w:pos="1134"/>
        </w:tabs>
        <w:ind w:firstLine="709"/>
      </w:pPr>
      <w:r>
        <w:rPr>
          <w:b/>
        </w:rPr>
        <w:t>Задаток – 3400</w:t>
      </w:r>
      <w:r w:rsidR="005147A1" w:rsidRPr="00DD478B">
        <w:rPr>
          <w:b/>
        </w:rPr>
        <w:t xml:space="preserve"> (</w:t>
      </w:r>
      <w:r>
        <w:rPr>
          <w:b/>
        </w:rPr>
        <w:t>три тысячи четыреста</w:t>
      </w:r>
      <w:r w:rsidR="005147A1" w:rsidRPr="00DD478B">
        <w:rPr>
          <w:b/>
        </w:rPr>
        <w:t xml:space="preserve">) рублей 00 копеек,  </w:t>
      </w:r>
      <w:r w:rsidR="005147A1" w:rsidRPr="00F743A1">
        <w:t>составляющий 10 процентов начальной цены продажи.</w:t>
      </w:r>
    </w:p>
    <w:p w:rsidR="00E4456B" w:rsidRDefault="00E4456B" w:rsidP="00E4456B">
      <w:pPr>
        <w:ind w:firstLine="709"/>
        <w:jc w:val="both"/>
      </w:pPr>
      <w:r>
        <w:t>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Оператор направляет вновь аккредитованному участнику аукциона реквизиты этого счета.</w:t>
      </w:r>
    </w:p>
    <w:p w:rsidR="00E4456B" w:rsidRDefault="00DF699B" w:rsidP="00E4456B">
      <w:pPr>
        <w:ind w:firstLine="709"/>
        <w:jc w:val="both"/>
      </w:pPr>
      <w:r>
        <w:t xml:space="preserve">До </w:t>
      </w:r>
      <w:r w:rsidR="00E4456B">
        <w:t>момента подачи заявки на участие в электронном аукционе участник аукциона должен произвести пер</w:t>
      </w:r>
      <w:r>
        <w:t xml:space="preserve">ечисление средств как минимум </w:t>
      </w:r>
      <w:proofErr w:type="gramStart"/>
      <w:r>
        <w:t xml:space="preserve">в </w:t>
      </w:r>
      <w:r w:rsidR="00E4456B">
        <w:t>размере за</w:t>
      </w:r>
      <w:r>
        <w:t xml:space="preserve">датка на участие в  аукционе со </w:t>
      </w:r>
      <w:r w:rsidR="00E4456B">
        <w:t>своего расч</w:t>
      </w:r>
      <w:r>
        <w:t xml:space="preserve">етного счета на свой открытый у </w:t>
      </w:r>
      <w:r w:rsidR="00E4456B">
        <w:t>Оператора</w:t>
      </w:r>
      <w:proofErr w:type="gramEnd"/>
      <w:r w:rsidR="00E4456B">
        <w:t xml:space="preserve"> </w:t>
      </w:r>
      <w:r>
        <w:t xml:space="preserve">счет для проведения операций по </w:t>
      </w:r>
      <w:r w:rsidR="00E4456B">
        <w:t>обеспечению участия в электронных аукционах. Участие в электронном аукционе возможно лишь при налич</w:t>
      </w:r>
      <w:proofErr w:type="gramStart"/>
      <w:r w:rsidR="00E4456B">
        <w:t>ии у у</w:t>
      </w:r>
      <w:proofErr w:type="gramEnd"/>
      <w:r w:rsidR="00E4456B">
        <w:t>частника аукциона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электронном аукционе, предусмотренный информационным сообщением.</w:t>
      </w:r>
    </w:p>
    <w:p w:rsidR="00E4456B" w:rsidRDefault="00E4456B" w:rsidP="00E4456B">
      <w:pPr>
        <w:ind w:firstLine="709"/>
        <w:jc w:val="both"/>
      </w:pPr>
      <w:r>
        <w:t>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rsidR="00E4456B" w:rsidRDefault="00E4456B" w:rsidP="00E4456B">
      <w:pPr>
        <w:ind w:firstLine="709"/>
        <w:jc w:val="both"/>
      </w:pPr>
      <w:r>
        <w:t xml:space="preserve">Оператор производит блокирование денежных средств </w:t>
      </w:r>
      <w:proofErr w:type="gramStart"/>
      <w:r>
        <w:t>в размере задатка на лицевом счете претендента в момент подачи заявки на участие в электронном аукционе</w:t>
      </w:r>
      <w:proofErr w:type="gramEnd"/>
      <w:r>
        <w:t>.</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147A1" w:rsidRPr="001A354C" w:rsidRDefault="005147A1" w:rsidP="005147A1">
      <w:pPr>
        <w:pStyle w:val="TextBoldCenter"/>
        <w:tabs>
          <w:tab w:val="left" w:pos="284"/>
        </w:tabs>
        <w:spacing w:before="0"/>
        <w:ind w:firstLine="709"/>
        <w:jc w:val="both"/>
        <w:outlineLvl w:val="0"/>
        <w:rPr>
          <w:b w:val="0"/>
          <w:i/>
          <w:sz w:val="24"/>
          <w:szCs w:val="24"/>
        </w:rPr>
      </w:pPr>
      <w:r w:rsidRPr="004A005D">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F743A1">
        <w:t>– 17 мая</w:t>
      </w:r>
      <w:r w:rsidRPr="007E196C">
        <w:rPr>
          <w:b/>
        </w:rPr>
        <w:t xml:space="preserve"> </w:t>
      </w:r>
      <w:r w:rsidR="00DB72A4">
        <w:t xml:space="preserve"> 2024 года  в 16</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FA1475">
        <w:t xml:space="preserve"> – 14</w:t>
      </w:r>
      <w:r w:rsidR="00F743A1">
        <w:t xml:space="preserve"> июня 2024  года  в 10</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p>
    <w:p w:rsidR="002B5B75" w:rsidRDefault="002B5B75" w:rsidP="002B5B75">
      <w:pPr>
        <w:jc w:val="center"/>
        <w:rPr>
          <w:b/>
        </w:rPr>
      </w:pPr>
    </w:p>
    <w:p w:rsidR="002B5B75" w:rsidRDefault="002B5B75" w:rsidP="002B5B75">
      <w:pPr>
        <w:pStyle w:val="ConsPlusNormal"/>
        <w:ind w:firstLine="709"/>
        <w:jc w:val="both"/>
      </w:pPr>
      <w:r>
        <w:t xml:space="preserve">Договор купли-продажи государственного имущества заключается между Продавцом и победителем электронного аукциона в форме электронного документа в течение пяти рабочих дней </w:t>
      </w:r>
      <w:proofErr w:type="gramStart"/>
      <w:r>
        <w:t>с даты подведения</w:t>
      </w:r>
      <w:proofErr w:type="gramEnd"/>
      <w:r>
        <w:t xml:space="preserve"> итогов электронного аукциона. </w:t>
      </w:r>
    </w:p>
    <w:p w:rsidR="002B5B75" w:rsidRDefault="002B5B75" w:rsidP="002B5B75">
      <w:pPr>
        <w:ind w:firstLine="709"/>
        <w:jc w:val="both"/>
      </w:pPr>
      <w:r>
        <w:t xml:space="preserve">При уклонении (отказе) победителя от заключения в указанный срок договора купли-продажи государственного имущества задаток ему не возвращается, а победитель утрачивает право на заключение указанного договора купли-продажи. </w:t>
      </w:r>
    </w:p>
    <w:p w:rsidR="002B5B75" w:rsidRPr="00311106" w:rsidRDefault="002B5B75" w:rsidP="002B5B75">
      <w:pPr>
        <w:ind w:firstLine="709"/>
        <w:jc w:val="both"/>
      </w:pPr>
      <w:r w:rsidRPr="00311106">
        <w:t>Оплата приобретаемого на аукционе муниципального имущества произво</w:t>
      </w:r>
      <w:r>
        <w:t>дится  П</w:t>
      </w:r>
      <w:r w:rsidRPr="00311106">
        <w:t>обедителем аукциона путем перечисления денежных средств  единовременным платежом  в размере и сроки, указанные в договоре купли-продажи муниципальн</w:t>
      </w:r>
      <w:r w:rsidR="00E15A7A">
        <w:t>ого имущества, но не позднее 7</w:t>
      </w:r>
      <w:r w:rsidRPr="00311106">
        <w:t xml:space="preserve"> рабочих  дней со дня заключения  договора купли-продажи  муниципального имущества. </w:t>
      </w:r>
    </w:p>
    <w:p w:rsidR="002B5B75" w:rsidRDefault="002B5B75" w:rsidP="002B5B75">
      <w:pPr>
        <w:ind w:firstLine="708"/>
        <w:jc w:val="both"/>
      </w:pPr>
      <w:r w:rsidRPr="00311106">
        <w:t>Оплата приобретаемого на аукционе муниципал</w:t>
      </w:r>
      <w:r>
        <w:t>ьного имущества  производится П</w:t>
      </w:r>
      <w:r w:rsidRPr="00311106">
        <w:t>обедителем аукциона (юридическим лицом или индивидуальным предпринимателем)   по следующим реквизитам: Наименование банка  получателя: Южное  ГУ  Банка Росси</w:t>
      </w:r>
      <w:r>
        <w:t>и</w:t>
      </w:r>
      <w:r w:rsidRPr="00591AA6">
        <w:t>//</w:t>
      </w:r>
      <w:r>
        <w:t xml:space="preserve"> УФК по Краснодарскому краю г</w:t>
      </w:r>
      <w:proofErr w:type="gramStart"/>
      <w:r>
        <w:t>.К</w:t>
      </w:r>
      <w:proofErr w:type="gramEnd"/>
      <w:r>
        <w:t>раснодар, БИК ТОФК 010349101, к</w:t>
      </w:r>
      <w:r w:rsidRPr="00985397">
        <w:t>/</w:t>
      </w:r>
      <w:r>
        <w:t>счет: 40102810945370000010.</w:t>
      </w:r>
      <w:r w:rsidRPr="00311106">
        <w:t xml:space="preserve"> Наименование получателя: УФК по Краснодарскому краю  (Управление имущественных  отношений </w:t>
      </w:r>
      <w:r>
        <w:t xml:space="preserve">администрации </w:t>
      </w:r>
      <w:r w:rsidRPr="00311106">
        <w:t>муниципального образования Кавказский район, л/с 04183211620), ИНН получател</w:t>
      </w:r>
      <w:r>
        <w:t xml:space="preserve">я: 2332016375, КПП получателя: </w:t>
      </w:r>
      <w:r w:rsidRPr="00311106">
        <w:t xml:space="preserve">236401001, </w:t>
      </w:r>
      <w:r>
        <w:t xml:space="preserve"> </w:t>
      </w:r>
      <w:proofErr w:type="spellStart"/>
      <w:proofErr w:type="gramStart"/>
      <w:r w:rsidRPr="00311106">
        <w:t>р</w:t>
      </w:r>
      <w:proofErr w:type="spellEnd"/>
      <w:proofErr w:type="gramEnd"/>
      <w:r w:rsidRPr="00311106">
        <w:t xml:space="preserve">/с  </w:t>
      </w:r>
      <w:r>
        <w:t xml:space="preserve">03100643000000011800,  </w:t>
      </w:r>
      <w:r w:rsidRPr="00311106">
        <w:t xml:space="preserve"> код бюджетной классификаци</w:t>
      </w:r>
      <w:r>
        <w:t xml:space="preserve">и 921 11413050050000410, ОКТМО получателя  03618000.    </w:t>
      </w:r>
      <w:r w:rsidRPr="00311106">
        <w:t>Оплата приобретаемого на аукционе муниципал</w:t>
      </w:r>
      <w:r>
        <w:t>ьного имущества   производится П</w:t>
      </w:r>
      <w:r w:rsidRPr="00311106">
        <w:t>обедителем аукциона  (физическим лицом) по следующим реквизитам: Получатель: ФУ МО Кавказский район (</w:t>
      </w:r>
      <w:r>
        <w:t>Управление имущественных отношений администрации муниципального образования Кавказский район</w:t>
      </w:r>
      <w:r w:rsidRPr="00311106">
        <w:t xml:space="preserve">, л/с </w:t>
      </w:r>
      <w:r>
        <w:t>921.41.066.0</w:t>
      </w:r>
      <w:r w:rsidRPr="00311106">
        <w:t xml:space="preserve">), ИНН 2332016375, КПП 236401001,  </w:t>
      </w:r>
      <w:proofErr w:type="spellStart"/>
      <w:r w:rsidRPr="00311106">
        <w:t>р</w:t>
      </w:r>
      <w:proofErr w:type="spellEnd"/>
      <w:r w:rsidRPr="00311106">
        <w:t xml:space="preserve">/с </w:t>
      </w:r>
      <w:r>
        <w:t xml:space="preserve">03232643036180001800 </w:t>
      </w:r>
      <w:r w:rsidRPr="00311106">
        <w:t xml:space="preserve"> в Южное ГУ Банка России</w:t>
      </w:r>
      <w:r w:rsidRPr="00B86D26">
        <w:t>//</w:t>
      </w:r>
      <w:r>
        <w:t>УФК по Краснодарскому краю</w:t>
      </w:r>
      <w:r w:rsidRPr="00311106">
        <w:t xml:space="preserve"> г</w:t>
      </w:r>
      <w:proofErr w:type="gramStart"/>
      <w:r w:rsidRPr="00311106">
        <w:t>.К</w:t>
      </w:r>
      <w:proofErr w:type="gramEnd"/>
      <w:r w:rsidRPr="00311106">
        <w:t>раснодар,  БИК</w:t>
      </w:r>
      <w:r>
        <w:t xml:space="preserve"> ТОФК 010349101, к</w:t>
      </w:r>
      <w:r w:rsidRPr="00985397">
        <w:t>/</w:t>
      </w:r>
      <w:r>
        <w:t xml:space="preserve">счет: 40102810945370000010 (номер ЕКС), </w:t>
      </w:r>
      <w:r w:rsidRPr="00311106">
        <w:t xml:space="preserve">тип средств </w:t>
      </w:r>
      <w:r>
        <w:t>30.01.00.</w:t>
      </w:r>
    </w:p>
    <w:p w:rsidR="002B5B75" w:rsidRPr="00311106" w:rsidRDefault="002B5B75" w:rsidP="002B5B75">
      <w:pPr>
        <w:ind w:firstLine="708"/>
        <w:jc w:val="both"/>
      </w:pPr>
      <w:r w:rsidRPr="00311106">
        <w:t xml:space="preserve">Внесенный </w:t>
      </w:r>
      <w:r>
        <w:t>П</w:t>
      </w:r>
      <w:r w:rsidRPr="00311106">
        <w:t>обедителем аукциона  задаток засчитывается в счет оплаты приобретаемого имущества.</w:t>
      </w:r>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выставленное на продажу имущество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7D2F4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12.Ограничения участия отдельных категорий физически лиц</w:t>
      </w:r>
    </w:p>
    <w:p w:rsidR="007D2F4D" w:rsidRDefault="007D2F4D" w:rsidP="007D2F4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и юридических 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и время принятия решения о признании Претендентов участниками аукциона либо об отказе в допуске к </w:t>
      </w:r>
      <w:r w:rsidR="00142191">
        <w:rPr>
          <w:b/>
        </w:rPr>
        <w:t>участию</w:t>
      </w:r>
      <w:r w:rsidR="00FA1475">
        <w:rPr>
          <w:b/>
        </w:rPr>
        <w:t xml:space="preserve"> в продаже имущества – 20</w:t>
      </w:r>
      <w:r w:rsidR="00E15A7A">
        <w:rPr>
          <w:b/>
        </w:rPr>
        <w:t xml:space="preserve"> июня  2024</w:t>
      </w:r>
      <w:r w:rsidR="00587FBC">
        <w:rPr>
          <w:b/>
        </w:rPr>
        <w:t xml:space="preserve"> года  в 11</w:t>
      </w:r>
      <w:r w:rsidRPr="00CE2BEF">
        <w:rPr>
          <w:b/>
        </w:rPr>
        <w:t>:00 часов по московскому времени.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Default="00CE2BEF" w:rsidP="00CE2BEF">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CE2BEF" w:rsidRDefault="00CE2BEF"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0F52BF">
        <w:rPr>
          <w:b/>
        </w:rPr>
        <w:t>дения эле</w:t>
      </w:r>
      <w:r w:rsidR="00FA1475">
        <w:rPr>
          <w:b/>
        </w:rPr>
        <w:t>ктронного аукциона – 24</w:t>
      </w:r>
      <w:r w:rsidR="00E15A7A">
        <w:rPr>
          <w:b/>
        </w:rPr>
        <w:t xml:space="preserve"> июня 2024</w:t>
      </w:r>
      <w:r w:rsidR="000F52BF">
        <w:rPr>
          <w:b/>
        </w:rPr>
        <w:t xml:space="preserve">  года  в 10</w:t>
      </w:r>
      <w:r w:rsidRPr="007C57F2">
        <w:rPr>
          <w:b/>
        </w:rPr>
        <w:t xml:space="preserve">:00 часов по московскому времени на  электронной  площадке  АО «Единая электронная торговая площадка» </w:t>
      </w:r>
      <w:hyperlink r:id="rId14"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 xml:space="preserve">пер. Братский/ ул. Гоголя, 18/44, кааб. 21, </w:t>
      </w:r>
      <w:r w:rsidRPr="009A6259">
        <w:t>Управление имущественных отношений администрации муниципального образования Кавказский район</w:t>
      </w:r>
      <w:r>
        <w:t>.</w:t>
      </w:r>
    </w:p>
    <w:p w:rsidR="007C57F2" w:rsidRDefault="007C57F2" w:rsidP="00E15A7A">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 имущества.</w:t>
      </w:r>
    </w:p>
    <w:p w:rsidR="002D26C6" w:rsidRDefault="002D26C6" w:rsidP="007C57F2">
      <w:pPr>
        <w:autoSpaceDE w:val="0"/>
        <w:autoSpaceDN w:val="0"/>
        <w:adjustRightInd w:val="0"/>
        <w:ind w:firstLine="709"/>
        <w:jc w:val="both"/>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2D26C6">
        <w:rPr>
          <w:color w:val="22272F"/>
          <w:shd w:val="clear" w:color="auto" w:fill="FFFFFF"/>
        </w:rPr>
        <w:t xml:space="preserve"> </w:t>
      </w:r>
      <w:proofErr w:type="gramStart"/>
      <w:r w:rsidRPr="002D26C6">
        <w:rPr>
          <w:color w:val="22272F"/>
          <w:shd w:val="clear" w:color="auto" w:fill="FFFFFF"/>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2D26C6">
        <w:rPr>
          <w:color w:val="22272F"/>
          <w:shd w:val="clear" w:color="auto" w:fill="FFFFFF"/>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C57F2" w:rsidRDefault="007C57F2" w:rsidP="007C57F2">
      <w:pPr>
        <w:autoSpaceDE w:val="0"/>
        <w:autoSpaceDN w:val="0"/>
        <w:adjustRightInd w:val="0"/>
        <w:ind w:firstLine="709"/>
        <w:jc w:val="both"/>
      </w:pPr>
      <w: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C57F2" w:rsidRDefault="007C57F2" w:rsidP="007C57F2">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7C57F2" w:rsidRDefault="007C57F2" w:rsidP="007C57F2">
      <w:pPr>
        <w:autoSpaceDE w:val="0"/>
        <w:autoSpaceDN w:val="0"/>
        <w:adjustRightInd w:val="0"/>
        <w:ind w:firstLine="709"/>
        <w:jc w:val="both"/>
      </w:pPr>
      <w:r>
        <w:t>б) цена сделки;</w:t>
      </w:r>
    </w:p>
    <w:p w:rsidR="007C57F2" w:rsidRDefault="007C57F2" w:rsidP="007C57F2">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rsidR="007C57F2" w:rsidRDefault="007C57F2" w:rsidP="007C57F2">
      <w:pPr>
        <w:autoSpaceDE w:val="0"/>
        <w:autoSpaceDN w:val="0"/>
        <w:adjustRightInd w:val="0"/>
        <w:ind w:firstLine="709"/>
        <w:jc w:val="both"/>
      </w:pPr>
      <w:r>
        <w:t>Электронный аукцион признается несостоявшимся в следующих случаях:</w:t>
      </w:r>
    </w:p>
    <w:p w:rsidR="007C57F2" w:rsidRDefault="007C57F2" w:rsidP="007C57F2">
      <w:pPr>
        <w:autoSpaceDE w:val="0"/>
        <w:autoSpaceDN w:val="0"/>
        <w:adjustRightInd w:val="0"/>
        <w:ind w:firstLine="709"/>
        <w:jc w:val="both"/>
      </w:pPr>
      <w:r>
        <w:t>а) не было подано ни одной заявки на участие либо ни один из претендентов не признан участником;</w:t>
      </w:r>
    </w:p>
    <w:p w:rsidR="005A4983" w:rsidRDefault="005A4983" w:rsidP="007C57F2">
      <w:pPr>
        <w:autoSpaceDE w:val="0"/>
        <w:autoSpaceDN w:val="0"/>
        <w:adjustRightInd w:val="0"/>
        <w:ind w:firstLine="709"/>
        <w:jc w:val="both"/>
      </w:pPr>
      <w:r>
        <w:t>б) лицо, признанное единственным участником аукциона, отказалось от заключения договора купли-продажи;</w:t>
      </w:r>
    </w:p>
    <w:p w:rsidR="007C57F2" w:rsidRDefault="005A4983" w:rsidP="007C57F2">
      <w:pPr>
        <w:autoSpaceDE w:val="0"/>
        <w:autoSpaceDN w:val="0"/>
        <w:adjustRightInd w:val="0"/>
        <w:ind w:firstLine="709"/>
        <w:jc w:val="both"/>
      </w:pPr>
      <w:r>
        <w:t>в</w:t>
      </w:r>
      <w:r w:rsidR="007C57F2">
        <w:t>) ни один из участников не сделал предложение о начальной цене государственного имущества.</w:t>
      </w:r>
    </w:p>
    <w:p w:rsidR="007C57F2" w:rsidRDefault="007C57F2" w:rsidP="007C57F2">
      <w:pPr>
        <w:rPr>
          <w:b/>
        </w:rPr>
      </w:pPr>
    </w:p>
    <w:p w:rsidR="00CE2BEF" w:rsidRDefault="00FA3BD3" w:rsidP="00CE2BEF">
      <w:pPr>
        <w:jc w:val="center"/>
        <w:rPr>
          <w:b/>
        </w:rPr>
      </w:pPr>
      <w:r>
        <w:rPr>
          <w:b/>
        </w:rPr>
        <w:t>15</w:t>
      </w:r>
      <w:r w:rsidR="00CE2BEF">
        <w:rPr>
          <w:b/>
        </w:rPr>
        <w:t>. Переход права собственности на государственное имущество</w:t>
      </w:r>
    </w:p>
    <w:p w:rsidR="00CE2BEF" w:rsidRDefault="00CE2BEF" w:rsidP="00CE2BEF">
      <w:pPr>
        <w:jc w:val="center"/>
        <w:rPr>
          <w:b/>
        </w:rPr>
      </w:pPr>
    </w:p>
    <w:p w:rsidR="00CE2BEF" w:rsidRDefault="00CE2BEF" w:rsidP="00CE2BEF">
      <w:pPr>
        <w:ind w:firstLine="709"/>
        <w:jc w:val="both"/>
      </w:pPr>
      <w:r>
        <w:t>Право собственности на государственное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Продавца о поступлении сре</w:t>
      </w:r>
      <w:proofErr w:type="gramStart"/>
      <w:r>
        <w:t>дств в р</w:t>
      </w:r>
      <w:proofErr w:type="gramEnd"/>
      <w:r>
        <w:t xml:space="preserve">азмере и сроки, которые указаны в договоре купли-продажи. </w:t>
      </w:r>
    </w:p>
    <w:p w:rsidR="00CE2BEF" w:rsidRDefault="00CE2BEF" w:rsidP="00CE2BEF">
      <w:pPr>
        <w:ind w:firstLine="709"/>
        <w:jc w:val="both"/>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552C7A" w:rsidRDefault="00552C7A" w:rsidP="00797661">
      <w:pPr>
        <w:keepNext/>
        <w:ind w:firstLine="709"/>
        <w:contextualSpacing/>
        <w:jc w:val="both"/>
      </w:pPr>
    </w:p>
    <w:p w:rsidR="00916549" w:rsidRDefault="00916549" w:rsidP="00797661">
      <w:pPr>
        <w:keepNext/>
        <w:ind w:firstLine="709"/>
        <w:contextualSpacing/>
        <w:jc w:val="both"/>
      </w:pPr>
    </w:p>
    <w:p w:rsidR="00142191" w:rsidRDefault="00142191" w:rsidP="00916549"/>
    <w:p w:rsidR="00142191" w:rsidRDefault="00142191" w:rsidP="00916549"/>
    <w:p w:rsidR="00916549" w:rsidRPr="00B843D0" w:rsidRDefault="00916549" w:rsidP="00916549">
      <w:r w:rsidRPr="00916549">
        <w:t xml:space="preserve">                                                                                                      </w:t>
      </w:r>
      <w:r w:rsidRPr="00B843D0">
        <w:t xml:space="preserve">Приложение  № 1  </w:t>
      </w:r>
    </w:p>
    <w:p w:rsidR="00916549" w:rsidRPr="00B843D0" w:rsidRDefault="00916549" w:rsidP="00916549">
      <w:pPr>
        <w:pStyle w:val="af1"/>
        <w:ind w:right="-5"/>
        <w:rPr>
          <w:b w:val="0"/>
        </w:rPr>
      </w:pPr>
      <w:r w:rsidRPr="00B843D0">
        <w:rPr>
          <w:b w:val="0"/>
        </w:rPr>
        <w:t xml:space="preserve">                                                                                                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587FBC">
        <w:rPr>
          <w:b w:val="0"/>
          <w:sz w:val="24"/>
          <w:szCs w:val="24"/>
        </w:rPr>
        <w:t>нной форме  по продаже транспортного средства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5"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6"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587FBC">
      <w:pPr>
        <w:ind w:left="-426"/>
        <w:jc w:val="both"/>
      </w:pPr>
      <w:r>
        <w:t xml:space="preserve"> </w:t>
      </w:r>
    </w:p>
    <w:p w:rsidR="00916549" w:rsidRPr="00D54E9A" w:rsidRDefault="00916549" w:rsidP="00916549">
      <w:pPr>
        <w:keepNext/>
        <w:tabs>
          <w:tab w:val="left" w:pos="1942"/>
          <w:tab w:val="left" w:pos="7938"/>
          <w:tab w:val="right" w:pos="9355"/>
        </w:tabs>
        <w:jc w:val="center"/>
        <w:outlineLvl w:val="2"/>
      </w:pPr>
      <w:r>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FA3BD3">
      <w:pgSz w:w="11906" w:h="16838"/>
      <w:pgMar w:top="851"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C08" w:rsidRDefault="00BC6C08" w:rsidP="009A6259">
      <w:r>
        <w:separator/>
      </w:r>
    </w:p>
  </w:endnote>
  <w:endnote w:type="continuationSeparator" w:id="0">
    <w:p w:rsidR="00BC6C08" w:rsidRDefault="00BC6C08"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C08" w:rsidRDefault="00BC6C08" w:rsidP="009A6259">
      <w:r>
        <w:separator/>
      </w:r>
    </w:p>
  </w:footnote>
  <w:footnote w:type="continuationSeparator" w:id="0">
    <w:p w:rsidR="00BC6C08" w:rsidRDefault="00BC6C08"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87DD4"/>
    <w:rsid w:val="000B31DF"/>
    <w:rsid w:val="000B7C28"/>
    <w:rsid w:val="000F52BF"/>
    <w:rsid w:val="00105C9C"/>
    <w:rsid w:val="001413CE"/>
    <w:rsid w:val="00142191"/>
    <w:rsid w:val="0019536A"/>
    <w:rsid w:val="001F6ADB"/>
    <w:rsid w:val="002225FD"/>
    <w:rsid w:val="002B5B75"/>
    <w:rsid w:val="002D15C5"/>
    <w:rsid w:val="002D26C6"/>
    <w:rsid w:val="002F3AB6"/>
    <w:rsid w:val="003B3BDB"/>
    <w:rsid w:val="0048057E"/>
    <w:rsid w:val="005147A1"/>
    <w:rsid w:val="00552C7A"/>
    <w:rsid w:val="005746E7"/>
    <w:rsid w:val="00587FBC"/>
    <w:rsid w:val="005A4983"/>
    <w:rsid w:val="005B112A"/>
    <w:rsid w:val="007915A4"/>
    <w:rsid w:val="00797661"/>
    <w:rsid w:val="007C57F2"/>
    <w:rsid w:val="007D2F4D"/>
    <w:rsid w:val="007D3F8A"/>
    <w:rsid w:val="007D59D3"/>
    <w:rsid w:val="007E196C"/>
    <w:rsid w:val="007E7AFB"/>
    <w:rsid w:val="007F280C"/>
    <w:rsid w:val="00815CDA"/>
    <w:rsid w:val="00874AAB"/>
    <w:rsid w:val="008B1A54"/>
    <w:rsid w:val="008E52A7"/>
    <w:rsid w:val="00916549"/>
    <w:rsid w:val="0092000A"/>
    <w:rsid w:val="009A6259"/>
    <w:rsid w:val="009F7EEA"/>
    <w:rsid w:val="00A57F0C"/>
    <w:rsid w:val="00A66ECD"/>
    <w:rsid w:val="00B127C0"/>
    <w:rsid w:val="00B23C66"/>
    <w:rsid w:val="00BC6C08"/>
    <w:rsid w:val="00CA593D"/>
    <w:rsid w:val="00CE2BEF"/>
    <w:rsid w:val="00CE3C30"/>
    <w:rsid w:val="00D065EC"/>
    <w:rsid w:val="00D23615"/>
    <w:rsid w:val="00D51298"/>
    <w:rsid w:val="00DA4AFD"/>
    <w:rsid w:val="00DB357B"/>
    <w:rsid w:val="00DB72A4"/>
    <w:rsid w:val="00DC4E8F"/>
    <w:rsid w:val="00DD478B"/>
    <w:rsid w:val="00DF699B"/>
    <w:rsid w:val="00E15A7A"/>
    <w:rsid w:val="00E4456B"/>
    <w:rsid w:val="00EF2CFB"/>
    <w:rsid w:val="00F24631"/>
    <w:rsid w:val="00F743A1"/>
    <w:rsid w:val="00FA1475"/>
    <w:rsid w:val="00FA3BD3"/>
    <w:rsid w:val="00FD112C"/>
    <w:rsid w:val="00FD1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www.kavraion.ru"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D7836-5CC0-4E63-B67B-6834D51F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5984</Words>
  <Characters>34109</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Основание проведения торгов: решение Совета муниципального образования Кавказски</vt:lpstr>
      <vt:lpstr/>
      <vt:lpstr>Платежи по перечислению задатка для участия в торгах и порядок возврата задатка </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транспо</vt:lpstr>
      <vt:lpstr>________________________________________________________________________________</vt:lpstr>
      <vt:lpstr>        Прил</vt:lpstr>
      <vt:lpstr/>
    </vt:vector>
  </TitlesOfParts>
  <Company/>
  <LinksUpToDate>false</LinksUpToDate>
  <CharactersWithSpaces>40013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6</cp:revision>
  <cp:lastPrinted>2024-05-16T12:08:00Z</cp:lastPrinted>
  <dcterms:created xsi:type="dcterms:W3CDTF">2024-05-15T16:07:00Z</dcterms:created>
  <dcterms:modified xsi:type="dcterms:W3CDTF">2024-05-16T16:49:00Z</dcterms:modified>
</cp:coreProperties>
</file>