
<file path=[Content_Types].xml><?xml version="1.0" encoding="utf-8"?>
<Types xmlns="http://schemas.openxmlformats.org/package/2006/content-types"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word/theme/themeOverride15.xml" ContentType="application/vnd.openxmlformats-officedocument.themeOverride+xml"/>
  <Override PartName="/word/theme/themeOverride24.xml" ContentType="application/vnd.openxmlformats-officedocument.themeOverride+xml"/>
  <Override PartName="/customXml/itemProps1.xml" ContentType="application/vnd.openxmlformats-officedocument.customXmlProperties+xml"/>
  <Override PartName="/word/theme/themeOverride3.xml" ContentType="application/vnd.openxmlformats-officedocument.themeOverride+xml"/>
  <Override PartName="/word/theme/themeOverride13.xml" ContentType="application/vnd.openxmlformats-officedocument.themeOverride+xml"/>
  <Override PartName="/word/theme/themeOverride22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20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word/charts/chart19.xml" ContentType="application/vnd.openxmlformats-officedocument.drawingml.chart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theme/themeOverride19.xml" ContentType="application/vnd.openxmlformats-officedocument.themeOverride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7.xml" ContentType="application/vnd.openxmlformats-officedocument.themeOverride+xml"/>
  <Override PartName="/word/theme/themeOverride18.xml" ContentType="application/vnd.openxmlformats-officedocument.themeOverride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  <Override PartName="/word/theme/themeOverride4.xml" ContentType="application/vnd.openxmlformats-officedocument.themeOverride+xml"/>
  <Override PartName="/word/theme/themeOverride16.xml" ContentType="application/vnd.openxmlformats-officedocument.themeOverride+xml"/>
  <Override PartName="/word/theme/themeOverride2.xml" ContentType="application/vnd.openxmlformats-officedocument.themeOverride+xml"/>
  <Override PartName="/word/theme/themeOverride14.xml" ContentType="application/vnd.openxmlformats-officedocument.themeOverride+xml"/>
  <Override PartName="/word/theme/themeOverride23.xml" ContentType="application/vnd.openxmlformats-officedocument.themeOverride+xml"/>
  <Override PartName="/word/theme/themeOverride12.xml" ContentType="application/vnd.openxmlformats-officedocument.themeOverride+xml"/>
  <Override PartName="/word/theme/themeOverride2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AD5" w:rsidRDefault="00B53AD5" w:rsidP="00B53A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>ДОКЛАД</w:t>
      </w:r>
      <w:r w:rsidR="005501BF" w:rsidRPr="00B53AD5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  <w:t xml:space="preserve"> </w:t>
      </w:r>
    </w:p>
    <w:p w:rsidR="005E6E23" w:rsidRPr="00B53AD5" w:rsidRDefault="005501BF" w:rsidP="00B53AD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</w:rPr>
      </w:pPr>
      <w:r w:rsidRPr="00DD037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>о восприятии уровня коррупции в администрации муниципального образования</w:t>
      </w:r>
      <w:r w:rsidR="0070581F" w:rsidRPr="00DD037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Кавказский район по итогам 2024</w:t>
      </w:r>
      <w:r w:rsidRPr="00DD0379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</w:rPr>
        <w:t xml:space="preserve"> года</w:t>
      </w:r>
    </w:p>
    <w:p w:rsidR="00380EDA" w:rsidRPr="0074414D" w:rsidRDefault="00711B19" w:rsidP="00B16AA7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D0379">
        <w:rPr>
          <w:sz w:val="28"/>
          <w:szCs w:val="28"/>
        </w:rPr>
        <w:t xml:space="preserve">            </w:t>
      </w:r>
      <w:proofErr w:type="gramStart"/>
      <w:r w:rsidRPr="00DD0379">
        <w:rPr>
          <w:sz w:val="28"/>
          <w:szCs w:val="28"/>
        </w:rPr>
        <w:t>Во исполнение муниципальной программы муниципального образования Кавказский район " Муниципальная политика и развитие гражданского общества", утвержденной постановлением администрации муниципального образования Кавказский район от 23 декабря 2021г. №1909</w:t>
      </w:r>
      <w:r w:rsidR="005E6E23" w:rsidRPr="00DD0379">
        <w:rPr>
          <w:sz w:val="28"/>
          <w:szCs w:val="28"/>
        </w:rPr>
        <w:t xml:space="preserve">, </w:t>
      </w:r>
      <w:r w:rsidRPr="00DD0379">
        <w:rPr>
          <w:sz w:val="28"/>
          <w:szCs w:val="28"/>
        </w:rPr>
        <w:t xml:space="preserve"> </w:t>
      </w:r>
      <w:r w:rsidR="005E6E23" w:rsidRPr="00DD0379">
        <w:rPr>
          <w:sz w:val="28"/>
          <w:szCs w:val="28"/>
        </w:rPr>
        <w:t>Планом</w:t>
      </w:r>
      <w:r w:rsidRPr="00DD0379">
        <w:rPr>
          <w:sz w:val="28"/>
          <w:szCs w:val="28"/>
        </w:rPr>
        <w:t xml:space="preserve"> противодействия коррупции в муниципальном образовании Кавказский район, утвержденного постановлением администрации муниципального образования Кавказский район от 22 сентября 2021г. №1441 "Об утверждении Плана противодействия коррупции в муниципальном образовании Кавказский район", и в соответствии с</w:t>
      </w:r>
      <w:proofErr w:type="gramEnd"/>
      <w:r w:rsidRPr="00DD0379">
        <w:rPr>
          <w:sz w:val="28"/>
          <w:szCs w:val="28"/>
        </w:rPr>
        <w:t xml:space="preserve"> </w:t>
      </w:r>
      <w:proofErr w:type="gramStart"/>
      <w:r w:rsidRPr="00DD0379">
        <w:rPr>
          <w:sz w:val="28"/>
          <w:szCs w:val="28"/>
        </w:rPr>
        <w:t>постановлением администрации муниципального образования Кавказский</w:t>
      </w:r>
      <w:r w:rsidR="005E6E23" w:rsidRPr="00DD0379">
        <w:rPr>
          <w:sz w:val="28"/>
          <w:szCs w:val="28"/>
        </w:rPr>
        <w:t xml:space="preserve"> район от 27 января 2014 года №</w:t>
      </w:r>
      <w:r w:rsidRPr="00DD0379">
        <w:rPr>
          <w:sz w:val="28"/>
          <w:szCs w:val="28"/>
        </w:rPr>
        <w:t>79 "О мониторинге коррупционных рисков в администрации муниципального образования Кавказский район", в целях определения сфер муниципального управления, наиболее подверженных риску коррупции, и перечня муниципальных должностей в администрации муниципального образования Кавказский район, замещение которых связано с коррупционными рисками, проанализирована информация, полученная в результате</w:t>
      </w:r>
      <w:r w:rsidR="005E6E23" w:rsidRPr="00DD0379">
        <w:rPr>
          <w:sz w:val="28"/>
          <w:szCs w:val="28"/>
        </w:rPr>
        <w:t xml:space="preserve"> социологического исследовани</w:t>
      </w:r>
      <w:r w:rsidR="00A4544D">
        <w:rPr>
          <w:sz w:val="28"/>
          <w:szCs w:val="28"/>
        </w:rPr>
        <w:t>я проведенного  в  апреле   2025</w:t>
      </w:r>
      <w:r w:rsidR="00BE5C6E" w:rsidRPr="00DD0379">
        <w:rPr>
          <w:sz w:val="28"/>
          <w:szCs w:val="28"/>
        </w:rPr>
        <w:t xml:space="preserve"> года</w:t>
      </w:r>
      <w:proofErr w:type="gramEnd"/>
      <w:r w:rsidR="00BE5C6E" w:rsidRPr="00DD0379">
        <w:rPr>
          <w:sz w:val="28"/>
          <w:szCs w:val="28"/>
        </w:rPr>
        <w:t>, методом опроса респондентов</w:t>
      </w:r>
      <w:r w:rsidR="005E6E23" w:rsidRPr="00DD0379">
        <w:rPr>
          <w:sz w:val="28"/>
          <w:szCs w:val="28"/>
        </w:rPr>
        <w:t>.</w:t>
      </w:r>
      <w:r w:rsidR="00BE5C6E" w:rsidRPr="00DD0379">
        <w:rPr>
          <w:sz w:val="28"/>
          <w:szCs w:val="28"/>
        </w:rPr>
        <w:t xml:space="preserve"> 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DD0379">
        <w:rPr>
          <w:color w:val="000000"/>
          <w:sz w:val="28"/>
          <w:szCs w:val="28"/>
        </w:rPr>
        <w:t>Социологическое исследование проводилось методом анкетирования на территории Кавказского района Краснодарского кра</w:t>
      </w:r>
      <w:r w:rsidR="00072110">
        <w:rPr>
          <w:color w:val="000000"/>
          <w:sz w:val="28"/>
          <w:szCs w:val="28"/>
        </w:rPr>
        <w:t xml:space="preserve">я. Основными принципами </w:t>
      </w:r>
      <w:r w:rsidRPr="00DD0379">
        <w:rPr>
          <w:color w:val="000000"/>
          <w:sz w:val="28"/>
          <w:szCs w:val="28"/>
        </w:rPr>
        <w:t xml:space="preserve"> исследования являлись доверительность и анонимность. Респондентам предварительно доводилось условие анонимности анкеты; анкетеры не проверяли полноту и правильность техники заполнения анкет в присутствии анкетируемых (незаполненные или неправильно заполненные анкеты выбраковывались при обработке и вводе данных в компьютер). 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DD0379">
        <w:rPr>
          <w:color w:val="000000"/>
          <w:sz w:val="28"/>
          <w:szCs w:val="28"/>
        </w:rPr>
        <w:t>В исследовании приняли участие жители Кавказского района Краснодарского края старше 18 лет. Методом анкетирования опрошены 250 человек, отобранных на основе многоступенчатой, комбинированной (</w:t>
      </w:r>
      <w:proofErr w:type="spellStart"/>
      <w:r w:rsidRPr="00DD0379">
        <w:rPr>
          <w:color w:val="000000"/>
          <w:sz w:val="28"/>
          <w:szCs w:val="28"/>
        </w:rPr>
        <w:t>квотно-случайной</w:t>
      </w:r>
      <w:proofErr w:type="spellEnd"/>
      <w:r w:rsidRPr="00DD0379">
        <w:rPr>
          <w:color w:val="000000"/>
          <w:sz w:val="28"/>
          <w:szCs w:val="28"/>
        </w:rPr>
        <w:t>) выборки.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DD0379">
        <w:rPr>
          <w:color w:val="000000"/>
          <w:sz w:val="28"/>
          <w:szCs w:val="28"/>
        </w:rPr>
        <w:t xml:space="preserve">Социологическое исследование проводилось на территории Кавказского района, включая город Кропоткин и 4 </w:t>
      </w:r>
      <w:proofErr w:type="gramStart"/>
      <w:r w:rsidRPr="00DD0379">
        <w:rPr>
          <w:color w:val="000000"/>
          <w:sz w:val="28"/>
          <w:szCs w:val="28"/>
        </w:rPr>
        <w:t>сельских</w:t>
      </w:r>
      <w:proofErr w:type="gramEnd"/>
      <w:r w:rsidRPr="00DD0379">
        <w:rPr>
          <w:color w:val="000000"/>
          <w:sz w:val="28"/>
          <w:szCs w:val="28"/>
        </w:rPr>
        <w:t xml:space="preserve"> поселения Кавказского района. </w:t>
      </w:r>
      <w:proofErr w:type="gramStart"/>
      <w:r w:rsidRPr="00DD0379">
        <w:rPr>
          <w:color w:val="000000"/>
          <w:sz w:val="28"/>
          <w:szCs w:val="28"/>
        </w:rPr>
        <w:t>Анкетированием</w:t>
      </w:r>
      <w:proofErr w:type="gramEnd"/>
      <w:r w:rsidRPr="00DD0379">
        <w:rPr>
          <w:color w:val="000000"/>
          <w:sz w:val="28"/>
          <w:szCs w:val="28"/>
        </w:rPr>
        <w:t xml:space="preserve"> в том числе были охвачены следующие населенные пункты: г. Кропоткин, станицы Казанская, Кавказская, </w:t>
      </w:r>
      <w:proofErr w:type="spellStart"/>
      <w:r w:rsidRPr="00DD0379">
        <w:rPr>
          <w:color w:val="000000"/>
          <w:sz w:val="28"/>
          <w:szCs w:val="28"/>
        </w:rPr>
        <w:t>Темижбекская</w:t>
      </w:r>
      <w:proofErr w:type="spellEnd"/>
      <w:r w:rsidRPr="00DD0379">
        <w:rPr>
          <w:color w:val="000000"/>
          <w:sz w:val="28"/>
          <w:szCs w:val="28"/>
        </w:rPr>
        <w:t xml:space="preserve"> и Дмитриевская.</w:t>
      </w:r>
    </w:p>
    <w:p w:rsidR="00DD0379" w:rsidRPr="00DD0379" w:rsidRDefault="00DD0379" w:rsidP="00DD037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Всего было опрошено и </w:t>
      </w:r>
      <w:proofErr w:type="spellStart"/>
      <w:r w:rsidRPr="00DD0379">
        <w:rPr>
          <w:rFonts w:ascii="Times New Roman" w:hAnsi="Times New Roman" w:cs="Times New Roman"/>
          <w:sz w:val="28"/>
          <w:szCs w:val="28"/>
        </w:rPr>
        <w:t>задокументировано</w:t>
      </w:r>
      <w:proofErr w:type="spellEnd"/>
      <w:r w:rsidRPr="00DD0379">
        <w:rPr>
          <w:rFonts w:ascii="Times New Roman" w:hAnsi="Times New Roman" w:cs="Times New Roman"/>
          <w:sz w:val="28"/>
          <w:szCs w:val="28"/>
        </w:rPr>
        <w:t xml:space="preserve"> 275 человек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>250 физических лиц, постоянно проживающих  на территории Кавказского района, в возрасте от 18 лет и старше, и 25 физических лиц</w:t>
      </w:r>
      <w:r w:rsidRPr="00DD0379">
        <w:rPr>
          <w:rFonts w:ascii="Times New Roman" w:hAnsi="Times New Roman" w:cs="Times New Roman"/>
          <w:color w:val="000000"/>
          <w:sz w:val="28"/>
          <w:szCs w:val="28"/>
        </w:rPr>
        <w:t xml:space="preserve">, занимающих руководящие должности в коммерческих юридических лицах, осуществляющих свою деятельность на территории Кавказского района, либо осуществляющих коммерческую деятельность в качестве индивидуальных предпринимателей на территории  Кавказского района). </w:t>
      </w:r>
    </w:p>
    <w:p w:rsidR="00DD0379" w:rsidRPr="00DD0379" w:rsidRDefault="00DD0379" w:rsidP="00DD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        В анкете были сформулированы 19 вопросов, которые призваны наиболее полно оценить отношение участника социологического исследования к </w:t>
      </w:r>
      <w:r w:rsidRPr="00DD0379">
        <w:rPr>
          <w:rFonts w:ascii="Times New Roman" w:hAnsi="Times New Roman" w:cs="Times New Roman"/>
          <w:sz w:val="28"/>
          <w:szCs w:val="28"/>
        </w:rPr>
        <w:lastRenderedPageBreak/>
        <w:t>коррупционным ситуациям в обществе и максимально достоверно оценить уровень коррупции в администрации муниципального образования Кавказский район, а также ее структурных подразделений.</w:t>
      </w:r>
    </w:p>
    <w:p w:rsidR="00DD0379" w:rsidRPr="00DD0379" w:rsidRDefault="00DD0379" w:rsidP="00DD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ab/>
        <w:t>При выборе респондентов особое внимание уделялось выполнению следующих требований:</w:t>
      </w:r>
    </w:p>
    <w:p w:rsidR="00DD0379" w:rsidRPr="00DD0379" w:rsidRDefault="00DD0379" w:rsidP="00DD03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Максимальный охват жителей по половому и возрастному признакам;</w:t>
      </w:r>
    </w:p>
    <w:p w:rsidR="00DD0379" w:rsidRPr="00DD0379" w:rsidRDefault="00DD0379" w:rsidP="00DD03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Приоритетное ориентирование на респондентов, ведущих трудовую деятельность, занимающих активную жизненную позицию;</w:t>
      </w:r>
    </w:p>
    <w:p w:rsidR="00DD0379" w:rsidRPr="00DD0379" w:rsidRDefault="00DD0379" w:rsidP="00DD037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Привлечение респондентов – руководителей коммерческих структур, относящихся к микро- или малому бизнесу, либо осуществляющих коммерческую деятельность в качестве индивидуальных предпринимателей.</w:t>
      </w:r>
    </w:p>
    <w:p w:rsidR="00DD0379" w:rsidRPr="00DD0379" w:rsidRDefault="00DD0379" w:rsidP="00DD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 Выборка строилась как выборка по признакам: пол, возраст, род занятий. </w:t>
      </w:r>
    </w:p>
    <w:p w:rsidR="00DD0379" w:rsidRPr="00DD0379" w:rsidRDefault="00DD0379" w:rsidP="00DD037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Исследование проводилось в двух категориях респондентов:</w:t>
      </w:r>
    </w:p>
    <w:p w:rsidR="00DD0379" w:rsidRPr="00DD0379" w:rsidRDefault="00DD0379" w:rsidP="00DD0379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- физические лица,  постоянно проживающие на территории районов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379" w:rsidRPr="00DD0379" w:rsidRDefault="00DD0379" w:rsidP="00DD0379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0379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от 18 лет и старше;</w:t>
      </w:r>
    </w:p>
    <w:p w:rsidR="00DD0379" w:rsidRPr="00DD0379" w:rsidRDefault="00DD0379" w:rsidP="00DD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- физические лица, занимающие руководящие должности в  коммерческих юридических лицах, зарегистрированных на территории Кавказского район, либо осуществляющие коммерческую деятельность в качестве индивидуального предпринимателя на территории района.</w:t>
      </w:r>
      <w:proofErr w:type="gramEnd"/>
    </w:p>
    <w:p w:rsidR="00DD0379" w:rsidRPr="00DD0379" w:rsidRDefault="00072110" w:rsidP="00072110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0379" w:rsidRPr="00DD0379">
        <w:rPr>
          <w:rFonts w:ascii="Times New Roman" w:hAnsi="Times New Roman" w:cs="Times New Roman"/>
          <w:sz w:val="28"/>
          <w:szCs w:val="28"/>
        </w:rPr>
        <w:t>Данные проведенного исследования показывают, что практически 2/3 населения Кавказского района оценивают уровень коррупции как средний (57,2%). Высоким его считают 13,2% участников исследования, а низким - около 30% жителей</w:t>
      </w:r>
      <w:proofErr w:type="gramStart"/>
      <w:r w:rsidR="00DD0379" w:rsidRPr="00DD0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0379" w:rsidRPr="00DD0379">
        <w:rPr>
          <w:rFonts w:ascii="Times New Roman" w:hAnsi="Times New Roman" w:cs="Times New Roman"/>
          <w:sz w:val="28"/>
          <w:szCs w:val="28"/>
        </w:rPr>
        <w:t xml:space="preserve"> </w:t>
      </w:r>
      <w:r w:rsidR="00DD0379" w:rsidRPr="00DD037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="00DD0379" w:rsidRPr="00DD037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D0379" w:rsidRPr="00DD0379">
        <w:rPr>
          <w:rFonts w:ascii="Times New Roman" w:hAnsi="Times New Roman" w:cs="Times New Roman"/>
          <w:b/>
          <w:sz w:val="28"/>
          <w:szCs w:val="28"/>
        </w:rPr>
        <w:t>ис. 1)</w:t>
      </w:r>
      <w:r w:rsidR="00DD0379"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tabs>
          <w:tab w:val="left" w:pos="9214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379" w:rsidRPr="00DD0379" w:rsidRDefault="00DD0379" w:rsidP="00DD0379">
      <w:pPr>
        <w:tabs>
          <w:tab w:val="left" w:pos="9214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0" cy="2573020"/>
            <wp:effectExtent l="0" t="0" r="0" b="0"/>
            <wp:docPr id="36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D0379" w:rsidRPr="00DD0379" w:rsidRDefault="00DD0379" w:rsidP="0007211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Рис. 1. </w:t>
      </w:r>
      <w:r w:rsidRPr="00DD0379">
        <w:rPr>
          <w:rFonts w:ascii="Times New Roman" w:hAnsi="Times New Roman" w:cs="Times New Roman"/>
          <w:sz w:val="28"/>
          <w:szCs w:val="28"/>
        </w:rPr>
        <w:t>Распределение ответов респондентов на вопрос: «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Вы считаете уровень коррупции в нашем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>% от числа опрошенных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Таким образом, проведенное исследование свидетельствует о том, что количество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респондентов, считающих уровень коррупции низким или средним составило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почти 87% жителей Кавказского района.</w:t>
      </w:r>
    </w:p>
    <w:p w:rsidR="00DD0379" w:rsidRPr="00DD0379" w:rsidRDefault="00DD0379" w:rsidP="00DD03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Изучение рынка бытовой коррупции Кавказского района начиналось с вопроса о том, насколько часто жители сталкивались с коррупцией, как часто им приходилось давать взятку.</w:t>
      </w:r>
    </w:p>
    <w:p w:rsidR="00DD0379" w:rsidRPr="00DD0379" w:rsidRDefault="00DD0379" w:rsidP="00DD03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Так, по итогам исследования, подавляющее большинство жителей района не сталкивались с такой ситуацией (94,8%). Давали взятку в 2024 году лишь 5,2% участников исследования. В абсолютных числах – это 13 человек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</w:t>
      </w:r>
      <w:r w:rsidRPr="00DD037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D037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0379">
        <w:rPr>
          <w:rFonts w:ascii="Times New Roman" w:hAnsi="Times New Roman" w:cs="Times New Roman"/>
          <w:b/>
          <w:sz w:val="28"/>
          <w:szCs w:val="28"/>
        </w:rPr>
        <w:t>ис. 2)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8245" cy="2573020"/>
            <wp:effectExtent l="0" t="0" r="0" b="0"/>
            <wp:docPr id="35" name="Диаграмма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0379" w:rsidRPr="00072110" w:rsidRDefault="00DD0379" w:rsidP="000721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2.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«Давали ли вы за последний год взятку должностным лицам муниципального либо государственного учреждения в Кавказском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опрошенных</w:t>
      </w:r>
      <w:proofErr w:type="gramEnd"/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Абсолютное большинство участников исследования (100,0%), проживающих в Кавказском районе, дававших взятку, указали на тот факт, что это не было связано с коммерческой деятельностью, т.е. имел место факт бытовой коррупции.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Касаемо сферы, в которой участникам исследования пришлось дать взятку то, по данным проведенного исследования, наибольшее их число было сделано в сфере здравоохранения и в сфере миграционных процессов (по 30,8%). Также, по 1 респонденту, подтвердившему факт взятки в 2024 году, прибегали к их помощи при взаимодействии со следующими сферами: правоохранительной, образовательной, земельных отношений, архитектуры и градостроительства, ЖКХ, имущественных </w:t>
      </w:r>
      <w:r w:rsidRPr="00DD0379">
        <w:rPr>
          <w:rFonts w:ascii="Times New Roman" w:hAnsi="Times New Roman" w:cs="Times New Roman"/>
          <w:sz w:val="28"/>
          <w:szCs w:val="28"/>
        </w:rPr>
        <w:lastRenderedPageBreak/>
        <w:t xml:space="preserve">отношений и приватизации государственного и муниципального имущества (по 7,7%)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3)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Абсолютные значения количества взяток приведены в </w:t>
      </w:r>
      <w:r w:rsidRPr="00DD0379">
        <w:rPr>
          <w:rFonts w:ascii="Times New Roman" w:hAnsi="Times New Roman" w:cs="Times New Roman"/>
          <w:b/>
          <w:sz w:val="28"/>
          <w:szCs w:val="28"/>
        </w:rPr>
        <w:t>Приложении</w:t>
      </w:r>
      <w:r w:rsidRPr="00DD0379">
        <w:rPr>
          <w:rFonts w:ascii="Times New Roman" w:hAnsi="Times New Roman" w:cs="Times New Roman"/>
          <w:sz w:val="28"/>
          <w:szCs w:val="28"/>
        </w:rPr>
        <w:t xml:space="preserve">, </w:t>
      </w:r>
      <w:r w:rsidRPr="00DD0379">
        <w:rPr>
          <w:rFonts w:ascii="Times New Roman" w:hAnsi="Times New Roman" w:cs="Times New Roman"/>
          <w:b/>
          <w:sz w:val="28"/>
          <w:szCs w:val="28"/>
        </w:rPr>
        <w:t>табл. 1.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4905" cy="3625850"/>
            <wp:effectExtent l="0" t="0" r="0" b="0"/>
            <wp:docPr id="3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3.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«В какой сфере деятельности Вам приходилось давать взятку?»,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Подавляющее большинство участников исследования (87,2%), которые в 2024 году давали взятку, делали это в денежном выражении. 7,7% респондентов сообщили, что взятку они давали в форме ценного подарка, а 15,4% дали взятки в иной форме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4)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0721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0" cy="2552065"/>
            <wp:effectExtent l="0" t="0" r="0" b="0"/>
            <wp:docPr id="33" name="Диаграмма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Рис. 4.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«В чем выражалась взятка?»,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Большинство участников исследования, дававших взятку, заплатили в итоге сумму до 3 тысяч руб. (40,0%). От 5 до 10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тысяч рублей заплатило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около 10% опрошенных, а свыше 10000 руб. – 30,0% респондентов. Также порядка 1/5 части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не захотели отвечать на данный вопрос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5)</w:t>
      </w:r>
      <w:r w:rsidRPr="00DD0379">
        <w:rPr>
          <w:rFonts w:ascii="Times New Roman" w:hAnsi="Times New Roman" w:cs="Times New Roman"/>
          <w:sz w:val="28"/>
          <w:szCs w:val="28"/>
        </w:rPr>
        <w:t>. В итоге, средняя сумма одной взятки в 2024 году в сфере бытовой коррупции составила 6571,43 руб.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4905" cy="3625850"/>
            <wp:effectExtent l="0" t="0" r="0" b="0"/>
            <wp:docPr id="32" name="Диаграмма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0379" w:rsidRPr="00072110" w:rsidRDefault="00DD0379" w:rsidP="000721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5. </w:t>
      </w:r>
      <w:r w:rsidRPr="00DD0379">
        <w:rPr>
          <w:rFonts w:ascii="Times New Roman" w:hAnsi="Times New Roman" w:cs="Times New Roman"/>
          <w:sz w:val="28"/>
          <w:szCs w:val="28"/>
        </w:rPr>
        <w:t xml:space="preserve">«Сумма взятки…»,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Кроме выяснения количества взяток по сферам, участникам исследования, дававшим взятку, предлагалось отметить ситуации, в которых они столкнулись с проявлением коррупции в прошлом году в Кавказском районе.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DD0379">
        <w:rPr>
          <w:rFonts w:ascii="Times New Roman" w:hAnsi="Times New Roman" w:cs="Times New Roman"/>
          <w:spacing w:val="-6"/>
          <w:sz w:val="28"/>
          <w:szCs w:val="28"/>
        </w:rPr>
        <w:t>Так, по результатам исследования, наиболее часто за прошлый год участники исследования сталкивались с проявлениями коррупции при получении бесплатной медицинской помощи и услуг ЖКХ (по 30,8%)</w:t>
      </w:r>
      <w:proofErr w:type="gramStart"/>
      <w:r w:rsidRPr="00DD0379">
        <w:rPr>
          <w:rFonts w:ascii="Times New Roman" w:hAnsi="Times New Roman" w:cs="Times New Roman"/>
          <w:spacing w:val="-6"/>
          <w:sz w:val="28"/>
          <w:szCs w:val="28"/>
        </w:rPr>
        <w:t>.</w:t>
      </w:r>
      <w:proofErr w:type="gramEnd"/>
      <w:r w:rsidRPr="00DD0379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DD0379">
        <w:rPr>
          <w:rFonts w:ascii="Times New Roman" w:hAnsi="Times New Roman" w:cs="Times New Roman"/>
          <w:b/>
          <w:spacing w:val="-6"/>
          <w:sz w:val="28"/>
          <w:szCs w:val="28"/>
        </w:rPr>
        <w:t>(</w:t>
      </w:r>
      <w:proofErr w:type="gramStart"/>
      <w:r w:rsidRPr="00DD0379">
        <w:rPr>
          <w:rFonts w:ascii="Times New Roman" w:hAnsi="Times New Roman" w:cs="Times New Roman"/>
          <w:b/>
          <w:spacing w:val="-6"/>
          <w:sz w:val="28"/>
          <w:szCs w:val="28"/>
        </w:rPr>
        <w:t>р</w:t>
      </w:r>
      <w:proofErr w:type="gramEnd"/>
      <w:r w:rsidRPr="00DD0379">
        <w:rPr>
          <w:rFonts w:ascii="Times New Roman" w:hAnsi="Times New Roman" w:cs="Times New Roman"/>
          <w:b/>
          <w:spacing w:val="-6"/>
          <w:sz w:val="28"/>
          <w:szCs w:val="28"/>
        </w:rPr>
        <w:t>ис. 6)</w:t>
      </w:r>
      <w:r w:rsidRPr="00DD0379">
        <w:rPr>
          <w:rFonts w:ascii="Times New Roman" w:hAnsi="Times New Roman" w:cs="Times New Roman"/>
          <w:spacing w:val="-6"/>
          <w:sz w:val="28"/>
          <w:szCs w:val="28"/>
        </w:rPr>
        <w:t xml:space="preserve">. На третьем месте урегулирование ситуации с автоинспекцией (15,4%). Также около 8% участников опроса, имевших опыт дачи взятки, отметили, что сталкивались с коррупцией при получении помощи и защиты от полиции, работе дошкольных учреждений и при приобретении земельного участка. 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54905" cy="3625850"/>
            <wp:effectExtent l="0" t="0" r="0" b="0"/>
            <wp:docPr id="31" name="Диаграмма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0379" w:rsidRPr="00DD0379" w:rsidRDefault="00DD0379" w:rsidP="00072110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6.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«При решении какой проблемы Вы столкнулись за последний год с проявлениями коррупции в нашем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Необходимо отметить, что факт столкновения участников исследования с коррупцией при получении тех или иных услуг не свидетельствует о даче взятке, а лишь указывает на определенные проблемы в той или иной сфере и на наличие в ней определенных сложностей при взаимодействии чиновников и государственных служащих с жителями.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  <w:r w:rsidRPr="00DD0379">
        <w:rPr>
          <w:rFonts w:ascii="Times New Roman" w:hAnsi="Times New Roman" w:cs="Times New Roman"/>
          <w:spacing w:val="-4"/>
          <w:sz w:val="28"/>
          <w:szCs w:val="28"/>
        </w:rPr>
        <w:t xml:space="preserve">По данным исследования, при попадании в ситуацию, когда у них будут вымогать взятку, подавляющее большинство жителей Кавказского района откажутся ее давать (83,6%). Подчиняться обстоятельствам и дадут взятку 12,8% </w:t>
      </w:r>
      <w:proofErr w:type="gramStart"/>
      <w:r w:rsidRPr="00DD0379">
        <w:rPr>
          <w:rFonts w:ascii="Times New Roman" w:hAnsi="Times New Roman" w:cs="Times New Roman"/>
          <w:spacing w:val="-4"/>
          <w:sz w:val="28"/>
          <w:szCs w:val="28"/>
        </w:rPr>
        <w:t>опрошенных</w:t>
      </w:r>
      <w:proofErr w:type="gramEnd"/>
      <w:r w:rsidRPr="00DD0379">
        <w:rPr>
          <w:rFonts w:ascii="Times New Roman" w:hAnsi="Times New Roman" w:cs="Times New Roman"/>
          <w:spacing w:val="-4"/>
          <w:sz w:val="28"/>
          <w:szCs w:val="28"/>
        </w:rPr>
        <w:t xml:space="preserve">. Порядка 10,0% и 8,8% жителей района сообщат в органы ОВД и прокуратуры соответственно, а 5,2% направят информацию о таком случае в ФСБ </w:t>
      </w:r>
      <w:r w:rsidRPr="00DD0379">
        <w:rPr>
          <w:rFonts w:ascii="Times New Roman" w:hAnsi="Times New Roman" w:cs="Times New Roman"/>
          <w:b/>
          <w:spacing w:val="-4"/>
          <w:sz w:val="28"/>
          <w:szCs w:val="28"/>
        </w:rPr>
        <w:t>(рис. 7)</w:t>
      </w:r>
      <w:r w:rsidRPr="00DD0379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54905" cy="3625850"/>
            <wp:effectExtent l="0" t="0" r="0" b="0"/>
            <wp:docPr id="30" name="Диаграмма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0379" w:rsidRPr="00072110" w:rsidRDefault="00DD0379" w:rsidP="0007211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7.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«Если у Вас будут вымогать взятку Вы….», </w:t>
      </w:r>
      <w:r w:rsidRPr="00DD0379">
        <w:rPr>
          <w:rFonts w:ascii="Times New Roman" w:hAnsi="Times New Roman" w:cs="Times New Roman"/>
          <w:i/>
          <w:sz w:val="28"/>
          <w:szCs w:val="28"/>
        </w:rPr>
        <w:t>% от числа опрошенных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В исследовании также предполагалось выяснить оценку жителями Кавказского района эффективность </w:t>
      </w:r>
      <w:proofErr w:type="spellStart"/>
      <w:r w:rsidRPr="00DD037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D0379">
        <w:rPr>
          <w:rFonts w:ascii="Times New Roman" w:hAnsi="Times New Roman" w:cs="Times New Roman"/>
          <w:sz w:val="28"/>
          <w:szCs w:val="28"/>
        </w:rPr>
        <w:t xml:space="preserve"> мероприятий, проводимых органами власти в муниципальном образовании. 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По данным исследования подавляющее большинство жителей района в целом положительно оценивают такую деятельность местных властей (84,4% по сумме позиций «Положительно» и «Скорее положительно»). Противоположного мнения придерживается менее 1/5 части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 8)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0" cy="2573020"/>
            <wp:effectExtent l="0" t="0" r="0" b="0"/>
            <wp:docPr id="2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0379" w:rsidRPr="00DD0379" w:rsidRDefault="00DD0379" w:rsidP="00072110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Рис. 8.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«Как бы вы оценили работу органов власти по противодействию проявлениям коррупции в нашем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>% от числа опрошенных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Оценивая деятельность правоохранительных органов по противодействию коррупции, более 70% жителей Кавказского района сообщили, что они удовлетворены ее результатами.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Не удовлетворены подобной работой правоохранительных органов порядка 1/5 части опрошенных (18,8%).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Не смогли оценить работы </w:t>
      </w:r>
      <w:proofErr w:type="spellStart"/>
      <w:r w:rsidRPr="00DD037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D0379">
        <w:rPr>
          <w:rFonts w:ascii="Times New Roman" w:hAnsi="Times New Roman" w:cs="Times New Roman"/>
          <w:sz w:val="28"/>
          <w:szCs w:val="28"/>
        </w:rPr>
        <w:t xml:space="preserve"> органов мене 10% опрошенных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9)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8245" cy="2573020"/>
            <wp:effectExtent l="0" t="0" r="0" b="0"/>
            <wp:docPr id="28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9.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«Как бы вы оценили работу правоохранительных органов по противодействию коррупции?», </w:t>
      </w:r>
    </w:p>
    <w:p w:rsidR="00DD0379" w:rsidRPr="00AC1622" w:rsidRDefault="00DD0379" w:rsidP="00AC16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опрошенных</w:t>
      </w:r>
      <w:proofErr w:type="gramEnd"/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Ответы участников исследования на вопрос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: «Какие меры Вы могли бы предложить для искоренения коррупции в районе?» </w:t>
      </w:r>
      <w:r w:rsidRPr="00DD0379">
        <w:rPr>
          <w:rFonts w:ascii="Times New Roman" w:hAnsi="Times New Roman" w:cs="Times New Roman"/>
          <w:sz w:val="28"/>
          <w:szCs w:val="28"/>
        </w:rPr>
        <w:t xml:space="preserve">предполагают свободную форму выражения ответа, когда респонденты не выбирают ответ из представленного перечня, а дословно записывают свое мнение. Во время анализа, такие ответы респондентов объединяются в группы, которые схожи по смыслу. В результате обработки ответов респондентов на вопрос были получены 12 групп, представленных на </w:t>
      </w:r>
      <w:r w:rsidRPr="00DD0379">
        <w:rPr>
          <w:rFonts w:ascii="Times New Roman" w:hAnsi="Times New Roman" w:cs="Times New Roman"/>
          <w:b/>
          <w:sz w:val="28"/>
          <w:szCs w:val="28"/>
        </w:rPr>
        <w:t>рис. 10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Касаемо конкретных мероприятий, которые жители муниципального образования предлагают для искоренения коррупции в районе, то большинство из них предлагают ужесточить наказание за подобные нарушения законов (46,8%). Около 11% опрошенных предлагают усилить освещение случаев коррупции в СМИ, а также переводить взаимодействие с должностными лицами в электронную форму (7,6%). 5,6% опрошенных считают, что контроль за работой чиновников </w:t>
      </w:r>
      <w:r w:rsidRPr="00DD0379">
        <w:rPr>
          <w:rFonts w:ascii="Times New Roman" w:hAnsi="Times New Roman" w:cs="Times New Roman"/>
          <w:sz w:val="28"/>
          <w:szCs w:val="28"/>
        </w:rPr>
        <w:lastRenderedPageBreak/>
        <w:t>необходимо усилить, а также необходимо проводить пропаганду нетерпимости к коррупц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публичное осуждение (4,8%). Около 3% участников исследования предложили повысить зарплаты должностным лицам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10)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Мнения о том, что никакие меры не помогут искоренить коррупции и все усилия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бесполезны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придерживается 10,0% опрошенных жителей Кавказского района.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4905" cy="5125085"/>
            <wp:effectExtent l="0" t="0" r="0" b="0"/>
            <wp:docPr id="27" name="Диаграмма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0379" w:rsidRPr="00AC1622" w:rsidRDefault="00DD0379" w:rsidP="00AC16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10.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«Какие меры Вы могли бы предложить для искоренения коррупции в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В целом, результаты ответов респондентов на вопрос: </w:t>
      </w:r>
      <w:r w:rsidRPr="00DD0379">
        <w:rPr>
          <w:rFonts w:ascii="Times New Roman" w:hAnsi="Times New Roman" w:cs="Times New Roman"/>
          <w:i/>
          <w:sz w:val="28"/>
          <w:szCs w:val="28"/>
        </w:rPr>
        <w:t>«Степень вашего доверия к органам местного самоуправления муниципального образования Кавказский район?»</w:t>
      </w:r>
      <w:r w:rsidRPr="00DD0379">
        <w:rPr>
          <w:rFonts w:ascii="Times New Roman" w:hAnsi="Times New Roman" w:cs="Times New Roman"/>
          <w:sz w:val="28"/>
          <w:szCs w:val="28"/>
        </w:rPr>
        <w:t xml:space="preserve"> свидетельствуют о том, что жители района выражают высокий уровень доверия органам местного самоуправления. Подавляющее большинство респондентов (83,6%) поставили оценку от 6 до 10 баллов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</w:t>
      </w:r>
      <w:r w:rsidRPr="00DD037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D037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0379">
        <w:rPr>
          <w:rFonts w:ascii="Times New Roman" w:hAnsi="Times New Roman" w:cs="Times New Roman"/>
          <w:b/>
          <w:sz w:val="28"/>
          <w:szCs w:val="28"/>
        </w:rPr>
        <w:t>ис. 11)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Тем не менее, простое выражение процентного соотношение сторонников той или иной оценки не отражает оценку респондентов исследования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данном случае </w:t>
      </w:r>
      <w:r w:rsidRPr="00DD0379">
        <w:rPr>
          <w:rFonts w:ascii="Times New Roman" w:hAnsi="Times New Roman" w:cs="Times New Roman"/>
          <w:sz w:val="28"/>
          <w:szCs w:val="28"/>
        </w:rPr>
        <w:lastRenderedPageBreak/>
        <w:t>уместно рассчитывать среднее значение. В 2024 году она установилось на уровне 8,05 балла.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0" cy="3859530"/>
            <wp:effectExtent l="0" t="0" r="0" b="0"/>
            <wp:docPr id="26" name="Диаграмма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0379" w:rsidRPr="00AC1622" w:rsidRDefault="00DD0379" w:rsidP="00AC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11.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«Степень вашего доверия к органам местного самоуправления муниципального образования Кавказский район?»,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Участников опроса среди населения Кавказского района попросили оценить уровень коррумпированности различных сторон общественной жизни. Средний уровень коррумпированности составил 4,8 балла. Уровень коррумпированности Администрации муниципального образования Кавказский район составил 3,4 балла.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Наиболее коррумпированными сферами общественной жизни являются сферы: ЖКХ (7,4 балла), здравоохранение (6,8 балл) и имущественные и земельные отношения (6,3 балла). Наименьший уровень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по мнению респондентов в таких сферах как: работа Администрации муниципального образования (3,4 балла), сельское хозяйство (2,8 балла) и промышленность (2,1 балла)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12)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688330" cy="5092700"/>
            <wp:effectExtent l="0" t="0" r="0" b="0"/>
            <wp:docPr id="25" name="Диаграмма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12.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</w:t>
      </w:r>
    </w:p>
    <w:p w:rsidR="00DD0379" w:rsidRPr="00AC1622" w:rsidRDefault="00DD0379" w:rsidP="00AC16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«Оцените уровень коррумпированности следующих сфер деятельности», </w:t>
      </w:r>
      <w:r w:rsidRPr="00DD0379">
        <w:rPr>
          <w:rFonts w:ascii="Times New Roman" w:hAnsi="Times New Roman" w:cs="Times New Roman"/>
          <w:i/>
          <w:sz w:val="28"/>
          <w:szCs w:val="28"/>
        </w:rPr>
        <w:t>средние баллы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Также респонденты дали наиболее подходящее, по их мнению, определение коррупции. Наиболее показательными чертами коррупции, по мнению представителей жителей Кавказского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являются взяточничество (40,8%), использование должностного положения в личных целях (20,0%), и использование бюджетных средств в личных целях (16,8%)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13)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54905" cy="3625850"/>
            <wp:effectExtent l="0" t="0" r="0" b="0"/>
            <wp:docPr id="12" name="Диаграмма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D0379" w:rsidRPr="00AC1622" w:rsidRDefault="00DD0379" w:rsidP="00AC1622">
      <w:pPr>
        <w:jc w:val="center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13.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«Что Вы понимаете под коррупцией?»,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spellStart"/>
      <w:r w:rsidRPr="00DD0379">
        <w:rPr>
          <w:rFonts w:ascii="Times New Roman" w:hAnsi="Times New Roman" w:cs="Times New Roman"/>
          <w:i/>
          <w:sz w:val="28"/>
          <w:szCs w:val="28"/>
        </w:rPr>
        <w:t>опрошенных</w:t>
      </w:r>
      <w:r w:rsidRPr="00DD0379">
        <w:rPr>
          <w:rFonts w:ascii="Times New Roman" w:hAnsi="Times New Roman" w:cs="Times New Roman"/>
          <w:b/>
          <w:color w:val="FFFFFF"/>
          <w:sz w:val="28"/>
          <w:szCs w:val="28"/>
        </w:rPr>
        <w:t>истика</w:t>
      </w:r>
      <w:proofErr w:type="spellEnd"/>
      <w:r w:rsidRPr="00DD0379">
        <w:rPr>
          <w:rFonts w:ascii="Times New Roman" w:hAnsi="Times New Roman" w:cs="Times New Roman"/>
          <w:b/>
          <w:color w:val="FFFFFF"/>
          <w:sz w:val="28"/>
          <w:szCs w:val="28"/>
        </w:rPr>
        <w:t xml:space="preserve"> 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Данные проведенного исследования показывают, что около 2/3 представителей предпринимателей Кавказского района оценивают коррупцию на среднем уровне (60,0%). Высоким его считают порядка 1/10 представителей бизнеса. Низким уровень коррупции в районе считает чуть менее 30% предпринимателей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14)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0" cy="2573020"/>
            <wp:effectExtent l="0" t="0" r="0" b="0"/>
            <wp:docPr id="1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14. </w:t>
      </w:r>
      <w:r w:rsidRPr="00DD0379">
        <w:rPr>
          <w:rFonts w:ascii="Times New Roman" w:hAnsi="Times New Roman" w:cs="Times New Roman"/>
          <w:sz w:val="28"/>
          <w:szCs w:val="28"/>
        </w:rPr>
        <w:t>Распределение ответов респондентов на вопрос: «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Каким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Вы считаете уровень коррупции в нашем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>% от числа опрошенных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lastRenderedPageBreak/>
        <w:t>Изучение рынка деловой коррупции Кавказского района базировалось на вопросе о том, насколько часто жители сталкивались с коррупцией, как часто им приходилось давать взятку.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Так, по итогам исследования, подавляющее большинство предпринимателей Кавказского района не сталкивались с ситуацией, когда нужно было дать взятку (92,0%). Давали взятку в 2024 году лишь 8,0% представителей бизнеса, учувствовавших в исследовании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15)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8245" cy="2573020"/>
            <wp:effectExtent l="0" t="0" r="0" b="0"/>
            <wp:docPr id="15" name="Диаграмма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D0379" w:rsidRPr="00DD0379" w:rsidRDefault="00DD0379" w:rsidP="00AC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15.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«Давали ли вы за последний год взятку должностным лицам муниципального либо государственного учреждения в Кавказском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опрошенных</w:t>
      </w:r>
      <w:proofErr w:type="gramEnd"/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Абсолютное большинство предпринимателей муниципального образования (100,0%), дававших взятку, указали на тот факт, что данный факт был связан с коммерческой деятельностью, т.е. имел место факт деловой коррупции.</w:t>
      </w:r>
    </w:p>
    <w:p w:rsidR="00DD0379" w:rsidRPr="00DD0379" w:rsidRDefault="00DD0379" w:rsidP="00DD0379">
      <w:pPr>
        <w:tabs>
          <w:tab w:val="left" w:pos="9214"/>
        </w:tabs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Касаемо сферы, в которой предпринимателя пришлось дать взятку то, по данным проведенного исследования, половина взяток была земельных отношений и половина в сфере архитектуры и градостроительства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16)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97450" cy="2658110"/>
            <wp:effectExtent l="0" t="0" r="0" b="0"/>
            <wp:docPr id="16" name="Диаграмма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D0379" w:rsidRPr="00DD0379" w:rsidRDefault="00DD0379" w:rsidP="00AC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16.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«В какой сфере деятельности Вам приходилось давать взятку?»,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Подавляющее большинство предпринимателей (100,0%), которые в 2024 году давали взятку, делали это в денежном выражении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17)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0" cy="2583815"/>
            <wp:effectExtent l="0" t="0" r="0" b="0"/>
            <wp:docPr id="17" name="Диаграмма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D0379" w:rsidRPr="00DD0379" w:rsidRDefault="00DD0379" w:rsidP="00AC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17.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«В чем выражалась взятка?»,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По данным исследования, абсолютное большинство опрошенных предпринимателей (100%), дававших взятку в 2024 году, заплатили от 10 до 20 тысяч руб. В среднем же сумма одной взятки в 2024 году составила 18500,00 руб. 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Кроме выяснения количества взяток по сферам, предпринимателям, дававшим взятку, также предлагалось отметить ситуации, в которых они столкнулись с проявлением коррупции в прошлом году.</w:t>
      </w:r>
    </w:p>
    <w:p w:rsidR="00DD0379" w:rsidRPr="00DD0379" w:rsidRDefault="00DD0379" w:rsidP="00DD0379">
      <w:pPr>
        <w:tabs>
          <w:tab w:val="left" w:pos="8647"/>
        </w:tabs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lastRenderedPageBreak/>
        <w:t xml:space="preserve">Так, по результатам исследования, наиболее часто за последний год участники исследования сталкивались с проявлениями коррупции в сфере получение жилой площади и (или) оформлении юридического права на неё, либо в ситуациях, не предусмотренных инструментарием исследования. Проанализировав уточняющие ответы предпринимателей можно сказать, что такими ситуациями стали операции, производимые с земельными участками – покупка, оформление собственности, аренда и пр., а также участие в государственных или муниципальных закупках. 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По данным исследования, при попадании в ситуацию, когда у них будут вымогать взятку, большинство предпринимателей откажутся ее давать (68,0%) Дадут взятку 20,0% представителей бизнеса. 12,0% и 16,0% руководителей и предпринимателей сообщат в органы ОВД или прокуратуры соответственно, а 12,0% направят информацию в ФСБ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18)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4905" cy="3625850"/>
            <wp:effectExtent l="0" t="0" r="0" b="0"/>
            <wp:docPr id="18" name="Диаграмма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D0379" w:rsidRPr="00AC1622" w:rsidRDefault="00DD0379" w:rsidP="00AC16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18.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«Если у Вас будут вымогать взятку Вы….», </w:t>
      </w:r>
      <w:r w:rsidRPr="00DD0379">
        <w:rPr>
          <w:rFonts w:ascii="Times New Roman" w:hAnsi="Times New Roman" w:cs="Times New Roman"/>
          <w:i/>
          <w:sz w:val="28"/>
          <w:szCs w:val="28"/>
        </w:rPr>
        <w:t>% от числа опрошенных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В исследовании также предполагалось выяснить оценку предпринимателями района эффективность </w:t>
      </w:r>
      <w:proofErr w:type="spellStart"/>
      <w:r w:rsidRPr="00DD0379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D0379">
        <w:rPr>
          <w:rFonts w:ascii="Times New Roman" w:hAnsi="Times New Roman" w:cs="Times New Roman"/>
          <w:sz w:val="28"/>
          <w:szCs w:val="28"/>
        </w:rPr>
        <w:t xml:space="preserve"> мероприятий, проводимых органами власти в Кавказском районе. </w:t>
      </w:r>
    </w:p>
    <w:p w:rsidR="00DD0379" w:rsidRPr="00DD0379" w:rsidRDefault="00DD0379" w:rsidP="00DD0379">
      <w:pPr>
        <w:spacing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По данным исследования подавляющее большинство представителей бизнеса в целом положительно оценивают такую деятельность местных властей (84,0% по </w:t>
      </w:r>
      <w:r w:rsidRPr="00DD0379">
        <w:rPr>
          <w:rFonts w:ascii="Times New Roman" w:hAnsi="Times New Roman" w:cs="Times New Roman"/>
          <w:sz w:val="28"/>
          <w:szCs w:val="28"/>
        </w:rPr>
        <w:lastRenderedPageBreak/>
        <w:t xml:space="preserve">сумме позиций «Положительно» и «Скорее положительно»). Противоположного мнения придерживается 16,0%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 19)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0" cy="2573020"/>
            <wp:effectExtent l="0" t="0" r="0" b="0"/>
            <wp:docPr id="19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DD0379" w:rsidRPr="00DD0379" w:rsidRDefault="00DD0379" w:rsidP="00AC1622">
      <w:p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19.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«Как бы вы оценили работу органов власти по противодействию проявлениям коррупции в нашем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>% от числа опрошенных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Оценивая деятельность правоохранительных органов по противодействию коррупции, 64,0% предпринимателей Кавказского района сообщили, что они удовлетворены ее результатами. Не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подобной работой правоохранительных органов порядка 28,0% опрошенных, ещё 8,0% участников опроса не смогли ответить на этот вопрос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20)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08245" cy="2573020"/>
            <wp:effectExtent l="0" t="0" r="0" b="0"/>
            <wp:docPr id="20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20. </w:t>
      </w:r>
      <w:r w:rsidRPr="00DD0379">
        <w:rPr>
          <w:rFonts w:ascii="Times New Roman" w:hAnsi="Times New Roman" w:cs="Times New Roman"/>
          <w:sz w:val="28"/>
          <w:szCs w:val="28"/>
        </w:rPr>
        <w:t>Распределение ответов респондентов на вопрос: «Как бы вы оценили работу правоохранительных органов по противодействию коррупции?»,</w:t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опрошенных</w:t>
      </w:r>
      <w:proofErr w:type="gramEnd"/>
    </w:p>
    <w:p w:rsidR="00DD0379" w:rsidRPr="00DD0379" w:rsidRDefault="00DD0379" w:rsidP="00DD037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Ответы респондентов на вопрос: «Какие меры Вы могли бы предложить для искоренения коррупции в районе?» предполагает свободную форму выражения ответа участников исследования. Во время анализа, ответы респондентов были объединены в группы, которые схожи по смыслу. В результате группировки были получены 9 групп, представленные на </w:t>
      </w:r>
      <w:r w:rsidRPr="00DD0379">
        <w:rPr>
          <w:rFonts w:ascii="Times New Roman" w:hAnsi="Times New Roman" w:cs="Times New Roman"/>
          <w:b/>
          <w:sz w:val="28"/>
          <w:szCs w:val="28"/>
        </w:rPr>
        <w:t>рис. 21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AC1622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По мнению представителей предпринимательского сообщества Кавказского района, для искоренения коррупции в районе необходимо, в первую очередь, ужесточить наказание за коррупцию (44,0%). Данный вариант также был наиболее часто упоминался предпринимателями в прошлом году (68,0%). 8,0% опрошенных представителей бизнеса предлагают усилить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действиями чиновников, а также переводить взаимодействие с должностными лицами в электронную форму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21)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Мнения о том, что никакие меры не помогут искоренить коррупции и все усилия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бесполезны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придерживается 16,0% опрошенных руководителей и индивидуальных предпринимателей Кавказского района, аналогичный процент респондентов затруднился привести какие-либо </w:t>
      </w:r>
      <w:proofErr w:type="spellStart"/>
      <w:r w:rsidRPr="00DD0379">
        <w:rPr>
          <w:rFonts w:ascii="Times New Roman" w:hAnsi="Times New Roman" w:cs="Times New Roman"/>
          <w:sz w:val="28"/>
          <w:szCs w:val="28"/>
        </w:rPr>
        <w:t>ан</w:t>
      </w:r>
      <w:r w:rsidR="00AC1622">
        <w:rPr>
          <w:rFonts w:ascii="Times New Roman" w:hAnsi="Times New Roman" w:cs="Times New Roman"/>
          <w:sz w:val="28"/>
          <w:szCs w:val="28"/>
        </w:rPr>
        <w:t>тикоррупционные</w:t>
      </w:r>
      <w:proofErr w:type="spellEnd"/>
      <w:r w:rsidR="00AC1622">
        <w:rPr>
          <w:rFonts w:ascii="Times New Roman" w:hAnsi="Times New Roman" w:cs="Times New Roman"/>
          <w:sz w:val="28"/>
          <w:szCs w:val="28"/>
        </w:rPr>
        <w:t xml:space="preserve"> меры.</w:t>
      </w: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4905" cy="5125085"/>
            <wp:effectExtent l="0" t="0" r="0" b="0"/>
            <wp:docPr id="21" name="Диаграмма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DD0379" w:rsidRPr="00AC1622" w:rsidRDefault="00DD0379" w:rsidP="00AC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Рис. 21.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«Какие меры Вы могли бы предложить для искоренения коррупции в районе?»,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В целом, результаты ответов респондентов на вопрос: </w:t>
      </w:r>
      <w:r w:rsidRPr="00DD0379">
        <w:rPr>
          <w:rFonts w:ascii="Times New Roman" w:hAnsi="Times New Roman" w:cs="Times New Roman"/>
          <w:i/>
          <w:sz w:val="28"/>
          <w:szCs w:val="28"/>
        </w:rPr>
        <w:t>«Степень вашего доверия к органам местного самоуправления муниципального образования Кавказский район?»</w:t>
      </w:r>
      <w:r w:rsidRPr="00DD0379">
        <w:rPr>
          <w:rFonts w:ascii="Times New Roman" w:hAnsi="Times New Roman" w:cs="Times New Roman"/>
          <w:sz w:val="28"/>
          <w:szCs w:val="28"/>
        </w:rPr>
        <w:t xml:space="preserve"> свидетельствуют о том, что предпринимательское сообщество выражает высокий уровень доверия органам местного самоуправления. Подавляющее большинство респондентов (80,0%) поставили оценку от 6 до 10 баллов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</w:t>
      </w:r>
      <w:r w:rsidRPr="00DD0379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DD037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D0379">
        <w:rPr>
          <w:rFonts w:ascii="Times New Roman" w:hAnsi="Times New Roman" w:cs="Times New Roman"/>
          <w:b/>
          <w:sz w:val="28"/>
          <w:szCs w:val="28"/>
        </w:rPr>
        <w:t>ис. 22)</w:t>
      </w:r>
      <w:r w:rsidRPr="00DD037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Тем не менее, простое выражение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процентного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соотношение сторонников той или иной оценки не отражает оценку. В данном случае уместно рассчитывать среднее значение. В 2024 году она установилось на уровне 8,08 балла</w:t>
      </w:r>
      <w:r w:rsidRPr="00DD0379">
        <w:rPr>
          <w:rFonts w:ascii="Times New Roman" w:hAnsi="Times New Roman" w:cs="Times New Roman"/>
          <w:b/>
          <w:sz w:val="28"/>
          <w:szCs w:val="28"/>
        </w:rPr>
        <w:t xml:space="preserve"> (рис. 22)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97450" cy="3859530"/>
            <wp:effectExtent l="0" t="0" r="0" b="0"/>
            <wp:docPr id="22" name="Диаграмма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DD0379" w:rsidRPr="00AC1622" w:rsidRDefault="00DD0379" w:rsidP="00AC162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22.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«Степень вашего доверия к органам местного самоуправления муниципального образования Кавказский район?»,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ответивших</w:t>
      </w:r>
      <w:proofErr w:type="gramEnd"/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В рамках опроса представителей бизнес среды попросили оценить уровень коррумпированности различных сторон общественной жизни. Средний уровень коррумпированности составил 5,0 балла. Уровень коррумпированности Администрации муниципального образования Кавказский район составил 4,2 балла. 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lastRenderedPageBreak/>
        <w:t xml:space="preserve">Наиболее коррумпированными сферами общественной жизни являются сферы: ЖКХ (8,3 балла), архитектура и градостроительство (7,1 балл) и имущественные и земельные отношения (6,3 балла). Наименьший уровень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по мнению респондентов в таких сферах как: промышленность (2,4 балла), транспорт и связь (3,4 балла) и потребительская сфера (3,7 балла)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23)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67375" cy="4933315"/>
            <wp:effectExtent l="0" t="0" r="0" b="0"/>
            <wp:docPr id="23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23.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</w:t>
      </w:r>
    </w:p>
    <w:p w:rsidR="00DD0379" w:rsidRPr="00DD0379" w:rsidRDefault="00DD0379" w:rsidP="00DD037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«Оцените уровень коррумпированности следующих сфер деятельности», </w:t>
      </w:r>
      <w:r w:rsidRPr="00DD0379">
        <w:rPr>
          <w:rFonts w:ascii="Times New Roman" w:hAnsi="Times New Roman" w:cs="Times New Roman"/>
          <w:i/>
          <w:sz w:val="28"/>
          <w:szCs w:val="28"/>
        </w:rPr>
        <w:t>средние баллы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Также респонденты дали наиболее подходящее, по их мнению, определение коррупции. Наиболее показательными чертами коррупции, по мнению представителей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бизнеса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являются использование должностного положения в личных целях (32,0%), взяточничество (28,0%) и использование бюджетных средств в личных целях (24,0%) </w:t>
      </w:r>
      <w:r w:rsidRPr="00DD0379">
        <w:rPr>
          <w:rFonts w:ascii="Times New Roman" w:hAnsi="Times New Roman" w:cs="Times New Roman"/>
          <w:b/>
          <w:sz w:val="28"/>
          <w:szCs w:val="28"/>
        </w:rPr>
        <w:t>(рис. 24)</w:t>
      </w:r>
      <w:r w:rsidRPr="00DD0379">
        <w:rPr>
          <w:rFonts w:ascii="Times New Roman" w:hAnsi="Times New Roman" w:cs="Times New Roman"/>
          <w:sz w:val="28"/>
          <w:szCs w:val="28"/>
        </w:rPr>
        <w:t>.</w:t>
      </w:r>
    </w:p>
    <w:p w:rsidR="00DD0379" w:rsidRPr="00DD0379" w:rsidRDefault="00DD0379" w:rsidP="00DD037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954905" cy="3625850"/>
            <wp:effectExtent l="0" t="0" r="0" b="0"/>
            <wp:docPr id="24" name="Диаграмма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DD0379" w:rsidRPr="00DD0379" w:rsidRDefault="00DD0379" w:rsidP="00AC1622">
      <w:pPr>
        <w:jc w:val="center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b/>
          <w:sz w:val="28"/>
          <w:szCs w:val="28"/>
        </w:rPr>
        <w:t xml:space="preserve">Рис. 24. </w:t>
      </w:r>
      <w:r w:rsidRPr="00DD0379">
        <w:rPr>
          <w:rFonts w:ascii="Times New Roman" w:hAnsi="Times New Roman" w:cs="Times New Roman"/>
          <w:sz w:val="28"/>
          <w:szCs w:val="28"/>
        </w:rPr>
        <w:t xml:space="preserve">Распределение ответов респондентов на вопрос: «Что Вы понимаете под коррупцией?», </w:t>
      </w:r>
      <w:r w:rsidRPr="00DD0379">
        <w:rPr>
          <w:rFonts w:ascii="Times New Roman" w:hAnsi="Times New Roman" w:cs="Times New Roman"/>
          <w:i/>
          <w:sz w:val="28"/>
          <w:szCs w:val="28"/>
        </w:rPr>
        <w:t xml:space="preserve">% от числа </w:t>
      </w:r>
      <w:proofErr w:type="gramStart"/>
      <w:r w:rsidRPr="00DD0379">
        <w:rPr>
          <w:rFonts w:ascii="Times New Roman" w:hAnsi="Times New Roman" w:cs="Times New Roman"/>
          <w:i/>
          <w:sz w:val="28"/>
          <w:szCs w:val="28"/>
        </w:rPr>
        <w:t>опрошенных</w:t>
      </w:r>
      <w:proofErr w:type="gramEnd"/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По результатам проведением социологического исследования в целях оценки уровня коррупции в Кавказском районе можно сделать следующие основные выводы: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1. Большинство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как населения Кавказского района, так и предпринимательского сообщества муниципального образования оценивают уровень коррупции в районе как средний (57,2% и 60,0% соответственно).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2. За 2024 год взятку давали лишь 5,2% жителей района и 8,0% представителей бизнес сообщества. Наиболее часто жителям района приходилось прибегать к помощи взяток при решении проблем в сфере здравоохранения (30,8%) и в сфере миграционных процессов (30,8%). В подавляющем большинстве взятка выражалась в денежной сумме, размер которой не превышал 3 тысячи рублей. В свою очередь, представители бизнеса давали взятку в сфере земельных отношений или архитектуры и градостроительства. При этом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в большинстве случаев, форма взятки носила денежный характер. Размер такой взятки в большинстве случаев варьировался от 10 до 20 тысяч рублей. 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3. За последний год жители Кавказского района наиболее часто сталкивались с проявлениями коррупции при получении бесплатной медицинской помощи (30,8%), получении услуг ЖКХ (30,8%), а также при урегулировании различных ситуаций с </w:t>
      </w:r>
      <w:r w:rsidRPr="00DD0379">
        <w:rPr>
          <w:rFonts w:ascii="Times New Roman" w:hAnsi="Times New Roman" w:cs="Times New Roman"/>
          <w:sz w:val="28"/>
          <w:szCs w:val="28"/>
        </w:rPr>
        <w:lastRenderedPageBreak/>
        <w:t>автоинспекцией (15,4%). Представители бизнес сообщества в основном сталкивались с подобными ситуациями при совершении операций с земельными участками или оформлении права собственности на недвижимость.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4. Касаемо противодействия коррупции, то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большинство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как жителей района, так и представителей бизнес сообщества муниципального образования, при давлении и вымогательстве взятки откажутся использовать данную форму взаимодействия (83,6% и 68,0% соответственно). Кроме того, от 8 до 16% населения и предпринимателей Кавказского района обратятся с подобной ситуацией в органы внутренних дел или прокуратуру.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5. Оценивая работу органов власти по противодействию коррупции, большинство жителей района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высказали положительные оценки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(84,4% по сумме позиций «Положительно» и «Скорее положительно»). Аналогичного мнения среди представителей бизнеса придерживается 84,0% участников исследования. При этом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работу правоохранительных органов по противодействию коррупции как удовлетворительную оценили порядка 65% представителей бизнес сообщества и жителей муниципального образования.</w:t>
      </w:r>
    </w:p>
    <w:p w:rsidR="00DD0379" w:rsidRPr="00DD0379" w:rsidRDefault="00DD0379" w:rsidP="00DD0379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6. Среди мер, способных искоренить коррупцию в районе, как жители района, так и предприниматели приходят к единому мнению – необходимо ужесточить наказание за факты коррупции (46,8% и 44,0% соответственно). Кроме того, среди мер, способных снизить коррупционное напряжение в районе называются следующие: усиление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действиями должностных лиц и перевод взаимодействия в электронную форму, а также широкое освещение случаев коррупции в СМИ. О бесполезности каких-либо действий сообщало не более 16% опрошенных бизнесменов и населения района. </w:t>
      </w:r>
    </w:p>
    <w:p w:rsidR="00DD0379" w:rsidRPr="00AC1622" w:rsidRDefault="00DD0379" w:rsidP="00AC1622">
      <w:pPr>
        <w:spacing w:before="100" w:beforeAutospacing="1" w:after="100" w:afterAutospacing="1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 xml:space="preserve">7. В 2024 году оценка доверия населения к органам местного самоуправления составила 8,05 балла, что по вербальной шкале можно охарактеризовать как выше среднего. Среди представителей бизнес сообщества муниципального образования уровень доверия к местным органам власти также находиться на уровне выше среднего – 8,08 балла. В целом, за последний год можно отметить рост уровня доверия к органам местного </w:t>
      </w:r>
      <w:proofErr w:type="gramStart"/>
      <w:r w:rsidRPr="00DD037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DD0379">
        <w:rPr>
          <w:rFonts w:ascii="Times New Roman" w:hAnsi="Times New Roman" w:cs="Times New Roman"/>
          <w:sz w:val="28"/>
          <w:szCs w:val="28"/>
        </w:rPr>
        <w:t xml:space="preserve"> как среди населения, так и среди представителей предпринимательского сообщества Кавказского района.</w:t>
      </w:r>
      <w:r w:rsidRPr="00DD0379">
        <w:rPr>
          <w:rFonts w:ascii="Times New Roman" w:hAnsi="Times New Roman" w:cs="Times New Roman"/>
          <w:color w:val="17365D"/>
          <w:sz w:val="28"/>
          <w:szCs w:val="28"/>
        </w:rPr>
        <w:t> 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379">
        <w:rPr>
          <w:sz w:val="28"/>
          <w:szCs w:val="28"/>
        </w:rPr>
        <w:t>С учетом показателей: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379">
        <w:rPr>
          <w:sz w:val="28"/>
          <w:szCs w:val="28"/>
        </w:rPr>
        <w:t>экспертизы жалоб и обращений граждан на наличие сведений о фактах коррупции в администрации МО;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379">
        <w:rPr>
          <w:sz w:val="28"/>
          <w:szCs w:val="28"/>
        </w:rPr>
        <w:lastRenderedPageBreak/>
        <w:t>анализа должностных инструкций муниципальных служащих, проходящих муниципальную службу на должностях, замещение которых связано с коррупционными рисками;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379">
        <w:rPr>
          <w:sz w:val="28"/>
          <w:szCs w:val="28"/>
        </w:rPr>
        <w:t>результатов проведенной работы по выявлению случаев возникновения конфликта интересов, одной из сторон которого являются лица, замещающие муниципальные должности в администрации МО, и принятых мер по их предотвращению;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379">
        <w:rPr>
          <w:sz w:val="28"/>
          <w:szCs w:val="28"/>
        </w:rPr>
        <w:t xml:space="preserve">итогов рассмотрения вопросов правоприменительной </w:t>
      </w:r>
      <w:proofErr w:type="gramStart"/>
      <w:r w:rsidRPr="00DD0379">
        <w:rPr>
          <w:sz w:val="28"/>
          <w:szCs w:val="28"/>
        </w:rPr>
        <w:t>практики</w:t>
      </w:r>
      <w:proofErr w:type="gramEnd"/>
      <w:r w:rsidRPr="00DD0379">
        <w:rPr>
          <w:sz w:val="28"/>
          <w:szCs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администрации МО, подведомственных учреждений (организаций) и их должностных лиц, и принятых мер;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379">
        <w:rPr>
          <w:sz w:val="28"/>
          <w:szCs w:val="28"/>
        </w:rPr>
        <w:t xml:space="preserve">результатов мониторинга </w:t>
      </w:r>
      <w:proofErr w:type="spellStart"/>
      <w:r w:rsidRPr="00DD0379">
        <w:rPr>
          <w:sz w:val="28"/>
          <w:szCs w:val="28"/>
        </w:rPr>
        <w:t>правоприменения</w:t>
      </w:r>
      <w:proofErr w:type="spellEnd"/>
      <w:r w:rsidRPr="00DD0379">
        <w:rPr>
          <w:sz w:val="28"/>
          <w:szCs w:val="28"/>
        </w:rPr>
        <w:t xml:space="preserve">, проведенного в соответствии с постановлением администрации МО от 8 июля 2013 года № 808 "Об утверждении положения о мониторинге </w:t>
      </w:r>
      <w:proofErr w:type="spellStart"/>
      <w:r w:rsidRPr="00DD0379">
        <w:rPr>
          <w:sz w:val="28"/>
          <w:szCs w:val="28"/>
        </w:rPr>
        <w:t>правоприменения</w:t>
      </w:r>
      <w:proofErr w:type="spellEnd"/>
      <w:r w:rsidRPr="00DD0379">
        <w:rPr>
          <w:sz w:val="28"/>
          <w:szCs w:val="28"/>
        </w:rPr>
        <w:t xml:space="preserve"> нормативных правовых актов администрации муниципального образования Кавказский район";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379">
        <w:rPr>
          <w:sz w:val="28"/>
          <w:szCs w:val="28"/>
        </w:rPr>
        <w:t>данных антикоррупционной экспертизы муниципальных нормативных правовых актов (проектов муниципальных нормативных правовых актов) за отчетный период;</w:t>
      </w:r>
    </w:p>
    <w:p w:rsidR="00DD0379" w:rsidRPr="00DD0379" w:rsidRDefault="00DD0379" w:rsidP="00DD037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0379">
        <w:rPr>
          <w:sz w:val="28"/>
          <w:szCs w:val="28"/>
        </w:rPr>
        <w:t>результатов изучения общественного мнения населения о состоянии коррупции и методов борьбы с ней в администрации МО.</w:t>
      </w:r>
    </w:p>
    <w:p w:rsidR="00DD0379" w:rsidRPr="00DD0379" w:rsidRDefault="00DD0379" w:rsidP="00DD0379">
      <w:pPr>
        <w:pStyle w:val="a3"/>
        <w:spacing w:before="0" w:beforeAutospacing="0" w:after="0" w:afterAutospacing="0"/>
        <w:rPr>
          <w:sz w:val="28"/>
          <w:szCs w:val="28"/>
        </w:rPr>
      </w:pPr>
      <w:r w:rsidRPr="00DD0379">
        <w:rPr>
          <w:sz w:val="28"/>
          <w:szCs w:val="28"/>
        </w:rPr>
        <w:t> Составлен реестр (рейтинг) наиболее коррумпированных сфер муниципального управления. Места распределены по убыванию степени риска коррупции: 1 балл – самая высокая степень риска, 12 баллов – самая низкая.</w:t>
      </w:r>
    </w:p>
    <w:p w:rsidR="00DD0379" w:rsidRPr="00DD0379" w:rsidRDefault="00DD0379" w:rsidP="00DD0379">
      <w:pPr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color w:val="17365D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80"/>
        <w:gridCol w:w="3855"/>
      </w:tblGrid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сферы муниципального 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Занимаемое место по степени риска коррупции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Сельское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Промышленность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Архитектура и градостроительство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5617538"/>
            <w:r w:rsidRPr="00DD03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Имущественные, земельные отношения и приватизация муниципального имущества</w:t>
            </w:r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Муниципальный заказ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Потребительская сфера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D0379" w:rsidRPr="00DD0379" w:rsidTr="008C61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379" w:rsidRPr="00DD0379" w:rsidRDefault="00DD0379" w:rsidP="008C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Образование и наука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0379" w:rsidRPr="00DD0379" w:rsidRDefault="00DD0379" w:rsidP="008C61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37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DD0379" w:rsidRPr="00DD0379" w:rsidRDefault="00DD0379" w:rsidP="00DD0379">
      <w:pPr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 </w:t>
      </w:r>
    </w:p>
    <w:p w:rsidR="00DD0379" w:rsidRPr="00DD0379" w:rsidRDefault="00DD0379" w:rsidP="00DD0379">
      <w:pPr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Социологический опрос показывает, что наибольшие коррупционные проявления в администрации МО наблюдаются в жилищно-коммунальной сфере, в сфере имущественных и  земельных отношений,  в сфере «здравоохранение», а также в сферах "архитектуры и градостроительства", "физкультуры и спорта" и "культур".</w:t>
      </w:r>
    </w:p>
    <w:p w:rsidR="00DD0379" w:rsidRPr="00DD0379" w:rsidRDefault="00DD0379" w:rsidP="00AC1622">
      <w:pPr>
        <w:jc w:val="both"/>
        <w:rPr>
          <w:rFonts w:ascii="Times New Roman" w:hAnsi="Times New Roman" w:cs="Times New Roman"/>
          <w:sz w:val="28"/>
          <w:szCs w:val="28"/>
        </w:rPr>
      </w:pPr>
      <w:r w:rsidRPr="00DD0379">
        <w:rPr>
          <w:rFonts w:ascii="Times New Roman" w:hAnsi="Times New Roman" w:cs="Times New Roman"/>
          <w:sz w:val="28"/>
          <w:szCs w:val="28"/>
        </w:rPr>
        <w:t>Крайне редко жители района сталкиваются с коррупцией при получении услуг в потребительской сфере, и промышленности. </w:t>
      </w:r>
    </w:p>
    <w:p w:rsidR="00380EDA" w:rsidRPr="00DD0379" w:rsidRDefault="00380EDA" w:rsidP="001C69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80EDA" w:rsidRPr="00DD0379" w:rsidSect="00C74B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A44"/>
    <w:multiLevelType w:val="hybridMultilevel"/>
    <w:tmpl w:val="089C8F34"/>
    <w:lvl w:ilvl="0" w:tplc="258250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F88B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44B2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54B0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7640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CABF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C75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5A9F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687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E623F"/>
    <w:multiLevelType w:val="hybridMultilevel"/>
    <w:tmpl w:val="8768060A"/>
    <w:lvl w:ilvl="0" w:tplc="079E87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63C5E50">
      <w:start w:val="1"/>
      <w:numFmt w:val="lowerLetter"/>
      <w:lvlText w:val="%2."/>
      <w:lvlJc w:val="left"/>
      <w:pPr>
        <w:ind w:left="1800" w:hanging="360"/>
      </w:pPr>
    </w:lvl>
    <w:lvl w:ilvl="2" w:tplc="BA90D22C">
      <w:start w:val="1"/>
      <w:numFmt w:val="lowerRoman"/>
      <w:lvlText w:val="%3."/>
      <w:lvlJc w:val="right"/>
      <w:pPr>
        <w:ind w:left="2520" w:hanging="180"/>
      </w:pPr>
    </w:lvl>
    <w:lvl w:ilvl="3" w:tplc="7674E484">
      <w:start w:val="1"/>
      <w:numFmt w:val="decimal"/>
      <w:lvlText w:val="%4."/>
      <w:lvlJc w:val="left"/>
      <w:pPr>
        <w:ind w:left="3240" w:hanging="360"/>
      </w:pPr>
    </w:lvl>
    <w:lvl w:ilvl="4" w:tplc="5ECE6CA0">
      <w:start w:val="1"/>
      <w:numFmt w:val="lowerLetter"/>
      <w:lvlText w:val="%5."/>
      <w:lvlJc w:val="left"/>
      <w:pPr>
        <w:ind w:left="3960" w:hanging="360"/>
      </w:pPr>
    </w:lvl>
    <w:lvl w:ilvl="5" w:tplc="A2FAEAB8">
      <w:start w:val="1"/>
      <w:numFmt w:val="lowerRoman"/>
      <w:lvlText w:val="%6."/>
      <w:lvlJc w:val="right"/>
      <w:pPr>
        <w:ind w:left="4680" w:hanging="180"/>
      </w:pPr>
    </w:lvl>
    <w:lvl w:ilvl="6" w:tplc="3B8863CA">
      <w:start w:val="1"/>
      <w:numFmt w:val="decimal"/>
      <w:lvlText w:val="%7."/>
      <w:lvlJc w:val="left"/>
      <w:pPr>
        <w:ind w:left="5400" w:hanging="360"/>
      </w:pPr>
    </w:lvl>
    <w:lvl w:ilvl="7" w:tplc="B1801630">
      <w:start w:val="1"/>
      <w:numFmt w:val="lowerLetter"/>
      <w:lvlText w:val="%8."/>
      <w:lvlJc w:val="left"/>
      <w:pPr>
        <w:ind w:left="6120" w:hanging="360"/>
      </w:pPr>
    </w:lvl>
    <w:lvl w:ilvl="8" w:tplc="935464F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034C9"/>
    <w:multiLevelType w:val="hybridMultilevel"/>
    <w:tmpl w:val="6CA430A0"/>
    <w:lvl w:ilvl="0" w:tplc="F0383ED4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3429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CFC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AE1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0663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A8B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623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B843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7A3B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EB8573D"/>
    <w:multiLevelType w:val="hybridMultilevel"/>
    <w:tmpl w:val="6F3A771A"/>
    <w:lvl w:ilvl="0" w:tplc="87A8A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36141"/>
    <w:multiLevelType w:val="hybridMultilevel"/>
    <w:tmpl w:val="B1CC4F22"/>
    <w:lvl w:ilvl="0" w:tplc="8528B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763524"/>
    <w:multiLevelType w:val="hybridMultilevel"/>
    <w:tmpl w:val="B866D0D8"/>
    <w:lvl w:ilvl="0" w:tplc="9F88938E">
      <w:start w:val="1"/>
      <w:numFmt w:val="decimal"/>
      <w:lvlText w:val="%1)"/>
      <w:lvlJc w:val="left"/>
      <w:pPr>
        <w:ind w:left="360" w:hanging="360"/>
      </w:pPr>
    </w:lvl>
    <w:lvl w:ilvl="1" w:tplc="58DA021A">
      <w:start w:val="1"/>
      <w:numFmt w:val="lowerLetter"/>
      <w:lvlText w:val="%2."/>
      <w:lvlJc w:val="left"/>
      <w:pPr>
        <w:ind w:left="1440" w:hanging="360"/>
      </w:pPr>
    </w:lvl>
    <w:lvl w:ilvl="2" w:tplc="E8606C44">
      <w:start w:val="1"/>
      <w:numFmt w:val="lowerRoman"/>
      <w:lvlText w:val="%3."/>
      <w:lvlJc w:val="right"/>
      <w:pPr>
        <w:ind w:left="2160" w:hanging="180"/>
      </w:pPr>
    </w:lvl>
    <w:lvl w:ilvl="3" w:tplc="EC1EE32E">
      <w:start w:val="1"/>
      <w:numFmt w:val="decimal"/>
      <w:lvlText w:val="%4."/>
      <w:lvlJc w:val="left"/>
      <w:pPr>
        <w:ind w:left="2880" w:hanging="360"/>
      </w:pPr>
    </w:lvl>
    <w:lvl w:ilvl="4" w:tplc="1C3A22C2">
      <w:start w:val="1"/>
      <w:numFmt w:val="lowerLetter"/>
      <w:lvlText w:val="%5."/>
      <w:lvlJc w:val="left"/>
      <w:pPr>
        <w:ind w:left="3600" w:hanging="360"/>
      </w:pPr>
    </w:lvl>
    <w:lvl w:ilvl="5" w:tplc="E036167C">
      <w:start w:val="1"/>
      <w:numFmt w:val="lowerRoman"/>
      <w:lvlText w:val="%6."/>
      <w:lvlJc w:val="right"/>
      <w:pPr>
        <w:ind w:left="4320" w:hanging="180"/>
      </w:pPr>
    </w:lvl>
    <w:lvl w:ilvl="6" w:tplc="162CF4FC">
      <w:start w:val="1"/>
      <w:numFmt w:val="decimal"/>
      <w:lvlText w:val="%7."/>
      <w:lvlJc w:val="left"/>
      <w:pPr>
        <w:ind w:left="5040" w:hanging="360"/>
      </w:pPr>
    </w:lvl>
    <w:lvl w:ilvl="7" w:tplc="2BF4752C">
      <w:start w:val="1"/>
      <w:numFmt w:val="lowerLetter"/>
      <w:lvlText w:val="%8."/>
      <w:lvlJc w:val="left"/>
      <w:pPr>
        <w:ind w:left="5760" w:hanging="360"/>
      </w:pPr>
    </w:lvl>
    <w:lvl w:ilvl="8" w:tplc="897C00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E3A13"/>
    <w:multiLevelType w:val="hybridMultilevel"/>
    <w:tmpl w:val="4566CC98"/>
    <w:lvl w:ilvl="0" w:tplc="7B6A094E">
      <w:start w:val="1"/>
      <w:numFmt w:val="decimal"/>
      <w:lvlText w:val="%1)"/>
      <w:lvlJc w:val="left"/>
      <w:pPr>
        <w:ind w:left="360" w:hanging="360"/>
      </w:pPr>
    </w:lvl>
    <w:lvl w:ilvl="1" w:tplc="7176234C">
      <w:start w:val="1"/>
      <w:numFmt w:val="lowerLetter"/>
      <w:lvlText w:val="%2."/>
      <w:lvlJc w:val="left"/>
      <w:pPr>
        <w:ind w:left="1080" w:hanging="360"/>
      </w:pPr>
    </w:lvl>
    <w:lvl w:ilvl="2" w:tplc="7988D9FE">
      <w:start w:val="1"/>
      <w:numFmt w:val="lowerRoman"/>
      <w:lvlText w:val="%3."/>
      <w:lvlJc w:val="right"/>
      <w:pPr>
        <w:ind w:left="1800" w:hanging="180"/>
      </w:pPr>
    </w:lvl>
    <w:lvl w:ilvl="3" w:tplc="88406E48">
      <w:start w:val="1"/>
      <w:numFmt w:val="decimal"/>
      <w:lvlText w:val="%4."/>
      <w:lvlJc w:val="left"/>
      <w:pPr>
        <w:ind w:left="2520" w:hanging="360"/>
      </w:pPr>
    </w:lvl>
    <w:lvl w:ilvl="4" w:tplc="1B9EFAF4">
      <w:start w:val="1"/>
      <w:numFmt w:val="lowerLetter"/>
      <w:lvlText w:val="%5."/>
      <w:lvlJc w:val="left"/>
      <w:pPr>
        <w:ind w:left="3240" w:hanging="360"/>
      </w:pPr>
    </w:lvl>
    <w:lvl w:ilvl="5" w:tplc="04046F36">
      <w:start w:val="1"/>
      <w:numFmt w:val="lowerRoman"/>
      <w:lvlText w:val="%6."/>
      <w:lvlJc w:val="right"/>
      <w:pPr>
        <w:ind w:left="3960" w:hanging="180"/>
      </w:pPr>
    </w:lvl>
    <w:lvl w:ilvl="6" w:tplc="E3000DC2">
      <w:start w:val="1"/>
      <w:numFmt w:val="decimal"/>
      <w:lvlText w:val="%7."/>
      <w:lvlJc w:val="left"/>
      <w:pPr>
        <w:ind w:left="4680" w:hanging="360"/>
      </w:pPr>
    </w:lvl>
    <w:lvl w:ilvl="7" w:tplc="3FA625B4">
      <w:start w:val="1"/>
      <w:numFmt w:val="lowerLetter"/>
      <w:lvlText w:val="%8."/>
      <w:lvlJc w:val="left"/>
      <w:pPr>
        <w:ind w:left="5400" w:hanging="360"/>
      </w:pPr>
    </w:lvl>
    <w:lvl w:ilvl="8" w:tplc="F39C4EE6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10001"/>
    <w:multiLevelType w:val="hybridMultilevel"/>
    <w:tmpl w:val="99388F5A"/>
    <w:lvl w:ilvl="0" w:tplc="7382A0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126033"/>
    <w:multiLevelType w:val="multilevel"/>
    <w:tmpl w:val="1AFC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E007B8"/>
    <w:multiLevelType w:val="hybridMultilevel"/>
    <w:tmpl w:val="3EC21F02"/>
    <w:lvl w:ilvl="0" w:tplc="19BC8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E6178D"/>
    <w:multiLevelType w:val="hybridMultilevel"/>
    <w:tmpl w:val="85EE9E0C"/>
    <w:lvl w:ilvl="0" w:tplc="D9C89024">
      <w:start w:val="1"/>
      <w:numFmt w:val="decimal"/>
      <w:lvlText w:val="%1)"/>
      <w:lvlJc w:val="left"/>
      <w:pPr>
        <w:ind w:left="360" w:hanging="360"/>
      </w:pPr>
    </w:lvl>
    <w:lvl w:ilvl="1" w:tplc="4C70C254">
      <w:start w:val="1"/>
      <w:numFmt w:val="lowerLetter"/>
      <w:lvlText w:val="%2."/>
      <w:lvlJc w:val="left"/>
      <w:pPr>
        <w:ind w:left="1440" w:hanging="360"/>
      </w:pPr>
    </w:lvl>
    <w:lvl w:ilvl="2" w:tplc="8494847C">
      <w:start w:val="1"/>
      <w:numFmt w:val="lowerRoman"/>
      <w:lvlText w:val="%3."/>
      <w:lvlJc w:val="right"/>
      <w:pPr>
        <w:ind w:left="2160" w:hanging="180"/>
      </w:pPr>
    </w:lvl>
    <w:lvl w:ilvl="3" w:tplc="317A5F1E">
      <w:start w:val="1"/>
      <w:numFmt w:val="decimal"/>
      <w:lvlText w:val="%4."/>
      <w:lvlJc w:val="left"/>
      <w:pPr>
        <w:ind w:left="2880" w:hanging="360"/>
      </w:pPr>
    </w:lvl>
    <w:lvl w:ilvl="4" w:tplc="5ADACA80">
      <w:start w:val="1"/>
      <w:numFmt w:val="lowerLetter"/>
      <w:lvlText w:val="%5."/>
      <w:lvlJc w:val="left"/>
      <w:pPr>
        <w:ind w:left="3600" w:hanging="360"/>
      </w:pPr>
    </w:lvl>
    <w:lvl w:ilvl="5" w:tplc="0FEE9CDA">
      <w:start w:val="1"/>
      <w:numFmt w:val="lowerRoman"/>
      <w:lvlText w:val="%6."/>
      <w:lvlJc w:val="right"/>
      <w:pPr>
        <w:ind w:left="4320" w:hanging="180"/>
      </w:pPr>
    </w:lvl>
    <w:lvl w:ilvl="6" w:tplc="C88659D6">
      <w:start w:val="1"/>
      <w:numFmt w:val="decimal"/>
      <w:lvlText w:val="%7."/>
      <w:lvlJc w:val="left"/>
      <w:pPr>
        <w:ind w:left="5040" w:hanging="360"/>
      </w:pPr>
    </w:lvl>
    <w:lvl w:ilvl="7" w:tplc="FE9404C6">
      <w:start w:val="1"/>
      <w:numFmt w:val="lowerLetter"/>
      <w:lvlText w:val="%8."/>
      <w:lvlJc w:val="left"/>
      <w:pPr>
        <w:ind w:left="5760" w:hanging="360"/>
      </w:pPr>
    </w:lvl>
    <w:lvl w:ilvl="8" w:tplc="987EC7B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21068"/>
    <w:multiLevelType w:val="hybridMultilevel"/>
    <w:tmpl w:val="124EB342"/>
    <w:lvl w:ilvl="0" w:tplc="802CA72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CE0C7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FE7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2E3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242E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3E1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0F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0EB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76C7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3F83FD0"/>
    <w:multiLevelType w:val="hybridMultilevel"/>
    <w:tmpl w:val="B75A7E2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5B91D3B"/>
    <w:multiLevelType w:val="multilevel"/>
    <w:tmpl w:val="1AFC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726BF7"/>
    <w:multiLevelType w:val="hybridMultilevel"/>
    <w:tmpl w:val="7E96A2FC"/>
    <w:lvl w:ilvl="0" w:tplc="4C446614">
      <w:start w:val="1"/>
      <w:numFmt w:val="decimal"/>
      <w:lvlText w:val="%1)"/>
      <w:lvlJc w:val="left"/>
      <w:pPr>
        <w:ind w:left="360" w:hanging="360"/>
      </w:pPr>
    </w:lvl>
    <w:lvl w:ilvl="1" w:tplc="859073BA">
      <w:start w:val="1"/>
      <w:numFmt w:val="lowerLetter"/>
      <w:lvlText w:val="%2."/>
      <w:lvlJc w:val="left"/>
      <w:pPr>
        <w:ind w:left="1080" w:hanging="360"/>
      </w:pPr>
    </w:lvl>
    <w:lvl w:ilvl="2" w:tplc="345895FA">
      <w:start w:val="1"/>
      <w:numFmt w:val="lowerRoman"/>
      <w:lvlText w:val="%3."/>
      <w:lvlJc w:val="right"/>
      <w:pPr>
        <w:ind w:left="1800" w:hanging="180"/>
      </w:pPr>
    </w:lvl>
    <w:lvl w:ilvl="3" w:tplc="3A2652B8">
      <w:start w:val="1"/>
      <w:numFmt w:val="decimal"/>
      <w:lvlText w:val="%4."/>
      <w:lvlJc w:val="left"/>
      <w:pPr>
        <w:ind w:left="2520" w:hanging="360"/>
      </w:pPr>
    </w:lvl>
    <w:lvl w:ilvl="4" w:tplc="CE88ECAA">
      <w:start w:val="1"/>
      <w:numFmt w:val="lowerLetter"/>
      <w:lvlText w:val="%5."/>
      <w:lvlJc w:val="left"/>
      <w:pPr>
        <w:ind w:left="3240" w:hanging="360"/>
      </w:pPr>
    </w:lvl>
    <w:lvl w:ilvl="5" w:tplc="EF1E038A">
      <w:start w:val="1"/>
      <w:numFmt w:val="lowerRoman"/>
      <w:lvlText w:val="%6."/>
      <w:lvlJc w:val="right"/>
      <w:pPr>
        <w:ind w:left="3960" w:hanging="180"/>
      </w:pPr>
    </w:lvl>
    <w:lvl w:ilvl="6" w:tplc="0F4A0C8C">
      <w:start w:val="1"/>
      <w:numFmt w:val="decimal"/>
      <w:lvlText w:val="%7."/>
      <w:lvlJc w:val="left"/>
      <w:pPr>
        <w:ind w:left="4680" w:hanging="360"/>
      </w:pPr>
    </w:lvl>
    <w:lvl w:ilvl="7" w:tplc="C74C6BD2">
      <w:start w:val="1"/>
      <w:numFmt w:val="lowerLetter"/>
      <w:lvlText w:val="%8."/>
      <w:lvlJc w:val="left"/>
      <w:pPr>
        <w:ind w:left="5400" w:hanging="360"/>
      </w:pPr>
    </w:lvl>
    <w:lvl w:ilvl="8" w:tplc="E06628DA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ED506A"/>
    <w:multiLevelType w:val="hybridMultilevel"/>
    <w:tmpl w:val="88628CB2"/>
    <w:lvl w:ilvl="0" w:tplc="E8FA51FA">
      <w:start w:val="1"/>
      <w:numFmt w:val="decimal"/>
      <w:lvlText w:val="%1)"/>
      <w:lvlJc w:val="left"/>
      <w:pPr>
        <w:ind w:left="360" w:hanging="360"/>
      </w:pPr>
    </w:lvl>
    <w:lvl w:ilvl="1" w:tplc="5A80564A">
      <w:start w:val="1"/>
      <w:numFmt w:val="lowerLetter"/>
      <w:lvlText w:val="%2."/>
      <w:lvlJc w:val="left"/>
      <w:pPr>
        <w:ind w:left="1080" w:hanging="360"/>
      </w:pPr>
    </w:lvl>
    <w:lvl w:ilvl="2" w:tplc="B93A8652">
      <w:start w:val="1"/>
      <w:numFmt w:val="lowerRoman"/>
      <w:lvlText w:val="%3."/>
      <w:lvlJc w:val="right"/>
      <w:pPr>
        <w:ind w:left="1800" w:hanging="180"/>
      </w:pPr>
    </w:lvl>
    <w:lvl w:ilvl="3" w:tplc="92486108">
      <w:start w:val="1"/>
      <w:numFmt w:val="decimal"/>
      <w:lvlText w:val="%4."/>
      <w:lvlJc w:val="left"/>
      <w:pPr>
        <w:ind w:left="2520" w:hanging="360"/>
      </w:pPr>
    </w:lvl>
    <w:lvl w:ilvl="4" w:tplc="D5A4A088">
      <w:start w:val="1"/>
      <w:numFmt w:val="lowerLetter"/>
      <w:lvlText w:val="%5."/>
      <w:lvlJc w:val="left"/>
      <w:pPr>
        <w:ind w:left="3240" w:hanging="360"/>
      </w:pPr>
    </w:lvl>
    <w:lvl w:ilvl="5" w:tplc="1CA2FB4E">
      <w:start w:val="1"/>
      <w:numFmt w:val="lowerRoman"/>
      <w:lvlText w:val="%6."/>
      <w:lvlJc w:val="right"/>
      <w:pPr>
        <w:ind w:left="3960" w:hanging="180"/>
      </w:pPr>
    </w:lvl>
    <w:lvl w:ilvl="6" w:tplc="AD16D694">
      <w:start w:val="1"/>
      <w:numFmt w:val="decimal"/>
      <w:lvlText w:val="%7."/>
      <w:lvlJc w:val="left"/>
      <w:pPr>
        <w:ind w:left="4680" w:hanging="360"/>
      </w:pPr>
    </w:lvl>
    <w:lvl w:ilvl="7" w:tplc="AB322EAE">
      <w:start w:val="1"/>
      <w:numFmt w:val="lowerLetter"/>
      <w:lvlText w:val="%8."/>
      <w:lvlJc w:val="left"/>
      <w:pPr>
        <w:ind w:left="5400" w:hanging="360"/>
      </w:pPr>
    </w:lvl>
    <w:lvl w:ilvl="8" w:tplc="1CE85290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0C6950"/>
    <w:multiLevelType w:val="hybridMultilevel"/>
    <w:tmpl w:val="C42657AA"/>
    <w:lvl w:ilvl="0" w:tplc="7332E05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EA0F6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48EC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E4D4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8016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4E8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DC5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CF0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5668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6C344C5E"/>
    <w:multiLevelType w:val="hybridMultilevel"/>
    <w:tmpl w:val="103C1B10"/>
    <w:lvl w:ilvl="0" w:tplc="89EE15E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2D27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8204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0A1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0C1C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361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0298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906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3A4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74A77A7D"/>
    <w:multiLevelType w:val="hybridMultilevel"/>
    <w:tmpl w:val="B008AF8C"/>
    <w:lvl w:ilvl="0" w:tplc="2F508732">
      <w:start w:val="1"/>
      <w:numFmt w:val="decimal"/>
      <w:lvlText w:val="%1)"/>
      <w:lvlJc w:val="left"/>
      <w:pPr>
        <w:ind w:left="360" w:hanging="360"/>
      </w:pPr>
    </w:lvl>
    <w:lvl w:ilvl="1" w:tplc="289E831E">
      <w:start w:val="1"/>
      <w:numFmt w:val="lowerLetter"/>
      <w:lvlText w:val="%2."/>
      <w:lvlJc w:val="left"/>
      <w:pPr>
        <w:ind w:left="1080" w:hanging="360"/>
      </w:pPr>
    </w:lvl>
    <w:lvl w:ilvl="2" w:tplc="91C84408">
      <w:start w:val="1"/>
      <w:numFmt w:val="lowerRoman"/>
      <w:lvlText w:val="%3."/>
      <w:lvlJc w:val="right"/>
      <w:pPr>
        <w:ind w:left="1800" w:hanging="180"/>
      </w:pPr>
    </w:lvl>
    <w:lvl w:ilvl="3" w:tplc="342CFD6E">
      <w:start w:val="1"/>
      <w:numFmt w:val="decimal"/>
      <w:lvlText w:val="%4."/>
      <w:lvlJc w:val="left"/>
      <w:pPr>
        <w:ind w:left="2520" w:hanging="360"/>
      </w:pPr>
    </w:lvl>
    <w:lvl w:ilvl="4" w:tplc="1EC4AD44">
      <w:start w:val="1"/>
      <w:numFmt w:val="lowerLetter"/>
      <w:lvlText w:val="%5."/>
      <w:lvlJc w:val="left"/>
      <w:pPr>
        <w:ind w:left="3240" w:hanging="360"/>
      </w:pPr>
    </w:lvl>
    <w:lvl w:ilvl="5" w:tplc="7C10CF96">
      <w:start w:val="1"/>
      <w:numFmt w:val="lowerRoman"/>
      <w:lvlText w:val="%6."/>
      <w:lvlJc w:val="right"/>
      <w:pPr>
        <w:ind w:left="3960" w:hanging="180"/>
      </w:pPr>
    </w:lvl>
    <w:lvl w:ilvl="6" w:tplc="6958C496">
      <w:start w:val="1"/>
      <w:numFmt w:val="decimal"/>
      <w:lvlText w:val="%7."/>
      <w:lvlJc w:val="left"/>
      <w:pPr>
        <w:ind w:left="4680" w:hanging="360"/>
      </w:pPr>
    </w:lvl>
    <w:lvl w:ilvl="7" w:tplc="637E33C0">
      <w:start w:val="1"/>
      <w:numFmt w:val="lowerLetter"/>
      <w:lvlText w:val="%8."/>
      <w:lvlJc w:val="left"/>
      <w:pPr>
        <w:ind w:left="5400" w:hanging="360"/>
      </w:pPr>
    </w:lvl>
    <w:lvl w:ilvl="8" w:tplc="AE4C2AD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1"/>
    <w:lvlOverride w:ilvl="0">
      <w:startOverride w:val="1"/>
    </w:lvlOverride>
  </w:num>
  <w:num w:numId="10">
    <w:abstractNumId w:val="17"/>
    <w:lvlOverride w:ilvl="0">
      <w:startOverride w:val="1"/>
    </w:lvlOverride>
  </w:num>
  <w:num w:numId="11">
    <w:abstractNumId w:val="10"/>
  </w:num>
  <w:num w:numId="12">
    <w:abstractNumId w:val="15"/>
  </w:num>
  <w:num w:numId="13">
    <w:abstractNumId w:val="14"/>
  </w:num>
  <w:num w:numId="14">
    <w:abstractNumId w:val="1"/>
  </w:num>
  <w:num w:numId="15">
    <w:abstractNumId w:val="0"/>
  </w:num>
  <w:num w:numId="16">
    <w:abstractNumId w:val="18"/>
  </w:num>
  <w:num w:numId="17">
    <w:abstractNumId w:val="6"/>
  </w:num>
  <w:num w:numId="18">
    <w:abstractNumId w:val="5"/>
  </w:num>
  <w:num w:numId="19">
    <w:abstractNumId w:val="2"/>
  </w:num>
  <w:num w:numId="20">
    <w:abstractNumId w:val="16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DC7"/>
    <w:rsid w:val="0001179C"/>
    <w:rsid w:val="000439D8"/>
    <w:rsid w:val="0005425D"/>
    <w:rsid w:val="00054F7F"/>
    <w:rsid w:val="00072110"/>
    <w:rsid w:val="00073BC7"/>
    <w:rsid w:val="0008084B"/>
    <w:rsid w:val="00085D26"/>
    <w:rsid w:val="00092C8E"/>
    <w:rsid w:val="000F287B"/>
    <w:rsid w:val="0012637A"/>
    <w:rsid w:val="00192D62"/>
    <w:rsid w:val="001A27B3"/>
    <w:rsid w:val="001A6D7D"/>
    <w:rsid w:val="001B739F"/>
    <w:rsid w:val="001C69A7"/>
    <w:rsid w:val="001E1317"/>
    <w:rsid w:val="001E176A"/>
    <w:rsid w:val="001F1955"/>
    <w:rsid w:val="002323D3"/>
    <w:rsid w:val="00264FB6"/>
    <w:rsid w:val="00271020"/>
    <w:rsid w:val="002813A4"/>
    <w:rsid w:val="00283327"/>
    <w:rsid w:val="00285592"/>
    <w:rsid w:val="002B023C"/>
    <w:rsid w:val="002B33B3"/>
    <w:rsid w:val="002B69FA"/>
    <w:rsid w:val="002D4AD0"/>
    <w:rsid w:val="002E0FEE"/>
    <w:rsid w:val="002F24E4"/>
    <w:rsid w:val="00303886"/>
    <w:rsid w:val="00305C90"/>
    <w:rsid w:val="00316DC7"/>
    <w:rsid w:val="0032034F"/>
    <w:rsid w:val="00323C57"/>
    <w:rsid w:val="00353D14"/>
    <w:rsid w:val="0035414C"/>
    <w:rsid w:val="00354CFE"/>
    <w:rsid w:val="003636C1"/>
    <w:rsid w:val="00364974"/>
    <w:rsid w:val="00380EDA"/>
    <w:rsid w:val="00385D7A"/>
    <w:rsid w:val="003D491E"/>
    <w:rsid w:val="003D7252"/>
    <w:rsid w:val="003E172F"/>
    <w:rsid w:val="003F529F"/>
    <w:rsid w:val="004130AA"/>
    <w:rsid w:val="00462129"/>
    <w:rsid w:val="00466B9C"/>
    <w:rsid w:val="004845E4"/>
    <w:rsid w:val="00493385"/>
    <w:rsid w:val="004D1321"/>
    <w:rsid w:val="004E0C56"/>
    <w:rsid w:val="00536099"/>
    <w:rsid w:val="00543440"/>
    <w:rsid w:val="005501BF"/>
    <w:rsid w:val="00564240"/>
    <w:rsid w:val="00564E61"/>
    <w:rsid w:val="00572BAB"/>
    <w:rsid w:val="00591CFD"/>
    <w:rsid w:val="00594FB4"/>
    <w:rsid w:val="005D66B6"/>
    <w:rsid w:val="005E038B"/>
    <w:rsid w:val="005E6E23"/>
    <w:rsid w:val="005F27B4"/>
    <w:rsid w:val="00622D31"/>
    <w:rsid w:val="00624744"/>
    <w:rsid w:val="0063525B"/>
    <w:rsid w:val="006413AA"/>
    <w:rsid w:val="00647B9F"/>
    <w:rsid w:val="00652E73"/>
    <w:rsid w:val="00654F7F"/>
    <w:rsid w:val="00662B4F"/>
    <w:rsid w:val="006713C3"/>
    <w:rsid w:val="00696CE7"/>
    <w:rsid w:val="006C1691"/>
    <w:rsid w:val="006C6331"/>
    <w:rsid w:val="006C734C"/>
    <w:rsid w:val="006D0C46"/>
    <w:rsid w:val="0070581F"/>
    <w:rsid w:val="00711B19"/>
    <w:rsid w:val="00741FCF"/>
    <w:rsid w:val="0074414D"/>
    <w:rsid w:val="00761EAB"/>
    <w:rsid w:val="007653E1"/>
    <w:rsid w:val="007A0B10"/>
    <w:rsid w:val="007A743B"/>
    <w:rsid w:val="007B77CB"/>
    <w:rsid w:val="00846AC7"/>
    <w:rsid w:val="00847867"/>
    <w:rsid w:val="0086106A"/>
    <w:rsid w:val="0087320F"/>
    <w:rsid w:val="0087729C"/>
    <w:rsid w:val="00881B9D"/>
    <w:rsid w:val="008871BF"/>
    <w:rsid w:val="008E238A"/>
    <w:rsid w:val="00910719"/>
    <w:rsid w:val="00950484"/>
    <w:rsid w:val="00953D03"/>
    <w:rsid w:val="00956C71"/>
    <w:rsid w:val="00975B31"/>
    <w:rsid w:val="00977D0E"/>
    <w:rsid w:val="00977FF4"/>
    <w:rsid w:val="009953E7"/>
    <w:rsid w:val="009B68F7"/>
    <w:rsid w:val="009C08D5"/>
    <w:rsid w:val="00A13FEA"/>
    <w:rsid w:val="00A4544D"/>
    <w:rsid w:val="00A54B8D"/>
    <w:rsid w:val="00A57071"/>
    <w:rsid w:val="00A612F5"/>
    <w:rsid w:val="00A613FB"/>
    <w:rsid w:val="00A80B05"/>
    <w:rsid w:val="00A82FB4"/>
    <w:rsid w:val="00A90634"/>
    <w:rsid w:val="00AA0CA4"/>
    <w:rsid w:val="00AC1622"/>
    <w:rsid w:val="00AC26C5"/>
    <w:rsid w:val="00AD5562"/>
    <w:rsid w:val="00AE05D4"/>
    <w:rsid w:val="00AE4D60"/>
    <w:rsid w:val="00B15308"/>
    <w:rsid w:val="00B16AA7"/>
    <w:rsid w:val="00B53AD5"/>
    <w:rsid w:val="00BC1E1B"/>
    <w:rsid w:val="00BE5C6E"/>
    <w:rsid w:val="00BF298A"/>
    <w:rsid w:val="00BF7E44"/>
    <w:rsid w:val="00C01201"/>
    <w:rsid w:val="00C079CC"/>
    <w:rsid w:val="00C07A48"/>
    <w:rsid w:val="00C23790"/>
    <w:rsid w:val="00C45133"/>
    <w:rsid w:val="00C66BD2"/>
    <w:rsid w:val="00C74B6C"/>
    <w:rsid w:val="00C75836"/>
    <w:rsid w:val="00C85194"/>
    <w:rsid w:val="00C87E1A"/>
    <w:rsid w:val="00C93AFE"/>
    <w:rsid w:val="00CB10C6"/>
    <w:rsid w:val="00CC2ACE"/>
    <w:rsid w:val="00CD0BB6"/>
    <w:rsid w:val="00CD5519"/>
    <w:rsid w:val="00CF5196"/>
    <w:rsid w:val="00D57704"/>
    <w:rsid w:val="00D72A2F"/>
    <w:rsid w:val="00D86667"/>
    <w:rsid w:val="00D92798"/>
    <w:rsid w:val="00DD0379"/>
    <w:rsid w:val="00E00148"/>
    <w:rsid w:val="00E00A17"/>
    <w:rsid w:val="00E07E34"/>
    <w:rsid w:val="00E53F66"/>
    <w:rsid w:val="00E67ED4"/>
    <w:rsid w:val="00E72B08"/>
    <w:rsid w:val="00E879C6"/>
    <w:rsid w:val="00E915E0"/>
    <w:rsid w:val="00E97AD1"/>
    <w:rsid w:val="00E97BD8"/>
    <w:rsid w:val="00F24EEB"/>
    <w:rsid w:val="00F546C4"/>
    <w:rsid w:val="00FA50FC"/>
    <w:rsid w:val="00FA709F"/>
    <w:rsid w:val="00FE6AA4"/>
    <w:rsid w:val="00FF23FB"/>
    <w:rsid w:val="00FF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A4"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link w:val="a9"/>
    <w:uiPriority w:val="34"/>
    <w:qFormat/>
    <w:rsid w:val="002B33B3"/>
    <w:pPr>
      <w:ind w:left="720"/>
      <w:contextualSpacing/>
    </w:pPr>
  </w:style>
  <w:style w:type="table" w:styleId="aa">
    <w:name w:val="Table Grid"/>
    <w:basedOn w:val="a1"/>
    <w:uiPriority w:val="59"/>
    <w:rsid w:val="0030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link w:val="Heading1"/>
    <w:uiPriority w:val="9"/>
    <w:rsid w:val="001C69A7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b"/>
    <w:link w:val="Heading1Char"/>
    <w:uiPriority w:val="9"/>
    <w:qFormat/>
    <w:rsid w:val="001C69A7"/>
    <w:pPr>
      <w:keepNext/>
      <w:keepLines/>
      <w:spacing w:before="480" w:after="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Standard">
    <w:name w:val="Standard"/>
    <w:rsid w:val="001C69A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rsid w:val="001C69A7"/>
  </w:style>
  <w:style w:type="paragraph" w:styleId="ab">
    <w:name w:val="Body Text"/>
    <w:basedOn w:val="a"/>
    <w:link w:val="ac"/>
    <w:uiPriority w:val="99"/>
    <w:semiHidden/>
    <w:unhideWhenUsed/>
    <w:rsid w:val="001C69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C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0.xlsx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Office_Excel11.xlsx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Microsoft_Office_Excel12.xlsx"/><Relationship Id="rId1" Type="http://schemas.openxmlformats.org/officeDocument/2006/relationships/themeOverride" Target="../theme/themeOverride1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3.xlsx"/><Relationship Id="rId1" Type="http://schemas.openxmlformats.org/officeDocument/2006/relationships/themeOverride" Target="../theme/themeOverride13.xm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4.xlsx"/><Relationship Id="rId1" Type="http://schemas.openxmlformats.org/officeDocument/2006/relationships/themeOverride" Target="../theme/themeOverride14.xml"/></Relationships>
</file>

<file path=word/charts/_rels/chart1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5.xlsx"/><Relationship Id="rId1" Type="http://schemas.openxmlformats.org/officeDocument/2006/relationships/themeOverride" Target="../theme/themeOverride15.xml"/></Relationships>
</file>

<file path=word/charts/_rels/chart1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6.xlsx"/><Relationship Id="rId1" Type="http://schemas.openxmlformats.org/officeDocument/2006/relationships/themeOverride" Target="../theme/themeOverride16.xml"/></Relationships>
</file>

<file path=word/charts/_rels/chart1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7.xlsx"/><Relationship Id="rId1" Type="http://schemas.openxmlformats.org/officeDocument/2006/relationships/themeOverride" Target="../theme/themeOverride17.xml"/></Relationships>
</file>

<file path=word/charts/_rels/chart1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8.xlsx"/><Relationship Id="rId1" Type="http://schemas.openxmlformats.org/officeDocument/2006/relationships/themeOverride" Target="../theme/themeOverride18.xml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9.xlsx"/><Relationship Id="rId1" Type="http://schemas.openxmlformats.org/officeDocument/2006/relationships/themeOverride" Target="../theme/themeOverride19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0.xlsx"/><Relationship Id="rId1" Type="http://schemas.openxmlformats.org/officeDocument/2006/relationships/themeOverride" Target="../theme/themeOverride20.xml"/></Relationships>
</file>

<file path=word/charts/_rels/chart2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1.xlsx"/><Relationship Id="rId1" Type="http://schemas.openxmlformats.org/officeDocument/2006/relationships/themeOverride" Target="../theme/themeOverrid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package" Target="../embeddings/_____Microsoft_Office_Excel22.xlsx"/><Relationship Id="rId1" Type="http://schemas.openxmlformats.org/officeDocument/2006/relationships/themeOverride" Target="../theme/themeOverrid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23.xlsx"/><Relationship Id="rId1" Type="http://schemas.openxmlformats.org/officeDocument/2006/relationships/themeOverride" Target="../theme/themeOverride23.xml"/></Relationships>
</file>

<file path=word/charts/_rels/chart2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4.xlsx"/><Relationship Id="rId1" Type="http://schemas.openxmlformats.org/officeDocument/2006/relationships/themeOverride" Target="../theme/themeOverride24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808081226688768"/>
          <c:y val="5.626487773209262E-2"/>
          <c:w val="0.53565644426025671"/>
          <c:h val="0.880975757710009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explosion val="10"/>
          <c:dPt>
            <c:idx val="1"/>
            <c:spPr>
              <a:solidFill>
                <a:srgbClr val="FFC000"/>
              </a:solidFill>
            </c:spPr>
          </c:dPt>
          <c:dPt>
            <c:idx val="2"/>
            <c:explosion val="9"/>
            <c:spPr>
              <a:solidFill>
                <a:srgbClr val="9BBB59"/>
              </a:solidFill>
            </c:spPr>
          </c:dPt>
          <c:dLbls>
            <c:dLbl>
              <c:idx val="0"/>
              <c:layout>
                <c:manualLayout>
                  <c:x val="-4.763707908392948E-2"/>
                  <c:y val="-2.4827047082077724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3.1185133498125642E-2"/>
                  <c:y val="-0.16925670749489657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3783783783783876E-2"/>
                  <c:y val="0.12345699264443795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0395010395010494E-2"/>
                  <c:y val="-8.4844139852888762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1842105263157897"/>
                  <c:y val="7.5741181562432374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spPr>
              <a:noFill/>
              <a:ln w="25403">
                <a:noFill/>
              </a:ln>
            </c:spPr>
            <c:showVal val="1"/>
            <c:showCatName val="1"/>
            <c:separator>
</c:separator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###0.0</c:formatCode>
                <c:ptCount val="3"/>
                <c:pt idx="0">
                  <c:v>13.2</c:v>
                </c:pt>
                <c:pt idx="1">
                  <c:v>57.2</c:v>
                </c:pt>
                <c:pt idx="2">
                  <c:v>29.6</c:v>
                </c:pt>
              </c:numCache>
            </c:numRef>
          </c:val>
        </c:ser>
        <c:firstSliceAng val="102"/>
      </c:pieChart>
      <c:spPr>
        <a:noFill/>
        <a:ln w="25403">
          <a:noFill/>
        </a:ln>
      </c:spPr>
    </c:plotArea>
    <c:plotVisOnly val="1"/>
    <c:dispBlanksAs val="zero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aseline="0">
          <a:solidFill>
            <a:sysClr val="windowText" lastClr="000000"/>
          </a:solidFill>
          <a:latin typeface="+mn-lt"/>
        </a:defRPr>
      </a:pPr>
      <a:endParaRPr lang="ru-RU"/>
    </a:p>
  </c:tx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6972716819042032"/>
          <c:y val="1.1499432545067774E-2"/>
          <c:w val="0.54009580825972414"/>
          <c:h val="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Лист1!$A$2:$A$13</c:f>
              <c:strCache>
                <c:ptCount val="12"/>
                <c:pt idx="0">
                  <c:v>Ужесточить наказание</c:v>
                </c:pt>
                <c:pt idx="1">
                  <c:v>Освещать случаи коррупцию в СМИ</c:v>
                </c:pt>
                <c:pt idx="2">
                  <c:v>Перевести взаимодействия с чиновниками в он-лайн формат</c:v>
                </c:pt>
                <c:pt idx="3">
                  <c:v>Контролировать действия чиновников</c:v>
                </c:pt>
                <c:pt idx="4">
                  <c:v>Пропагандировать нетерпимость к коррупции, осуждать ее проявления</c:v>
                </c:pt>
                <c:pt idx="5">
                  <c:v>Повысить заработную плату служащим</c:v>
                </c:pt>
                <c:pt idx="6">
                  <c:v>Совершенствовать законы, ликвидировать лазейки</c:v>
                </c:pt>
                <c:pt idx="7">
                  <c:v>Проводить занятия в школах</c:v>
                </c:pt>
                <c:pt idx="8">
                  <c:v>Организовать специальную горячую линию</c:v>
                </c:pt>
                <c:pt idx="9">
                  <c:v>Упростить регламенты и снизить контроль</c:v>
                </c:pt>
                <c:pt idx="10">
                  <c:v>Ничего не поможет / все бесполезно</c:v>
                </c:pt>
                <c:pt idx="11">
                  <c:v>Затруднились ответить</c:v>
                </c:pt>
              </c:strCache>
            </c:strRef>
          </c:cat>
          <c:val>
            <c:numRef>
              <c:f>Лист1!$B$2:$B$13</c:f>
              <c:numCache>
                <c:formatCode>###0.0</c:formatCode>
                <c:ptCount val="12"/>
                <c:pt idx="0">
                  <c:v>46.8</c:v>
                </c:pt>
                <c:pt idx="1">
                  <c:v>10.8</c:v>
                </c:pt>
                <c:pt idx="2">
                  <c:v>7.6</c:v>
                </c:pt>
                <c:pt idx="3">
                  <c:v>5.6</c:v>
                </c:pt>
                <c:pt idx="4">
                  <c:v>4.8</c:v>
                </c:pt>
                <c:pt idx="5">
                  <c:v>3.2</c:v>
                </c:pt>
                <c:pt idx="6">
                  <c:v>2.8</c:v>
                </c:pt>
                <c:pt idx="7">
                  <c:v>2</c:v>
                </c:pt>
                <c:pt idx="8">
                  <c:v>2</c:v>
                </c:pt>
                <c:pt idx="9">
                  <c:v>1.2</c:v>
                </c:pt>
                <c:pt idx="10">
                  <c:v>10</c:v>
                </c:pt>
                <c:pt idx="11">
                  <c:v>3.2</c:v>
                </c:pt>
              </c:numCache>
            </c:numRef>
          </c:val>
        </c:ser>
        <c:gapWidth val="100"/>
        <c:axId val="170821120"/>
        <c:axId val="135667712"/>
      </c:barChart>
      <c:catAx>
        <c:axId val="170821120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667712"/>
        <c:crosses val="autoZero"/>
        <c:auto val="1"/>
        <c:lblAlgn val="ctr"/>
        <c:lblOffset val="100"/>
      </c:catAx>
      <c:valAx>
        <c:axId val="135667712"/>
        <c:scaling>
          <c:orientation val="minMax"/>
        </c:scaling>
        <c:delete val="1"/>
        <c:axPos val="t"/>
        <c:numFmt formatCode="###0.0" sourceLinked="1"/>
        <c:tickLblPos val="nextTo"/>
        <c:crossAx val="170821120"/>
        <c:crosses val="autoZero"/>
        <c:crossBetween val="between"/>
      </c:valAx>
      <c:spPr>
        <a:noFill/>
        <a:ln w="25390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951516192977825"/>
          <c:y val="1.9841080535097276E-2"/>
          <c:w val="0.77710214126585708"/>
          <c:h val="0.9421842831500862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1.6</c:v>
                </c:pt>
                <c:pt idx="1">
                  <c:v>2.4</c:v>
                </c:pt>
                <c:pt idx="2">
                  <c:v>2.8</c:v>
                </c:pt>
                <c:pt idx="3">
                  <c:v>4</c:v>
                </c:pt>
                <c:pt idx="4">
                  <c:v>5.6</c:v>
                </c:pt>
                <c:pt idx="5">
                  <c:v>3.6</c:v>
                </c:pt>
                <c:pt idx="6">
                  <c:v>4.4000000000000004</c:v>
                </c:pt>
                <c:pt idx="7">
                  <c:v>19.2</c:v>
                </c:pt>
                <c:pt idx="8">
                  <c:v>23.6</c:v>
                </c:pt>
                <c:pt idx="9">
                  <c:v>32.800000000000004</c:v>
                </c:pt>
              </c:numCache>
            </c:numRef>
          </c:val>
        </c:ser>
        <c:gapWidth val="80"/>
        <c:axId val="135557120"/>
        <c:axId val="135558656"/>
      </c:barChart>
      <c:catAx>
        <c:axId val="135557120"/>
        <c:scaling>
          <c:orientation val="maxMin"/>
        </c:scaling>
        <c:axPos val="l"/>
        <c:numFmt formatCode="General" sourceLinked="1"/>
        <c:tickLblPos val="nextTo"/>
        <c:spPr>
          <a:noFill/>
          <a:ln w="9526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558656"/>
        <c:crosses val="autoZero"/>
        <c:auto val="1"/>
        <c:lblAlgn val="ctr"/>
        <c:lblOffset val="100"/>
      </c:catAx>
      <c:valAx>
        <c:axId val="135558656"/>
        <c:scaling>
          <c:orientation val="minMax"/>
          <c:max val="60"/>
        </c:scaling>
        <c:delete val="1"/>
        <c:axPos val="t"/>
        <c:numFmt formatCode="0.0" sourceLinked="1"/>
        <c:tickLblPos val="nextTo"/>
        <c:crossAx val="135557120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54091816367265444"/>
          <c:y val="0.3952879581151833"/>
          <c:w val="0.41516966067864286"/>
          <c:h val="6.80628272251309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6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4944366365739746"/>
          <c:y val="1.9660132524148544E-2"/>
          <c:w val="0.43272063712223047"/>
          <c:h val="0.964107262195107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Администрация муниципального образования</c:v>
                </c:pt>
                <c:pt idx="1">
                  <c:v>Промышленность</c:v>
                </c:pt>
                <c:pt idx="2">
                  <c:v>Сельское хозяйство</c:v>
                </c:pt>
                <c:pt idx="3">
                  <c:v>Архитектура и градостроительство</c:v>
                </c:pt>
                <c:pt idx="4">
                  <c:v>Потребительская сфера</c:v>
                </c:pt>
                <c:pt idx="5">
                  <c:v>Муниципальный заказ</c:v>
                </c:pt>
                <c:pt idx="6">
                  <c:v>Физическая культура и спорт</c:v>
                </c:pt>
                <c:pt idx="7">
                  <c:v>Имущественные и земельные отношения</c:v>
                </c:pt>
                <c:pt idx="8">
                  <c:v>Культура</c:v>
                </c:pt>
                <c:pt idx="9">
                  <c:v>Образование и наука</c:v>
                </c:pt>
                <c:pt idx="10">
                  <c:v>Транспорт и связь</c:v>
                </c:pt>
                <c:pt idx="11">
                  <c:v>Здравоохранение</c:v>
                </c:pt>
                <c:pt idx="12">
                  <c:v>Жилищно-коммунальное хозяйство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3.4</c:v>
                </c:pt>
                <c:pt idx="1">
                  <c:v>2.1</c:v>
                </c:pt>
                <c:pt idx="2">
                  <c:v>2.8</c:v>
                </c:pt>
                <c:pt idx="3">
                  <c:v>4.0999999999999996</c:v>
                </c:pt>
                <c:pt idx="4">
                  <c:v>4.3</c:v>
                </c:pt>
                <c:pt idx="5">
                  <c:v>4.2</c:v>
                </c:pt>
                <c:pt idx="6">
                  <c:v>5.8</c:v>
                </c:pt>
                <c:pt idx="7">
                  <c:v>6.3</c:v>
                </c:pt>
                <c:pt idx="8">
                  <c:v>4.9000000000000004</c:v>
                </c:pt>
                <c:pt idx="9">
                  <c:v>5.2</c:v>
                </c:pt>
                <c:pt idx="10">
                  <c:v>4.7</c:v>
                </c:pt>
                <c:pt idx="11">
                  <c:v>6.8</c:v>
                </c:pt>
                <c:pt idx="12">
                  <c:v>7.4</c:v>
                </c:pt>
              </c:numCache>
            </c:numRef>
          </c:val>
        </c:ser>
        <c:gapWidth val="80"/>
        <c:axId val="135698688"/>
        <c:axId val="135744896"/>
      </c:barChart>
      <c:catAx>
        <c:axId val="135698688"/>
        <c:scaling>
          <c:orientation val="maxMin"/>
        </c:scaling>
        <c:axPos val="l"/>
        <c:numFmt formatCode="General" sourceLinked="1"/>
        <c:tickLblPos val="nextTo"/>
        <c:spPr>
          <a:noFill/>
          <a:ln w="9518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8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744896"/>
        <c:crosses val="autoZero"/>
        <c:auto val="1"/>
        <c:lblAlgn val="ctr"/>
        <c:lblOffset val="100"/>
      </c:catAx>
      <c:valAx>
        <c:axId val="135744896"/>
        <c:scaling>
          <c:orientation val="minMax"/>
          <c:max val="60"/>
        </c:scaling>
        <c:delete val="1"/>
        <c:axPos val="t"/>
        <c:numFmt formatCode="0.0" sourceLinked="1"/>
        <c:tickLblPos val="nextTo"/>
        <c:crossAx val="135698688"/>
        <c:crosses val="autoZero"/>
        <c:crossBetween val="between"/>
      </c:valAx>
      <c:spPr>
        <a:noFill/>
        <a:ln w="25380">
          <a:noFill/>
        </a:ln>
      </c:spPr>
    </c:plotArea>
    <c:legend>
      <c:legendPos val="r"/>
      <c:layout>
        <c:manualLayout>
          <c:xMode val="edge"/>
          <c:yMode val="edge"/>
          <c:x val="0.60104529616724756"/>
          <c:y val="0.40234375"/>
          <c:w val="0.37804878048780505"/>
          <c:h val="7.2265625000000014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8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776918356718181"/>
          <c:y val="1.1499432545067774E-2"/>
          <c:w val="0.49070618628467144"/>
          <c:h val="0.9616354014638320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Взяточничество</c:v>
                </c:pt>
                <c:pt idx="1">
                  <c:v>Использование должностного положения в личных, корыстных целях</c:v>
                </c:pt>
                <c:pt idx="2">
                  <c:v>Подношение подарков должностным лицам</c:v>
                </c:pt>
                <c:pt idx="3">
                  <c:v>Использование бюджетных средств в личных целях</c:v>
                </c:pt>
                <c:pt idx="4">
                  <c:v>Вымогательство</c:v>
                </c:pt>
              </c:strCache>
            </c:strRef>
          </c:cat>
          <c:val>
            <c:numRef>
              <c:f>Лист1!$B$2:$B$6</c:f>
              <c:numCache>
                <c:formatCode>###0.0</c:formatCode>
                <c:ptCount val="5"/>
                <c:pt idx="0">
                  <c:v>40.800000000000004</c:v>
                </c:pt>
                <c:pt idx="1">
                  <c:v>20</c:v>
                </c:pt>
                <c:pt idx="2">
                  <c:v>16.8</c:v>
                </c:pt>
                <c:pt idx="3">
                  <c:v>12.8</c:v>
                </c:pt>
                <c:pt idx="4">
                  <c:v>9.6</c:v>
                </c:pt>
              </c:numCache>
            </c:numRef>
          </c:val>
        </c:ser>
        <c:gapWidth val="100"/>
        <c:axId val="135812224"/>
        <c:axId val="135816704"/>
      </c:barChart>
      <c:catAx>
        <c:axId val="135812224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816704"/>
        <c:crosses val="autoZero"/>
        <c:auto val="1"/>
        <c:lblAlgn val="ctr"/>
        <c:lblOffset val="100"/>
      </c:catAx>
      <c:valAx>
        <c:axId val="135816704"/>
        <c:scaling>
          <c:orientation val="minMax"/>
        </c:scaling>
        <c:delete val="1"/>
        <c:axPos val="t"/>
        <c:numFmt formatCode="###0.0" sourceLinked="1"/>
        <c:tickLblPos val="nextTo"/>
        <c:crossAx val="135812224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808081226688768"/>
          <c:y val="5.626487773209262E-2"/>
          <c:w val="0.53565644426025671"/>
          <c:h val="0.880975757710009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explosion val="10"/>
          <c:dPt>
            <c:idx val="1"/>
            <c:spPr>
              <a:solidFill>
                <a:srgbClr val="FFC000"/>
              </a:solidFill>
            </c:spPr>
          </c:dPt>
          <c:dPt>
            <c:idx val="2"/>
            <c:explosion val="9"/>
            <c:spPr>
              <a:solidFill>
                <a:srgbClr val="9BBB59"/>
              </a:solidFill>
            </c:spPr>
          </c:dPt>
          <c:dLbls>
            <c:dLbl>
              <c:idx val="0"/>
              <c:layout>
                <c:manualLayout>
                  <c:x val="-4.763707908392948E-2"/>
                  <c:y val="-2.4827047082077724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3.1185133498125642E-2"/>
                  <c:y val="-0.16925670749489657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3783783783783876E-2"/>
                  <c:y val="0.12345699264443795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0395010395010494E-2"/>
                  <c:y val="-8.4844139852888762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1842105263157897"/>
                  <c:y val="7.5741181562432374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spPr>
              <a:noFill/>
              <a:ln w="25403">
                <a:noFill/>
              </a:ln>
            </c:spPr>
            <c:showVal val="1"/>
            <c:showCatName val="1"/>
            <c:separator>
</c:separator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###0.0</c:formatCode>
                <c:ptCount val="3"/>
                <c:pt idx="0">
                  <c:v>12</c:v>
                </c:pt>
                <c:pt idx="1">
                  <c:v>60</c:v>
                </c:pt>
                <c:pt idx="2">
                  <c:v>28</c:v>
                </c:pt>
              </c:numCache>
            </c:numRef>
          </c:val>
        </c:ser>
        <c:firstSliceAng val="102"/>
      </c:pieChart>
      <c:spPr>
        <a:noFill/>
        <a:ln w="25403">
          <a:noFill/>
        </a:ln>
      </c:spPr>
    </c:plotArea>
    <c:plotVisOnly val="1"/>
    <c:dispBlanksAs val="zero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aseline="0">
          <a:solidFill>
            <a:sysClr val="windowText" lastClr="000000"/>
          </a:solidFill>
          <a:latin typeface="+mn-lt"/>
        </a:defRPr>
      </a:pPr>
      <a:endParaRPr lang="ru-RU"/>
    </a:p>
  </c:txPr>
  <c:externalData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808081226688768"/>
          <c:y val="5.626487773209262E-2"/>
          <c:w val="0.53565644426025671"/>
          <c:h val="0.880975757710009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explosion val="10"/>
          <c:dPt>
            <c:idx val="0"/>
            <c:spPr>
              <a:solidFill>
                <a:srgbClr val="9BBB59"/>
              </a:solidFill>
            </c:spPr>
          </c:dPt>
          <c:dLbls>
            <c:dLbl>
              <c:idx val="0"/>
              <c:layout>
                <c:manualLayout>
                  <c:x val="7.6580101400368339E-4"/>
                  <c:y val="-2.9332531350247829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"/>
                  <c:y val="2.1072510612099419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1.5527950310559101E-2"/>
                  <c:y val="2.1405455105148893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1842105263157897"/>
                  <c:y val="7.5741181562432374E-3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spPr>
              <a:noFill/>
              <a:ln w="25384">
                <a:noFill/>
              </a:ln>
            </c:spPr>
            <c:showVal val="1"/>
            <c:showCatName val="1"/>
            <c:separator>
</c:separator>
          </c:dLbls>
          <c:cat>
            <c:strRef>
              <c:f>Лист1!$A$2:$A$3</c:f>
              <c:strCache>
                <c:ptCount val="2"/>
                <c:pt idx="0">
                  <c:v>Нет, не давали</c:v>
                </c:pt>
                <c:pt idx="1">
                  <c:v>Да, давали</c:v>
                </c:pt>
              </c:strCache>
            </c:strRef>
          </c:cat>
          <c:val>
            <c:numRef>
              <c:f>Лист1!$B$2:$B$3</c:f>
              <c:numCache>
                <c:formatCode>###0.0</c:formatCode>
                <c:ptCount val="2"/>
                <c:pt idx="0">
                  <c:v>92</c:v>
                </c:pt>
                <c:pt idx="1">
                  <c:v>8</c:v>
                </c:pt>
              </c:numCache>
            </c:numRef>
          </c:val>
        </c:ser>
        <c:firstSliceAng val="101"/>
      </c:pieChart>
      <c:spPr>
        <a:noFill/>
        <a:ln w="25384">
          <a:noFill/>
        </a:ln>
      </c:spPr>
    </c:plotArea>
    <c:plotVisOnly val="1"/>
    <c:dispBlanksAs val="zero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 baseline="0">
          <a:solidFill>
            <a:sysClr val="windowText" lastClr="000000"/>
          </a:solidFill>
          <a:latin typeface="+mn-lt"/>
        </a:defRPr>
      </a:pPr>
      <a:endParaRPr lang="ru-RU"/>
    </a:p>
  </c:txPr>
  <c:externalData r:id="rId2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776918356718181"/>
          <c:y val="1.1499432545067774E-2"/>
          <c:w val="0.49070618628467144"/>
          <c:h val="0.9616354014638320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В сфере земельных отношений</c:v>
                </c:pt>
                <c:pt idx="1">
                  <c:v>В сфере архитектуры и градостроительства</c:v>
                </c:pt>
              </c:strCache>
            </c:strRef>
          </c:cat>
          <c:val>
            <c:numRef>
              <c:f>Лист1!$B$2:$B$3</c:f>
              <c:numCache>
                <c:formatCode>###0.0</c:formatCode>
                <c:ptCount val="2"/>
                <c:pt idx="0">
                  <c:v>50</c:v>
                </c:pt>
                <c:pt idx="1">
                  <c:v>50</c:v>
                </c:pt>
              </c:numCache>
            </c:numRef>
          </c:val>
        </c:ser>
        <c:gapWidth val="100"/>
        <c:axId val="139723520"/>
        <c:axId val="139725056"/>
      </c:barChart>
      <c:catAx>
        <c:axId val="139723520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25056"/>
        <c:crosses val="autoZero"/>
        <c:auto val="1"/>
        <c:lblAlgn val="ctr"/>
        <c:lblOffset val="100"/>
      </c:catAx>
      <c:valAx>
        <c:axId val="139725056"/>
        <c:scaling>
          <c:orientation val="minMax"/>
        </c:scaling>
        <c:delete val="1"/>
        <c:axPos val="t"/>
        <c:numFmt formatCode="###0.0" sourceLinked="1"/>
        <c:tickLblPos val="nextTo"/>
        <c:crossAx val="13972352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"/>
          <c:y val="5.2568697729988088E-2"/>
          <c:w val="1"/>
          <c:h val="0.631450602988352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Деньги</c:v>
                </c:pt>
              </c:strCache>
            </c:strRef>
          </c:tx>
          <c:spPr>
            <a:solidFill>
              <a:srgbClr val="C00000"/>
            </a:solidFill>
            <a:ln w="19067">
              <a:noFill/>
            </a:ln>
            <a:effectLst/>
          </c:spPr>
          <c:dPt>
            <c:idx val="0"/>
            <c:spPr>
              <a:solidFill>
                <a:srgbClr val="C00000"/>
              </a:solidFill>
              <a:ln w="19067"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1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</c:formatCode>
                <c:ptCount val="1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Ценный подарок</c:v>
                </c:pt>
              </c:strCache>
            </c:strRef>
          </c:tx>
          <c:spPr>
            <a:solidFill>
              <a:schemeClr val="accent3"/>
            </a:solidFill>
            <a:ln w="19067"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1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9067"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1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</c:numCache>
            </c:numRef>
          </c:val>
        </c:ser>
        <c:axId val="139756672"/>
        <c:axId val="139758208"/>
      </c:barChart>
      <c:catAx>
        <c:axId val="1397566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33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1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9758208"/>
        <c:crosses val="autoZero"/>
        <c:auto val="1"/>
        <c:lblAlgn val="ctr"/>
        <c:lblOffset val="100"/>
      </c:catAx>
      <c:valAx>
        <c:axId val="139758208"/>
        <c:scaling>
          <c:orientation val="minMax"/>
        </c:scaling>
        <c:delete val="1"/>
        <c:axPos val="l"/>
        <c:numFmt formatCode="0.0" sourceLinked="1"/>
        <c:tickLblPos val="nextTo"/>
        <c:crossAx val="139756672"/>
        <c:crosses val="autoZero"/>
        <c:crossBetween val="between"/>
      </c:valAx>
      <c:spPr>
        <a:noFill/>
        <a:ln w="25422">
          <a:noFill/>
        </a:ln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1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33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1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776918356718181"/>
          <c:y val="1.1499432545067774E-2"/>
          <c:w val="0.49070618628467144"/>
          <c:h val="0.9616354014638320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Дадите взятку</c:v>
                </c:pt>
                <c:pt idx="1">
                  <c:v>Не будете давать взятку</c:v>
                </c:pt>
                <c:pt idx="2">
                  <c:v>Сообщите в отдел внутренних дел</c:v>
                </c:pt>
                <c:pt idx="3">
                  <c:v>Сообщите в прокуратуру</c:v>
                </c:pt>
                <c:pt idx="4">
                  <c:v>Сообщите в федеральную службу безопасности</c:v>
                </c:pt>
              </c:strCache>
            </c:strRef>
          </c:cat>
          <c:val>
            <c:numRef>
              <c:f>Лист1!$B$2:$B$6</c:f>
              <c:numCache>
                <c:formatCode>###0.0</c:formatCode>
                <c:ptCount val="5"/>
                <c:pt idx="0">
                  <c:v>20</c:v>
                </c:pt>
                <c:pt idx="1">
                  <c:v>68</c:v>
                </c:pt>
                <c:pt idx="2">
                  <c:v>12</c:v>
                </c:pt>
                <c:pt idx="3">
                  <c:v>16</c:v>
                </c:pt>
                <c:pt idx="4">
                  <c:v>12</c:v>
                </c:pt>
              </c:numCache>
            </c:numRef>
          </c:val>
        </c:ser>
        <c:gapWidth val="100"/>
        <c:axId val="139787264"/>
        <c:axId val="148808448"/>
      </c:barChart>
      <c:catAx>
        <c:axId val="139787264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8808448"/>
        <c:crosses val="autoZero"/>
        <c:auto val="1"/>
        <c:lblAlgn val="ctr"/>
        <c:lblOffset val="100"/>
      </c:catAx>
      <c:valAx>
        <c:axId val="148808448"/>
        <c:scaling>
          <c:orientation val="minMax"/>
        </c:scaling>
        <c:delete val="1"/>
        <c:axPos val="t"/>
        <c:numFmt formatCode="###0.0" sourceLinked="1"/>
        <c:tickLblPos val="nextTo"/>
        <c:crossAx val="139787264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808081226688768"/>
          <c:y val="5.626487773209262E-2"/>
          <c:w val="0.53565644426025671"/>
          <c:h val="0.880975757710009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explosion val="10"/>
          <c:dPt>
            <c:idx val="0"/>
            <c:spPr>
              <a:solidFill>
                <a:srgbClr val="9BBB59"/>
              </a:solidFill>
            </c:spPr>
          </c:dPt>
          <c:dPt>
            <c:idx val="1"/>
            <c:spPr>
              <a:solidFill>
                <a:srgbClr val="4F81BD"/>
              </a:solidFill>
            </c:spPr>
          </c:dPt>
          <c:dPt>
            <c:idx val="2"/>
            <c:explosion val="9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4.9947513382552766E-2"/>
                  <c:y val="-0.4397255030621173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3.6382434069441839E-2"/>
                  <c:y val="3.1360576455720809E-2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3783783783783876E-2"/>
                  <c:y val="-3.5178907034768801E-2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0395010395010494E-2"/>
                  <c:y val="-8.4844139852888762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1842105263157897"/>
                  <c:y val="7.5741181562432374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spPr>
              <a:noFill/>
              <a:ln w="25403">
                <a:noFill/>
              </a:ln>
            </c:spPr>
            <c:showVal val="1"/>
            <c:showCatName val="1"/>
            <c:separator>
</c:separator>
          </c:dLbls>
          <c:cat>
            <c:strRef>
              <c:f>Лист1!$A$2:$A$4</c:f>
              <c:strCache>
                <c:ptCount val="3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</c:strCache>
            </c:strRef>
          </c:cat>
          <c:val>
            <c:numRef>
              <c:f>Лист1!$B$2:$B$4</c:f>
              <c:numCache>
                <c:formatCode>###0.0</c:formatCode>
                <c:ptCount val="3"/>
                <c:pt idx="0">
                  <c:v>52</c:v>
                </c:pt>
                <c:pt idx="1">
                  <c:v>32</c:v>
                </c:pt>
                <c:pt idx="2">
                  <c:v>16</c:v>
                </c:pt>
              </c:numCache>
            </c:numRef>
          </c:val>
        </c:ser>
        <c:firstSliceAng val="137"/>
      </c:pieChart>
      <c:spPr>
        <a:noFill/>
        <a:ln w="25403">
          <a:noFill/>
        </a:ln>
      </c:spPr>
    </c:plotArea>
    <c:plotVisOnly val="1"/>
    <c:dispBlanksAs val="zero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aseline="0">
          <a:solidFill>
            <a:sysClr val="windowText" lastClr="000000"/>
          </a:solidFill>
          <a:latin typeface="+mn-lt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808081226688768"/>
          <c:y val="5.626487773209262E-2"/>
          <c:w val="0.53565644426025671"/>
          <c:h val="0.880975757710009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explosion val="8"/>
          <c:dPt>
            <c:idx val="0"/>
            <c:explosion val="9"/>
            <c:spPr>
              <a:solidFill>
                <a:srgbClr val="9BBB59"/>
              </a:solidFill>
            </c:spPr>
          </c:dPt>
          <c:dLbls>
            <c:dLbl>
              <c:idx val="0"/>
              <c:layout>
                <c:manualLayout>
                  <c:x val="7.6580101400368339E-4"/>
                  <c:y val="-2.9332531350247829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0"/>
                  <c:y val="5.6404118466673132E-3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1.5527950310559101E-2"/>
                  <c:y val="2.1405455105148893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1842105263157897"/>
                  <c:y val="7.5741181562432374E-3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spPr>
              <a:noFill/>
              <a:ln w="25384">
                <a:noFill/>
              </a:ln>
            </c:spPr>
            <c:showVal val="1"/>
            <c:showCatName val="1"/>
            <c:separator>
</c:separator>
          </c:dLbls>
          <c:cat>
            <c:strRef>
              <c:f>Лист1!$A$2:$A$3</c:f>
              <c:strCache>
                <c:ptCount val="2"/>
                <c:pt idx="0">
                  <c:v>Нет, не давали</c:v>
                </c:pt>
                <c:pt idx="1">
                  <c:v>Да, давали</c:v>
                </c:pt>
              </c:strCache>
            </c:strRef>
          </c:cat>
          <c:val>
            <c:numRef>
              <c:f>Лист1!$B$2:$B$3</c:f>
              <c:numCache>
                <c:formatCode>###0.0</c:formatCode>
                <c:ptCount val="2"/>
                <c:pt idx="0">
                  <c:v>94.8</c:v>
                </c:pt>
                <c:pt idx="1">
                  <c:v>5.2</c:v>
                </c:pt>
              </c:numCache>
            </c:numRef>
          </c:val>
        </c:ser>
        <c:firstSliceAng val="95"/>
      </c:pieChart>
      <c:spPr>
        <a:noFill/>
        <a:ln w="25384">
          <a:noFill/>
        </a:ln>
      </c:spPr>
    </c:plotArea>
    <c:plotVisOnly val="1"/>
    <c:dispBlanksAs val="zero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 baseline="0">
          <a:solidFill>
            <a:sysClr val="windowText" lastClr="000000"/>
          </a:solidFill>
          <a:latin typeface="+mn-lt"/>
        </a:defRPr>
      </a:pPr>
      <a:endParaRPr lang="ru-RU"/>
    </a:p>
  </c:txPr>
  <c:externalData r:id="rId2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8827037773359848"/>
          <c:y val="6.0728744939271287E-2"/>
          <c:w val="0.43339960238568598"/>
          <c:h val="0.8825910931174089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explosion val="10"/>
          <c:dPt>
            <c:idx val="0"/>
            <c:spPr>
              <a:solidFill>
                <a:srgbClr val="9BBB59"/>
              </a:solidFill>
            </c:spPr>
          </c:dPt>
          <c:dPt>
            <c:idx val="2"/>
            <c:explosion val="8"/>
            <c:spPr>
              <a:solidFill>
                <a:sysClr val="window" lastClr="FFFFFF">
                  <a:lumMod val="65000"/>
                </a:sysClr>
              </a:solidFill>
            </c:spPr>
          </c:dPt>
          <c:dLbls>
            <c:dLbl>
              <c:idx val="0"/>
              <c:layout>
                <c:manualLayout>
                  <c:x val="2.1469734761415692E-2"/>
                  <c:y val="-0.47058970059298155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5.175983436853002E-3"/>
                  <c:y val="7.2512839830206455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623188405797103E-2"/>
                  <c:y val="8.2932341790609566E-4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1842105263157897"/>
                  <c:y val="7.5741181562432374E-3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spPr>
              <a:noFill/>
              <a:ln w="25384">
                <a:noFill/>
              </a:ln>
            </c:spPr>
            <c:showVal val="1"/>
            <c:showCatName val="1"/>
            <c:separator>
</c:separator>
          </c:dLbls>
          <c:cat>
            <c:strRef>
              <c:f>Лист1!$A$2:$A$4</c:f>
              <c:strCache>
                <c:ptCount val="3"/>
                <c:pt idx="0">
                  <c:v>Удовлетворительно</c:v>
                </c:pt>
                <c:pt idx="1">
                  <c:v>Неудовлетворительно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Лист1!$B$2:$B$4</c:f>
              <c:numCache>
                <c:formatCode>###0.0</c:formatCode>
                <c:ptCount val="3"/>
                <c:pt idx="0">
                  <c:v>64</c:v>
                </c:pt>
                <c:pt idx="1">
                  <c:v>28</c:v>
                </c:pt>
                <c:pt idx="2">
                  <c:v>8</c:v>
                </c:pt>
              </c:numCache>
            </c:numRef>
          </c:val>
        </c:ser>
        <c:firstSliceAng val="131"/>
      </c:pieChart>
      <c:spPr>
        <a:noFill/>
        <a:ln w="25384">
          <a:noFill/>
        </a:ln>
      </c:spPr>
    </c:plotArea>
    <c:plotVisOnly val="1"/>
    <c:dispBlanksAs val="zero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 baseline="0">
          <a:solidFill>
            <a:sysClr val="windowText" lastClr="000000"/>
          </a:solidFill>
          <a:latin typeface="+mn-lt"/>
        </a:defRPr>
      </a:pPr>
      <a:endParaRPr lang="ru-RU"/>
    </a:p>
  </c:txPr>
  <c:externalData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6972716819042032"/>
          <c:y val="1.1499432545067774E-2"/>
          <c:w val="0.54009580825972414"/>
          <c:h val="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Ужесточить наказание</c:v>
                </c:pt>
                <c:pt idx="1">
                  <c:v>Контролировать действия чиновников</c:v>
                </c:pt>
                <c:pt idx="2">
                  <c:v>Перевести взаимодействия с чиновниками в он-лайн формат</c:v>
                </c:pt>
                <c:pt idx="3">
                  <c:v>Повысить заработную плату служащим</c:v>
                </c:pt>
                <c:pt idx="4">
                  <c:v>Совершенствовать законы, ликвидировать лазейки</c:v>
                </c:pt>
                <c:pt idx="5">
                  <c:v>Ничего не поможет / все бесполезно</c:v>
                </c:pt>
                <c:pt idx="6">
                  <c:v>Затруднились ответить</c:v>
                </c:pt>
              </c:strCache>
            </c:strRef>
          </c:cat>
          <c:val>
            <c:numRef>
              <c:f>Лист1!$B$2:$B$8</c:f>
              <c:numCache>
                <c:formatCode>###0.0</c:formatCode>
                <c:ptCount val="7"/>
                <c:pt idx="0">
                  <c:v>44</c:v>
                </c:pt>
                <c:pt idx="1">
                  <c:v>8</c:v>
                </c:pt>
                <c:pt idx="2">
                  <c:v>8</c:v>
                </c:pt>
                <c:pt idx="3">
                  <c:v>4</c:v>
                </c:pt>
                <c:pt idx="4">
                  <c:v>4</c:v>
                </c:pt>
                <c:pt idx="5">
                  <c:v>16</c:v>
                </c:pt>
                <c:pt idx="6">
                  <c:v>16</c:v>
                </c:pt>
              </c:numCache>
            </c:numRef>
          </c:val>
        </c:ser>
        <c:gapWidth val="100"/>
        <c:axId val="150340352"/>
        <c:axId val="150341888"/>
      </c:barChart>
      <c:catAx>
        <c:axId val="150340352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341888"/>
        <c:crosses val="autoZero"/>
        <c:auto val="1"/>
        <c:lblAlgn val="ctr"/>
        <c:lblOffset val="100"/>
      </c:catAx>
      <c:valAx>
        <c:axId val="150341888"/>
        <c:scaling>
          <c:orientation val="minMax"/>
        </c:scaling>
        <c:delete val="1"/>
        <c:axPos val="t"/>
        <c:numFmt formatCode="###0.0" sourceLinked="1"/>
        <c:tickLblPos val="nextTo"/>
        <c:crossAx val="150340352"/>
        <c:crosses val="autoZero"/>
        <c:crossBetween val="between"/>
      </c:valAx>
      <c:spPr>
        <a:noFill/>
        <a:ln w="25390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8392669739353509"/>
          <c:y val="1.9841080535097276E-2"/>
          <c:w val="0.79269060580210049"/>
          <c:h val="0.9421842831500862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1 балл</c:v>
                </c:pt>
                <c:pt idx="1">
                  <c:v>2 балла</c:v>
                </c:pt>
                <c:pt idx="2">
                  <c:v>3 балла</c:v>
                </c:pt>
                <c:pt idx="3">
                  <c:v>4 балла</c:v>
                </c:pt>
                <c:pt idx="4">
                  <c:v>5 баллов</c:v>
                </c:pt>
                <c:pt idx="5">
                  <c:v>6 баллов</c:v>
                </c:pt>
                <c:pt idx="6">
                  <c:v>7 баллов</c:v>
                </c:pt>
                <c:pt idx="7">
                  <c:v>8 баллов</c:v>
                </c:pt>
                <c:pt idx="8">
                  <c:v>9 баллов</c:v>
                </c:pt>
                <c:pt idx="9">
                  <c:v>10 баллов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1">
                  <c:v>4</c:v>
                </c:pt>
                <c:pt idx="3">
                  <c:v>8</c:v>
                </c:pt>
                <c:pt idx="4">
                  <c:v>8</c:v>
                </c:pt>
                <c:pt idx="5">
                  <c:v>4</c:v>
                </c:pt>
                <c:pt idx="6">
                  <c:v>4</c:v>
                </c:pt>
                <c:pt idx="7">
                  <c:v>8</c:v>
                </c:pt>
                <c:pt idx="8">
                  <c:v>28</c:v>
                </c:pt>
                <c:pt idx="9">
                  <c:v>36</c:v>
                </c:pt>
              </c:numCache>
            </c:numRef>
          </c:val>
        </c:ser>
        <c:gapWidth val="80"/>
        <c:axId val="150325504"/>
        <c:axId val="150437888"/>
      </c:barChart>
      <c:catAx>
        <c:axId val="150325504"/>
        <c:scaling>
          <c:orientation val="maxMin"/>
        </c:scaling>
        <c:axPos val="l"/>
        <c:numFmt formatCode="General" sourceLinked="1"/>
        <c:tickLblPos val="nextTo"/>
        <c:spPr>
          <a:noFill/>
          <a:ln w="9526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437888"/>
        <c:crosses val="autoZero"/>
        <c:auto val="1"/>
        <c:lblAlgn val="ctr"/>
        <c:lblOffset val="100"/>
      </c:catAx>
      <c:valAx>
        <c:axId val="150437888"/>
        <c:scaling>
          <c:orientation val="minMax"/>
          <c:max val="60"/>
        </c:scaling>
        <c:delete val="1"/>
        <c:axPos val="t"/>
        <c:numFmt formatCode="General" sourceLinked="1"/>
        <c:tickLblPos val="nextTo"/>
        <c:crossAx val="150325504"/>
        <c:crosses val="autoZero"/>
        <c:crossBetween val="between"/>
      </c:valAx>
      <c:spPr>
        <a:noFill/>
        <a:ln w="25403">
          <a:noFill/>
        </a:ln>
      </c:spPr>
    </c:plotArea>
    <c:legend>
      <c:legendPos val="r"/>
      <c:layout>
        <c:manualLayout>
          <c:xMode val="edge"/>
          <c:yMode val="edge"/>
          <c:x val="0.57485029940119792"/>
          <c:y val="0.3952879581151833"/>
          <c:w val="0.39720558882235546"/>
          <c:h val="6.806282722513092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6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5919484302736735"/>
          <c:y val="0"/>
          <c:w val="0.45587073782843235"/>
          <c:h val="0.964107262195107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Лист1!$A$2:$A$14</c:f>
              <c:strCache>
                <c:ptCount val="13"/>
                <c:pt idx="0">
                  <c:v>Администрация муниципального образования</c:v>
                </c:pt>
                <c:pt idx="1">
                  <c:v>Промышленность</c:v>
                </c:pt>
                <c:pt idx="2">
                  <c:v>Сельское хозяйство</c:v>
                </c:pt>
                <c:pt idx="3">
                  <c:v>Архитектура и градостроительство</c:v>
                </c:pt>
                <c:pt idx="4">
                  <c:v>Потребительская сфера</c:v>
                </c:pt>
                <c:pt idx="5">
                  <c:v>Муниципальный заказ</c:v>
                </c:pt>
                <c:pt idx="6">
                  <c:v>Физическая культура и спорт</c:v>
                </c:pt>
                <c:pt idx="7">
                  <c:v>Имущественные и земельные отношения</c:v>
                </c:pt>
                <c:pt idx="8">
                  <c:v>Культура</c:v>
                </c:pt>
                <c:pt idx="9">
                  <c:v>Образование и наука</c:v>
                </c:pt>
                <c:pt idx="10">
                  <c:v>Транспорт и связь</c:v>
                </c:pt>
                <c:pt idx="11">
                  <c:v>Здравоохранение</c:v>
                </c:pt>
                <c:pt idx="12">
                  <c:v>Жилищно-коммунальное хозяйство</c:v>
                </c:pt>
              </c:strCache>
            </c:strRef>
          </c:cat>
          <c:val>
            <c:numRef>
              <c:f>Лист1!$B$2:$B$14</c:f>
              <c:numCache>
                <c:formatCode>0.0</c:formatCode>
                <c:ptCount val="13"/>
                <c:pt idx="0">
                  <c:v>4.2</c:v>
                </c:pt>
                <c:pt idx="1">
                  <c:v>2.4</c:v>
                </c:pt>
                <c:pt idx="2">
                  <c:v>5.3</c:v>
                </c:pt>
                <c:pt idx="3">
                  <c:v>7.1</c:v>
                </c:pt>
                <c:pt idx="4">
                  <c:v>3.7</c:v>
                </c:pt>
                <c:pt idx="5">
                  <c:v>4.0999999999999996</c:v>
                </c:pt>
                <c:pt idx="6">
                  <c:v>4.8</c:v>
                </c:pt>
                <c:pt idx="7">
                  <c:v>6.3</c:v>
                </c:pt>
                <c:pt idx="8">
                  <c:v>5.3</c:v>
                </c:pt>
                <c:pt idx="9">
                  <c:v>4.5999999999999996</c:v>
                </c:pt>
                <c:pt idx="10">
                  <c:v>3.4</c:v>
                </c:pt>
                <c:pt idx="11">
                  <c:v>5.4</c:v>
                </c:pt>
                <c:pt idx="12">
                  <c:v>8.3000000000000007</c:v>
                </c:pt>
              </c:numCache>
            </c:numRef>
          </c:val>
        </c:ser>
        <c:gapWidth val="80"/>
        <c:axId val="150440960"/>
        <c:axId val="150587264"/>
      </c:barChart>
      <c:catAx>
        <c:axId val="150440960"/>
        <c:scaling>
          <c:orientation val="maxMin"/>
        </c:scaling>
        <c:axPos val="l"/>
        <c:numFmt formatCode="General" sourceLinked="1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8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0587264"/>
        <c:crosses val="autoZero"/>
        <c:auto val="1"/>
        <c:lblAlgn val="ctr"/>
        <c:lblOffset val="100"/>
      </c:catAx>
      <c:valAx>
        <c:axId val="150587264"/>
        <c:scaling>
          <c:orientation val="minMax"/>
          <c:max val="60"/>
        </c:scaling>
        <c:delete val="1"/>
        <c:axPos val="t"/>
        <c:numFmt formatCode="0.0" sourceLinked="1"/>
        <c:tickLblPos val="nextTo"/>
        <c:crossAx val="150440960"/>
        <c:crosses val="autoZero"/>
        <c:crossBetween val="between"/>
      </c:valAx>
      <c:spPr>
        <a:noFill/>
        <a:ln w="25389">
          <a:noFill/>
        </a:ln>
      </c:spPr>
    </c:plotArea>
    <c:legend>
      <c:legendPos val="r"/>
      <c:layout>
        <c:manualLayout>
          <c:xMode val="edge"/>
          <c:yMode val="edge"/>
          <c:x val="0.61713286713286708"/>
          <c:y val="0.39191919191919217"/>
          <c:w val="0.35139860139860163"/>
          <c:h val="8.0808080808080843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8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00"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776918356718181"/>
          <c:y val="1.1499432545067778E-2"/>
          <c:w val="0.46820454908755277"/>
          <c:h val="0.9616354014638320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Использование должностного положения в личных, корыстных целях</c:v>
                </c:pt>
                <c:pt idx="1">
                  <c:v>Взяточничество</c:v>
                </c:pt>
                <c:pt idx="2">
                  <c:v>Использование бюджетных средств в личных целях</c:v>
                </c:pt>
                <c:pt idx="3">
                  <c:v>Вымогательство</c:v>
                </c:pt>
                <c:pt idx="4">
                  <c:v>Подношение подарков должностным лицам</c:v>
                </c:pt>
              </c:strCache>
            </c:strRef>
          </c:cat>
          <c:val>
            <c:numRef>
              <c:f>Лист1!$B$2:$B$6</c:f>
              <c:numCache>
                <c:formatCode>###0.0</c:formatCode>
                <c:ptCount val="5"/>
                <c:pt idx="0">
                  <c:v>32</c:v>
                </c:pt>
                <c:pt idx="1">
                  <c:v>28</c:v>
                </c:pt>
                <c:pt idx="2">
                  <c:v>24</c:v>
                </c:pt>
                <c:pt idx="3">
                  <c:v>12</c:v>
                </c:pt>
                <c:pt idx="4">
                  <c:v>4</c:v>
                </c:pt>
              </c:numCache>
            </c:numRef>
          </c:val>
        </c:ser>
        <c:gapWidth val="100"/>
        <c:axId val="150408576"/>
        <c:axId val="151535616"/>
      </c:barChart>
      <c:catAx>
        <c:axId val="150408576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35616"/>
        <c:crosses val="autoZero"/>
        <c:auto val="1"/>
        <c:lblAlgn val="ctr"/>
        <c:lblOffset val="100"/>
      </c:catAx>
      <c:valAx>
        <c:axId val="151535616"/>
        <c:scaling>
          <c:orientation val="minMax"/>
        </c:scaling>
        <c:delete val="1"/>
        <c:axPos val="t"/>
        <c:numFmt formatCode="###0.0" sourceLinked="1"/>
        <c:tickLblPos val="nextTo"/>
        <c:crossAx val="150408576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61869797709471042"/>
          <c:y val="1.1499432545067774E-2"/>
          <c:w val="0.27117759592428181"/>
          <c:h val="0.9616354014638320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В сфере здравоохранения</c:v>
                </c:pt>
                <c:pt idx="1">
                  <c:v>В сфере миграционных процессов</c:v>
                </c:pt>
                <c:pt idx="2">
                  <c:v>В правоохранительной сфере</c:v>
                </c:pt>
                <c:pt idx="3">
                  <c:v>В сфере образования</c:v>
                </c:pt>
                <c:pt idx="4">
                  <c:v>В сфере земельных отношений</c:v>
                </c:pt>
                <c:pt idx="5">
                  <c:v>В сфере архитектуры и градостроительства</c:v>
                </c:pt>
                <c:pt idx="6">
                  <c:v>В сфере имущественных отношений и приватизации</c:v>
                </c:pt>
              </c:strCache>
            </c:strRef>
          </c:cat>
          <c:val>
            <c:numRef>
              <c:f>Лист1!$B$2:$B$8</c:f>
              <c:numCache>
                <c:formatCode>###0.0</c:formatCode>
                <c:ptCount val="7"/>
                <c:pt idx="0">
                  <c:v>30.8</c:v>
                </c:pt>
                <c:pt idx="1">
                  <c:v>30.8</c:v>
                </c:pt>
                <c:pt idx="2">
                  <c:v>7.7</c:v>
                </c:pt>
                <c:pt idx="3">
                  <c:v>7.7</c:v>
                </c:pt>
                <c:pt idx="4">
                  <c:v>7.7</c:v>
                </c:pt>
                <c:pt idx="5">
                  <c:v>7.7</c:v>
                </c:pt>
                <c:pt idx="6">
                  <c:v>7.7</c:v>
                </c:pt>
              </c:numCache>
            </c:numRef>
          </c:val>
        </c:ser>
        <c:gapWidth val="100"/>
        <c:axId val="76733440"/>
        <c:axId val="76746112"/>
      </c:barChart>
      <c:catAx>
        <c:axId val="76733440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746112"/>
        <c:crosses val="autoZero"/>
        <c:auto val="1"/>
        <c:lblAlgn val="ctr"/>
        <c:lblOffset val="100"/>
      </c:catAx>
      <c:valAx>
        <c:axId val="76746112"/>
        <c:scaling>
          <c:orientation val="minMax"/>
        </c:scaling>
        <c:delete val="1"/>
        <c:axPos val="t"/>
        <c:numFmt formatCode="###0.0" sourceLinked="1"/>
        <c:tickLblPos val="nextTo"/>
        <c:crossAx val="76733440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"/>
          <c:y val="5.2568697729988088E-2"/>
          <c:w val="1"/>
          <c:h val="0.63145060298835221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Деньги</c:v>
                </c:pt>
              </c:strCache>
            </c:strRef>
          </c:tx>
          <c:spPr>
            <a:solidFill>
              <a:srgbClr val="C00000"/>
            </a:solidFill>
            <a:ln w="19032">
              <a:noFill/>
            </a:ln>
            <a:effectLst/>
          </c:spPr>
          <c:dPt>
            <c:idx val="0"/>
            <c:spPr>
              <a:solidFill>
                <a:srgbClr val="C00000"/>
              </a:solidFill>
              <a:ln w="19032"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</c:formatCode>
                <c:ptCount val="1"/>
                <c:pt idx="0">
                  <c:v>76.900000000000006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Ценный подарок</c:v>
                </c:pt>
              </c:strCache>
            </c:strRef>
          </c:tx>
          <c:spPr>
            <a:solidFill>
              <a:schemeClr val="accent3"/>
            </a:solidFill>
            <a:ln w="19032"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</c:formatCode>
                <c:ptCount val="1"/>
                <c:pt idx="0">
                  <c:v>7.7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Другое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9032"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</c:formatCode>
                <c:ptCount val="1"/>
                <c:pt idx="0">
                  <c:v>15.4</c:v>
                </c:pt>
              </c:numCache>
            </c:numRef>
          </c:val>
        </c:ser>
        <c:axId val="79475072"/>
        <c:axId val="79476992"/>
      </c:barChart>
      <c:catAx>
        <c:axId val="79475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16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476992"/>
        <c:crosses val="autoZero"/>
        <c:auto val="1"/>
        <c:lblAlgn val="ctr"/>
        <c:lblOffset val="100"/>
      </c:catAx>
      <c:valAx>
        <c:axId val="79476992"/>
        <c:scaling>
          <c:orientation val="minMax"/>
        </c:scaling>
        <c:delete val="1"/>
        <c:axPos val="l"/>
        <c:numFmt formatCode="0.0" sourceLinked="1"/>
        <c:tickLblPos val="nextTo"/>
        <c:crossAx val="79475072"/>
        <c:crosses val="autoZero"/>
        <c:crossBetween val="between"/>
      </c:valAx>
      <c:spPr>
        <a:noFill/>
        <a:ln w="25376">
          <a:noFill/>
        </a:ln>
      </c:spPr>
    </c:plotArea>
    <c:legend>
      <c:legendPos val="r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9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16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776918356718181"/>
          <c:y val="1.1499432545067774E-2"/>
          <c:w val="0.49070618628467144"/>
          <c:h val="0.9616354014638320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До 3000 руб.</c:v>
                </c:pt>
                <c:pt idx="1">
                  <c:v>От 5000 руб до 10000 руб</c:v>
                </c:pt>
                <c:pt idx="2">
                  <c:v>Свыше 10000 руб.</c:v>
                </c:pt>
                <c:pt idx="3">
                  <c:v>Затруднились ответить</c:v>
                </c:pt>
              </c:strCache>
            </c:strRef>
          </c:cat>
          <c:val>
            <c:numRef>
              <c:f>Лист1!$B$2:$B$5</c:f>
              <c:numCache>
                <c:formatCode>###0.0</c:formatCode>
                <c:ptCount val="4"/>
                <c:pt idx="0">
                  <c:v>40</c:v>
                </c:pt>
                <c:pt idx="1">
                  <c:v>10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</c:ser>
        <c:gapWidth val="100"/>
        <c:axId val="107250432"/>
        <c:axId val="116553600"/>
      </c:barChart>
      <c:catAx>
        <c:axId val="107250432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553600"/>
        <c:crosses val="autoZero"/>
        <c:auto val="1"/>
        <c:lblAlgn val="ctr"/>
        <c:lblOffset val="100"/>
      </c:catAx>
      <c:valAx>
        <c:axId val="116553600"/>
        <c:scaling>
          <c:orientation val="minMax"/>
        </c:scaling>
        <c:delete val="1"/>
        <c:axPos val="t"/>
        <c:numFmt formatCode="###0.0" sourceLinked="1"/>
        <c:tickLblPos val="nextTo"/>
        <c:crossAx val="107250432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776918356718181"/>
          <c:y val="1.1499432545067774E-2"/>
          <c:w val="0.49070618628467144"/>
          <c:h val="0.9616354014638320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Лист1!$A$2:$A$7</c:f>
              <c:strCache>
                <c:ptCount val="6"/>
                <c:pt idx="0">
                  <c:v>Получение бесплатной медицинской помощи в поликлинике</c:v>
                </c:pt>
                <c:pt idx="1">
                  <c:v>Получение жилищно-коммунальных услуг</c:v>
                </c:pt>
                <c:pt idx="2">
                  <c:v>Урегулирование ситуации с автоинспекцией</c:v>
                </c:pt>
                <c:pt idx="3">
                  <c:v>Получение помощи и защиты в полиции</c:v>
                </c:pt>
                <c:pt idx="4">
                  <c:v>Дошкольные учреждения</c:v>
                </c:pt>
                <c:pt idx="5">
                  <c:v>Приобретение земельного участка</c:v>
                </c:pt>
              </c:strCache>
            </c:strRef>
          </c:cat>
          <c:val>
            <c:numRef>
              <c:f>Лист1!$B$2:$B$7</c:f>
              <c:numCache>
                <c:formatCode>###0.0</c:formatCode>
                <c:ptCount val="6"/>
                <c:pt idx="0">
                  <c:v>30.8</c:v>
                </c:pt>
                <c:pt idx="1">
                  <c:v>30.8</c:v>
                </c:pt>
                <c:pt idx="2">
                  <c:v>15.4</c:v>
                </c:pt>
                <c:pt idx="3">
                  <c:v>7.7</c:v>
                </c:pt>
                <c:pt idx="4">
                  <c:v>7.7</c:v>
                </c:pt>
                <c:pt idx="5">
                  <c:v>7.7</c:v>
                </c:pt>
              </c:numCache>
            </c:numRef>
          </c:val>
        </c:ser>
        <c:gapWidth val="100"/>
        <c:axId val="120632064"/>
        <c:axId val="121959936"/>
      </c:barChart>
      <c:catAx>
        <c:axId val="120632064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1959936"/>
        <c:crosses val="autoZero"/>
        <c:auto val="1"/>
        <c:lblAlgn val="ctr"/>
        <c:lblOffset val="100"/>
      </c:catAx>
      <c:valAx>
        <c:axId val="121959936"/>
        <c:scaling>
          <c:orientation val="minMax"/>
        </c:scaling>
        <c:delete val="1"/>
        <c:axPos val="t"/>
        <c:numFmt formatCode="###0.0" sourceLinked="1"/>
        <c:tickLblPos val="nextTo"/>
        <c:crossAx val="120632064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49776918356718181"/>
          <c:y val="1.1499432545067774E-2"/>
          <c:w val="0.49070618628467144"/>
          <c:h val="0.96163540146383208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199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Дадите взятку</c:v>
                </c:pt>
                <c:pt idx="1">
                  <c:v>Не будете давать взятку</c:v>
                </c:pt>
                <c:pt idx="2">
                  <c:v>Сообщите в отдел внутренних дел</c:v>
                </c:pt>
                <c:pt idx="3">
                  <c:v>Сообщите в прокуратуру</c:v>
                </c:pt>
                <c:pt idx="4">
                  <c:v>Сообщите в федеральную службу безопасности</c:v>
                </c:pt>
              </c:strCache>
            </c:strRef>
          </c:cat>
          <c:val>
            <c:numRef>
              <c:f>Лист1!$B$2:$B$6</c:f>
              <c:numCache>
                <c:formatCode>###0.0</c:formatCode>
                <c:ptCount val="5"/>
                <c:pt idx="0">
                  <c:v>12.8</c:v>
                </c:pt>
                <c:pt idx="1">
                  <c:v>83.6</c:v>
                </c:pt>
                <c:pt idx="2">
                  <c:v>10</c:v>
                </c:pt>
                <c:pt idx="3">
                  <c:v>8.8000000000000007</c:v>
                </c:pt>
                <c:pt idx="4">
                  <c:v>5.2</c:v>
                </c:pt>
              </c:numCache>
            </c:numRef>
          </c:val>
        </c:ser>
        <c:gapWidth val="100"/>
        <c:axId val="134027136"/>
        <c:axId val="134097920"/>
      </c:barChart>
      <c:catAx>
        <c:axId val="134027136"/>
        <c:scaling>
          <c:orientation val="maxMin"/>
        </c:scaling>
        <c:axPos val="l"/>
        <c:numFmt formatCode="General" sourceLinked="1"/>
        <c:majorTickMark val="none"/>
        <c:tickLblPos val="nextTo"/>
        <c:spPr>
          <a:noFill/>
          <a:ln w="9521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9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4097920"/>
        <c:crosses val="autoZero"/>
        <c:auto val="1"/>
        <c:lblAlgn val="ctr"/>
        <c:lblOffset val="100"/>
      </c:catAx>
      <c:valAx>
        <c:axId val="134097920"/>
        <c:scaling>
          <c:orientation val="minMax"/>
        </c:scaling>
        <c:delete val="1"/>
        <c:axPos val="t"/>
        <c:numFmt formatCode="###0.0" sourceLinked="1"/>
        <c:tickLblPos val="nextTo"/>
        <c:crossAx val="134027136"/>
        <c:crosses val="autoZero"/>
        <c:crossBetween val="between"/>
      </c:valAx>
      <c:spPr>
        <a:noFill/>
        <a:ln w="25389">
          <a:noFill/>
        </a:ln>
      </c:spPr>
    </c:plotArea>
    <c:plotVisOnly val="1"/>
    <c:dispBlanksAs val="gap"/>
  </c:chart>
  <c:spPr>
    <a:solidFill>
      <a:schemeClr val="bg1"/>
    </a:solidFill>
    <a:ln w="9521" cap="flat" cmpd="sng" algn="ctr">
      <a:solidFill>
        <a:schemeClr val="bg1">
          <a:lumMod val="50000"/>
        </a:schemeClr>
      </a:solidFill>
      <a:round/>
    </a:ln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>
          <a:solidFill>
            <a:sysClr val="windowText" lastClr="000000"/>
          </a:solidFill>
        </a:defRPr>
      </a:pPr>
      <a:endParaRPr lang="ru-RU"/>
    </a:p>
  </c:tx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3808081226688768"/>
          <c:y val="5.626487773209262E-2"/>
          <c:w val="0.53565644426025671"/>
          <c:h val="0.8809757577100092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explosion val="10"/>
          <c:dPt>
            <c:idx val="0"/>
            <c:spPr>
              <a:solidFill>
                <a:srgbClr val="9BBB59"/>
              </a:solidFill>
            </c:spPr>
          </c:dPt>
          <c:dPt>
            <c:idx val="1"/>
            <c:spPr>
              <a:solidFill>
                <a:srgbClr val="4F81BD"/>
              </a:solidFill>
            </c:spPr>
          </c:dPt>
          <c:dPt>
            <c:idx val="2"/>
            <c:explosion val="9"/>
            <c:spPr>
              <a:solidFill>
                <a:srgbClr val="FFC000"/>
              </a:solidFill>
            </c:spPr>
          </c:dPt>
          <c:dLbls>
            <c:dLbl>
              <c:idx val="0"/>
              <c:layout>
                <c:manualLayout>
                  <c:x val="-1.3564977000016373E-2"/>
                  <c:y val="-0.38314114092219959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7.7963601093523375E-3"/>
                  <c:y val="3.6504609377531506E-2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3.118503118503128E-2"/>
                  <c:y val="-1.4602775347526012E-2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3"/>
              <c:layout>
                <c:manualLayout>
                  <c:x val="-1.0395010395010494E-2"/>
                  <c:y val="-8.4844139852888762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1842105263157897"/>
                  <c:y val="7.5741181562432374E-3"/>
                </c:manualLayout>
              </c:layout>
              <c:spPr>
                <a:noFill/>
                <a:ln w="25403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spPr>
              <a:noFill/>
              <a:ln w="25403">
                <a:noFill/>
              </a:ln>
            </c:spPr>
            <c:showVal val="1"/>
            <c:showCatName val="1"/>
            <c:separator>
</c:separator>
          </c:dLbls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###0.0</c:formatCode>
                <c:ptCount val="4"/>
                <c:pt idx="0">
                  <c:v>57.6</c:v>
                </c:pt>
                <c:pt idx="1">
                  <c:v>26.8</c:v>
                </c:pt>
                <c:pt idx="2" formatCode="General">
                  <c:v>9.2000000000000011</c:v>
                </c:pt>
                <c:pt idx="3">
                  <c:v>6.4</c:v>
                </c:pt>
              </c:numCache>
            </c:numRef>
          </c:val>
        </c:ser>
        <c:firstSliceAng val="137"/>
      </c:pieChart>
      <c:spPr>
        <a:noFill/>
        <a:ln w="25403">
          <a:noFill/>
        </a:ln>
      </c:spPr>
    </c:plotArea>
    <c:plotVisOnly val="1"/>
    <c:dispBlanksAs val="zero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200" baseline="0">
          <a:solidFill>
            <a:sysClr val="windowText" lastClr="000000"/>
          </a:solidFill>
          <a:latin typeface="+mn-lt"/>
        </a:defRPr>
      </a:pPr>
      <a:endParaRPr lang="ru-RU"/>
    </a:p>
  </c:tx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28827037773359848"/>
          <c:y val="6.0728744939271287E-2"/>
          <c:w val="0.43339960238568598"/>
          <c:h val="0.8825910931174089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C00000"/>
            </a:solidFill>
          </c:spPr>
          <c:explosion val="10"/>
          <c:dPt>
            <c:idx val="0"/>
            <c:spPr>
              <a:solidFill>
                <a:srgbClr val="9BBB59"/>
              </a:solidFill>
            </c:spPr>
          </c:dPt>
          <c:dPt>
            <c:idx val="2"/>
            <c:explosion val="8"/>
            <c:spPr>
              <a:solidFill>
                <a:sysClr val="window" lastClr="FFFFFF">
                  <a:lumMod val="65000"/>
                </a:sysClr>
              </a:solidFill>
            </c:spPr>
          </c:dPt>
          <c:dLbls>
            <c:dLbl>
              <c:idx val="0"/>
              <c:layout>
                <c:manualLayout>
                  <c:x val="2.6645718198268702E-2"/>
                  <c:y val="-0.46030163474936014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1"/>
              <c:layout>
                <c:manualLayout>
                  <c:x val="-1.8115942028985508E-2"/>
                  <c:y val="6.7368806908395737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2"/>
              <c:layout>
                <c:manualLayout>
                  <c:x val="-1.5527950310559101E-2"/>
                  <c:y val="2.1405455105148893E-2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dLbl>
              <c:idx val="5"/>
              <c:layout>
                <c:manualLayout>
                  <c:x val="-0.11842105263157897"/>
                  <c:y val="7.5741181562432374E-3"/>
                </c:manualLayout>
              </c:layout>
              <c:spPr>
                <a:noFill/>
                <a:ln w="25384">
                  <a:noFill/>
                </a:ln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bestFit"/>
              <c:showVal val="1"/>
              <c:showCatName val="1"/>
              <c:separator>
</c:separator>
            </c:dLbl>
            <c:spPr>
              <a:noFill/>
              <a:ln w="25384">
                <a:noFill/>
              </a:ln>
            </c:spPr>
            <c:showVal val="1"/>
            <c:showCatName val="1"/>
            <c:separator>
</c:separator>
          </c:dLbls>
          <c:cat>
            <c:strRef>
              <c:f>Лист1!$A$2:$A$4</c:f>
              <c:strCache>
                <c:ptCount val="3"/>
                <c:pt idx="0">
                  <c:v>Удовлетворительно</c:v>
                </c:pt>
                <c:pt idx="1">
                  <c:v>Неудовлетворительно</c:v>
                </c:pt>
                <c:pt idx="2">
                  <c:v>Затруднились ответить</c:v>
                </c:pt>
              </c:strCache>
            </c:strRef>
          </c:cat>
          <c:val>
            <c:numRef>
              <c:f>Лист1!$B$2:$B$4</c:f>
              <c:numCache>
                <c:formatCode>###0.0</c:formatCode>
                <c:ptCount val="3"/>
                <c:pt idx="0">
                  <c:v>72.400000000000006</c:v>
                </c:pt>
                <c:pt idx="1">
                  <c:v>18.8</c:v>
                </c:pt>
                <c:pt idx="2">
                  <c:v>8.8000000000000007</c:v>
                </c:pt>
              </c:numCache>
            </c:numRef>
          </c:val>
        </c:ser>
        <c:firstSliceAng val="116"/>
      </c:pieChart>
      <c:spPr>
        <a:noFill/>
        <a:ln w="25384">
          <a:noFill/>
        </a:ln>
      </c:spPr>
    </c:plotArea>
    <c:plotVisOnly val="1"/>
    <c:dispBlanksAs val="zero"/>
  </c:chart>
  <c:spPr>
    <a:effectLst>
      <a:outerShdw blurRad="50800" dist="38100" dir="2700000" algn="tl" rotWithShape="0">
        <a:prstClr val="black">
          <a:alpha val="40000"/>
        </a:prstClr>
      </a:outerShdw>
    </a:effectLst>
  </c:spPr>
  <c:txPr>
    <a:bodyPr/>
    <a:lstStyle/>
    <a:p>
      <a:pPr>
        <a:defRPr sz="1199" baseline="0">
          <a:solidFill>
            <a:sysClr val="windowText" lastClr="000000"/>
          </a:solidFill>
          <a:latin typeface="+mn-lt"/>
        </a:defRPr>
      </a:pPr>
      <a:endParaRPr lang="ru-RU"/>
    </a:p>
  </c:txPr>
  <c:externalData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0.66057</cdr:x>
      <cdr:y>0.48815</cdr:y>
    </cdr:from>
    <cdr:to>
      <cdr:x>0.84763</cdr:x>
      <cdr:y>0.68793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3228994" y="1831649"/>
          <a:ext cx="914392" cy="749618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accent3"/>
          </a:solidFill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/>
            <a:t>Среднее значение - 8,05 балл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0.71155</cdr:x>
      <cdr:y>0.48552</cdr:y>
    </cdr:from>
    <cdr:to>
      <cdr:x>0.88108</cdr:x>
      <cdr:y>0.70554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3971604" y="2423295"/>
          <a:ext cx="946258" cy="1098142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accent3"/>
          </a:solidFill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/>
            <a:t>Среднее значение - 4,8 балл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0.68005</cdr:x>
      <cdr:y>0.48816</cdr:y>
    </cdr:from>
    <cdr:to>
      <cdr:x>0.85932</cdr:x>
      <cdr:y>0.71332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3324231" y="1831670"/>
          <a:ext cx="876313" cy="844849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accent3"/>
          </a:solidFill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/>
            <a:t>Среднее</a:t>
          </a:r>
          <a:r>
            <a:rPr lang="ru-RU" sz="1200" baseline="0"/>
            <a:t> значение - 8,08</a:t>
          </a:r>
          <a:r>
            <a:rPr lang="ru-RU" sz="1200"/>
            <a:t> балл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0.71379</cdr:x>
      <cdr:y>0.49131</cdr:y>
    </cdr:from>
    <cdr:to>
      <cdr:x>0.8747</cdr:x>
      <cdr:y>0.69959</cdr:y>
    </cdr:to>
    <cdr:sp macro="" textlink="">
      <cdr:nvSpPr>
        <cdr:cNvPr id="3" name="Надпись 1"/>
        <cdr:cNvSpPr txBox="1"/>
      </cdr:nvSpPr>
      <cdr:spPr>
        <a:xfrm xmlns:a="http://schemas.openxmlformats.org/drawingml/2006/main">
          <a:off x="3971899" y="2372633"/>
          <a:ext cx="895384" cy="1005821"/>
        </a:xfrm>
        <a:prstGeom xmlns:a="http://schemas.openxmlformats.org/drawingml/2006/main" prst="rect">
          <a:avLst/>
        </a:prstGeom>
        <a:ln xmlns:a="http://schemas.openxmlformats.org/drawingml/2006/main">
          <a:solidFill>
            <a:schemeClr val="accent3"/>
          </a:solidFill>
        </a:ln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ru-RU" sz="1200"/>
            <a:t>Среднее значение - 5,0 балл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4B47-CA44-405A-AAF0-656A01A7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4294828203</TotalTime>
  <Pages>23</Pages>
  <Words>3956</Words>
  <Characters>22552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2022-3</cp:lastModifiedBy>
  <cp:revision>69</cp:revision>
  <cp:lastPrinted>2024-04-25T13:10:00Z</cp:lastPrinted>
  <dcterms:created xsi:type="dcterms:W3CDTF">2018-05-30T04:47:00Z</dcterms:created>
  <dcterms:modified xsi:type="dcterms:W3CDTF">2025-04-30T07:17:00Z</dcterms:modified>
</cp:coreProperties>
</file>