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A" w:rsidRDefault="00C317A1" w:rsidP="00C34563">
      <w:pPr>
        <w:pStyle w:val="affd"/>
        <w:jc w:val="center"/>
        <w:rPr>
          <w:rFonts w:ascii="Times New Roman" w:hAnsi="Times New Roman" w:cs="Times New Roman"/>
          <w:color w:val="auto"/>
          <w:sz w:val="28"/>
          <w:szCs w:val="28"/>
        </w:rPr>
      </w:pPr>
      <w:bookmarkStart w:id="0" w:name="_GoBack"/>
      <w:bookmarkEnd w:id="0"/>
      <w:r w:rsidRPr="00B124C1">
        <w:rPr>
          <w:rFonts w:ascii="Times New Roman" w:hAnsi="Times New Roman" w:cs="Times New Roman"/>
          <w:color w:val="auto"/>
          <w:sz w:val="28"/>
          <w:szCs w:val="28"/>
        </w:rPr>
        <w:t>Порядок</w:t>
      </w:r>
      <w:r w:rsidRPr="00B124C1">
        <w:rPr>
          <w:rFonts w:ascii="Times New Roman" w:hAnsi="Times New Roman" w:cs="Times New Roman"/>
          <w:color w:val="auto"/>
          <w:sz w:val="28"/>
          <w:szCs w:val="28"/>
        </w:rPr>
        <w:br/>
        <w:t>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317A1" w:rsidRPr="00C34563" w:rsidRDefault="00C317A1" w:rsidP="006A62B8">
      <w:pPr>
        <w:pStyle w:val="affd"/>
        <w:jc w:val="center"/>
        <w:rPr>
          <w:rFonts w:ascii="Times New Roman" w:hAnsi="Times New Roman" w:cs="Times New Roman"/>
          <w:b w:val="0"/>
          <w:color w:val="auto"/>
          <w:sz w:val="28"/>
          <w:szCs w:val="28"/>
        </w:rPr>
      </w:pPr>
      <w:r w:rsidRPr="00B124C1">
        <w:rPr>
          <w:rFonts w:ascii="Times New Roman" w:hAnsi="Times New Roman" w:cs="Times New Roman"/>
          <w:color w:val="auto"/>
          <w:sz w:val="28"/>
          <w:szCs w:val="28"/>
        </w:rPr>
        <w:br/>
        <w:t>(</w:t>
      </w:r>
      <w:r w:rsidRPr="00BE4FF7">
        <w:rPr>
          <w:rFonts w:ascii="Times New Roman" w:hAnsi="Times New Roman" w:cs="Times New Roman"/>
          <w:b w:val="0"/>
          <w:color w:val="auto"/>
          <w:sz w:val="28"/>
          <w:szCs w:val="28"/>
        </w:rPr>
        <w:t xml:space="preserve">утв. </w:t>
      </w:r>
      <w:hyperlink w:anchor="sub_0" w:history="1">
        <w:r w:rsidRPr="00BE4FF7">
          <w:rPr>
            <w:rStyle w:val="a4"/>
            <w:rFonts w:ascii="Times New Roman" w:hAnsi="Times New Roman"/>
            <w:b w:val="0"/>
            <w:bCs w:val="0"/>
            <w:color w:val="auto"/>
            <w:sz w:val="28"/>
            <w:szCs w:val="28"/>
          </w:rPr>
          <w:t>постановлением</w:t>
        </w:r>
      </w:hyperlink>
      <w:r w:rsidRPr="00BE4FF7">
        <w:rPr>
          <w:rFonts w:ascii="Times New Roman" w:hAnsi="Times New Roman" w:cs="Times New Roman"/>
          <w:b w:val="0"/>
          <w:color w:val="auto"/>
          <w:sz w:val="28"/>
          <w:szCs w:val="28"/>
        </w:rPr>
        <w:t xml:space="preserve"> администрации муниципального образования</w:t>
      </w:r>
      <w:r w:rsidR="006C21DA">
        <w:rPr>
          <w:rFonts w:ascii="Times New Roman" w:hAnsi="Times New Roman" w:cs="Times New Roman"/>
          <w:b w:val="0"/>
          <w:color w:val="auto"/>
          <w:sz w:val="28"/>
          <w:szCs w:val="28"/>
        </w:rPr>
        <w:t xml:space="preserve"> </w:t>
      </w:r>
      <w:r w:rsidRPr="00BE4FF7">
        <w:rPr>
          <w:rFonts w:ascii="Times New Roman" w:hAnsi="Times New Roman" w:cs="Times New Roman"/>
          <w:b w:val="0"/>
          <w:color w:val="auto"/>
          <w:sz w:val="28"/>
          <w:szCs w:val="28"/>
        </w:rPr>
        <w:t xml:space="preserve">Кавказский район от 11 июля 2014 г. </w:t>
      </w:r>
      <w:r w:rsidR="00B265FA">
        <w:rPr>
          <w:rFonts w:ascii="Times New Roman" w:hAnsi="Times New Roman" w:cs="Times New Roman"/>
          <w:b w:val="0"/>
          <w:color w:val="auto"/>
          <w:sz w:val="28"/>
          <w:szCs w:val="28"/>
        </w:rPr>
        <w:t>№</w:t>
      </w:r>
      <w:r w:rsidRPr="00BE4FF7">
        <w:rPr>
          <w:rFonts w:ascii="Times New Roman" w:hAnsi="Times New Roman" w:cs="Times New Roman"/>
          <w:b w:val="0"/>
          <w:color w:val="auto"/>
          <w:sz w:val="28"/>
          <w:szCs w:val="28"/>
        </w:rPr>
        <w:t> 1166</w:t>
      </w:r>
      <w:r w:rsidR="00BE4FF7" w:rsidRPr="00BE4FF7">
        <w:rPr>
          <w:rFonts w:ascii="Times New Roman" w:hAnsi="Times New Roman" w:cs="Times New Roman"/>
          <w:b w:val="0"/>
          <w:color w:val="auto"/>
          <w:sz w:val="28"/>
          <w:szCs w:val="28"/>
        </w:rPr>
        <w:t xml:space="preserve"> </w:t>
      </w:r>
      <w:r w:rsidR="00BE4FF7">
        <w:rPr>
          <w:rFonts w:ascii="Times New Roman" w:hAnsi="Times New Roman" w:cs="Times New Roman"/>
          <w:b w:val="0"/>
          <w:color w:val="auto"/>
          <w:sz w:val="28"/>
          <w:szCs w:val="28"/>
        </w:rPr>
        <w:t>с</w:t>
      </w:r>
      <w:r w:rsidR="00BE4FF7" w:rsidRPr="00BE4FF7">
        <w:rPr>
          <w:rFonts w:ascii="Times New Roman" w:hAnsi="Times New Roman" w:cs="Times New Roman"/>
          <w:b w:val="0"/>
          <w:color w:val="auto"/>
          <w:sz w:val="28"/>
          <w:szCs w:val="28"/>
        </w:rPr>
        <w:t xml:space="preserve"> изменениями и дополнениями от:</w:t>
      </w:r>
      <w:r w:rsidR="00C34563">
        <w:rPr>
          <w:rFonts w:ascii="Times New Roman" w:hAnsi="Times New Roman" w:cs="Times New Roman"/>
          <w:b w:val="0"/>
          <w:color w:val="auto"/>
          <w:sz w:val="28"/>
          <w:szCs w:val="28"/>
        </w:rPr>
        <w:t xml:space="preserve"> </w:t>
      </w:r>
      <w:r w:rsidR="006A62B8" w:rsidRPr="006A62B8">
        <w:rPr>
          <w:rFonts w:ascii="Times New Roman" w:hAnsi="Times New Roman" w:cs="Times New Roman"/>
          <w:b w:val="0"/>
          <w:color w:val="auto"/>
          <w:sz w:val="28"/>
          <w:szCs w:val="28"/>
        </w:rPr>
        <w:t>08.05.2015 г. № 809, 03.07.2015 г. № 1055, 06.11.2015 г. № 1465, 07.12.2015 г. № 1552, 31.12.2015 г. № 1684, 12.05.2017 г. № 812, 09.02.2018 г. № 141, 06.02.2019 г. № 133, 01.04.2019 г. № 395, 27.09.2019г. № 1473, 23.04.2020г. № 469, 10.11.2020г. № 1513, 06.08.2021 г. № 1200, 29.10.2021 г. № 1646</w:t>
      </w:r>
      <w:r w:rsidR="00F71015">
        <w:rPr>
          <w:rFonts w:ascii="Times New Roman" w:hAnsi="Times New Roman" w:cs="Times New Roman"/>
          <w:b w:val="0"/>
          <w:color w:val="auto"/>
          <w:sz w:val="28"/>
          <w:szCs w:val="28"/>
        </w:rPr>
        <w:t>, 09.03.2022 г. № 321</w:t>
      </w:r>
      <w:r w:rsidRPr="00C34563">
        <w:rPr>
          <w:rFonts w:ascii="Times New Roman" w:hAnsi="Times New Roman" w:cs="Times New Roman"/>
          <w:b w:val="0"/>
          <w:color w:val="auto"/>
          <w:sz w:val="28"/>
          <w:szCs w:val="28"/>
        </w:rPr>
        <w:t>)</w:t>
      </w:r>
    </w:p>
    <w:p w:rsidR="00C317A1" w:rsidRPr="00B124C1" w:rsidRDefault="00C317A1">
      <w:pPr>
        <w:rPr>
          <w:rFonts w:ascii="Times New Roman" w:hAnsi="Times New Roman" w:cs="Times New Roman"/>
          <w:sz w:val="28"/>
          <w:szCs w:val="28"/>
        </w:rPr>
      </w:pPr>
    </w:p>
    <w:p w:rsidR="00C317A1" w:rsidRPr="00B124C1" w:rsidRDefault="00C317A1">
      <w:pPr>
        <w:pStyle w:val="1"/>
        <w:rPr>
          <w:rFonts w:ascii="Times New Roman" w:hAnsi="Times New Roman" w:cs="Times New Roman"/>
          <w:color w:val="auto"/>
          <w:sz w:val="28"/>
          <w:szCs w:val="28"/>
        </w:rPr>
      </w:pPr>
      <w:bookmarkStart w:id="1" w:name="sub_100"/>
      <w:r w:rsidRPr="00B124C1">
        <w:rPr>
          <w:rFonts w:ascii="Times New Roman" w:hAnsi="Times New Roman" w:cs="Times New Roman"/>
          <w:color w:val="auto"/>
          <w:sz w:val="28"/>
          <w:szCs w:val="28"/>
        </w:rPr>
        <w:t>1. Общие положения</w:t>
      </w:r>
    </w:p>
    <w:bookmarkEnd w:id="1"/>
    <w:p w:rsidR="00C317A1" w:rsidRPr="00C317A1" w:rsidRDefault="00C317A1">
      <w:pPr>
        <w:rPr>
          <w:rFonts w:ascii="Times New Roman" w:hAnsi="Times New Roman" w:cs="Times New Roman"/>
        </w:rPr>
      </w:pP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1.1. Настоящий Порядок определяет правила принятия решения о разработке, формирования, реализации муниципальных программ муниципального образования Кавказский район и оценки эффективности их реализации, а также контроля за их выполнением.</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1.2. Муниципальной программой муниципального образования Кавказский район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Разработка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Кавказский район, с учетом отраслевых документов стратегического планирования Краснодарского края, а также возможностей финансового и ресурсного обеспечения.</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1.3. Муниципальная программа разрабатывается и утверждается на срок не менее трех лет.</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Сроки реализации муниципальной программы устанавливаются с учетом сроков и этапов реализации стратегии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 реализации муниципальной программы может быть изменен на период действия стратегии социально-экономического развития муниципального образования Кавказский район за счет дополнения новым этапом ее реализации с соответствующей корректировкой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1.4. Муниципальная программа может включать подпрограммы и (или) </w:t>
      </w:r>
      <w:r w:rsidRPr="005F774A">
        <w:rPr>
          <w:rFonts w:ascii="Times New Roman" w:hAnsi="Times New Roman"/>
          <w:sz w:val="28"/>
          <w:szCs w:val="28"/>
        </w:rPr>
        <w:lastRenderedPageBreak/>
        <w:t>основные мероприятия, ведомственные целевые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Деление муниципальной программы на подпрограммы, ведомственные целевые программы осуществляется исходя из масштабности и сложности решаемых муниципальной программой задач.</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Подпрограмма муниципальной программы (далее - подпрограмма) включает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Основным мероприятием государственной программы является мероприятие, направленное на решение отдельных задач, не включенных в подпрограмму.</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Ведомственной целевой программой является утвержденный (планируемый к утверждению) комплекс мероприятий (направлений расходования бюджетных средств) на срок не более 3 лет, направленных на решение конкретной задачи в области развития соответствующей сферы деятельности (в том числе на исполнение нормативных правовых актов). Требования к содержанию, порядку разработки и реализации ведомственных целевых программ определяются Порядком разработки, утверждения и реализации ведомственных целевых программ в муниципальном образовании Кавказский район", утвержденным нормативным правовым актом администрации муниципального образования Кавказский район (далее - Порядок разработки, утверждения и реализации ведомственных целевых программ). </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В муниципальные программы (подпрограммы)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органов местного самоуправления муниципального образования Кавказский район,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1.5. При формировании муниципальных программ применяются следующие понятия и термины используемые в целях настоящего Порядка: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муниципальная программа</w:t>
      </w:r>
      <w:r w:rsidRPr="005F774A">
        <w:rPr>
          <w:rFonts w:ascii="Times New Roman" w:hAnsi="Times New Roman"/>
          <w:sz w:val="28"/>
          <w:szCs w:val="28"/>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B124C1" w:rsidRPr="00526728" w:rsidRDefault="00B124C1" w:rsidP="00B124C1">
      <w:pPr>
        <w:ind w:firstLine="709"/>
        <w:rPr>
          <w:rFonts w:ascii="Times New Roman" w:hAnsi="Times New Roman"/>
          <w:sz w:val="28"/>
          <w:szCs w:val="28"/>
        </w:rPr>
      </w:pPr>
      <w:r w:rsidRPr="00526728">
        <w:rPr>
          <w:rFonts w:ascii="Times New Roman" w:hAnsi="Times New Roman"/>
          <w:sz w:val="28"/>
          <w:szCs w:val="28"/>
        </w:rPr>
        <w:t>- подпрограмма муниципальной программы</w:t>
      </w:r>
      <w:r w:rsidRPr="005F774A">
        <w:rPr>
          <w:rFonts w:ascii="Times New Roman" w:hAnsi="Times New Roman"/>
          <w:sz w:val="28"/>
          <w:szCs w:val="28"/>
        </w:rPr>
        <w:t xml:space="preserve"> (далее - подпрограмма) - комплекс взаимоувязанных по целям, срокам и ресурсам мероприятий, направленных на решение отдельных целей и задач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координатор муниципальной программы -</w:t>
      </w:r>
      <w:r w:rsidRPr="005F774A">
        <w:rPr>
          <w:rFonts w:ascii="Times New Roman" w:hAnsi="Times New Roman"/>
          <w:sz w:val="28"/>
          <w:szCs w:val="28"/>
        </w:rPr>
        <w:t xml:space="preserve"> ответственный 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w:t>
      </w:r>
      <w:r w:rsidRPr="005F774A">
        <w:rPr>
          <w:rFonts w:ascii="Times New Roman" w:hAnsi="Times New Roman"/>
          <w:sz w:val="28"/>
          <w:szCs w:val="28"/>
        </w:rPr>
        <w:lastRenderedPageBreak/>
        <w:t>муниципального образования Кавказский район), являющийся ответственным за разработку и реализацию муниципальной программы, определенный (ое) таковым в соответствии с перечнем муниципальных программ муниципального образования Кавказский район, утвержденным нормативным правовым актом администрации муниципального образования Кавказский район (далее - Перечень муниципальных программ) и обладающий полномочиями, установленными настоящим Порядком (далее - координатор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координатор подпрограммы -</w:t>
      </w:r>
      <w:r w:rsidRPr="005F774A">
        <w:rPr>
          <w:rFonts w:ascii="Times New Roman" w:hAnsi="Times New Roman"/>
          <w:sz w:val="28"/>
          <w:szCs w:val="28"/>
        </w:rPr>
        <w:t xml:space="preserve"> соисполнитель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являющийся ответственным за разработку и реализацию подпрограммы и обладающий полномочиями, установленными настоящим Порядком (далее - координатор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участник муниципальной программы -</w:t>
      </w:r>
      <w:r w:rsidRPr="005F774A">
        <w:rPr>
          <w:rFonts w:ascii="Times New Roman" w:hAnsi="Times New Roman"/>
          <w:sz w:val="28"/>
          <w:szCs w:val="28"/>
        </w:rPr>
        <w:t xml:space="preserve">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и (или) иной главный распорядитель (распорядитель) средств районного бюджета, участвующий в реализации одного или </w:t>
      </w:r>
      <w:r w:rsidRPr="003653E0">
        <w:rPr>
          <w:rFonts w:ascii="Times New Roman" w:hAnsi="Times New Roman"/>
          <w:sz w:val="28"/>
          <w:szCs w:val="28"/>
        </w:rPr>
        <w:t xml:space="preserve">нескольких </w:t>
      </w:r>
      <w:r w:rsidR="003D6C60" w:rsidRPr="003653E0">
        <w:rPr>
          <w:rFonts w:ascii="Times New Roman" w:hAnsi="Times New Roman"/>
          <w:sz w:val="28"/>
          <w:szCs w:val="28"/>
        </w:rPr>
        <w:t>основных мероприятий муниципальной программы (мероприятий подпрограммы)</w:t>
      </w:r>
      <w:r w:rsidRPr="003653E0">
        <w:rPr>
          <w:rFonts w:ascii="Times New Roman" w:hAnsi="Times New Roman"/>
          <w:sz w:val="28"/>
          <w:szCs w:val="28"/>
        </w:rPr>
        <w:t>, не являющийся координатором муниципальной программы (подпрограммы), а</w:t>
      </w:r>
      <w:r w:rsidRPr="005F774A">
        <w:rPr>
          <w:rFonts w:ascii="Times New Roman" w:hAnsi="Times New Roman"/>
          <w:sz w:val="28"/>
          <w:szCs w:val="28"/>
        </w:rPr>
        <w:t xml:space="preserve"> также субъект бюджетного планирования ведомственных целевых программ, включенных в муниципальную программу, и муниципальное учреждение муниципального образования Кавказский район, наделенное в установленном порядке соответствующими полномочиями;</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основные параметры муниципальной программы (подпрограммы) -</w:t>
      </w:r>
      <w:r w:rsidRPr="005F774A">
        <w:rPr>
          <w:rFonts w:ascii="Times New Roman" w:hAnsi="Times New Roman"/>
          <w:sz w:val="28"/>
          <w:szCs w:val="28"/>
        </w:rPr>
        <w:t xml:space="preserve">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проблема социально-экономического развития -</w:t>
      </w:r>
      <w:r w:rsidRPr="005F774A">
        <w:rPr>
          <w:rFonts w:ascii="Times New Roman" w:hAnsi="Times New Roman"/>
          <w:sz w:val="28"/>
          <w:szCs w:val="28"/>
        </w:rPr>
        <w:t xml:space="preserve"> противоречие между желаемым (целевым) и текущим (действительным) состоянием сферы реализации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цель муниципальной программы (подпрограммы) -</w:t>
      </w:r>
      <w:r w:rsidRPr="005F774A">
        <w:rPr>
          <w:rFonts w:ascii="Times New Roman" w:hAnsi="Times New Roman"/>
          <w:sz w:val="28"/>
          <w:szCs w:val="28"/>
        </w:rPr>
        <w:t xml:space="preserve"> планируемый за период реализации муниципальной программы (подпрограммы) конечный результат, в том числе решение проблем социально-экономического развития муниципального образования Кавказский район, достигаемый посредством реализации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задача муниципальной программы (подпрограммы) -</w:t>
      </w:r>
      <w:r w:rsidRPr="005F774A">
        <w:rPr>
          <w:rFonts w:ascii="Times New Roman" w:hAnsi="Times New Roman"/>
          <w:sz w:val="28"/>
          <w:szCs w:val="28"/>
        </w:rPr>
        <w:t xml:space="preserve"> направление деятельности по достижению цели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мероприятие -</w:t>
      </w:r>
      <w:r w:rsidRPr="005F774A">
        <w:rPr>
          <w:rFonts w:ascii="Times New Roman" w:hAnsi="Times New Roman"/>
          <w:sz w:val="28"/>
          <w:szCs w:val="28"/>
        </w:rPr>
        <w:t xml:space="preserve"> действие (совокупность действий), направленное</w:t>
      </w:r>
      <w:r>
        <w:rPr>
          <w:rFonts w:ascii="Times New Roman" w:hAnsi="Times New Roman"/>
          <w:sz w:val="28"/>
          <w:szCs w:val="28"/>
        </w:rPr>
        <w:t xml:space="preserve"> </w:t>
      </w:r>
      <w:r w:rsidRPr="005F774A">
        <w:rPr>
          <w:rFonts w:ascii="Times New Roman" w:hAnsi="Times New Roman"/>
          <w:sz w:val="28"/>
          <w:szCs w:val="28"/>
        </w:rPr>
        <w:t>(ых) на достижение непосредственного результата;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целевой показатель -</w:t>
      </w:r>
      <w:r w:rsidRPr="005F774A">
        <w:rPr>
          <w:rFonts w:ascii="Times New Roman" w:hAnsi="Times New Roman"/>
          <w:sz w:val="28"/>
          <w:szCs w:val="28"/>
        </w:rPr>
        <w:t xml:space="preserve"> количественная характеристика результата достижения цели муниципальной программы (подпрограммы, основного </w:t>
      </w:r>
      <w:r w:rsidRPr="005F774A">
        <w:rPr>
          <w:rFonts w:ascii="Times New Roman" w:hAnsi="Times New Roman"/>
          <w:sz w:val="28"/>
          <w:szCs w:val="28"/>
        </w:rPr>
        <w:lastRenderedPageBreak/>
        <w:t>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непосредственный результат -</w:t>
      </w:r>
      <w:r w:rsidRPr="005F774A">
        <w:rPr>
          <w:rFonts w:ascii="Times New Roman" w:hAnsi="Times New Roman"/>
          <w:sz w:val="28"/>
          <w:szCs w:val="28"/>
        </w:rPr>
        <w:t xml:space="preserve">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результативность муниципальной программы (подпрограммы) -</w:t>
      </w:r>
      <w:r w:rsidRPr="005F774A">
        <w:rPr>
          <w:rFonts w:ascii="Times New Roman" w:hAnsi="Times New Roman"/>
          <w:sz w:val="28"/>
          <w:szCs w:val="28"/>
        </w:rPr>
        <w:t xml:space="preserve"> степень достижения запланированных целевых показателей;</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эффективность муниципальной программы (подпрограммы) -</w:t>
      </w:r>
      <w:r w:rsidRPr="005F774A">
        <w:rPr>
          <w:rFonts w:ascii="Times New Roman" w:hAnsi="Times New Roman"/>
          <w:sz w:val="28"/>
          <w:szCs w:val="28"/>
        </w:rPr>
        <w:t xml:space="preserve"> соотношение достигнутых целевых показателей и ресурсов, затраченных на их достижение;</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мониторинг реализации муниципальной программы -</w:t>
      </w:r>
      <w:r w:rsidRPr="005F774A">
        <w:rPr>
          <w:rFonts w:ascii="Times New Roman" w:hAnsi="Times New Roman"/>
          <w:sz w:val="28"/>
          <w:szCs w:val="28"/>
        </w:rPr>
        <w:t xml:space="preserve"> процесс наблюдения за реализацией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1.6. Основанием для разработки муниципальных программ является перечень муниципальных программ муниципального образования Кавказский район, утверждаемый муниципальным правовым актом администрации муниципального образования Кавказский район, которым устанавливается наименование, координатор муниципальной программы и координаторы подпрограмм.</w:t>
      </w:r>
    </w:p>
    <w:p w:rsidR="00B124C1" w:rsidRDefault="00B124C1" w:rsidP="00B124C1">
      <w:pPr>
        <w:ind w:firstLine="709"/>
        <w:rPr>
          <w:rFonts w:ascii="Times New Roman" w:hAnsi="Times New Roman"/>
          <w:sz w:val="28"/>
          <w:szCs w:val="28"/>
        </w:rPr>
      </w:pPr>
      <w:r w:rsidRPr="005F774A">
        <w:rPr>
          <w:rFonts w:ascii="Times New Roman" w:hAnsi="Times New Roman"/>
          <w:sz w:val="28"/>
          <w:szCs w:val="28"/>
        </w:rPr>
        <w:t>1.7. Разработка и реализация муниципальной программы,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(или) участниками муниципальной программы.</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1.7.1. Муниципальные программы и изменения в муниципальные программы разрабатываются исходя из:</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приоритетов, определенных Стратегией социально-экономического развития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федеральных законов и законов Краснодарского края, указов, распоряжений, посланий и поручений Президента Российской Федерации, постановлений, распоряжений и поручений Правительства Российской Федерации, постановлений, распоряжений и поручений главы администрации (губернатора) Краснодарского края, постановлений, распоряжений и поручений главы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государственных программ Краснодарского края, положений муниципальных программ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1.8. Проект муниципальной программы подлежит общественному обсуждению.</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1.9. Муниципальная программа утверждается постановлением администрации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1.10. По каждой муниципальной программе ее координатором ежегодно проводится оценка эффективности ее реализации.</w:t>
      </w:r>
    </w:p>
    <w:p w:rsidR="00B124C1" w:rsidRPr="005F774A" w:rsidRDefault="00B124C1" w:rsidP="00B124C1">
      <w:pPr>
        <w:ind w:firstLine="709"/>
        <w:rPr>
          <w:rFonts w:ascii="Times New Roman" w:hAnsi="Times New Roman"/>
          <w:sz w:val="28"/>
          <w:szCs w:val="28"/>
        </w:rPr>
      </w:pPr>
      <w:r w:rsidRPr="003653E0">
        <w:rPr>
          <w:rFonts w:ascii="Times New Roman" w:hAnsi="Times New Roman"/>
          <w:sz w:val="28"/>
          <w:szCs w:val="28"/>
        </w:rPr>
        <w:t>1.11. Координатор муниципальной программы обеспечивает регистрацию муниципальной программы в федеральном реестре документов стратегического планирования в соответствии со статьей 12 Федерального закона от 28 июня 2014 года № 172-ФЗ "О стратегическом планиро</w:t>
      </w:r>
      <w:r w:rsidRPr="005F774A">
        <w:rPr>
          <w:rFonts w:ascii="Times New Roman" w:hAnsi="Times New Roman"/>
          <w:sz w:val="28"/>
          <w:szCs w:val="28"/>
        </w:rPr>
        <w:t>вании в Российской федерации".</w:t>
      </w:r>
    </w:p>
    <w:p w:rsidR="00C317A1" w:rsidRPr="00C317A1" w:rsidRDefault="00B124C1" w:rsidP="00B124C1">
      <w:pPr>
        <w:rPr>
          <w:rFonts w:ascii="Times New Roman" w:hAnsi="Times New Roman" w:cs="Times New Roman"/>
        </w:rPr>
      </w:pPr>
      <w:r w:rsidRPr="005F774A">
        <w:rPr>
          <w:rFonts w:ascii="Times New Roman" w:hAnsi="Times New Roman"/>
          <w:sz w:val="28"/>
          <w:szCs w:val="28"/>
        </w:rPr>
        <w:t xml:space="preserve">1.12. Руководители структурных подразделений администрации </w:t>
      </w:r>
      <w:r w:rsidRPr="005F774A">
        <w:rPr>
          <w:rFonts w:ascii="Times New Roman" w:hAnsi="Times New Roman"/>
          <w:sz w:val="28"/>
          <w:szCs w:val="28"/>
        </w:rPr>
        <w:lastRenderedPageBreak/>
        <w:t>муниципального образования Кавказский район - координаторы и участники муниципальной программы (подпрограммы) в сфере установленных функций несут персональную ответственность за эффективность реализации муниципальной программы, не достижение целевых показателей муниципальной программы (подпрограммы), а также за достоверность данных, представляемых в рамках мониторинга реализации муниципальной программы.</w:t>
      </w:r>
    </w:p>
    <w:p w:rsidR="00474776" w:rsidRDefault="00474776">
      <w:pPr>
        <w:pStyle w:val="1"/>
        <w:rPr>
          <w:rFonts w:ascii="Times New Roman" w:hAnsi="Times New Roman" w:cs="Times New Roman"/>
          <w:color w:val="auto"/>
          <w:sz w:val="28"/>
          <w:szCs w:val="28"/>
        </w:rPr>
      </w:pPr>
      <w:bookmarkStart w:id="2" w:name="sub_200"/>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2. Требования к содержанию муниципальной программы</w:t>
      </w:r>
    </w:p>
    <w:bookmarkEnd w:id="2"/>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3" w:name="sub_201"/>
      <w:r w:rsidRPr="00474776">
        <w:rPr>
          <w:rFonts w:ascii="Times New Roman" w:hAnsi="Times New Roman" w:cs="Times New Roman"/>
          <w:sz w:val="28"/>
          <w:szCs w:val="28"/>
        </w:rPr>
        <w:t>2.1. Муниципальная программа имеет следующую структуру:</w:t>
      </w:r>
    </w:p>
    <w:p w:rsidR="00C317A1" w:rsidRPr="00474776" w:rsidRDefault="00C317A1">
      <w:pPr>
        <w:rPr>
          <w:rFonts w:ascii="Times New Roman" w:hAnsi="Times New Roman" w:cs="Times New Roman"/>
          <w:sz w:val="28"/>
          <w:szCs w:val="28"/>
        </w:rPr>
      </w:pPr>
      <w:bookmarkStart w:id="4" w:name="sub_211"/>
      <w:bookmarkEnd w:id="3"/>
      <w:r w:rsidRPr="00474776">
        <w:rPr>
          <w:rFonts w:ascii="Times New Roman" w:hAnsi="Times New Roman" w:cs="Times New Roman"/>
          <w:sz w:val="28"/>
          <w:szCs w:val="28"/>
        </w:rPr>
        <w:t xml:space="preserve">2.1.1. Паспорт муниципальной программы (по форме согласно </w:t>
      </w:r>
      <w:hyperlink w:anchor="sub_1001" w:history="1">
        <w:r w:rsidRPr="00474776">
          <w:rPr>
            <w:rStyle w:val="a4"/>
            <w:rFonts w:ascii="Times New Roman" w:hAnsi="Times New Roman"/>
            <w:color w:val="auto"/>
            <w:sz w:val="28"/>
            <w:szCs w:val="28"/>
          </w:rPr>
          <w:t>приложению N 1</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5" w:name="sub_212"/>
      <w:bookmarkEnd w:id="4"/>
      <w:r w:rsidRPr="00474776">
        <w:rPr>
          <w:rFonts w:ascii="Times New Roman" w:hAnsi="Times New Roman" w:cs="Times New Roman"/>
          <w:sz w:val="28"/>
          <w:szCs w:val="28"/>
        </w:rPr>
        <w:t>2.1.2. Текстовая часть муниципальной программы, включающая следующие разделы:</w:t>
      </w:r>
    </w:p>
    <w:bookmarkEnd w:id="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сроки и этапы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и краткое описание подпрограмм, ведомственных целевых программ и основных мероприятий муниципальной программы (при наличии);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муниципального регулирования и управления рисками с целью минимизации их влияния на достижение целей муниципальной программы (в случае использования налоговых, тарифных, кредитных и иных инструментов);</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в сфере реализации муниципальной программы (при наличии);</w:t>
      </w:r>
    </w:p>
    <w:p w:rsidR="00474776" w:rsidRPr="00474776" w:rsidRDefault="00474776">
      <w:pPr>
        <w:rPr>
          <w:rFonts w:ascii="Times New Roman" w:hAnsi="Times New Roman" w:cs="Times New Roman"/>
          <w:sz w:val="28"/>
          <w:szCs w:val="28"/>
        </w:rPr>
      </w:pPr>
      <w:r w:rsidRPr="00390789">
        <w:rPr>
          <w:rFonts w:ascii="Times New Roman" w:hAnsi="Times New Roman"/>
          <w:sz w:val="28"/>
          <w:szCs w:val="28"/>
        </w:rPr>
        <w:t>- информация о налоговых расходах муниципального образования Кавказский район в сфере реализации муниципальной программы (при наличии)</w:t>
      </w:r>
      <w:r>
        <w:rPr>
          <w:rFonts w:ascii="Times New Roman" w:hAnsi="Times New Roman"/>
          <w:sz w:val="28"/>
          <w:szCs w:val="28"/>
        </w:rPr>
        <w:t>;</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методика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механизм реализации муниципальной программы и контроль за ее выполнением.</w:t>
      </w:r>
    </w:p>
    <w:p w:rsidR="00C317A1" w:rsidRPr="00474776" w:rsidRDefault="00C317A1">
      <w:pPr>
        <w:rPr>
          <w:rFonts w:ascii="Times New Roman" w:hAnsi="Times New Roman" w:cs="Times New Roman"/>
          <w:sz w:val="28"/>
          <w:szCs w:val="28"/>
        </w:rPr>
      </w:pPr>
      <w:bookmarkStart w:id="6" w:name="sub_213"/>
      <w:r w:rsidRPr="00474776">
        <w:rPr>
          <w:rFonts w:ascii="Times New Roman" w:hAnsi="Times New Roman" w:cs="Times New Roman"/>
          <w:sz w:val="28"/>
          <w:szCs w:val="28"/>
        </w:rPr>
        <w:t>2.1.3. Подпрограммы и (или) паспорта ведомственных целевых программ (в виде приложений к муниципальной программе).</w:t>
      </w:r>
    </w:p>
    <w:bookmarkEnd w:id="6"/>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Паспорт ведомственной целевой программы приводится по форме, предусмотренной Порядком разработки, утверждения и реализации ведомственных целевых программ.</w:t>
      </w:r>
    </w:p>
    <w:p w:rsidR="00474776" w:rsidRPr="00390789" w:rsidRDefault="00474776" w:rsidP="00474776">
      <w:pPr>
        <w:ind w:firstLine="709"/>
        <w:rPr>
          <w:rFonts w:ascii="Times New Roman" w:hAnsi="Times New Roman"/>
          <w:sz w:val="28"/>
          <w:szCs w:val="28"/>
        </w:rPr>
      </w:pPr>
      <w:r w:rsidRPr="00390789">
        <w:rPr>
          <w:rFonts w:ascii="Times New Roman" w:hAnsi="Times New Roman"/>
          <w:sz w:val="28"/>
          <w:szCs w:val="28"/>
        </w:rPr>
        <w:t>2.1.4. Иные положения, не предусмотренные подпунктами 2.1.1 - 2.1.3 настоящего Порядка, соответствующие требованиям, установленным правилами предоставления межбюджетных трансфертов из краевого бюджета бюджету муниципального образования.</w:t>
      </w:r>
    </w:p>
    <w:p w:rsidR="00474776" w:rsidRPr="00474776" w:rsidRDefault="00474776" w:rsidP="00474776">
      <w:pPr>
        <w:rPr>
          <w:rFonts w:ascii="Times New Roman" w:hAnsi="Times New Roman" w:cs="Times New Roman"/>
          <w:sz w:val="28"/>
          <w:szCs w:val="28"/>
        </w:rPr>
      </w:pPr>
      <w:r w:rsidRPr="00390789">
        <w:rPr>
          <w:rFonts w:ascii="Times New Roman" w:hAnsi="Times New Roman"/>
          <w:sz w:val="28"/>
          <w:szCs w:val="28"/>
        </w:rPr>
        <w:t xml:space="preserve">В случае установления государственными органами исполнительной власти </w:t>
      </w:r>
      <w:r w:rsidRPr="00390789">
        <w:rPr>
          <w:rFonts w:ascii="Times New Roman" w:hAnsi="Times New Roman"/>
          <w:sz w:val="28"/>
          <w:szCs w:val="28"/>
        </w:rPr>
        <w:lastRenderedPageBreak/>
        <w:t>требований (рекомендаций) к содержанию муниципальных программ, разработка муниципальной программы (внесение изменений в муниципальную программу) осуществляется с учетом положений данных требований (рекомендаций).</w:t>
      </w:r>
    </w:p>
    <w:p w:rsidR="00C317A1" w:rsidRPr="00474776" w:rsidRDefault="00C317A1">
      <w:pPr>
        <w:rPr>
          <w:rFonts w:ascii="Times New Roman" w:hAnsi="Times New Roman" w:cs="Times New Roman"/>
          <w:sz w:val="28"/>
          <w:szCs w:val="28"/>
        </w:rPr>
      </w:pPr>
      <w:bookmarkStart w:id="7" w:name="sub_202"/>
      <w:r w:rsidRPr="00474776">
        <w:rPr>
          <w:rFonts w:ascii="Times New Roman" w:hAnsi="Times New Roman" w:cs="Times New Roman"/>
          <w:sz w:val="28"/>
          <w:szCs w:val="28"/>
        </w:rPr>
        <w:t>2.2. К содержанию разделов муниципальной программы предъявляются следующие требования:</w:t>
      </w:r>
    </w:p>
    <w:bookmarkEnd w:id="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2.2.1. Раздел "Характеристика текущего состояния и прогноз развития соответствующей сферы реализации муниципальной программы" (в наименовании раздела указывается сфера реализации муниципальной программы, которая непосредственно отражается в муниципальной 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рамках характеристики текущего состояния сферы реализации муниципальной программы предусматривается проведение анализа ее текущего состояния, включая выявление основных проблем.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должен включать характеристику реализации муниципальной политики в регулируемой сфере, выявление потенциала для ее развития и существующих ограничений в реализации муниципальной программы.</w:t>
      </w:r>
    </w:p>
    <w:p w:rsidR="008B19E2" w:rsidRPr="008B19E2" w:rsidRDefault="00C317A1" w:rsidP="008B19E2">
      <w:pPr>
        <w:rPr>
          <w:rFonts w:ascii="Times New Roman" w:hAnsi="Times New Roman" w:cs="Times New Roman"/>
          <w:sz w:val="28"/>
          <w:szCs w:val="28"/>
        </w:rPr>
      </w:pPr>
      <w:bookmarkStart w:id="8" w:name="sub_222"/>
      <w:r w:rsidRPr="00474776">
        <w:rPr>
          <w:rFonts w:ascii="Times New Roman" w:hAnsi="Times New Roman" w:cs="Times New Roman"/>
          <w:sz w:val="28"/>
          <w:szCs w:val="28"/>
        </w:rPr>
        <w:t xml:space="preserve">2.2.2. </w:t>
      </w:r>
      <w:bookmarkStart w:id="9" w:name="sub_223"/>
      <w:bookmarkEnd w:id="8"/>
      <w:r w:rsidR="008B19E2" w:rsidRPr="008B19E2">
        <w:rPr>
          <w:rFonts w:ascii="Times New Roman" w:hAnsi="Times New Roman" w:cs="Times New Roman"/>
          <w:sz w:val="28"/>
          <w:szCs w:val="28"/>
        </w:rPr>
        <w:t>Раздел «Цели, задачи и целевые показатели, сроки и этапы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муниципальной программы формулируются цели, которые должны соответствовать приоритетам и целям социально-экономического развития муниципального образования Кавказский район в соответствующей сфере, установленным в документах стратегического планирования.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Цель должна соответствовать требованиям и обладать следующими свойствами: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специфичность (цель должна соответствовать сфере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конкретность (не допускаются нечеткие формулировки, ведущие к произвольному или неоднозначному толкованию);</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измеримость (достижение цели можно проверить);</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релевантность (соответствие формулировки цели ожидаемым конечным результатам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Достижение цели обеспечивается за счет решения задач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lastRenderedPageBreak/>
        <w:t>Целевые показатели должны количественно характеризовать ход реализации, достижение целей и решение задач муниципальной программы, а также: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отражать специфику развития конкретной области, проблем и задач, на решение которых направлена реализация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иметь количественное значение;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непосредственно зависеть от решения задач 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соответствовать показателям муниципальных проектов, обеспечивающих достижение целей, показателей и результатов региональных проектов, и показателям результативности использования межбюджетных трансфертов из краевого бюджета, установленных соглашениями о предоставлении межбюджетных трансфертов из краевого бюджета бюджету муниципального образования Кавказский район.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отвечать иным требованиям, определяемым в соответствии с настоящим Порядком.</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перечень целевых показателей подлежат включению показатели, значения которых удовлетворяют одному из следующих условий:</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определяются на основе данных муниципального статистического наблюдения;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рассчитываются по методикам, утвержденным правовыми актами Российской Федерации, Краснодарского края, муниципальными правовыми актами, а также методикам, включенным в состав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муниципальными программами муниципального образования Кавказский район в соответствующей сфере реализации каждой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соглашениями о предоставлении субсидий из краевого бюджета бюджету муниципального образования Кавказский район, как показатели результативности использования субсидий.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Цели, задачи и характеризующие их целевые показатели муниципальной программы приводятся в табличной форме в соответствии с приложением № 2 к настоящему Порядку.</w:t>
      </w:r>
    </w:p>
    <w:p w:rsidR="008B19E2" w:rsidRPr="003653E0"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Система целевых показателей должна обеспечивать возможность проверки и подтверждения достижения целей и решения задач, поставленных в муниципальной программе.</w:t>
      </w:r>
    </w:p>
    <w:p w:rsidR="008B19E2" w:rsidRPr="008B19E2"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Сведения о порядке сбора информации и методике расчета целевых показателей муниципальной программы в разрезе подпрограмм приводятся в табличной форме в соответствии с приложением № 2.1 к настоящему Порядку.</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xml:space="preserve">Целевые показатели подпрограмм и </w:t>
      </w:r>
      <w:r w:rsidR="001052D3">
        <w:rPr>
          <w:rFonts w:ascii="Times New Roman" w:hAnsi="Times New Roman" w:cs="Times New Roman"/>
          <w:sz w:val="28"/>
          <w:szCs w:val="28"/>
        </w:rPr>
        <w:t>ведомственных целевых программ</w:t>
      </w:r>
      <w:r w:rsidRPr="008B19E2">
        <w:rPr>
          <w:rFonts w:ascii="Times New Roman" w:hAnsi="Times New Roman" w:cs="Times New Roman"/>
          <w:sz w:val="28"/>
          <w:szCs w:val="28"/>
        </w:rPr>
        <w:t xml:space="preserve"> </w:t>
      </w:r>
      <w:r w:rsidRPr="008B19E2">
        <w:rPr>
          <w:rFonts w:ascii="Times New Roman" w:hAnsi="Times New Roman" w:cs="Times New Roman"/>
          <w:sz w:val="28"/>
          <w:szCs w:val="28"/>
        </w:rPr>
        <w:lastRenderedPageBreak/>
        <w:t xml:space="preserve">должны быть увязаны с целевыми показателями, характеризующими достижение целей и решение задач муниципальной </w:t>
      </w:r>
      <w:r w:rsidRPr="003653E0">
        <w:rPr>
          <w:rFonts w:ascii="Times New Roman" w:hAnsi="Times New Roman" w:cs="Times New Roman"/>
          <w:sz w:val="28"/>
          <w:szCs w:val="28"/>
        </w:rPr>
        <w:t>программы и не могут их дублировать</w:t>
      </w:r>
      <w:r w:rsidRPr="008B19E2">
        <w:rPr>
          <w:rFonts w:ascii="Times New Roman" w:hAnsi="Times New Roman" w:cs="Times New Roman"/>
          <w:sz w:val="28"/>
          <w:szCs w:val="28"/>
        </w:rPr>
        <w:t>.</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разделе указываются сроки реализации муниципальной программы. При необходимости также устанавливаются этапы реализации муниципальной программы, дается их описание.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случае несоответствия значений целевых показателей муниципальной программы целевым значениям показателей, установленным в утвержденном правовым актом администрации муниципального образования Кавказский район плане мероприятий («дорожной карте») (при его наличии),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в пояснительной записке приводятся обоснование предлагаемых значений целевых показателей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случае достижения по итогам отчетного года превышающих значений целевых показателей, отражающих положительную динамику, координатор вносит изменения, согласованные при необходимости с координаторами подпрограмм и участниками муниципальной программы, в плановые значения целевых показателей на последующие периоды с учетом фактических значений целевых показателей предыдущих периодов, их динамики и сопоставимости внешних факторов, влияющих на достижение данных целевых показателей.</w:t>
      </w:r>
    </w:p>
    <w:p w:rsid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целевых показателей, рассчитываемых ежегодно без отношения к достигнутым значениям предыдущих периодов, изменение целевых показателей проводится с учетом сопоставимости ресурсного обеспечения реализации муниципальной программы, влияющего на достижение соответствующего целевого показателя.</w:t>
      </w:r>
    </w:p>
    <w:p w:rsidR="00C317A1" w:rsidRPr="00474776" w:rsidRDefault="00C317A1" w:rsidP="008B19E2">
      <w:pPr>
        <w:rPr>
          <w:rFonts w:ascii="Times New Roman" w:hAnsi="Times New Roman" w:cs="Times New Roman"/>
          <w:sz w:val="28"/>
          <w:szCs w:val="28"/>
        </w:rPr>
      </w:pPr>
      <w:r w:rsidRPr="00474776">
        <w:rPr>
          <w:rFonts w:ascii="Times New Roman" w:hAnsi="Times New Roman" w:cs="Times New Roman"/>
          <w:sz w:val="28"/>
          <w:szCs w:val="28"/>
        </w:rPr>
        <w:t>2.2.3. Раздел "Перечень и краткое описание подпрограмм, ведомственных целевых программ и основных мероприятий муниципальной программы".</w:t>
      </w:r>
    </w:p>
    <w:bookmarkEnd w:id="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разделе приводится перечень и краткое описание подпрограмм, ведомственных целевых программ, а также перечень основных мероприятий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Масштаб основного мероприятия должен обеспечивать возможность контроля за выполнением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иных мер, способствующих созданию благоприятных условий для развития субъектов хозяйственной деятельности в рамках реализации </w:t>
      </w:r>
      <w:r w:rsidRPr="00474776">
        <w:rPr>
          <w:rFonts w:ascii="Times New Roman" w:hAnsi="Times New Roman" w:cs="Times New Roman"/>
          <w:sz w:val="28"/>
          <w:szCs w:val="28"/>
        </w:rPr>
        <w:lastRenderedPageBreak/>
        <w:t>муниципальной программы и другие). 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9D4B45" w:rsidRPr="00474776" w:rsidRDefault="009D4B45">
      <w:pPr>
        <w:rPr>
          <w:rFonts w:ascii="Times New Roman" w:hAnsi="Times New Roman" w:cs="Times New Roman"/>
          <w:sz w:val="28"/>
          <w:szCs w:val="28"/>
        </w:rPr>
      </w:pPr>
      <w:r w:rsidRPr="00B21A1B">
        <w:rPr>
          <w:rFonts w:ascii="Times New Roman" w:hAnsi="Times New Roman"/>
          <w:sz w:val="28"/>
          <w:szCs w:val="28"/>
        </w:rPr>
        <w:t>Перечень основных мероприятий, реализация которых предполагает финансирование за счет средств бюджета, может отражать соответствующие расходные обязательства муниципального образования Кавказский район (далее - расходные обязательства), формироваться с учетом установленных бюджетным законодательством Российской Федерации видов расходов бюджета (форм бюджетных ассигнований) либо формироваться с учетом расходных обязательств, установленных законами и иными нормативными актами Краснодарского края и муниципального образования Кавказский район. Основные мероприятия, реализация которых осуществляется за счет средств, предусмотренных на обеспечение деятельности координатора муниципальной программы (подпрограммы), участника муниципальной программы, формируются с учетом полномочий органов местного самоуправления, определенных законодательством Российской Федерации.</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основных мероприятий муниципальной программы приводится в табличной форме в соответствии с </w:t>
      </w:r>
      <w:hyperlink w:anchor="sub_1003" w:history="1">
        <w:r w:rsidRPr="00474776">
          <w:rPr>
            <w:rStyle w:val="a4"/>
            <w:rFonts w:ascii="Times New Roman" w:hAnsi="Times New Roman"/>
            <w:color w:val="auto"/>
            <w:sz w:val="28"/>
            <w:szCs w:val="28"/>
          </w:rPr>
          <w:t>приложением N 3</w:t>
        </w:r>
      </w:hyperlink>
      <w:r w:rsidRPr="00474776">
        <w:rPr>
          <w:rFonts w:ascii="Times New Roman" w:hAnsi="Times New Roman" w:cs="Times New Roman"/>
          <w:sz w:val="28"/>
          <w:szCs w:val="28"/>
        </w:rPr>
        <w:t xml:space="preserve"> к настоящему Порядку. Объем </w:t>
      </w:r>
      <w:r w:rsidR="008B19E2" w:rsidRPr="003653E0">
        <w:rPr>
          <w:rFonts w:ascii="Times New Roman" w:hAnsi="Times New Roman" w:cs="Times New Roman"/>
          <w:sz w:val="28"/>
          <w:szCs w:val="28"/>
        </w:rPr>
        <w:t xml:space="preserve">финансирования </w:t>
      </w:r>
      <w:r w:rsidRPr="003653E0">
        <w:rPr>
          <w:rFonts w:ascii="Times New Roman" w:hAnsi="Times New Roman" w:cs="Times New Roman"/>
          <w:sz w:val="28"/>
          <w:szCs w:val="28"/>
        </w:rPr>
        <w:t>указывается</w:t>
      </w:r>
      <w:r w:rsidRPr="00474776">
        <w:rPr>
          <w:rFonts w:ascii="Times New Roman" w:hAnsi="Times New Roman" w:cs="Times New Roman"/>
          <w:sz w:val="28"/>
          <w:szCs w:val="28"/>
        </w:rPr>
        <w:t xml:space="preserve"> в тысячах рублей с точностью до одного знака после запятой.</w:t>
      </w:r>
    </w:p>
    <w:p w:rsidR="009D4B45" w:rsidRPr="00474776" w:rsidRDefault="009D4B45">
      <w:pPr>
        <w:rPr>
          <w:rFonts w:ascii="Times New Roman" w:hAnsi="Times New Roman" w:cs="Times New Roman"/>
          <w:sz w:val="28"/>
          <w:szCs w:val="28"/>
        </w:rPr>
      </w:pPr>
      <w:r w:rsidRPr="00B21A1B">
        <w:rPr>
          <w:rFonts w:ascii="Times New Roman" w:hAnsi="Times New Roman"/>
          <w:sz w:val="28"/>
          <w:szCs w:val="28"/>
        </w:rPr>
        <w:t>Основные мероприятия, предусматривающие предоставление бюджетных инвестиций (субсидий) в соответствии со статьями 78.2, 79 и 80 Бюджетного кодекса Российской Федерации (далее - бюджетные инвестиции), включаются в муниципальную  программу на основании решений, принятых в соответствии муниципальными правовыми актами муниципального образования Кавказский район. При этом основное мероприятие должно содержать направление предоставления бюджетных инвестиций (субсидий) в соответствии со статьями 78.2, 79 и 80 Бюджетного кодекса Российской Федерации без указания конкретного объекта капитальных вложений.</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муниципальной программы формируются основные мероприятия (мероприятия подпрограммы), в состав которых включаются проекты и (или) программы с учетом Положения об организации проектной деятельности в муниципальном образовании Кавказский район, утвержденного постановлением администрации муниципального образования Кавказский район от 16 января 2019 года № 21(далее - проекты и (или) программы).</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 xml:space="preserve">При этом наименование основного мероприятия (мероприятия подпрограммы) должно </w:t>
      </w:r>
      <w:r w:rsidR="008B19E2" w:rsidRPr="003653E0">
        <w:rPr>
          <w:rFonts w:ascii="Times New Roman" w:hAnsi="Times New Roman" w:cs="Times New Roman"/>
          <w:sz w:val="28"/>
          <w:szCs w:val="28"/>
        </w:rPr>
        <w:t xml:space="preserve">отражать </w:t>
      </w:r>
      <w:r w:rsidRPr="003653E0">
        <w:rPr>
          <w:rFonts w:ascii="Times New Roman" w:hAnsi="Times New Roman" w:cs="Times New Roman"/>
          <w:sz w:val="28"/>
          <w:szCs w:val="28"/>
        </w:rPr>
        <w:t>наименовани</w:t>
      </w:r>
      <w:r w:rsidR="008B19E2" w:rsidRPr="003653E0">
        <w:rPr>
          <w:rFonts w:ascii="Times New Roman" w:hAnsi="Times New Roman" w:cs="Times New Roman"/>
          <w:sz w:val="28"/>
          <w:szCs w:val="28"/>
        </w:rPr>
        <w:t>е</w:t>
      </w:r>
      <w:r w:rsidRPr="003653E0">
        <w:rPr>
          <w:rFonts w:ascii="Times New Roman" w:hAnsi="Times New Roman" w:cs="Times New Roman"/>
          <w:sz w:val="28"/>
          <w:szCs w:val="28"/>
        </w:rPr>
        <w:t xml:space="preserve"> проекта</w:t>
      </w:r>
      <w:r w:rsidRPr="00474776">
        <w:rPr>
          <w:rFonts w:ascii="Times New Roman" w:hAnsi="Times New Roman" w:cs="Times New Roman"/>
          <w:sz w:val="28"/>
          <w:szCs w:val="28"/>
        </w:rPr>
        <w:t xml:space="preserve"> и (или) программы.</w:t>
      </w:r>
    </w:p>
    <w:p w:rsidR="00A572C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По инициативе координатора муниципальной программы (подпрограммы) проект и (или) программа могут быть включены в муниципальную программу в качестве подпрограммы. При этом наименование подпрограммы должно соответствовать наименованию проекта и (или) программы.</w:t>
      </w:r>
    </w:p>
    <w:p w:rsidR="007F22E2" w:rsidRPr="00474776" w:rsidRDefault="007F22E2" w:rsidP="00A572C6">
      <w:pPr>
        <w:rPr>
          <w:rFonts w:ascii="Times New Roman" w:hAnsi="Times New Roman" w:cs="Times New Roman"/>
          <w:sz w:val="28"/>
          <w:szCs w:val="28"/>
        </w:rPr>
      </w:pPr>
      <w:r w:rsidRPr="00B21A1B">
        <w:rPr>
          <w:rFonts w:ascii="Times New Roman" w:hAnsi="Times New Roman"/>
          <w:sz w:val="28"/>
          <w:szCs w:val="28"/>
        </w:rPr>
        <w:t xml:space="preserve">В случае включения проектов и (или) программ в муниципальную </w:t>
      </w:r>
      <w:r w:rsidRPr="00B21A1B">
        <w:rPr>
          <w:rFonts w:ascii="Times New Roman" w:hAnsi="Times New Roman"/>
          <w:sz w:val="28"/>
          <w:szCs w:val="28"/>
        </w:rPr>
        <w:lastRenderedPageBreak/>
        <w:t>программу или проведения корректировки планируемых результатов и показателей проектов и (или) программ, включенных в муниципальную программу, проект нормативного правового акта администрации муниципального образования Кавказский район о внесении соответствующих изменений в муниципальную программу должен быть согласован с проектным офисом в части его соответствия паспортам проектов и (или) программ.</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Проект и (или) программа, затрагивающие сферы реализации нескольких муниципальных программ муниципального образования Кавказский район включаются в соответствующие муниципальные программы в виде основного мероприятия (мероприятия подпрограммы).</w:t>
      </w:r>
    </w:p>
    <w:p w:rsidR="00D41089" w:rsidRPr="00474776" w:rsidRDefault="00A572C6" w:rsidP="00D41089">
      <w:pPr>
        <w:rPr>
          <w:sz w:val="28"/>
          <w:szCs w:val="28"/>
        </w:rPr>
      </w:pPr>
      <w:r w:rsidRPr="00474776">
        <w:rPr>
          <w:rFonts w:ascii="Times New Roman" w:hAnsi="Times New Roman" w:cs="Times New Roman"/>
          <w:sz w:val="28"/>
          <w:szCs w:val="28"/>
        </w:rPr>
        <w:t>Основные мероприятия муниципальной программы не могут дублировать мероприятия других муниципальных программ (подпрограмм, ведомственных целевых программ), за исключением мероприятий, наименования которых содержат наименования проектов и (или) программ, затрагивающие сферы реализации нескольких муниципальных программ муниципального образования Кавказский район.</w:t>
      </w:r>
      <w:r w:rsidR="00D41089" w:rsidRPr="00474776">
        <w:rPr>
          <w:sz w:val="28"/>
          <w:szCs w:val="28"/>
        </w:rPr>
        <w:t xml:space="preserve"> </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Для достижения целей (решения задач) муниципальной программы могут быть сформированы основные мероприятия (мероприятия подпрограммы), в состав которых включаются объекты капитального строительства социально-культурного и (или) коммунально-бытового назначения, реализация которых осуществляется хозяйствующими субъектами и не предполагает финансирования за счет средств бюджетов бюджетной системы Российской Федерации, срок реализации которых не должен превышать срока реализации муниципальной программы (далее - объекты капитального строительства социально-культурного и (или) коммунально-бытового назначения).</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Включение в перечень основных мероприятий муниципальной программы (мероприятий подпрограммы) объектов капитального строительства социально-культурного и (или) коммунально-бытового назначения осуществляется по результатам отбора соответствующих заявок хозяйствующих субъектов, за исключением случаев, предусмотренных настоящим пунктом, и соблюдения следующих условий:</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приема, рассмотрения и отбора заявок хозяйствующих субъектов о включении в перечень мероприятий муниципальной программы (подпрограммы) объектов капитального строительства социально-культурного и (или) коммунально-бытового назначения (далее - заявки хозяйствующих субъектов), на основании порядка, утвержденного постановлением администрации муниципального образования Кавказский район;</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 xml:space="preserve">публичного извещения хозяйствующих субъектов о приеме заявок хозяйствующих субъектов, содержащего предмет (наименование) отбора заявок хозяйствующих субъектов, основные параметры предмета отбора, реквизиты для получения дополнительной информации о предмете отбора, а также сроки приема заявок хозяйствующих субъектов. Указанное публичное извещение размещается на официальном сайте муниципального образования Кавказский район в </w:t>
      </w:r>
      <w:r w:rsidRPr="007F22E2">
        <w:rPr>
          <w:rFonts w:ascii="Times New Roman" w:hAnsi="Times New Roman" w:cs="Times New Roman"/>
          <w:sz w:val="28"/>
          <w:szCs w:val="28"/>
        </w:rPr>
        <w:lastRenderedPageBreak/>
        <w:t>информационно-телекоммуникационной сети "Интернет" не менее чем за 10 дней до даты окончания приема заявлений хозяйствующих субъектов;</w:t>
      </w:r>
    </w:p>
    <w:p w:rsidR="00A572C6"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заключения между администрацией муниципального образования Кавказский район и хозяйствующим субъектом, объект капитального строительства социально-культурного и (или) коммунально-бытового назначения которого допущен ко включению в муниципальную программу, соглашения о реализации мероприятия муниципальной программы (подпрограммы) с созданием объекта капитального строительства социально-культурного и (или) коммунально-бытового назначения (далее - соглашение). Соглашение заключается с победителем отбора (единственным участником, признанным соответствующим утвержденному порядку приема, рассмотрения и отбора заявок хозяйствующих субъектов) в течение 5 рабочих дней со дня подведения итогов отбора заявок хозяйствующих субъектов.</w:t>
      </w:r>
    </w:p>
    <w:p w:rsidR="00C317A1" w:rsidRPr="00474776" w:rsidRDefault="00C317A1">
      <w:pPr>
        <w:rPr>
          <w:rFonts w:ascii="Times New Roman" w:hAnsi="Times New Roman" w:cs="Times New Roman"/>
          <w:sz w:val="28"/>
          <w:szCs w:val="28"/>
        </w:rPr>
      </w:pPr>
      <w:bookmarkStart w:id="10" w:name="sub_224"/>
      <w:r w:rsidRPr="00474776">
        <w:rPr>
          <w:rFonts w:ascii="Times New Roman" w:hAnsi="Times New Roman" w:cs="Times New Roman"/>
          <w:sz w:val="28"/>
          <w:szCs w:val="28"/>
        </w:rPr>
        <w:t>2.2.4. Раздел "Обоснование ресурсного обеспечения муниципальной программы".</w:t>
      </w:r>
    </w:p>
    <w:bookmarkEnd w:id="1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табличной </w:t>
      </w:r>
      <w:r w:rsidRPr="003653E0">
        <w:rPr>
          <w:rFonts w:ascii="Times New Roman" w:hAnsi="Times New Roman" w:cs="Times New Roman"/>
          <w:sz w:val="28"/>
          <w:szCs w:val="28"/>
        </w:rPr>
        <w:t xml:space="preserve">форме </w:t>
      </w:r>
      <w:r w:rsidR="008B19E2" w:rsidRPr="003653E0">
        <w:rPr>
          <w:rFonts w:ascii="Times New Roman" w:hAnsi="Times New Roman" w:cs="Times New Roman"/>
          <w:sz w:val="28"/>
          <w:szCs w:val="28"/>
        </w:rPr>
        <w:t>в соответствии с приложением № 3</w:t>
      </w:r>
      <w:r w:rsidR="008B19E2">
        <w:rPr>
          <w:rFonts w:ascii="Times New Roman" w:hAnsi="Times New Roman" w:cs="Times New Roman"/>
          <w:sz w:val="28"/>
          <w:szCs w:val="28"/>
        </w:rPr>
        <w:t xml:space="preserve"> </w:t>
      </w:r>
      <w:r w:rsidRPr="00474776">
        <w:rPr>
          <w:rFonts w:ascii="Times New Roman" w:hAnsi="Times New Roman" w:cs="Times New Roman"/>
          <w:sz w:val="28"/>
          <w:szCs w:val="28"/>
        </w:rPr>
        <w:t>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Объем бюджетных ассигнований указывается в разрезе источников в тысячах рублей с точностью до одного знака после запятой.</w:t>
      </w:r>
    </w:p>
    <w:p w:rsidR="00C317A1" w:rsidRPr="00D22A85" w:rsidRDefault="00C317A1">
      <w:pPr>
        <w:rPr>
          <w:rFonts w:ascii="Times New Roman" w:hAnsi="Times New Roman" w:cs="Times New Roman"/>
          <w:sz w:val="28"/>
          <w:szCs w:val="28"/>
        </w:rPr>
      </w:pPr>
      <w:r w:rsidRPr="00D22A85">
        <w:rPr>
          <w:rFonts w:ascii="Times New Roman" w:hAnsi="Times New Roman" w:cs="Times New Roman"/>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муниципального образования Кавказский район (по годам реализации и источникам финансирования).</w:t>
      </w:r>
    </w:p>
    <w:p w:rsidR="00D60AE7" w:rsidRPr="00474776" w:rsidRDefault="00D60AE7">
      <w:pPr>
        <w:rPr>
          <w:rFonts w:ascii="Times New Roman" w:hAnsi="Times New Roman" w:cs="Times New Roman"/>
          <w:sz w:val="28"/>
          <w:szCs w:val="28"/>
        </w:rPr>
      </w:pPr>
      <w:r w:rsidRPr="00474776">
        <w:rPr>
          <w:rFonts w:ascii="Times New Roman" w:hAnsi="Times New Roman" w:cs="Times New Roman"/>
          <w:sz w:val="28"/>
          <w:szCs w:val="28"/>
        </w:rPr>
        <w:t>Из общих расходов на реализацию муниципальной программы выделяются расходы, связанные с реализацией проектов и (или) программ (по годам реализации и источникам финансирования).</w:t>
      </w:r>
    </w:p>
    <w:p w:rsidR="00C317A1" w:rsidRPr="00D22A85" w:rsidRDefault="00C317A1">
      <w:pPr>
        <w:rPr>
          <w:rFonts w:ascii="Times New Roman" w:hAnsi="Times New Roman" w:cs="Times New Roman"/>
          <w:sz w:val="28"/>
          <w:szCs w:val="28"/>
        </w:rPr>
      </w:pPr>
      <w:r w:rsidRPr="00D22A85">
        <w:rPr>
          <w:rFonts w:ascii="Times New Roman" w:hAnsi="Times New Roman" w:cs="Times New Roman"/>
          <w:sz w:val="28"/>
          <w:szCs w:val="28"/>
        </w:rPr>
        <w:t>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муниципальными правовыми актами определяющими порядок принятия решений о подготовке и реализации бюджетных инвестиций в объекты муниципальной собственности и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2.2.6. Раздел "Меры муниципального регулирования и управления рисками с целью минимизации их влияния на достижение целей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Характеристика мер муниципального регулирования приводится на основе обобщения соответствующих сведений по подпрограммам, ведомственным целевым программам, основным мероприятиям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состав мер муниципального регулирования могут входить меры, направленные на стимулирование деятельности юридических лиц, индивидуальных предпринимателей и физических лиц в сфере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результаты введения мер муниципального регулирования приводят к выпадающим доходам местного бюджета и (или) увеличению долговых обязательств муниципального образования Кавказский район (в том числе по предоставлению муниципальных гарантий муниципального образования Кавказский район), то приводится финансовая оценка таких мер.</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Оценка применения мер муниципального регулирования в сфере реализации муниципальных программ приводится согласно </w:t>
      </w:r>
      <w:hyperlink w:anchor="sub_1005" w:history="1">
        <w:r w:rsidRPr="00474776">
          <w:rPr>
            <w:rStyle w:val="a4"/>
            <w:rFonts w:ascii="Times New Roman" w:hAnsi="Times New Roman"/>
            <w:color w:val="auto"/>
            <w:sz w:val="28"/>
            <w:szCs w:val="28"/>
          </w:rPr>
          <w:t>приложению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оценке влияния результатов применения мер муниципального регулирования могут использоваться: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данные финансово-экономических обоснований к проектам нормативных правовых актов, содержащих меры муниципального регулирования и результаты оценки регулирующего воздействия указанных проектов нормативных правовых актов;</w:t>
      </w:r>
    </w:p>
    <w:p w:rsidR="00C317A1" w:rsidRPr="00474776" w:rsidRDefault="00C317A1">
      <w:pPr>
        <w:rPr>
          <w:rFonts w:ascii="Times New Roman" w:hAnsi="Times New Roman" w:cs="Times New Roman"/>
          <w:sz w:val="28"/>
          <w:szCs w:val="28"/>
        </w:rPr>
      </w:pPr>
      <w:bookmarkStart w:id="11" w:name="sub_258"/>
      <w:r w:rsidRPr="00474776">
        <w:rPr>
          <w:rFonts w:ascii="Times New Roman" w:hAnsi="Times New Roman" w:cs="Times New Roman"/>
          <w:sz w:val="28"/>
          <w:szCs w:val="28"/>
        </w:rPr>
        <w:t>- предложения, представленные в рамках проведения общественного обсуждения проекта муниципальной программы;</w:t>
      </w:r>
    </w:p>
    <w:bookmarkEnd w:id="1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фактические данные о влиянии аналогичных мер муниципального регулирования в сфере реализации муниципальной программы либо в других секторах экономики, в том числе данные об объемах расходов бюджетов и объемах выпадающих доходов бюджетов бюджетной системы Российской Федерации в связи с применением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результаты оценки регулирующего воздействия аналогичных актов, разработанных (разрабатываемых) в сфере реализации муниципальной программы либо в иных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оценки (в том числе экспертные) последствий реализации предлагаемых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Финансовая оценка деятельности по муниципальной поддержке за счет средств местного бюджета учитывается в ресурсном обеспечении реализации муниципальной программы (подпрограмм, ведомственных целевых программ, основных мероприятий) и не требует дублирования в </w:t>
      </w:r>
      <w:hyperlink w:anchor="sub_1005" w:history="1">
        <w:r w:rsidRPr="00474776">
          <w:rPr>
            <w:rStyle w:val="a4"/>
            <w:rFonts w:ascii="Times New Roman" w:hAnsi="Times New Roman"/>
            <w:color w:val="auto"/>
            <w:sz w:val="28"/>
            <w:szCs w:val="28"/>
          </w:rPr>
          <w:t>приложении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идентификацию факторов риска по источникам возникновения и характеру влияния на ход и результаты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качественную и количественную оценку факторов рисков;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 обоснование предложений по мерам управления рисками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качестве факторов риска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координатор муниципальной программы (подпрограммы) и участники муниципальной программы не могут оказать непосредственного влияния. Под существенным влиянием в целях настоящего Порядка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составе обоснования предложений по мерам управления рисками реализации муниципальной программы приводятся: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направленные на минимизацию негативного влияния рисков (внешних факторов);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подпрограмм муниципальной программы, направленные на управление рисками, их своевременное выявление и минимизацию;</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AF5137" w:rsidRPr="003653E0" w:rsidRDefault="00C317A1" w:rsidP="003653E0">
      <w:pPr>
        <w:rPr>
          <w:rFonts w:ascii="Times New Roman" w:hAnsi="Times New Roman"/>
          <w:sz w:val="28"/>
          <w:szCs w:val="28"/>
        </w:rPr>
      </w:pPr>
      <w:bookmarkStart w:id="12" w:name="sub_227"/>
      <w:r w:rsidRPr="00474776">
        <w:rPr>
          <w:rFonts w:ascii="Times New Roman" w:hAnsi="Times New Roman" w:cs="Times New Roman"/>
          <w:sz w:val="28"/>
          <w:szCs w:val="28"/>
        </w:rPr>
        <w:t xml:space="preserve">2.2.7. </w:t>
      </w:r>
      <w:bookmarkEnd w:id="12"/>
      <w:r w:rsidR="00AF5137" w:rsidRPr="003653E0">
        <w:rPr>
          <w:rFonts w:ascii="Times New Roman" w:hAnsi="Times New Roman"/>
          <w:sz w:val="28"/>
          <w:szCs w:val="28"/>
        </w:rPr>
        <w:t>Раздел «Информация о налоговых расходах муниципального образования Кавказский район в сфере реализации муниципальной программы».</w:t>
      </w:r>
    </w:p>
    <w:p w:rsidR="00AF5137" w:rsidRPr="003653E0" w:rsidRDefault="00AF5137" w:rsidP="00AF5137">
      <w:pPr>
        <w:ind w:firstLine="851"/>
        <w:rPr>
          <w:rFonts w:ascii="Times New Roman" w:hAnsi="Times New Roman"/>
          <w:sz w:val="28"/>
          <w:szCs w:val="28"/>
        </w:rPr>
      </w:pPr>
      <w:r w:rsidRPr="003653E0">
        <w:rPr>
          <w:rFonts w:ascii="Times New Roman" w:hAnsi="Times New Roman"/>
          <w:sz w:val="28"/>
          <w:szCs w:val="28"/>
        </w:rPr>
        <w:t>В муниципальной программе отражается информация о налоговых расходах муниципального образования Кавказский район, обусловленных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муниципальной программы и законодательством муниципального образования Кавказский район (при наличии).</w:t>
      </w:r>
    </w:p>
    <w:p w:rsidR="00AF5137" w:rsidRPr="00AF5137" w:rsidRDefault="00AF5137" w:rsidP="00AF5137">
      <w:pPr>
        <w:rPr>
          <w:rFonts w:ascii="Times New Roman" w:hAnsi="Times New Roman" w:cs="Times New Roman"/>
          <w:strike/>
          <w:color w:val="FF0000"/>
          <w:sz w:val="28"/>
          <w:szCs w:val="28"/>
        </w:rPr>
      </w:pPr>
      <w:r w:rsidRPr="003653E0">
        <w:rPr>
          <w:rFonts w:ascii="Times New Roman" w:hAnsi="Times New Roman"/>
          <w:sz w:val="28"/>
          <w:szCs w:val="28"/>
        </w:rPr>
        <w:t>Информация о налоговых расходах муниципального образования Кавказский район в сфере реализации муниципальной программы (при наличии) приводится в муниципальной программе согласно приложению 5 к настоящему Порядку. Данная информация подлежит ежегодной актуализации.</w:t>
      </w:r>
    </w:p>
    <w:p w:rsidR="00C317A1" w:rsidRPr="00474776" w:rsidRDefault="00C317A1">
      <w:pPr>
        <w:rPr>
          <w:rFonts w:ascii="Times New Roman" w:hAnsi="Times New Roman" w:cs="Times New Roman"/>
          <w:sz w:val="28"/>
          <w:szCs w:val="28"/>
        </w:rPr>
      </w:pPr>
      <w:bookmarkStart w:id="13" w:name="sub_228"/>
      <w:r w:rsidRPr="00474776">
        <w:rPr>
          <w:rFonts w:ascii="Times New Roman" w:hAnsi="Times New Roman" w:cs="Times New Roman"/>
          <w:sz w:val="28"/>
          <w:szCs w:val="28"/>
        </w:rPr>
        <w:t>2.2.8. Раздел "Методика оценки эффективности реализации муниципальной программы".</w:t>
      </w:r>
    </w:p>
    <w:bookmarkEnd w:id="1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w:t>
      </w:r>
      <w:r w:rsidR="00BB4DCA" w:rsidRPr="00474776">
        <w:rPr>
          <w:rFonts w:ascii="Times New Roman" w:hAnsi="Times New Roman" w:cs="Times New Roman"/>
          <w:sz w:val="28"/>
          <w:szCs w:val="28"/>
        </w:rPr>
        <w:t xml:space="preserve">финансовых </w:t>
      </w:r>
      <w:r w:rsidRPr="00474776">
        <w:rPr>
          <w:rFonts w:ascii="Times New Roman" w:hAnsi="Times New Roman" w:cs="Times New Roman"/>
          <w:sz w:val="28"/>
          <w:szCs w:val="28"/>
        </w:rPr>
        <w:t>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w:t>
      </w:r>
      <w:r w:rsidRPr="00474776">
        <w:rPr>
          <w:rFonts w:ascii="Times New Roman" w:hAnsi="Times New Roman" w:cs="Times New Roman"/>
          <w:sz w:val="28"/>
          <w:szCs w:val="28"/>
        </w:rPr>
        <w:lastRenderedPageBreak/>
        <w:t>учитывает необходимость проведения оценок:</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реализации мероприятий подпрограмм, ведомственных целевых программ и основных мероприятий, включенных в муниципальную программу;</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соответствия запланированному уровню расходов и эффективности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степени достижения целей и решения задач муниципальной программы и включенных в нее подпрограмм и ведомственных целевых программ.</w:t>
      </w:r>
    </w:p>
    <w:p w:rsidR="00C317A1" w:rsidRPr="00474776" w:rsidRDefault="00C317A1" w:rsidP="00BB4DCA">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разработке Методики оценки эффективности реализации муниципальной программы рекомендуется использовать базовые положения типовой методики оценки эффективности реализации муниципальной программы в соответствии с </w:t>
      </w:r>
      <w:hyperlink w:anchor="sub_1007" w:history="1">
        <w:r w:rsidRPr="00474776">
          <w:rPr>
            <w:rStyle w:val="a4"/>
            <w:rFonts w:ascii="Times New Roman" w:hAnsi="Times New Roman"/>
            <w:color w:val="auto"/>
            <w:sz w:val="28"/>
            <w:szCs w:val="28"/>
          </w:rPr>
          <w:t>Приложением N 7</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4" w:name="sub_229"/>
      <w:r w:rsidRPr="00474776">
        <w:rPr>
          <w:rFonts w:ascii="Times New Roman" w:hAnsi="Times New Roman" w:cs="Times New Roman"/>
          <w:sz w:val="28"/>
          <w:szCs w:val="28"/>
        </w:rPr>
        <w:t>2.2.9. Раздел "Механизм реализации муниципальной программы и контроль за ее выполнением".</w:t>
      </w:r>
    </w:p>
    <w:bookmarkEnd w:id="1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Раздел должен включать описание механизмов управления муниципальной программой, взаимодействия координатора муниципальной программы с координаторами подпрограмм и участниками муниципальной программы, контроля за ее выполнением.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Основные требования к указанному разделу муниципальной программы изложены в </w:t>
      </w:r>
      <w:hyperlink w:anchor="sub_400" w:history="1">
        <w:r w:rsidRPr="00474776">
          <w:rPr>
            <w:rStyle w:val="a4"/>
            <w:rFonts w:ascii="Times New Roman" w:hAnsi="Times New Roman"/>
            <w:color w:val="auto"/>
            <w:sz w:val="28"/>
            <w:szCs w:val="28"/>
          </w:rPr>
          <w:t>разделе 4</w:t>
        </w:r>
      </w:hyperlink>
      <w:r w:rsidRPr="00474776">
        <w:rPr>
          <w:rFonts w:ascii="Times New Roman" w:hAnsi="Times New Roman" w:cs="Times New Roman"/>
          <w:sz w:val="28"/>
          <w:szCs w:val="28"/>
        </w:rPr>
        <w:t xml:space="preserve"> настоящего Порядка.</w:t>
      </w:r>
    </w:p>
    <w:p w:rsidR="00C317A1" w:rsidRPr="00474776" w:rsidRDefault="00C317A1">
      <w:pPr>
        <w:rPr>
          <w:rFonts w:ascii="Times New Roman" w:hAnsi="Times New Roman" w:cs="Times New Roman"/>
          <w:sz w:val="28"/>
          <w:szCs w:val="28"/>
        </w:rPr>
      </w:pPr>
      <w:bookmarkStart w:id="15" w:name="sub_203"/>
      <w:r w:rsidRPr="00474776">
        <w:rPr>
          <w:rFonts w:ascii="Times New Roman" w:hAnsi="Times New Roman" w:cs="Times New Roman"/>
          <w:sz w:val="28"/>
          <w:szCs w:val="28"/>
        </w:rPr>
        <w:t>2.3. Подпрограмма формируется с учетом согласованности основных параметров подпрограммы и муниципальной программы. Подпрограмма имеет следующую структуру:</w:t>
      </w:r>
    </w:p>
    <w:p w:rsidR="00C317A1" w:rsidRPr="00474776" w:rsidRDefault="00C317A1">
      <w:pPr>
        <w:rPr>
          <w:rFonts w:ascii="Times New Roman" w:hAnsi="Times New Roman" w:cs="Times New Roman"/>
          <w:sz w:val="28"/>
          <w:szCs w:val="28"/>
        </w:rPr>
      </w:pPr>
      <w:bookmarkStart w:id="16" w:name="sub_231"/>
      <w:bookmarkEnd w:id="15"/>
      <w:r w:rsidRPr="00474776">
        <w:rPr>
          <w:rFonts w:ascii="Times New Roman" w:hAnsi="Times New Roman" w:cs="Times New Roman"/>
          <w:sz w:val="28"/>
          <w:szCs w:val="28"/>
        </w:rPr>
        <w:t xml:space="preserve">2.3.1. Паспорт подпрограммы (по форме согласно </w:t>
      </w:r>
      <w:hyperlink w:anchor="sub_1008" w:history="1">
        <w:r w:rsidRPr="00474776">
          <w:rPr>
            <w:rStyle w:val="a4"/>
            <w:rFonts w:ascii="Times New Roman" w:hAnsi="Times New Roman"/>
            <w:color w:val="auto"/>
            <w:sz w:val="28"/>
            <w:szCs w:val="28"/>
          </w:rPr>
          <w:t>приложению N 8</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7" w:name="sub_232"/>
      <w:bookmarkEnd w:id="16"/>
      <w:r w:rsidRPr="00474776">
        <w:rPr>
          <w:rFonts w:ascii="Times New Roman" w:hAnsi="Times New Roman" w:cs="Times New Roman"/>
          <w:sz w:val="28"/>
          <w:szCs w:val="28"/>
        </w:rPr>
        <w:t>2.3.2. Текстовая часть подпрограммы по следующим разделам:</w:t>
      </w:r>
    </w:p>
    <w:bookmarkEnd w:id="1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социально-экономического развития муниципального образования Кавказский район (в наименовании раздела указывается сфера социально-экономического развития, которая непосредственно отражается в подпрограмме);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достижения целей и решения задач, сроки и этапы реализации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мероприятий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механизм реализации подпрограммы.</w:t>
      </w:r>
    </w:p>
    <w:p w:rsidR="00C317A1" w:rsidRDefault="00C317A1">
      <w:pPr>
        <w:rPr>
          <w:rFonts w:ascii="Times New Roman" w:hAnsi="Times New Roman" w:cs="Times New Roman"/>
          <w:sz w:val="28"/>
          <w:szCs w:val="28"/>
        </w:rPr>
      </w:pPr>
      <w:bookmarkStart w:id="18" w:name="sub_233"/>
      <w:r w:rsidRPr="00474776">
        <w:rPr>
          <w:rFonts w:ascii="Times New Roman" w:hAnsi="Times New Roman" w:cs="Times New Roman"/>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 xml:space="preserve">Каждая подпрограмма муниципальной программы должна быть направлена на решение конкретной задачи муниципальной программы. Решение задачи </w:t>
      </w:r>
      <w:r w:rsidRPr="0020709B">
        <w:rPr>
          <w:rFonts w:ascii="Times New Roman" w:hAnsi="Times New Roman"/>
          <w:sz w:val="28"/>
          <w:szCs w:val="28"/>
        </w:rPr>
        <w:lastRenderedPageBreak/>
        <w:t>муниципальной программы должно являться целью реализации соответствующей ей подпрограммы, при этом дублирование формулировок цели, задачи и наименования подпрограммы не допускается.</w:t>
      </w:r>
    </w:p>
    <w:p w:rsidR="00C317A1" w:rsidRPr="00474776" w:rsidRDefault="00C317A1">
      <w:pPr>
        <w:rPr>
          <w:rFonts w:ascii="Times New Roman" w:hAnsi="Times New Roman" w:cs="Times New Roman"/>
          <w:sz w:val="28"/>
          <w:szCs w:val="28"/>
        </w:rPr>
      </w:pPr>
      <w:bookmarkStart w:id="19" w:name="sub_234"/>
      <w:bookmarkEnd w:id="18"/>
      <w:r w:rsidRPr="00474776">
        <w:rPr>
          <w:rFonts w:ascii="Times New Roman" w:hAnsi="Times New Roman" w:cs="Times New Roman"/>
          <w:sz w:val="28"/>
          <w:szCs w:val="28"/>
        </w:rPr>
        <w:t>2.3.4. Мероприятия подпрограмм в обязательном порядке должны быть увязаны с конечными результатами подпрограммы.</w:t>
      </w:r>
    </w:p>
    <w:bookmarkEnd w:id="19"/>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мероприятий подпрограммы формируется в табличной форме в соответствии с </w:t>
      </w:r>
      <w:hyperlink w:anchor="sub_1009" w:history="1">
        <w:r w:rsidRPr="00474776">
          <w:rPr>
            <w:rStyle w:val="a4"/>
            <w:rFonts w:ascii="Times New Roman" w:hAnsi="Times New Roman"/>
            <w:color w:val="auto"/>
            <w:sz w:val="28"/>
            <w:szCs w:val="28"/>
          </w:rPr>
          <w:t>приложением N 9</w:t>
        </w:r>
      </w:hyperlink>
      <w:r w:rsidRPr="00474776">
        <w:rPr>
          <w:rFonts w:ascii="Times New Roman" w:hAnsi="Times New Roman" w:cs="Times New Roman"/>
          <w:sz w:val="28"/>
          <w:szCs w:val="28"/>
        </w:rPr>
        <w:t xml:space="preserve"> к настоящему Порядку.</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Требования к мероприятиям подпрограммы аналогичны требованиям, предъявляемым к основным мероприятиям муниципальной программы.</w:t>
      </w:r>
    </w:p>
    <w:p w:rsidR="00C317A1" w:rsidRPr="00474776" w:rsidRDefault="00C317A1">
      <w:pPr>
        <w:rPr>
          <w:rFonts w:ascii="Times New Roman" w:hAnsi="Times New Roman" w:cs="Times New Roman"/>
          <w:sz w:val="28"/>
          <w:szCs w:val="28"/>
        </w:rPr>
      </w:pPr>
      <w:bookmarkStart w:id="20" w:name="sub_235"/>
      <w:r w:rsidRPr="00474776">
        <w:rPr>
          <w:rFonts w:ascii="Times New Roman" w:hAnsi="Times New Roman" w:cs="Times New Roman"/>
          <w:sz w:val="28"/>
          <w:szCs w:val="28"/>
        </w:rPr>
        <w:t>2.3.5. В муниципальную программу может включаться подпрограмма, содержащая мероприятия, направленные на обеспечение эффективного управления реализацией муниципальной программы. В данной подпрограмме отражаются цели и задачи, направленные, в том числе, на обеспечение эффективного исполнения муниципальных функций,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bookmarkEnd w:id="2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Задачи подпрограммы могут также включать внедрение новых управленческих механизмов в сфере реализации муниципальной программы (переход к предоставлению муниципальных услуг (выполнению работ)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другое). Задачи подпрограммы характеризуются количественными показателями, отвечающими требованиям настоящего Порядка.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подпрограммы формируются мероприятия, в состав которых может включаться финансирование содержания исполнительно-распорядительных органов муниципального образования,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2.4. При подготовке муниципальной программы разрабатываются и прикладываются к проекту постановления администрации муниципального образования Кавказский район об утверждении муниципальной программы, при его согласовании, в качестве дополнительных и обосновывающих материалов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координатора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 xml:space="preserve">обоснование потребности в финансовых средствах, необходимых для реализации муниципальной программы, в том числе показатели, на основании </w:t>
      </w:r>
      <w:r w:rsidRPr="003653E0">
        <w:rPr>
          <w:rFonts w:ascii="Times New Roman" w:hAnsi="Times New Roman" w:cs="Times New Roman"/>
          <w:sz w:val="28"/>
          <w:szCs w:val="28"/>
        </w:rPr>
        <w:lastRenderedPageBreak/>
        <w:t>которых произведен расчет объема финансирования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(при наличии), по форме согласно приложению № 9.2 к настоящему Порядку;</w:t>
      </w:r>
    </w:p>
    <w:p w:rsidR="00C317A1" w:rsidRPr="00474776"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проектов правовых актов муниципального образования Кавказский район, планируемых к разработке в сфере реализации муниципальной программы по форме согласно приложению № 9.3 к настоящему Порядку.</w:t>
      </w:r>
    </w:p>
    <w:p w:rsidR="00C317A1" w:rsidRPr="00474776" w:rsidRDefault="00C317A1">
      <w:pPr>
        <w:pStyle w:val="1"/>
        <w:rPr>
          <w:rFonts w:ascii="Times New Roman" w:hAnsi="Times New Roman" w:cs="Times New Roman"/>
          <w:color w:val="auto"/>
          <w:sz w:val="28"/>
          <w:szCs w:val="28"/>
        </w:rPr>
      </w:pPr>
      <w:bookmarkStart w:id="21" w:name="sub_300"/>
      <w:r w:rsidRPr="00474776">
        <w:rPr>
          <w:rFonts w:ascii="Times New Roman" w:hAnsi="Times New Roman" w:cs="Times New Roman"/>
          <w:color w:val="auto"/>
          <w:sz w:val="28"/>
          <w:szCs w:val="28"/>
        </w:rPr>
        <w:t>3. Основание и этапы разработки муниципальной программы</w:t>
      </w:r>
    </w:p>
    <w:bookmarkEnd w:id="21"/>
    <w:p w:rsidR="007F22E2" w:rsidRDefault="00F62174">
      <w:pPr>
        <w:rPr>
          <w:rFonts w:ascii="Times New Roman" w:hAnsi="Times New Roman"/>
          <w:sz w:val="28"/>
          <w:szCs w:val="28"/>
        </w:rPr>
      </w:pPr>
      <w:r w:rsidRPr="00474776">
        <w:rPr>
          <w:rFonts w:ascii="Times New Roman" w:hAnsi="Times New Roman" w:cs="Times New Roman"/>
          <w:sz w:val="28"/>
          <w:szCs w:val="28"/>
        </w:rPr>
        <w:t xml:space="preserve">3.1. </w:t>
      </w:r>
      <w:r w:rsidR="007F22E2" w:rsidRPr="0020709B">
        <w:rPr>
          <w:rFonts w:ascii="Times New Roman" w:hAnsi="Times New Roman"/>
          <w:sz w:val="28"/>
          <w:szCs w:val="28"/>
        </w:rPr>
        <w:t xml:space="preserve">Решение о целесообразности разработки муниципальных программ принимается Советом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 согласно приложению </w:t>
      </w:r>
      <w:r w:rsidR="007F22E2">
        <w:rPr>
          <w:rFonts w:ascii="Times New Roman" w:hAnsi="Times New Roman"/>
          <w:sz w:val="28"/>
          <w:szCs w:val="28"/>
        </w:rPr>
        <w:t xml:space="preserve"> </w:t>
      </w:r>
      <w:r w:rsidR="007F22E2" w:rsidRPr="0020709B">
        <w:rPr>
          <w:rFonts w:ascii="Times New Roman" w:hAnsi="Times New Roman"/>
          <w:sz w:val="28"/>
          <w:szCs w:val="28"/>
        </w:rPr>
        <w:t>№ 10 к настоящему Порядку (далее - Совет) по результатам рассмотрения информации об оценке планируемой эффективности муниципальной программы, за исключением случая, указанного в пункте 3.1.1 настоящего раздела.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Оценка планируемой эффективности муниципальной программы проводится органом местного самоуправления (структурным подразделением администрации муниципального образования Кавказский район), являющимся инициатором разработки муниципальной программы, в целях определения планируемого вклада результатов муниципальной программы в социально-экономическое развитие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качестве основных критериев планируемой эффективности муниципальной программы применяются: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экономической эффективности, учитывающие оценку вклада муниципальной программы в экономическое развитие муниципального образования Кавказский район в целом, оценку влияния ожидаемых результатов муниципальной программы на различные сферы экономики.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критерии социальной эффективности, учитывающие ожидаемый вклад реализации муниципальной программы в социальное развитие муниципального </w:t>
      </w:r>
      <w:r w:rsidRPr="00474776">
        <w:rPr>
          <w:rFonts w:ascii="Times New Roman" w:hAnsi="Times New Roman" w:cs="Times New Roman"/>
          <w:sz w:val="28"/>
          <w:szCs w:val="28"/>
        </w:rPr>
        <w:lastRenderedPageBreak/>
        <w:t>района, показатели которого не могут быть выражены в стоимостной оценке;</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7F22E2" w:rsidRPr="0020709B" w:rsidRDefault="007F22E2" w:rsidP="007F22E2">
      <w:pPr>
        <w:ind w:firstLine="709"/>
        <w:rPr>
          <w:rFonts w:ascii="Times New Roman" w:hAnsi="Times New Roman"/>
          <w:sz w:val="28"/>
          <w:szCs w:val="28"/>
        </w:rPr>
      </w:pPr>
      <w:r w:rsidRPr="0020709B">
        <w:rPr>
          <w:rFonts w:ascii="Times New Roman" w:hAnsi="Times New Roman"/>
          <w:sz w:val="28"/>
          <w:szCs w:val="28"/>
        </w:rPr>
        <w:t>3.1.1. В случае выделения подпрограммы, входящей в состав утвержденной муниципальной программы, в отдельную муниципальную программу решение Совета принимается по результатам рассмотрения обоснования координатора данной муниципальной программы либо подпрограммы о необходимости разработки и утверждения отдельной муниципальной программы.</w:t>
      </w:r>
    </w:p>
    <w:p w:rsidR="007F22E2" w:rsidRPr="00474776" w:rsidRDefault="007F22E2" w:rsidP="007F22E2">
      <w:pPr>
        <w:rPr>
          <w:rFonts w:ascii="Times New Roman" w:hAnsi="Times New Roman" w:cs="Times New Roman"/>
          <w:sz w:val="28"/>
          <w:szCs w:val="28"/>
        </w:rPr>
      </w:pPr>
      <w:r>
        <w:rPr>
          <w:rFonts w:ascii="Times New Roman" w:hAnsi="Times New Roman"/>
          <w:sz w:val="28"/>
          <w:szCs w:val="28"/>
        </w:rPr>
        <w:t xml:space="preserve">3.1.2. </w:t>
      </w:r>
      <w:r w:rsidRPr="0020709B">
        <w:rPr>
          <w:rFonts w:ascii="Times New Roman" w:hAnsi="Times New Roman"/>
          <w:sz w:val="28"/>
          <w:szCs w:val="28"/>
        </w:rPr>
        <w:t>Принятие Советом решения не требуется, если разработка муниципальной программы предусмотрена правилами предоставления и распределения субсидий из краевого бюджета бюджетам муниципальных образований либо выполняется по поручению главы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22" w:name="sub_332"/>
      <w:r w:rsidRPr="00474776">
        <w:rPr>
          <w:rFonts w:ascii="Times New Roman" w:hAnsi="Times New Roman" w:cs="Times New Roman"/>
          <w:sz w:val="28"/>
          <w:szCs w:val="28"/>
        </w:rPr>
        <w:t>3.2. В решении Совета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1F4144" w:rsidRDefault="001F4144">
      <w:pPr>
        <w:rPr>
          <w:rFonts w:ascii="Times New Roman" w:hAnsi="Times New Roman"/>
          <w:sz w:val="28"/>
          <w:szCs w:val="28"/>
        </w:rPr>
      </w:pPr>
      <w:bookmarkStart w:id="23" w:name="sub_333"/>
      <w:bookmarkEnd w:id="22"/>
      <w:r w:rsidRPr="0029489A">
        <w:rPr>
          <w:rFonts w:ascii="Times New Roman" w:hAnsi="Times New Roman"/>
          <w:sz w:val="28"/>
          <w:szCs w:val="28"/>
        </w:rPr>
        <w:t>Координатор муниципальной программы обеспечивает внесение соответствующих изменений в Перечень муниципальных программ в месячный срок со дня принятия решения Советом, но не позднее 31 декабря года, предшествующего году принятия решения Совета муниципального образования Кавказский район "О бюджете муниципального образования Кавказский район на очередной финансовый год и на плановый период"</w:t>
      </w:r>
      <w:r>
        <w:rPr>
          <w:rFonts w:ascii="Times New Roman" w:hAnsi="Times New Roman"/>
          <w:sz w:val="28"/>
          <w:szCs w:val="28"/>
        </w:rPr>
        <w:t xml:space="preserve"> </w:t>
      </w:r>
      <w:r w:rsidRPr="0029489A">
        <w:rPr>
          <w:rFonts w:ascii="Times New Roman" w:hAnsi="Times New Roman"/>
          <w:sz w:val="28"/>
          <w:szCs w:val="28"/>
        </w:rPr>
        <w:t>(далее - Решение о бюджете), если иное не установлено настоящим Порядком.</w:t>
      </w:r>
    </w:p>
    <w:p w:rsidR="0072695F" w:rsidRDefault="0072695F">
      <w:pPr>
        <w:rPr>
          <w:rFonts w:ascii="Times New Roman" w:hAnsi="Times New Roman"/>
          <w:sz w:val="28"/>
          <w:szCs w:val="28"/>
        </w:rPr>
      </w:pPr>
      <w:r w:rsidRPr="003653E0">
        <w:rPr>
          <w:rFonts w:ascii="Times New Roman" w:hAnsi="Times New Roman"/>
          <w:sz w:val="28"/>
          <w:szCs w:val="28"/>
        </w:rPr>
        <w:t>В случаях, указанных в пунктах 3.1.1 и 3.1.2 настоящего раздела, координатор муниципальной программы предусматривает в постановления главы администрации муниципального образования Кавказский район об утверждении муниципальной программы внесение соответствующих изменений в Перечень муниципальных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3.3.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(или) участниками муниципальной программы.</w:t>
      </w:r>
    </w:p>
    <w:bookmarkEnd w:id="2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3.4. Согласование и экспертиза проекта муниципальной программы проводится в 3 этапа.</w:t>
      </w:r>
    </w:p>
    <w:p w:rsidR="00C317A1" w:rsidRDefault="00C317A1">
      <w:pPr>
        <w:rPr>
          <w:rFonts w:ascii="Times New Roman" w:hAnsi="Times New Roman" w:cs="Times New Roman"/>
          <w:sz w:val="28"/>
          <w:szCs w:val="28"/>
        </w:rPr>
      </w:pPr>
      <w:bookmarkStart w:id="24" w:name="sub_341"/>
      <w:r w:rsidRPr="00474776">
        <w:rPr>
          <w:rFonts w:ascii="Times New Roman" w:hAnsi="Times New Roman" w:cs="Times New Roman"/>
          <w:sz w:val="28"/>
          <w:szCs w:val="28"/>
        </w:rPr>
        <w:t>3.4.1. На первом этапе проект муниципальной программы, согласованный со всеми координаторами подпрограмм, участниками муниципальной программы, не позднее 1 июля года, предшествующего началу реализации муниципальной программы, направляется координатором муниципальной программы на экспертизу в финансовое управление администрации муниципального образования Кавказский район (далее - финансовое управление).</w:t>
      </w:r>
    </w:p>
    <w:p w:rsidR="00205317" w:rsidRPr="00205317" w:rsidRDefault="00205317" w:rsidP="00205317">
      <w:pPr>
        <w:rPr>
          <w:rFonts w:ascii="Times New Roman" w:hAnsi="Times New Roman" w:cs="Times New Roman"/>
          <w:sz w:val="28"/>
          <w:szCs w:val="28"/>
        </w:rPr>
      </w:pPr>
      <w:r w:rsidRPr="003653E0">
        <w:rPr>
          <w:rFonts w:ascii="Times New Roman" w:hAnsi="Times New Roman"/>
          <w:sz w:val="28"/>
          <w:szCs w:val="28"/>
        </w:rPr>
        <w:t xml:space="preserve">В случае если проект муниципальной программы разработан по основаниям, </w:t>
      </w:r>
      <w:r w:rsidRPr="003653E0">
        <w:rPr>
          <w:rFonts w:ascii="Times New Roman" w:hAnsi="Times New Roman"/>
          <w:sz w:val="28"/>
          <w:szCs w:val="28"/>
        </w:rPr>
        <w:lastRenderedPageBreak/>
        <w:t>указанным в пунктах 3.1.1 и 3.1.2 настоящего раздела, его согласование на первом этапе осуществляется без учета срока, установленного в абзаце первом настоящего подпункта.</w:t>
      </w:r>
    </w:p>
    <w:bookmarkEnd w:id="2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Финансовое управление в пределах установленной компетенции осуществляет предварительную экспертизу проекта муниципальной программы на предмет его соответствия методологии формирования муниципальных программ согласно требованиям настоящего Порядка</w:t>
      </w:r>
      <w:r w:rsidR="00205317">
        <w:rPr>
          <w:rFonts w:ascii="Times New Roman" w:hAnsi="Times New Roman" w:cs="Times New Roman"/>
          <w:sz w:val="28"/>
          <w:szCs w:val="28"/>
        </w:rPr>
        <w:t xml:space="preserve"> </w:t>
      </w:r>
      <w:r w:rsidR="00205317" w:rsidRPr="003653E0">
        <w:rPr>
          <w:rFonts w:ascii="Times New Roman" w:hAnsi="Times New Roman" w:cs="Times New Roman"/>
          <w:sz w:val="28"/>
          <w:szCs w:val="28"/>
        </w:rPr>
        <w:t>и возможности финансового обеспечения муниципальной программы, включая входящие в ее состав подпрограммы, ведомственные целевые программы и основные мероприятия, с учетом сбалансированности местного бюджета</w:t>
      </w:r>
      <w:r w:rsidRPr="003653E0">
        <w:rPr>
          <w:rFonts w:ascii="Times New Roman" w:hAnsi="Times New Roman" w:cs="Times New Roman"/>
          <w:sz w:val="28"/>
          <w:szCs w:val="28"/>
        </w:rPr>
        <w:t>.</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Предварительная экспертиза проекта муниципальной программы проводится в течение 15 рабочих дней со дня поступления проекта муниципальной программы на рассмотрение.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финансовое управление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205317">
      <w:pPr>
        <w:rPr>
          <w:rFonts w:ascii="Times New Roman" w:hAnsi="Times New Roman" w:cs="Times New Roman"/>
          <w:sz w:val="28"/>
          <w:szCs w:val="28"/>
        </w:rPr>
      </w:pPr>
      <w:r w:rsidRPr="003653E0">
        <w:rPr>
          <w:rFonts w:ascii="Times New Roman" w:hAnsi="Times New Roman" w:cs="Times New Roman"/>
          <w:sz w:val="28"/>
          <w:szCs w:val="28"/>
        </w:rPr>
        <w:t xml:space="preserve">В заключении предварительной экспертизы устанавливается соответствие проекта муниципальной программы предъявляемым к ней требованиям, предусмотренным настоящим Порядком. </w:t>
      </w:r>
      <w:r w:rsidR="00C317A1" w:rsidRPr="003653E0">
        <w:rPr>
          <w:rFonts w:ascii="Times New Roman" w:hAnsi="Times New Roman" w:cs="Times New Roman"/>
          <w:sz w:val="28"/>
          <w:szCs w:val="28"/>
        </w:rPr>
        <w:t>В случае несоответствия проекта муниципальной программы установленным требованиям проект</w:t>
      </w:r>
      <w:r w:rsidR="00C317A1" w:rsidRPr="00474776">
        <w:rPr>
          <w:rFonts w:ascii="Times New Roman" w:hAnsi="Times New Roman" w:cs="Times New Roman"/>
          <w:sz w:val="28"/>
          <w:szCs w:val="28"/>
        </w:rPr>
        <w:t xml:space="preserve"> муниципальной программы возвращается ее координатору на доработку.</w:t>
      </w:r>
    </w:p>
    <w:p w:rsidR="00C317A1" w:rsidRPr="00474776" w:rsidRDefault="00C317A1">
      <w:pPr>
        <w:rPr>
          <w:rFonts w:ascii="Times New Roman" w:hAnsi="Times New Roman" w:cs="Times New Roman"/>
          <w:sz w:val="28"/>
          <w:szCs w:val="28"/>
        </w:rPr>
      </w:pPr>
      <w:bookmarkStart w:id="25" w:name="sub_342"/>
      <w:r w:rsidRPr="00474776">
        <w:rPr>
          <w:rFonts w:ascii="Times New Roman" w:hAnsi="Times New Roman" w:cs="Times New Roman"/>
          <w:sz w:val="28"/>
          <w:szCs w:val="28"/>
        </w:rPr>
        <w:t xml:space="preserve">3.4.2. На втором этапе проект муниципальной программы направляется ее координатором не позднее 15 августа года, предшествующего началу реализации муниципальной программы, в Контрольно-счетную палату муниципального образования Кавказский район (далее - КСП) для проведения финансово-экономической экспертизы, </w:t>
      </w:r>
      <w:r w:rsidR="001B57CA" w:rsidRPr="00474776">
        <w:rPr>
          <w:rFonts w:ascii="Times New Roman" w:hAnsi="Times New Roman" w:cs="Times New Roman"/>
          <w:sz w:val="28"/>
          <w:szCs w:val="28"/>
        </w:rPr>
        <w:t xml:space="preserve">в Совет муниципального образования Кавказский район для рассмотрения в установленном порядке, </w:t>
      </w:r>
      <w:r w:rsidRPr="00474776">
        <w:rPr>
          <w:rFonts w:ascii="Times New Roman" w:hAnsi="Times New Roman" w:cs="Times New Roman"/>
          <w:sz w:val="28"/>
          <w:szCs w:val="28"/>
        </w:rPr>
        <w:t>а также подлежит общественному обсуждению.</w:t>
      </w:r>
    </w:p>
    <w:bookmarkEnd w:id="2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 проекту муниципальной программы, направляемому в КСП, прилагаются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а также результаты предварительной экспертизы финансового управления.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Финансово-экономическая экспертиза проекта муниципальной программы проводится в КСП в течение 15 рабочих дней со дня представления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КСП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Порядок проведения общественного обсуждения проектов муниципальных программ приведен в </w:t>
      </w:r>
      <w:hyperlink w:anchor="sub_1011" w:history="1">
        <w:r w:rsidRPr="00474776">
          <w:rPr>
            <w:rStyle w:val="a4"/>
            <w:rFonts w:ascii="Times New Roman" w:hAnsi="Times New Roman"/>
            <w:color w:val="auto"/>
            <w:sz w:val="28"/>
            <w:szCs w:val="28"/>
          </w:rPr>
          <w:t>приложении N 11</w:t>
        </w:r>
      </w:hyperlink>
      <w:r w:rsidRPr="00474776">
        <w:rPr>
          <w:rFonts w:ascii="Times New Roman" w:hAnsi="Times New Roman" w:cs="Times New Roman"/>
          <w:sz w:val="28"/>
          <w:szCs w:val="28"/>
        </w:rPr>
        <w:t xml:space="preserve"> к настоящему Порядку.</w:t>
      </w:r>
    </w:p>
    <w:p w:rsidR="001F4144" w:rsidRPr="00474776" w:rsidRDefault="001F4144">
      <w:pPr>
        <w:rPr>
          <w:rFonts w:ascii="Times New Roman" w:hAnsi="Times New Roman" w:cs="Times New Roman"/>
          <w:sz w:val="28"/>
          <w:szCs w:val="28"/>
        </w:rPr>
      </w:pPr>
      <w:r w:rsidRPr="0029489A">
        <w:rPr>
          <w:rFonts w:ascii="Times New Roman" w:hAnsi="Times New Roman"/>
          <w:sz w:val="28"/>
          <w:szCs w:val="28"/>
        </w:rPr>
        <w:lastRenderedPageBreak/>
        <w:t>В случае если проект муниципальной программы разработан по основаниям, указанным в пунктах 3.1.1 и 3.1.2 настоящего раздела, его согласование на втором этапе осуществляется без учета срока, установленного в абзаце первом настоящего подпункта.</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3.4.3. На третьем этапе согласование проекта муниципальной программы осуществляется в порядке, установленном положениями Постановления администрации муниципального образования Кавказский район от 28 мая 2009 года N 424 "Об утверждении Инструкции по делопроизводству в администрации муниципального образования Кавказский район" (далее - Инструкция по делопроизводству).</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Результаты финансово-экономической экспертизы КСП проекта муниципальной программы и его общественного обсуждения анализируются координатором муниципальной программы и отражаются в пояснительной записке к проекту постановления.</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 xml:space="preserve">На третьем этапе проект муниципальной программы направляется координатором муниципальной программы для рассмотрения в Совет муниципального образования Кавказский район в порядке, установленном решением Совета муниципального образования Кавказский район № 275 </w:t>
      </w:r>
      <w:r>
        <w:rPr>
          <w:rFonts w:ascii="Times New Roman" w:hAnsi="Times New Roman"/>
          <w:sz w:val="28"/>
          <w:szCs w:val="28"/>
        </w:rPr>
        <w:t xml:space="preserve">                 </w:t>
      </w:r>
      <w:r w:rsidRPr="0064111D">
        <w:rPr>
          <w:rFonts w:ascii="Times New Roman" w:hAnsi="Times New Roman"/>
          <w:sz w:val="28"/>
          <w:szCs w:val="28"/>
        </w:rPr>
        <w:t>от 27 января 2016 года «Об утверждении Порядка рассмотрения проектов муниципальных программ и предложений о внесении изменений в муниципальные программы муниципального образования Кавказский район Советом муниципального образования Кавказский район».</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Проект постановления подлежит направлению на подпись главе администрации муниципального образования Кавказский район в установленном Инструкцией по делопроизводству порядке, при этом к проекту постановления должны прилагаться копия протокола заседания постоянной комиссии Совета муниципального образования Кавказский район с решением, принятым по итогам рассмотрения проекта муниципальной программы, или в случае его отсутствия - копия сопроводительного письма, подтверждающего представление на рассмотрение проекта муниципальной программы в Совет муниципального образования Кавказский район.</w:t>
      </w:r>
    </w:p>
    <w:p w:rsidR="001F4144" w:rsidRPr="00474776" w:rsidRDefault="001F4144" w:rsidP="001F4144">
      <w:pPr>
        <w:rPr>
          <w:rFonts w:ascii="Times New Roman" w:hAnsi="Times New Roman" w:cs="Times New Roman"/>
          <w:sz w:val="28"/>
          <w:szCs w:val="28"/>
        </w:rPr>
      </w:pPr>
      <w:r w:rsidRPr="0064111D">
        <w:rPr>
          <w:rFonts w:ascii="Times New Roman" w:hAnsi="Times New Roman"/>
          <w:sz w:val="28"/>
          <w:szCs w:val="28"/>
        </w:rPr>
        <w:t>Результаты рассмотрения проекта муниципальной программы в Совете муниципального образования Кавказский район анализируются координатором муниципальной программы и в случае отсутствия копии протокола дополнительно отражаются в пояснительной записке к проекту постановления.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3.5. Внесение изменений в муниципальные программы осуществляется в порядке, установленном Инструкцией по делопроизводству.</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Внесение изменений в подпрограммы и основные мероприятия осуществляется путем внесения изменений в муниципальную программу. 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 xml:space="preserve">К проекту постановления главы администрации муниципального образования Кавказский район о внесении изменений в муниципальную </w:t>
      </w:r>
      <w:r w:rsidRPr="003653E0">
        <w:rPr>
          <w:rFonts w:ascii="Times New Roman" w:hAnsi="Times New Roman"/>
          <w:sz w:val="28"/>
          <w:szCs w:val="28"/>
        </w:rPr>
        <w:lastRenderedPageBreak/>
        <w:t>программу (далее - проект правового акта о внесении изменений) прикладываются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координатором муниципальной программы:</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оценка степени влияния выделения дополнительных объемов финансирования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 - в случае выделения дополнительных объемов финансирования. Указанная оценка проводится координатором муниципальной программы совместно с координаторами подпрограмм и (или) участниками муниципальной программы;</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 - в случае изменения финансового обеспечения выполнения муниципальными учреждениями муниципального образования Кавказский район муниципального задания;</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по форме согласно приложению № 9.2 к настоящему Порядку - в случае изменения объемов финансирования основных мероприятий муниципальной программы (мероприятий подпрограмм), предусматривающих предоставление бюджетных инвестиций (субсидий) в соответствии со статьями 78.2, 79 и 80 Бюджетного кодекса Российской Федерации;</w:t>
      </w:r>
    </w:p>
    <w:p w:rsidR="007E53BC" w:rsidRDefault="007E53BC" w:rsidP="007E53BC">
      <w:pPr>
        <w:ind w:firstLine="851"/>
        <w:rPr>
          <w:rFonts w:ascii="Times New Roman" w:hAnsi="Times New Roman"/>
          <w:sz w:val="28"/>
          <w:szCs w:val="28"/>
        </w:rPr>
      </w:pPr>
      <w:r w:rsidRPr="003653E0">
        <w:rPr>
          <w:rFonts w:ascii="Times New Roman" w:hAnsi="Times New Roman"/>
          <w:sz w:val="28"/>
          <w:szCs w:val="28"/>
        </w:rPr>
        <w:t>перечень проектов правовых актов муниципального образования Кавказский район, планируемых к разработке в целях реализации основных мероприятий муниципальной программы (мероприятий подпрограммы), по форме согласно приложению № 9.3 к настоящему Порядку - в случае дополнения перечня основных мероприятий муниципальной программы (перечня мероприятий подпрограммы) новыми основными мероприятиями (мероприятиями).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внесении изменений в муниципальную программу (подпрограмму, основное мероприятие) </w:t>
      </w:r>
      <w:r w:rsidR="001F4144" w:rsidRPr="003F448F">
        <w:rPr>
          <w:rFonts w:ascii="Times New Roman" w:hAnsi="Times New Roman"/>
          <w:sz w:val="28"/>
          <w:szCs w:val="28"/>
        </w:rPr>
        <w:t>основные параметры</w:t>
      </w:r>
      <w:r w:rsidR="001F4144"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rsidR="003653E0" w:rsidRDefault="001B57CA" w:rsidP="001B57CA">
      <w:pPr>
        <w:rPr>
          <w:sz w:val="28"/>
          <w:szCs w:val="28"/>
        </w:rPr>
      </w:pPr>
      <w:r w:rsidRPr="00474776">
        <w:rPr>
          <w:rFonts w:ascii="Times New Roman" w:hAnsi="Times New Roman" w:cs="Times New Roman"/>
          <w:sz w:val="28"/>
          <w:szCs w:val="28"/>
        </w:rPr>
        <w:t xml:space="preserve">Предложения о внесении изменений в муниципальную программу, в виде проекта постановления о внесении изменений и  пояснительной записки, направляются координатором муниципальной программы для рассмотрения в финансовое управление, а затем для рассмотрения в Совет муниципального </w:t>
      </w:r>
      <w:r w:rsidRPr="00474776">
        <w:rPr>
          <w:rFonts w:ascii="Times New Roman" w:hAnsi="Times New Roman" w:cs="Times New Roman"/>
          <w:sz w:val="28"/>
          <w:szCs w:val="28"/>
        </w:rPr>
        <w:lastRenderedPageBreak/>
        <w:t>образования Кавказский район в установленном порядке.</w:t>
      </w:r>
      <w:r w:rsidR="00BB4DCA" w:rsidRPr="00474776">
        <w:rPr>
          <w:sz w:val="28"/>
          <w:szCs w:val="28"/>
        </w:rPr>
        <w:t xml:space="preserve"> </w:t>
      </w:r>
    </w:p>
    <w:p w:rsidR="001B57CA" w:rsidRPr="00474776" w:rsidRDefault="001B57CA" w:rsidP="001B57CA">
      <w:pPr>
        <w:rPr>
          <w:rFonts w:ascii="Times New Roman" w:hAnsi="Times New Roman" w:cs="Times New Roman"/>
          <w:sz w:val="28"/>
          <w:szCs w:val="28"/>
        </w:rPr>
      </w:pPr>
      <w:r w:rsidRPr="00474776">
        <w:rPr>
          <w:rFonts w:ascii="Times New Roman" w:hAnsi="Times New Roman" w:cs="Times New Roman"/>
          <w:sz w:val="28"/>
          <w:szCs w:val="28"/>
        </w:rPr>
        <w:t>Результаты рассмотрения Советом муниципального образования Кавказский район предложений о внесении изменений в муниципальную программу анализируются координатором муниципальной программы,  затем проект постановления о внесении изменений в муниципальную программу подлежит согласованию и направлению на подпись главе муниципального образования Кавказский район</w:t>
      </w:r>
    </w:p>
    <w:p w:rsidR="001F4144" w:rsidRPr="003F448F" w:rsidRDefault="001F4144" w:rsidP="001F4144">
      <w:pPr>
        <w:ind w:firstLine="709"/>
        <w:rPr>
          <w:rFonts w:ascii="Times New Roman" w:hAnsi="Times New Roman"/>
          <w:sz w:val="28"/>
          <w:szCs w:val="28"/>
        </w:rPr>
      </w:pPr>
      <w:bookmarkStart w:id="26" w:name="sub_400"/>
      <w:r>
        <w:rPr>
          <w:rFonts w:ascii="Times New Roman" w:hAnsi="Times New Roman"/>
          <w:sz w:val="28"/>
          <w:szCs w:val="28"/>
        </w:rPr>
        <w:t xml:space="preserve">3.6 </w:t>
      </w:r>
      <w:r w:rsidRPr="003F448F">
        <w:rPr>
          <w:rFonts w:ascii="Times New Roman" w:hAnsi="Times New Roman"/>
          <w:sz w:val="28"/>
          <w:szCs w:val="28"/>
        </w:rPr>
        <w:t>Проекты муниципальных программ подлежат утверждению не позднее 1 декабря года, предшествующего году начала реализации муниципальной программы, если иное не установлено настоящим Порядком.</w:t>
      </w:r>
    </w:p>
    <w:p w:rsidR="001F4144" w:rsidRDefault="001F4144" w:rsidP="001F4144">
      <w:pPr>
        <w:ind w:firstLine="709"/>
        <w:rPr>
          <w:rFonts w:ascii="Times New Roman" w:hAnsi="Times New Roman"/>
          <w:sz w:val="28"/>
          <w:szCs w:val="28"/>
        </w:rPr>
      </w:pPr>
      <w:r w:rsidRPr="003F448F">
        <w:rPr>
          <w:rFonts w:ascii="Times New Roman" w:hAnsi="Times New Roman"/>
          <w:sz w:val="28"/>
          <w:szCs w:val="28"/>
        </w:rPr>
        <w:t>Проекты муниципальных программ, разработанные по основаниям, указанным в пунктах 3.1.1 и 3.1.2 настоящего раздела, подлежат утверждению постановлением администрации муниципального образования Кавказский район не позднее 31 декабря года, предшествующего году начала реализации муниципальной программы.</w:t>
      </w:r>
      <w:r>
        <w:rPr>
          <w:rFonts w:ascii="Times New Roman" w:hAnsi="Times New Roman"/>
          <w:sz w:val="28"/>
          <w:szCs w:val="28"/>
        </w:rPr>
        <w:t xml:space="preserve"> </w:t>
      </w:r>
    </w:p>
    <w:p w:rsidR="001F4144" w:rsidRPr="001F4144" w:rsidRDefault="001F4144" w:rsidP="001F4144">
      <w:pPr>
        <w:ind w:firstLine="709"/>
        <w:rPr>
          <w:rFonts w:ascii="Times New Roman" w:hAnsi="Times New Roman"/>
          <w:sz w:val="28"/>
          <w:szCs w:val="28"/>
        </w:rPr>
      </w:pPr>
      <w:r w:rsidRPr="001F4144">
        <w:rPr>
          <w:rFonts w:ascii="Times New Roman" w:hAnsi="Times New Roman"/>
          <w:sz w:val="28"/>
          <w:szCs w:val="28"/>
        </w:rPr>
        <w:t>Изменения в ранее утвержденные муниципальные программы подлежат утверждению не позднее 31 декабря текущего финансового года.</w:t>
      </w:r>
    </w:p>
    <w:p w:rsidR="001F4144" w:rsidRDefault="001F4144" w:rsidP="001F4144">
      <w:pPr>
        <w:pStyle w:val="1"/>
        <w:rPr>
          <w:rFonts w:ascii="Times New Roman" w:hAnsi="Times New Roman" w:cs="Times New Roman"/>
          <w:color w:val="auto"/>
          <w:sz w:val="28"/>
          <w:szCs w:val="28"/>
        </w:rPr>
      </w:pPr>
    </w:p>
    <w:p w:rsidR="00C317A1" w:rsidRPr="00474776" w:rsidRDefault="00C317A1" w:rsidP="001F4144">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4. Механизм реализации муниципальной программы и контроль за ее выполнением</w:t>
      </w:r>
    </w:p>
    <w:bookmarkEnd w:id="26"/>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27" w:name="sub_441"/>
      <w:r w:rsidRPr="00474776">
        <w:rPr>
          <w:rFonts w:ascii="Times New Roman" w:hAnsi="Times New Roman" w:cs="Times New Roman"/>
          <w:sz w:val="28"/>
          <w:szCs w:val="28"/>
        </w:rPr>
        <w:t>4.1. Текущее управление муниципальной программой осуществляет ее координатор, который:</w:t>
      </w:r>
    </w:p>
    <w:bookmarkEnd w:id="2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w:t>
      </w:r>
      <w:r w:rsidR="00062310" w:rsidRPr="00474776">
        <w:rPr>
          <w:rFonts w:ascii="Times New Roman" w:hAnsi="Times New Roman" w:cs="Times New Roman"/>
          <w:sz w:val="28"/>
          <w:szCs w:val="28"/>
        </w:rPr>
        <w:t xml:space="preserve"> организует работу по достижению целевых показателей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w:t>
      </w:r>
      <w:r w:rsidRPr="00474776">
        <w:rPr>
          <w:rFonts w:ascii="Times New Roman" w:hAnsi="Times New Roman" w:cs="Times New Roman"/>
          <w:sz w:val="28"/>
          <w:szCs w:val="28"/>
        </w:rPr>
        <w:lastRenderedPageBreak/>
        <w:t>предоставления;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ежегодно проводит оценку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w:t>
      </w:r>
    </w:p>
    <w:p w:rsidR="00C317A1" w:rsidRPr="00474776" w:rsidRDefault="00C317A1">
      <w:pPr>
        <w:rPr>
          <w:rFonts w:ascii="Times New Roman" w:hAnsi="Times New Roman" w:cs="Times New Roman"/>
          <w:sz w:val="28"/>
          <w:szCs w:val="28"/>
        </w:rPr>
      </w:pPr>
      <w:bookmarkStart w:id="28" w:name="sub_442"/>
      <w:r w:rsidRPr="00474776">
        <w:rPr>
          <w:rFonts w:ascii="Times New Roman" w:hAnsi="Times New Roman" w:cs="Times New Roman"/>
          <w:sz w:val="28"/>
          <w:szCs w:val="28"/>
        </w:rPr>
        <w:t>4.2. Текущее управление подпрограммой осуществляет ее координатор, который:</w:t>
      </w:r>
    </w:p>
    <w:bookmarkEnd w:id="28"/>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и реализацию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работу по достижению целевых показателей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w:t>
      </w:r>
      <w:hyperlink w:anchor="sub_1012" w:history="1">
        <w:r w:rsidRPr="00474776">
          <w:rPr>
            <w:rStyle w:val="a4"/>
            <w:rFonts w:ascii="Times New Roman" w:hAnsi="Times New Roman"/>
            <w:color w:val="auto"/>
            <w:sz w:val="28"/>
            <w:szCs w:val="28"/>
          </w:rPr>
          <w:t>приложению N 12</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План реализации муниципальной программы составляется в разрезе основных мероприятий, мероприятий подпрограмм и ведомственных целевых 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w:t>
      </w:r>
      <w:r w:rsidRPr="00474776">
        <w:rPr>
          <w:rFonts w:ascii="Times New Roman" w:hAnsi="Times New Roman" w:cs="Times New Roman"/>
          <w:sz w:val="28"/>
          <w:szCs w:val="28"/>
        </w:rPr>
        <w:lastRenderedPageBreak/>
        <w:t>мероприятия, ведомственной целевой программы, нулевая длительность, возможность однозначной оценки достижения (0 % или 100 %), документальное подтверждение результата.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обязательном порядке контрольные события выделяются по основным мероприятиям, мероприятиям подпрограмм и ведомственным целевым программам, в составе которых предусмотрена реализация муниципальных функций по разработке и реализации </w:t>
      </w:r>
      <w:r w:rsidR="007E53BC" w:rsidRPr="003653E0">
        <w:rPr>
          <w:rFonts w:ascii="Times New Roman" w:hAnsi="Times New Roman" w:cs="Times New Roman"/>
          <w:sz w:val="28"/>
          <w:szCs w:val="28"/>
        </w:rPr>
        <w:t>муниципальной</w:t>
      </w:r>
      <w:r w:rsidR="007E53BC">
        <w:rPr>
          <w:rFonts w:ascii="Times New Roman" w:hAnsi="Times New Roman" w:cs="Times New Roman"/>
          <w:sz w:val="28"/>
          <w:szCs w:val="28"/>
        </w:rPr>
        <w:t xml:space="preserve"> </w:t>
      </w:r>
      <w:r w:rsidRPr="00474776">
        <w:rPr>
          <w:rFonts w:ascii="Times New Roman" w:hAnsi="Times New Roman" w:cs="Times New Roman"/>
          <w:sz w:val="28"/>
          <w:szCs w:val="28"/>
        </w:rPr>
        <w:t>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основных мероприятий, мероприятий подпрограмм и ведомственных целевых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4.4. 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4.5. Координатор муниципальной программы осуществляет контроль за выполнением плана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4.6.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w:t>
      </w:r>
      <w:r w:rsidRPr="00474776">
        <w:rPr>
          <w:rFonts w:ascii="Times New Roman" w:hAnsi="Times New Roman" w:cs="Times New Roman"/>
          <w:sz w:val="28"/>
          <w:szCs w:val="28"/>
        </w:rPr>
        <w:lastRenderedPageBreak/>
        <w:t>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BB4DCA" w:rsidRPr="00474776" w:rsidRDefault="00BB4DCA" w:rsidP="00BB4DCA">
      <w:pPr>
        <w:rPr>
          <w:rFonts w:ascii="Times New Roman" w:hAnsi="Times New Roman" w:cs="Times New Roman"/>
          <w:sz w:val="28"/>
          <w:szCs w:val="28"/>
        </w:rPr>
      </w:pPr>
      <w:bookmarkStart w:id="29" w:name="sub_4410"/>
      <w:r w:rsidRPr="00474776">
        <w:rPr>
          <w:rFonts w:ascii="Times New Roman" w:hAnsi="Times New Roman" w:cs="Times New Roman"/>
          <w:sz w:val="28"/>
          <w:szCs w:val="28"/>
        </w:rPr>
        <w:t xml:space="preserve">4.7. Финансовое управление ежемесячно, до 10-числа, обеспечивает размещение на официальном сайте муниципального образования Кавказский район информации о бюджетных ассигнованиях и кассовых расходах районного бюджета на реализацию муниципальных программ Кавказского района, в разрезе главных распорядителей бюджетных средств муниципального образования Кавказский район. </w:t>
      </w:r>
    </w:p>
    <w:p w:rsidR="00BB4DCA"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4.8. Мониторинг реализации муниципальной программы осуществляется по отчетным формам, утверждаемым финансовым управлением.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4144" w:rsidRPr="00474776" w:rsidRDefault="001F4144" w:rsidP="00BB4DCA">
      <w:pPr>
        <w:rPr>
          <w:rFonts w:ascii="Times New Roman" w:hAnsi="Times New Roman" w:cs="Times New Roman"/>
          <w:sz w:val="28"/>
          <w:szCs w:val="28"/>
        </w:rPr>
      </w:pPr>
      <w:r w:rsidRPr="003F448F">
        <w:rPr>
          <w:rFonts w:ascii="Times New Roman" w:hAnsi="Times New Roman"/>
          <w:sz w:val="28"/>
          <w:szCs w:val="28"/>
        </w:rPr>
        <w:t>Координаторы подпрограмм и участники муниципальной программы в пределах своей компетенции в сроки, установленные координатором муниципальной программы, представляют в его адрес информацию, необходимую для формирования отчетных форм мониторинга реализации муниципальной программы</w:t>
      </w:r>
      <w:r>
        <w:rPr>
          <w:rFonts w:ascii="Times New Roman" w:hAnsi="Times New Roman"/>
          <w:sz w:val="28"/>
          <w:szCs w:val="28"/>
        </w:rPr>
        <w:t>.</w:t>
      </w:r>
    </w:p>
    <w:p w:rsidR="001F4144" w:rsidRPr="006F5AC7" w:rsidRDefault="001F4144" w:rsidP="001F4144">
      <w:pPr>
        <w:ind w:firstLine="709"/>
        <w:rPr>
          <w:rFonts w:ascii="Times New Roman" w:hAnsi="Times New Roman"/>
          <w:sz w:val="28"/>
          <w:szCs w:val="28"/>
        </w:rPr>
      </w:pPr>
      <w:r w:rsidRPr="006F5AC7">
        <w:rPr>
          <w:rFonts w:ascii="Times New Roman" w:hAnsi="Times New Roman"/>
          <w:sz w:val="28"/>
          <w:szCs w:val="28"/>
        </w:rPr>
        <w:t>4.9. Годовой доклад о ходе реализации и оценке эффективности муниципальной программы (далее - годовой доклад) подготавливается координатором муниципальной программы при участии координаторов подпрограмм и участников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годового доклада.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Годовой доклад включает отчетные формы мониторинга реализации муниципальной программы и текстовую часть.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Текстовая часть годового доклада должна содержать: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конкретные результаты, достигнутые за отчетный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w:t>
      </w:r>
      <w:r w:rsidRPr="006F5AC7">
        <w:rPr>
          <w:rFonts w:ascii="Times New Roman" w:hAnsi="Times New Roman"/>
          <w:sz w:val="28"/>
          <w:szCs w:val="28"/>
        </w:rPr>
        <w:lastRenderedPageBreak/>
        <w:t>выполнения;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нереализованных или реализованных частично основных мероприятиях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            </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результаты оценки эффективности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анализ факторов, повлиявших на ход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Отдельно отражается информация об использовании в годовом докладе прогнозных значений целевых показателей муниципальной программы, по которым к сроку представления годового доклада невозможно представить фактические значения.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Если после направления в финансовое управление годового доклада появляются точные данные о достижении значений целевых показателей муниципальной программы, в том числе данные, содержащиеся в данных статистического наблюдения, координатор представляет соответствующие уточненные формы мониторинга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F4144" w:rsidRDefault="001F4144" w:rsidP="001F4144">
      <w:pPr>
        <w:rPr>
          <w:rFonts w:ascii="Times New Roman" w:hAnsi="Times New Roman"/>
          <w:sz w:val="28"/>
          <w:szCs w:val="28"/>
        </w:rPr>
      </w:pPr>
      <w:r w:rsidRPr="006F5AC7">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317A1" w:rsidRPr="00474776" w:rsidRDefault="00C317A1" w:rsidP="001F4144">
      <w:pPr>
        <w:rPr>
          <w:rFonts w:ascii="Times New Roman" w:hAnsi="Times New Roman" w:cs="Times New Roman"/>
          <w:sz w:val="28"/>
          <w:szCs w:val="28"/>
        </w:rPr>
      </w:pPr>
      <w:r w:rsidRPr="00474776">
        <w:rPr>
          <w:rFonts w:ascii="Times New Roman" w:hAnsi="Times New Roman" w:cs="Times New Roman"/>
          <w:sz w:val="28"/>
          <w:szCs w:val="28"/>
        </w:rPr>
        <w:lastRenderedPageBreak/>
        <w:t xml:space="preserve">4.10. Финансовое управление ежегодно, до 1 июня года, следующего за отчетным, формирует и представляет Совету сводный годовой доклад о ходе реализации и об оценке эффективности реализации муниципальных программ, подготовленный на основе </w:t>
      </w:r>
      <w:r w:rsidR="00D0583B">
        <w:rPr>
          <w:rFonts w:ascii="Times New Roman" w:hAnsi="Times New Roman"/>
          <w:sz w:val="28"/>
          <w:szCs w:val="28"/>
        </w:rPr>
        <w:t>годовых</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докладов о ходе реализации муниципальных программ, представленных координаторами муниципальных программ, который содержит:</w:t>
      </w:r>
    </w:p>
    <w:bookmarkEnd w:id="2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основных результатах реализации муниципальных программ за отчетный период;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 степени соответствия установленных и достигнутых целевых показателей муниципальных программ за отчетный год;</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исполнении расходных обязательств муниципального района;</w:t>
      </w:r>
    </w:p>
    <w:p w:rsidR="007E53BC" w:rsidRDefault="007E53BC" w:rsidP="007E53BC">
      <w:pPr>
        <w:ind w:firstLine="709"/>
        <w:rPr>
          <w:rFonts w:ascii="Times New Roman" w:hAnsi="Times New Roman"/>
          <w:sz w:val="28"/>
          <w:szCs w:val="28"/>
        </w:rPr>
      </w:pPr>
      <w:r w:rsidRPr="003653E0">
        <w:rPr>
          <w:rFonts w:ascii="Times New Roman" w:hAnsi="Times New Roman"/>
          <w:sz w:val="28"/>
          <w:szCs w:val="28"/>
        </w:rPr>
        <w:t>- результаты оценки эффективности налоговых расходов муниципального образования Кавказский район, соответствующих целям муниципальной программы и (или) целям ее подпрограмм;</w:t>
      </w:r>
    </w:p>
    <w:p w:rsidR="003653E0" w:rsidRDefault="00C317A1">
      <w:pPr>
        <w:rPr>
          <w:rFonts w:ascii="Times New Roman" w:hAnsi="Times New Roman" w:cs="Times New Roman"/>
          <w:sz w:val="28"/>
          <w:szCs w:val="28"/>
        </w:rPr>
      </w:pPr>
      <w:r w:rsidRPr="00474776">
        <w:rPr>
          <w:rFonts w:ascii="Times New Roman" w:hAnsi="Times New Roman" w:cs="Times New Roman"/>
          <w:sz w:val="28"/>
          <w:szCs w:val="28"/>
        </w:rPr>
        <w:t>- 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653E0">
        <w:rPr>
          <w:rFonts w:ascii="Times New Roman" w:hAnsi="Times New Roman" w:cs="Times New Roman"/>
          <w:sz w:val="28"/>
          <w:szCs w:val="28"/>
        </w:rPr>
        <w:t xml:space="preserve">. </w:t>
      </w:r>
    </w:p>
    <w:p w:rsidR="00D0583B" w:rsidRPr="00474776" w:rsidRDefault="00D0583B">
      <w:pPr>
        <w:rPr>
          <w:rFonts w:ascii="Times New Roman" w:hAnsi="Times New Roman" w:cs="Times New Roman"/>
          <w:sz w:val="28"/>
          <w:szCs w:val="28"/>
        </w:rPr>
      </w:pPr>
      <w:r w:rsidRPr="006F5AC7">
        <w:rPr>
          <w:rFonts w:ascii="Times New Roman" w:hAnsi="Times New Roman"/>
          <w:sz w:val="28"/>
          <w:szCs w:val="28"/>
        </w:rPr>
        <w:t>Сводный годовой доклад о ходе реализации и об оценке эффективности реализации муниципальных программ подлежит размещению на официальном сайте муниципального образования Кавказский район</w:t>
      </w:r>
      <w:r>
        <w:rPr>
          <w:rFonts w:ascii="Times New Roman" w:hAnsi="Times New Roman"/>
          <w:sz w:val="28"/>
          <w:szCs w:val="28"/>
        </w:rPr>
        <w:t>.</w:t>
      </w:r>
    </w:p>
    <w:p w:rsidR="00C317A1" w:rsidRPr="00474776" w:rsidRDefault="00C317A1">
      <w:pPr>
        <w:rPr>
          <w:rFonts w:ascii="Times New Roman" w:hAnsi="Times New Roman" w:cs="Times New Roman"/>
          <w:sz w:val="28"/>
          <w:szCs w:val="28"/>
        </w:rPr>
      </w:pPr>
      <w:bookmarkStart w:id="30" w:name="sub_4411"/>
      <w:r w:rsidRPr="00474776">
        <w:rPr>
          <w:rFonts w:ascii="Times New Roman" w:hAnsi="Times New Roman" w:cs="Times New Roman"/>
          <w:sz w:val="28"/>
          <w:szCs w:val="28"/>
        </w:rPr>
        <w:t>4.11.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C317A1" w:rsidRPr="00474776" w:rsidRDefault="00C317A1">
      <w:pPr>
        <w:rPr>
          <w:rFonts w:ascii="Times New Roman" w:hAnsi="Times New Roman" w:cs="Times New Roman"/>
          <w:sz w:val="28"/>
          <w:szCs w:val="28"/>
        </w:rPr>
      </w:pPr>
      <w:bookmarkStart w:id="31" w:name="sub_4412"/>
      <w:bookmarkEnd w:id="30"/>
      <w:r w:rsidRPr="00474776">
        <w:rPr>
          <w:rFonts w:ascii="Times New Roman" w:hAnsi="Times New Roman" w:cs="Times New Roman"/>
          <w:sz w:val="28"/>
          <w:szCs w:val="28"/>
        </w:rPr>
        <w:t>4.12. Муниципальный заказчик:</w:t>
      </w:r>
    </w:p>
    <w:bookmarkEnd w:id="3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74776">
          <w:rPr>
            <w:rStyle w:val="a4"/>
            <w:rFonts w:ascii="Times New Roman" w:hAnsi="Times New Roman"/>
            <w:color w:val="auto"/>
            <w:sz w:val="28"/>
            <w:szCs w:val="28"/>
          </w:rPr>
          <w:t>Федерального закона</w:t>
        </w:r>
      </w:hyperlink>
      <w:r w:rsidRPr="00474776">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анализ выполнения мероприятия;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осуществляет согласование с координатором муниципальной программы (подпрограммы) возможных сроков выполнения мероприятия, предложений по </w:t>
      </w:r>
      <w:r w:rsidRPr="00474776">
        <w:rPr>
          <w:rFonts w:ascii="Times New Roman" w:hAnsi="Times New Roman" w:cs="Times New Roman"/>
          <w:sz w:val="28"/>
          <w:szCs w:val="28"/>
        </w:rPr>
        <w:lastRenderedPageBreak/>
        <w:t>объемам и источникам финансирования;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C317A1" w:rsidRPr="00474776" w:rsidRDefault="00C317A1" w:rsidP="00D0583B">
      <w:pPr>
        <w:rPr>
          <w:rFonts w:ascii="Times New Roman" w:hAnsi="Times New Roman" w:cs="Times New Roman"/>
          <w:sz w:val="28"/>
          <w:szCs w:val="28"/>
        </w:rPr>
      </w:pPr>
      <w:bookmarkStart w:id="32" w:name="sub_4413"/>
      <w:r w:rsidRPr="00474776">
        <w:rPr>
          <w:rFonts w:ascii="Times New Roman" w:hAnsi="Times New Roman" w:cs="Times New Roman"/>
          <w:sz w:val="28"/>
          <w:szCs w:val="28"/>
        </w:rPr>
        <w:t xml:space="preserve">4.13. </w:t>
      </w:r>
      <w:bookmarkEnd w:id="32"/>
      <w:r w:rsidR="00D0583B">
        <w:rPr>
          <w:rFonts w:ascii="Times New Roman" w:hAnsi="Times New Roman"/>
          <w:sz w:val="28"/>
          <w:szCs w:val="28"/>
        </w:rPr>
        <w:t xml:space="preserve">4.13. </w:t>
      </w:r>
      <w:r w:rsidR="00D0583B" w:rsidRPr="006F5AC7">
        <w:rPr>
          <w:rFonts w:ascii="Times New Roman" w:hAnsi="Times New Roman"/>
          <w:sz w:val="28"/>
          <w:szCs w:val="28"/>
        </w:rPr>
        <w:t>Главный распорядитель (распорядитель) бюджетных средств осуществляет полномочия, установленные бюджетным законодательством Российской Федерации</w:t>
      </w:r>
      <w:r w:rsidR="00D0583B">
        <w:rPr>
          <w:rFonts w:ascii="Times New Roman" w:hAnsi="Times New Roman"/>
          <w:sz w:val="28"/>
          <w:szCs w:val="28"/>
        </w:rPr>
        <w:t>.</w:t>
      </w:r>
    </w:p>
    <w:p w:rsidR="00D41089" w:rsidRPr="00D0583B" w:rsidRDefault="00C317A1" w:rsidP="00D41089">
      <w:pPr>
        <w:rPr>
          <w:rFonts w:ascii="Times New Roman" w:hAnsi="Times New Roman" w:cs="Times New Roman"/>
          <w:sz w:val="28"/>
          <w:szCs w:val="28"/>
        </w:rPr>
      </w:pPr>
      <w:bookmarkStart w:id="33" w:name="sub_4414"/>
      <w:r w:rsidRPr="00D0583B">
        <w:rPr>
          <w:rFonts w:ascii="Times New Roman" w:hAnsi="Times New Roman" w:cs="Times New Roman"/>
          <w:sz w:val="28"/>
          <w:szCs w:val="28"/>
        </w:rPr>
        <w:t xml:space="preserve">4.14. </w:t>
      </w:r>
      <w:bookmarkEnd w:id="33"/>
      <w:r w:rsidR="00D41089" w:rsidRPr="00D0583B">
        <w:rPr>
          <w:rFonts w:ascii="Times New Roman" w:hAnsi="Times New Roman" w:cs="Times New Roman"/>
          <w:sz w:val="28"/>
          <w:szCs w:val="28"/>
        </w:rPr>
        <w:t>Исполнитель:</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 xml:space="preserve">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 </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C317A1"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D41089" w:rsidRPr="00474776" w:rsidRDefault="00D41089" w:rsidP="00D41089">
      <w:pPr>
        <w:rPr>
          <w:rFonts w:ascii="Times New Roman" w:hAnsi="Times New Roman" w:cs="Times New Roman"/>
          <w:color w:val="00B050"/>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E55BB4" w:rsidRDefault="00E55BB4">
      <w:pPr>
        <w:ind w:firstLine="698"/>
        <w:jc w:val="right"/>
        <w:rPr>
          <w:rStyle w:val="a3"/>
          <w:rFonts w:ascii="Times New Roman" w:hAnsi="Times New Roman" w:cs="Times New Roman"/>
          <w:bCs/>
          <w:color w:val="auto"/>
          <w:sz w:val="28"/>
          <w:szCs w:val="28"/>
        </w:rPr>
      </w:pPr>
      <w:bookmarkStart w:id="34" w:name="sub_1001"/>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4"/>
    <w:p w:rsidR="00C317A1" w:rsidRPr="00474776" w:rsidRDefault="00C317A1">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20"/>
        <w:gridCol w:w="4398"/>
        <w:gridCol w:w="4002"/>
        <w:gridCol w:w="420"/>
        <w:gridCol w:w="38"/>
        <w:gridCol w:w="467"/>
      </w:tblGrid>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муниципальной программы муниципального образования Кавказский район</w:t>
            </w:r>
          </w:p>
        </w:tc>
      </w:tr>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blPrEx>
          <w:tblCellMar>
            <w:top w:w="0" w:type="dxa"/>
            <w:bottom w:w="0" w:type="dxa"/>
          </w:tblCellMar>
        </w:tblPrEx>
        <w:trPr>
          <w:gridBefore w:val="1"/>
          <w:gridAfter w:val="2"/>
          <w:wBefore w:w="108" w:type="dxa"/>
          <w:wAfter w:w="505"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gridSpan w:val="2"/>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rsidTr="007E53BC">
        <w:tblPrEx>
          <w:tblCellMar>
            <w:top w:w="0" w:type="dxa"/>
            <w:bottom w:w="0" w:type="dxa"/>
          </w:tblCellMar>
        </w:tblPrEx>
        <w:trPr>
          <w:gridBefore w:val="1"/>
          <w:gridAfter w:val="1"/>
          <w:wBefore w:w="108" w:type="dxa"/>
          <w:wAfter w:w="467" w:type="dxa"/>
        </w:trPr>
        <w:tc>
          <w:tcPr>
            <w:tcW w:w="9278"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Координаторы подпрограмм</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Участники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Подпрограммы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Ведомственные целевые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Цель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Задачи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 xml:space="preserve">Увязка со стратегическими целями Стратегии социально-экономического развития муниципального образования Кавказский район </w:t>
            </w:r>
            <w:r w:rsidRPr="003653E0">
              <w:rPr>
                <w:rFonts w:ascii="Times New Roman" w:hAnsi="Times New Roman"/>
                <w:sz w:val="28"/>
                <w:szCs w:val="28"/>
                <w:vertAlign w:val="superscript"/>
              </w:rPr>
              <w:t>(1)</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Перечень целевых показателей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Проекты и (или)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Этапы и сроки реализации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 xml:space="preserve">Объемы и источники финансирования муниципальной программы, в том числе на финансовое обеспечение проектов и (или) программ </w:t>
            </w:r>
            <w:r w:rsidRPr="007E53BC">
              <w:rPr>
                <w:rFonts w:ascii="Times New Roman" w:hAnsi="Times New Roman"/>
                <w:sz w:val="28"/>
                <w:szCs w:val="28"/>
                <w:vertAlign w:val="superscript"/>
              </w:rPr>
              <w:t>(2)</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9853" w:type="dxa"/>
            <w:gridSpan w:val="7"/>
            <w:tcBorders>
              <w:left w:val="nil"/>
              <w:bottom w:val="nil"/>
              <w:right w:val="nil"/>
            </w:tcBorders>
          </w:tcPr>
          <w:p w:rsidR="007E53BC" w:rsidRPr="003653E0" w:rsidRDefault="007E53BC" w:rsidP="00E455F9">
            <w:pPr>
              <w:rPr>
                <w:rFonts w:ascii="Times New Roman" w:hAnsi="Times New Roman"/>
              </w:rPr>
            </w:pPr>
            <w:r w:rsidRPr="003653E0">
              <w:rPr>
                <w:rFonts w:ascii="Times New Roman" w:hAnsi="Times New Roman"/>
              </w:rPr>
              <w:t>(1) Указывается аббревиатура (например, СЦ1, СЦ2).</w:t>
            </w:r>
          </w:p>
          <w:p w:rsidR="007E53BC" w:rsidRPr="007E53BC" w:rsidRDefault="007E53BC" w:rsidP="00E455F9">
            <w:pPr>
              <w:rPr>
                <w:rFonts w:ascii="Times New Roman" w:hAnsi="Times New Roman"/>
                <w:sz w:val="28"/>
                <w:szCs w:val="28"/>
              </w:rPr>
            </w:pPr>
            <w:r w:rsidRPr="003653E0">
              <w:rPr>
                <w:rFonts w:ascii="Times New Roman" w:hAnsi="Times New Roman"/>
              </w:rPr>
              <w:t>(2) Указывается с точностью до одного знака после запятой.</w:t>
            </w:r>
          </w:p>
        </w:tc>
      </w:tr>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ind w:firstLine="698"/>
        <w:jc w:val="right"/>
        <w:rPr>
          <w:rStyle w:val="a3"/>
          <w:rFonts w:ascii="Times New Roman" w:hAnsi="Times New Roman" w:cs="Times New Roman"/>
          <w:bCs/>
          <w:color w:val="auto"/>
          <w:sz w:val="28"/>
          <w:szCs w:val="28"/>
        </w:rPr>
      </w:pPr>
      <w:bookmarkStart w:id="35" w:name="sub_1002"/>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bookmarkEnd w:id="35"/>
    <w:p w:rsidR="00C317A1" w:rsidRPr="00474776" w:rsidRDefault="00C317A1">
      <w:pPr>
        <w:ind w:firstLine="0"/>
        <w:jc w:val="left"/>
        <w:rPr>
          <w:rFonts w:ascii="Times New Roman" w:hAnsi="Times New Roman" w:cs="Times New Roman"/>
          <w:sz w:val="28"/>
          <w:szCs w:val="28"/>
        </w:rPr>
        <w:sectPr w:rsidR="00C317A1" w:rsidRPr="00474776">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31"/>
        <w:gridCol w:w="280"/>
        <w:gridCol w:w="140"/>
        <w:gridCol w:w="2848"/>
        <w:gridCol w:w="1275"/>
        <w:gridCol w:w="1129"/>
        <w:gridCol w:w="1283"/>
        <w:gridCol w:w="1279"/>
        <w:gridCol w:w="1418"/>
        <w:gridCol w:w="579"/>
        <w:gridCol w:w="958"/>
        <w:gridCol w:w="151"/>
        <w:gridCol w:w="269"/>
        <w:gridCol w:w="39"/>
        <w:gridCol w:w="102"/>
      </w:tblGrid>
      <w:tr w:rsidR="00C317A1" w:rsidRPr="00474776">
        <w:tblPrEx>
          <w:tblCellMar>
            <w:top w:w="0" w:type="dxa"/>
            <w:bottom w:w="0" w:type="dxa"/>
          </w:tblCellMar>
        </w:tblPrEx>
        <w:trPr>
          <w:gridAfter w:val="2"/>
          <w:wAfter w:w="140" w:type="dxa"/>
        </w:trPr>
        <w:tc>
          <w:tcPr>
            <w:tcW w:w="12460" w:type="dxa"/>
            <w:gridSpan w:val="14"/>
            <w:tcBorders>
              <w:top w:val="nil"/>
              <w:left w:val="nil"/>
              <w:bottom w:val="nil"/>
              <w:right w:val="nil"/>
            </w:tcBorders>
          </w:tcPr>
          <w:p w:rsidR="00C317A1" w:rsidRPr="00474776" w:rsidRDefault="00C317A1" w:rsidP="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pStyle w:val="1"/>
              <w:rPr>
                <w:rFonts w:ascii="Times New Roman" w:hAnsi="Times New Roman" w:cs="Times New Roman"/>
                <w:color w:val="auto"/>
                <w:sz w:val="28"/>
                <w:szCs w:val="28"/>
              </w:rPr>
            </w:pPr>
          </w:p>
        </w:tc>
      </w:tr>
      <w:tr w:rsidR="00C317A1" w:rsidRPr="00474776">
        <w:tblPrEx>
          <w:tblCellMar>
            <w:top w:w="0" w:type="dxa"/>
            <w:bottom w:w="0" w:type="dxa"/>
          </w:tblCellMar>
        </w:tblPrEx>
        <w:trPr>
          <w:gridAfter w:val="2"/>
          <w:wAfter w:w="140" w:type="dxa"/>
        </w:trPr>
        <w:tc>
          <w:tcPr>
            <w:tcW w:w="12460" w:type="dxa"/>
            <w:gridSpan w:val="1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Цели, задачи и целевые показатели муниципальной программы</w:t>
            </w:r>
          </w:p>
        </w:tc>
      </w:tr>
      <w:tr w:rsidR="00C317A1" w:rsidRPr="00474776">
        <w:tblPrEx>
          <w:tblCellMar>
            <w:top w:w="0" w:type="dxa"/>
            <w:bottom w:w="0" w:type="dxa"/>
          </w:tblCellMar>
        </w:tblPrEx>
        <w:trPr>
          <w:gridAfter w:val="2"/>
          <w:wAfter w:w="140" w:type="dxa"/>
        </w:trPr>
        <w:tc>
          <w:tcPr>
            <w:tcW w:w="12460" w:type="dxa"/>
            <w:gridSpan w:val="1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2"/>
          <w:wAfter w:w="140"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16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blPrEx>
          <w:tblCellMar>
            <w:top w:w="0" w:type="dxa"/>
            <w:bottom w:w="0" w:type="dxa"/>
          </w:tblCellMar>
        </w:tblPrEx>
        <w:trPr>
          <w:gridAfter w:val="1"/>
          <w:wAfter w:w="102" w:type="dxa"/>
        </w:trPr>
        <w:tc>
          <w:tcPr>
            <w:tcW w:w="12498" w:type="dxa"/>
            <w:gridSpan w:val="1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п/п</w:t>
            </w:r>
          </w:p>
        </w:tc>
        <w:tc>
          <w:tcPr>
            <w:tcW w:w="3268" w:type="dxa"/>
            <w:gridSpan w:val="3"/>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целевого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Единица измерения</w:t>
            </w:r>
          </w:p>
        </w:tc>
        <w:tc>
          <w:tcPr>
            <w:tcW w:w="1129"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Статус</w:t>
            </w:r>
            <w:hyperlink w:anchor="sub_10021" w:history="1">
              <w:r w:rsidRPr="00474776">
                <w:rPr>
                  <w:rStyle w:val="a4"/>
                  <w:rFonts w:ascii="Times New Roman" w:hAnsi="Times New Roman"/>
                  <w:color w:val="auto"/>
                  <w:sz w:val="28"/>
                  <w:szCs w:val="28"/>
                </w:rPr>
                <w:t>*</w:t>
              </w:r>
            </w:hyperlink>
          </w:p>
        </w:tc>
        <w:tc>
          <w:tcPr>
            <w:tcW w:w="5976" w:type="dxa"/>
            <w:gridSpan w:val="8"/>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показателей</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 год реализации</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Муниципальная программа </w:t>
            </w: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80" w:type="dxa"/>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060" w:type="dxa"/>
            <w:gridSpan w:val="10"/>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 w:type="dxa"/>
            <w:gridSpan w:val="2"/>
            <w:tcBorders>
              <w:top w:val="nil"/>
              <w:left w:val="nil"/>
              <w:bottom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Подпрограмма N 1</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2.1.1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Подпрограмма N 2 </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1</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2</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4.1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1</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2</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nil"/>
              <w:left w:val="nil"/>
              <w:bottom w:val="nil"/>
              <w:right w:val="nil"/>
            </w:tcBorders>
          </w:tcPr>
          <w:p w:rsidR="00C317A1" w:rsidRPr="00474776" w:rsidRDefault="00C317A1">
            <w:pPr>
              <w:pStyle w:val="aff7"/>
              <w:ind w:firstLine="419"/>
              <w:rPr>
                <w:rFonts w:ascii="Times New Roman" w:hAnsi="Times New Roman" w:cs="Times New Roman"/>
                <w:sz w:val="28"/>
                <w:szCs w:val="28"/>
              </w:rPr>
            </w:pPr>
            <w:bookmarkStart w:id="36" w:name="sub_10021"/>
            <w:r w:rsidRPr="00474776">
              <w:rPr>
                <w:rFonts w:ascii="Times New Roman" w:hAnsi="Times New Roman" w:cs="Times New Roman"/>
                <w:sz w:val="28"/>
                <w:szCs w:val="28"/>
              </w:rPr>
              <w:t>* Отмечается:</w:t>
            </w:r>
            <w:bookmarkEnd w:id="36"/>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включенной в состав муниципальной программы, присваивается статус "3".</w:t>
            </w:r>
          </w:p>
        </w:tc>
      </w:tr>
      <w:tr w:rsidR="00C317A1" w:rsidRPr="00474776">
        <w:tblPrEx>
          <w:tblCellMar>
            <w:top w:w="0" w:type="dxa"/>
            <w:bottom w:w="0" w:type="dxa"/>
          </w:tblCellMar>
        </w:tblPrEx>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single" w:sz="4" w:space="0" w:color="auto"/>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6837" w:h="11905" w:orient="landscape"/>
          <w:pgMar w:top="1440" w:right="800" w:bottom="1440" w:left="1100" w:header="720" w:footer="720" w:gutter="0"/>
          <w:cols w:space="720"/>
          <w:noEndnote/>
        </w:sectPr>
      </w:pP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lastRenderedPageBreak/>
        <w:t>Приложение № 2.1</w:t>
      </w: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t xml:space="preserve">к Порядку </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Сведения</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о порядке сбора информации и методике расчета целевых показателей муниципальной программы</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«_____________________________________»</w:t>
      </w:r>
    </w:p>
    <w:p w:rsidR="0083085B" w:rsidRPr="003653E0" w:rsidRDefault="0083085B" w:rsidP="0083085B">
      <w:pPr>
        <w:ind w:firstLine="851"/>
        <w:jc w:val="center"/>
        <w:rPr>
          <w:rFonts w:ascii="Times New Roman" w:hAnsi="Times New Roman"/>
          <w:b/>
          <w:sz w:val="28"/>
          <w:szCs w:val="28"/>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559"/>
        <w:gridCol w:w="851"/>
        <w:gridCol w:w="2410"/>
        <w:gridCol w:w="3118"/>
        <w:gridCol w:w="2693"/>
        <w:gridCol w:w="2552"/>
      </w:tblGrid>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108" w:firstLine="0"/>
              <w:jc w:val="center"/>
              <w:rPr>
                <w:rFonts w:ascii="Times New Roman" w:hAnsi="Times New Roman"/>
                <w:sz w:val="28"/>
                <w:szCs w:val="28"/>
              </w:rPr>
            </w:pPr>
            <w:r w:rsidRPr="003653E0">
              <w:rPr>
                <w:rFonts w:ascii="Times New Roman" w:hAnsi="Times New Roman"/>
                <w:sz w:val="28"/>
                <w:szCs w:val="28"/>
              </w:rPr>
              <w:tab/>
            </w:r>
            <w:r w:rsidRPr="003653E0">
              <w:rPr>
                <w:rFonts w:ascii="Times New Roman" w:hAnsi="Times New Roman"/>
                <w:sz w:val="28"/>
                <w:szCs w:val="28"/>
              </w:rPr>
              <w:tab/>
            </w:r>
            <w:r w:rsidRPr="003653E0">
              <w:rPr>
                <w:rFonts w:ascii="Times New Roman" w:hAnsi="Times New Roman"/>
                <w:sz w:val="28"/>
                <w:szCs w:val="28"/>
              </w:rPr>
              <w:tab/>
              <w:t>N</w:t>
            </w:r>
            <w:r w:rsidRPr="003653E0">
              <w:rPr>
                <w:rFonts w:ascii="Times New Roman" w:hAnsi="Times New Roman"/>
                <w:sz w:val="28"/>
                <w:szCs w:val="28"/>
              </w:rPr>
              <w:br/>
              <w:t>п/п</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Наименование целевого показателя</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Единица изменения</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Тенденция развития целевого показателя</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Источник исходных данных для расчета значения (формирования данных) целевого показателя</w:t>
            </w:r>
          </w:p>
        </w:tc>
        <w:tc>
          <w:tcPr>
            <w:tcW w:w="2552" w:type="dxa"/>
            <w:tcBorders>
              <w:top w:val="single" w:sz="4" w:space="0" w:color="auto"/>
              <w:left w:val="single" w:sz="4" w:space="0" w:color="auto"/>
              <w:bottom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Ответственный за сбор данных и расчет целевого показателя</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6</w:t>
            </w:r>
          </w:p>
        </w:tc>
        <w:tc>
          <w:tcPr>
            <w:tcW w:w="2552" w:type="dxa"/>
            <w:tcBorders>
              <w:top w:val="single" w:sz="4" w:space="0" w:color="auto"/>
              <w:left w:val="single" w:sz="4" w:space="0" w:color="auto"/>
              <w:bottom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7</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1.</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Целевые показатели муниципальной программы</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2.</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 xml:space="preserve">Целевые показатели подпрограммы </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bl>
    <w:p w:rsidR="0083085B" w:rsidRPr="003653E0" w:rsidRDefault="0083085B" w:rsidP="0083085B">
      <w:pPr>
        <w:rPr>
          <w:rFonts w:ascii="Times New Roman" w:hAnsi="Times New Roman"/>
          <w:sz w:val="28"/>
          <w:szCs w:val="28"/>
        </w:rPr>
      </w:pPr>
      <w:r w:rsidRPr="003653E0">
        <w:rPr>
          <w:rFonts w:ascii="Times New Roman" w:hAnsi="Times New Roman"/>
          <w:sz w:val="28"/>
          <w:szCs w:val="28"/>
        </w:rPr>
        <w:tab/>
        <w:t>_____________________________________________________________</w:t>
      </w:r>
    </w:p>
    <w:p w:rsidR="0083085B" w:rsidRPr="00A85952" w:rsidRDefault="0083085B" w:rsidP="0083085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A85952" w:rsidRDefault="00C317A1">
      <w:pPr>
        <w:rPr>
          <w:rFonts w:ascii="Times New Roman" w:hAnsi="Times New Roman" w:cs="Times New Roman"/>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C873AC" w:rsidRPr="00474776" w:rsidRDefault="00C873AC" w:rsidP="00C873AC">
      <w:pPr>
        <w:widowControl/>
        <w:jc w:val="right"/>
        <w:rPr>
          <w:rFonts w:ascii="Times New Roman" w:hAnsi="Times New Roman" w:cs="Times New Roman"/>
          <w:b/>
          <w:bCs/>
          <w:sz w:val="28"/>
          <w:szCs w:val="28"/>
        </w:rPr>
      </w:pPr>
      <w:r w:rsidRPr="00474776">
        <w:rPr>
          <w:rFonts w:ascii="Times New Roman" w:hAnsi="Times New Roman" w:cs="Times New Roman"/>
          <w:b/>
          <w:bCs/>
          <w:sz w:val="28"/>
          <w:szCs w:val="28"/>
        </w:rPr>
        <w:t>Приложение № 3</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r w:rsidRPr="00474776">
        <w:rPr>
          <w:rFonts w:ascii="Times New Roman" w:hAnsi="Times New Roman" w:cs="Times New Roman"/>
          <w:b/>
          <w:bCs/>
          <w:sz w:val="28"/>
          <w:szCs w:val="28"/>
        </w:rPr>
        <w:br/>
      </w:r>
    </w:p>
    <w:p w:rsidR="00C873AC" w:rsidRPr="00474776" w:rsidRDefault="00C873AC" w:rsidP="00C873AC">
      <w:pPr>
        <w:widowControl/>
        <w:rPr>
          <w:rFonts w:ascii="Times New Roman" w:hAnsi="Times New Roman" w:cs="Times New Roman"/>
          <w:sz w:val="28"/>
          <w:szCs w:val="28"/>
        </w:rPr>
      </w:pP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78"/>
        <w:gridCol w:w="1707"/>
        <w:gridCol w:w="850"/>
        <w:gridCol w:w="1134"/>
        <w:gridCol w:w="1276"/>
        <w:gridCol w:w="1276"/>
        <w:gridCol w:w="1275"/>
        <w:gridCol w:w="1276"/>
        <w:gridCol w:w="1120"/>
        <w:gridCol w:w="156"/>
        <w:gridCol w:w="2126"/>
        <w:gridCol w:w="2126"/>
      </w:tblGrid>
      <w:tr w:rsidR="00C873AC" w:rsidRPr="00474776" w:rsidTr="003E349F">
        <w:tblPrEx>
          <w:tblCellMar>
            <w:top w:w="0" w:type="dxa"/>
            <w:bottom w:w="0" w:type="dxa"/>
          </w:tblCellMar>
        </w:tblPrEx>
        <w:tc>
          <w:tcPr>
            <w:tcW w:w="15168" w:type="dxa"/>
            <w:gridSpan w:val="13"/>
            <w:tcBorders>
              <w:top w:val="nil"/>
              <w:left w:val="nil"/>
              <w:bottom w:val="nil"/>
              <w:right w:val="nil"/>
            </w:tcBorders>
          </w:tcPr>
          <w:p w:rsidR="00C873AC" w:rsidRPr="00474776" w:rsidRDefault="00C873AC" w:rsidP="00C873AC">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 xml:space="preserve">Перечень </w:t>
            </w:r>
            <w:r w:rsidRPr="00474776">
              <w:rPr>
                <w:rFonts w:ascii="Times New Roman" w:hAnsi="Times New Roman" w:cs="Times New Roman"/>
                <w:b/>
                <w:bCs/>
                <w:sz w:val="28"/>
                <w:szCs w:val="28"/>
              </w:rPr>
              <w:br/>
              <w:t>основных мероприятий муниципальной программы</w:t>
            </w:r>
          </w:p>
        </w:tc>
      </w:tr>
      <w:tr w:rsidR="00C873AC" w:rsidRPr="00474776" w:rsidTr="003E349F">
        <w:tblPrEx>
          <w:tblCellMar>
            <w:top w:w="0" w:type="dxa"/>
            <w:bottom w:w="0" w:type="dxa"/>
          </w:tblCellMar>
        </w:tblPrEx>
        <w:tc>
          <w:tcPr>
            <w:tcW w:w="846" w:type="dxa"/>
            <w:gridSpan w:val="2"/>
            <w:tcBorders>
              <w:top w:val="nil"/>
              <w:left w:val="nil"/>
              <w:bottom w:val="nil"/>
              <w:right w:val="nil"/>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 «</w:t>
            </w:r>
          </w:p>
        </w:tc>
        <w:tc>
          <w:tcPr>
            <w:tcW w:w="9914" w:type="dxa"/>
            <w:gridSpan w:val="8"/>
            <w:tcBorders>
              <w:top w:val="nil"/>
              <w:left w:val="nil"/>
              <w:bottom w:val="single" w:sz="4" w:space="0" w:color="auto"/>
              <w:right w:val="nil"/>
            </w:tcBorders>
          </w:tcPr>
          <w:p w:rsidR="00C873AC" w:rsidRPr="00474776" w:rsidRDefault="00C873AC" w:rsidP="00C873AC">
            <w:pPr>
              <w:widowControl/>
              <w:ind w:firstLine="0"/>
              <w:rPr>
                <w:rFonts w:ascii="Times New Roman" w:hAnsi="Times New Roman" w:cs="Times New Roman"/>
                <w:sz w:val="28"/>
                <w:szCs w:val="28"/>
              </w:rPr>
            </w:pPr>
          </w:p>
        </w:tc>
        <w:tc>
          <w:tcPr>
            <w:tcW w:w="4408" w:type="dxa"/>
            <w:gridSpan w:val="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C873AC" w:rsidRPr="00474776" w:rsidTr="003E349F">
        <w:tblPrEx>
          <w:tblCellMar>
            <w:top w:w="0" w:type="dxa"/>
            <w:bottom w:w="0" w:type="dxa"/>
          </w:tblCellMar>
        </w:tblPrEx>
        <w:tc>
          <w:tcPr>
            <w:tcW w:w="15168" w:type="dxa"/>
            <w:gridSpan w:val="1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t>п/п</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 (</w:t>
            </w:r>
            <w:hyperlink w:anchor="sub_3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6379" w:type="dxa"/>
            <w:gridSpan w:val="6"/>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5103" w:type="dxa"/>
            <w:gridSpan w:val="5"/>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№1</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 том числе:</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r w:rsidRPr="00474776">
              <w:rPr>
                <w:rFonts w:ascii="Times New Roman" w:hAnsi="Times New Roman" w:cs="Times New Roman"/>
                <w:sz w:val="28"/>
                <w:szCs w:val="28"/>
              </w:rPr>
              <w:lastRenderedPageBreak/>
              <w:t>...</w:t>
            </w:r>
          </w:p>
        </w:tc>
        <w:tc>
          <w:tcPr>
            <w:tcW w:w="1985" w:type="dxa"/>
            <w:gridSpan w:val="2"/>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Мероприятие </w:t>
            </w:r>
            <w:r w:rsidRPr="00474776">
              <w:rPr>
                <w:rFonts w:ascii="Times New Roman" w:hAnsi="Times New Roman" w:cs="Times New Roman"/>
                <w:sz w:val="28"/>
                <w:szCs w:val="28"/>
              </w:rPr>
              <w:lastRenderedPageBreak/>
              <w:t>№ 1.1</w:t>
            </w:r>
          </w:p>
        </w:tc>
        <w:tc>
          <w:tcPr>
            <w:tcW w:w="850" w:type="dxa"/>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1…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2.1</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2…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bl>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_________________________________</w:t>
      </w:r>
    </w:p>
    <w:p w:rsidR="00C873AC" w:rsidRPr="00474776" w:rsidRDefault="00C873AC" w:rsidP="00C873AC">
      <w:pPr>
        <w:widowControl/>
        <w:rPr>
          <w:rFonts w:ascii="Times New Roman" w:hAnsi="Times New Roman" w:cs="Times New Roman"/>
          <w:sz w:val="28"/>
          <w:szCs w:val="28"/>
        </w:rPr>
      </w:pPr>
      <w:bookmarkStart w:id="37" w:name="sub_310011"/>
      <w:r w:rsidRPr="00474776">
        <w:rPr>
          <w:rFonts w:ascii="Times New Roman" w:hAnsi="Times New Roman" w:cs="Times New Roman"/>
          <w:sz w:val="28"/>
          <w:szCs w:val="28"/>
        </w:rPr>
        <w:t>(*) Отмечаются мероприятия программы в следующих случаях:</w:t>
      </w:r>
    </w:p>
    <w:bookmarkEnd w:id="37"/>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p w:rsidR="00C873AC" w:rsidRPr="00474776" w:rsidRDefault="00C873AC" w:rsidP="00C873AC">
      <w:pPr>
        <w:widowControl/>
        <w:autoSpaceDE/>
        <w:autoSpaceDN/>
        <w:adjustRightInd/>
        <w:ind w:firstLine="0"/>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C873AC" w:rsidRPr="00474776" w:rsidTr="003E349F">
        <w:tblPrEx>
          <w:tblCellMar>
            <w:top w:w="0" w:type="dxa"/>
            <w:bottom w:w="0" w:type="dxa"/>
          </w:tblCellMar>
        </w:tblPrEx>
        <w:tc>
          <w:tcPr>
            <w:tcW w:w="12600" w:type="dxa"/>
            <w:tcBorders>
              <w:top w:val="nil"/>
              <w:left w:val="nil"/>
              <w:bottom w:val="single" w:sz="4" w:space="0" w:color="auto"/>
              <w:right w:val="nil"/>
            </w:tcBorders>
          </w:tcPr>
          <w:p w:rsidR="00C873AC" w:rsidRPr="00474776" w:rsidRDefault="00C873AC" w:rsidP="00C873AC">
            <w:pPr>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12600" w:type="dxa"/>
            <w:tcBorders>
              <w:top w:val="single" w:sz="4" w:space="0" w:color="auto"/>
              <w:left w:val="nil"/>
              <w:bottom w:val="nil"/>
              <w:right w:val="nil"/>
            </w:tcBorders>
          </w:tcPr>
          <w:p w:rsidR="00C873AC" w:rsidRPr="00474776" w:rsidRDefault="00C873AC" w:rsidP="00C873AC">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873AC" w:rsidRPr="00474776" w:rsidRDefault="00C873AC" w:rsidP="00C873AC">
      <w:pPr>
        <w:widowControl/>
        <w:autoSpaceDE/>
        <w:autoSpaceDN/>
        <w:adjustRightInd/>
        <w:ind w:firstLine="851"/>
        <w:rPr>
          <w:rFonts w:ascii="Times New Roman" w:hAnsi="Times New Roman" w:cs="Times New Roman"/>
          <w:sz w:val="28"/>
          <w:szCs w:val="28"/>
          <w:lang w:eastAsia="en-US"/>
        </w:rPr>
      </w:pPr>
    </w:p>
    <w:tbl>
      <w:tblPr>
        <w:tblW w:w="0" w:type="auto"/>
        <w:tblInd w:w="108" w:type="dxa"/>
        <w:tblLook w:val="0000" w:firstRow="0" w:lastRow="0" w:firstColumn="0" w:lastColumn="0" w:noHBand="0" w:noVBand="0"/>
      </w:tblPr>
      <w:tblGrid>
        <w:gridCol w:w="6473"/>
        <w:gridCol w:w="3272"/>
      </w:tblGrid>
      <w:tr w:rsidR="00C873AC" w:rsidRPr="00474776" w:rsidTr="003E349F">
        <w:tblPrEx>
          <w:tblCellMar>
            <w:top w:w="0" w:type="dxa"/>
            <w:bottom w:w="0" w:type="dxa"/>
          </w:tblCellMar>
        </w:tblPrEx>
        <w:trPr>
          <w:trHeight w:val="1430"/>
        </w:trPr>
        <w:tc>
          <w:tcPr>
            <w:tcW w:w="6473" w:type="dxa"/>
            <w:tcBorders>
              <w:top w:val="nil"/>
              <w:left w:val="nil"/>
              <w:bottom w:val="nil"/>
              <w:right w:val="nil"/>
            </w:tcBorders>
          </w:tcPr>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rsidP="003E349F">
      <w:pPr>
        <w:widowControl/>
        <w:jc w:val="right"/>
        <w:rPr>
          <w:rFonts w:ascii="Times New Roman" w:hAnsi="Times New Roman" w:cs="Times New Roman"/>
          <w:b/>
          <w:sz w:val="28"/>
          <w:szCs w:val="28"/>
        </w:rPr>
      </w:pPr>
      <w:r w:rsidRPr="00474776">
        <w:rPr>
          <w:rFonts w:ascii="Times New Roman" w:hAnsi="Times New Roman" w:cs="Times New Roman"/>
          <w:b/>
          <w:bCs/>
          <w:sz w:val="28"/>
          <w:szCs w:val="28"/>
        </w:rPr>
        <w:lastRenderedPageBreak/>
        <w:t>Приложение N 3.1</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80"/>
        <w:gridCol w:w="420"/>
        <w:gridCol w:w="700"/>
        <w:gridCol w:w="2300"/>
        <w:gridCol w:w="1559"/>
        <w:gridCol w:w="1559"/>
        <w:gridCol w:w="1560"/>
        <w:gridCol w:w="1142"/>
        <w:gridCol w:w="417"/>
        <w:gridCol w:w="1417"/>
      </w:tblGrid>
      <w:tr w:rsidR="003E349F" w:rsidRPr="00474776" w:rsidTr="003E349F">
        <w:tblPrEx>
          <w:tblCellMar>
            <w:top w:w="0" w:type="dxa"/>
            <w:bottom w:w="0" w:type="dxa"/>
          </w:tblCellMar>
        </w:tblPrEx>
        <w:tc>
          <w:tcPr>
            <w:tcW w:w="1400" w:type="dxa"/>
            <w:gridSpan w:val="2"/>
            <w:tcBorders>
              <w:top w:val="nil"/>
              <w:left w:val="nil"/>
              <w:bottom w:val="nil"/>
              <w:right w:val="nil"/>
            </w:tcBorders>
          </w:tcPr>
          <w:p w:rsidR="003E349F" w:rsidRPr="00474776" w:rsidRDefault="003E349F" w:rsidP="003E349F">
            <w:pPr>
              <w:widowControl/>
              <w:spacing w:before="108" w:after="108"/>
              <w:ind w:firstLine="0"/>
              <w:jc w:val="center"/>
              <w:outlineLvl w:val="0"/>
              <w:rPr>
                <w:rFonts w:ascii="Times New Roman" w:hAnsi="Times New Roman" w:cs="Times New Roman"/>
                <w:b/>
                <w:bCs/>
                <w:sz w:val="28"/>
                <w:szCs w:val="28"/>
              </w:rPr>
            </w:pPr>
          </w:p>
        </w:tc>
        <w:tc>
          <w:tcPr>
            <w:tcW w:w="11074" w:type="dxa"/>
            <w:gridSpan w:val="9"/>
            <w:tcBorders>
              <w:top w:val="nil"/>
              <w:left w:val="nil"/>
              <w:bottom w:val="nil"/>
              <w:right w:val="nil"/>
            </w:tcBorders>
          </w:tcPr>
          <w:p w:rsidR="003E349F" w:rsidRPr="00474776" w:rsidRDefault="000E7C55" w:rsidP="000E7C55">
            <w:pPr>
              <w:widowControl/>
              <w:spacing w:before="108" w:after="108"/>
              <w:ind w:firstLine="0"/>
              <w:jc w:val="center"/>
              <w:outlineLvl w:val="0"/>
              <w:rPr>
                <w:rFonts w:ascii="Times New Roman" w:hAnsi="Times New Roman" w:cs="Times New Roman"/>
                <w:b/>
                <w:bCs/>
                <w:sz w:val="28"/>
                <w:szCs w:val="28"/>
              </w:rPr>
            </w:pPr>
            <w:r w:rsidRPr="003653E0">
              <w:rPr>
                <w:rFonts w:ascii="Times New Roman" w:hAnsi="Times New Roman" w:cs="Times New Roman"/>
                <w:b/>
                <w:bCs/>
                <w:sz w:val="28"/>
                <w:szCs w:val="28"/>
              </w:rPr>
              <w:t xml:space="preserve">Ресурсное </w:t>
            </w:r>
            <w:r w:rsidR="003E349F" w:rsidRPr="003653E0">
              <w:rPr>
                <w:rFonts w:ascii="Times New Roman" w:hAnsi="Times New Roman" w:cs="Times New Roman"/>
                <w:b/>
                <w:bCs/>
                <w:sz w:val="28"/>
                <w:szCs w:val="28"/>
              </w:rPr>
              <w:t>обеспечени</w:t>
            </w:r>
            <w:r w:rsidRPr="003653E0">
              <w:rPr>
                <w:rFonts w:ascii="Times New Roman" w:hAnsi="Times New Roman" w:cs="Times New Roman"/>
                <w:b/>
                <w:bCs/>
                <w:sz w:val="28"/>
                <w:szCs w:val="28"/>
              </w:rPr>
              <w:t>е</w:t>
            </w:r>
            <w:r w:rsidR="003E349F" w:rsidRPr="003653E0">
              <w:rPr>
                <w:rFonts w:ascii="Times New Roman" w:hAnsi="Times New Roman" w:cs="Times New Roman"/>
                <w:b/>
                <w:bCs/>
                <w:sz w:val="28"/>
                <w:szCs w:val="28"/>
              </w:rPr>
              <w:t xml:space="preserve"> муниципальной</w:t>
            </w:r>
            <w:r w:rsidR="003E349F" w:rsidRPr="00474776">
              <w:rPr>
                <w:rFonts w:ascii="Times New Roman" w:hAnsi="Times New Roman" w:cs="Times New Roman"/>
                <w:b/>
                <w:bCs/>
                <w:sz w:val="28"/>
                <w:szCs w:val="28"/>
              </w:rPr>
              <w:t xml:space="preserve"> программы</w:t>
            </w:r>
          </w:p>
        </w:tc>
      </w:tr>
      <w:tr w:rsidR="003E349F" w:rsidRPr="00474776" w:rsidTr="003E349F">
        <w:tblPrEx>
          <w:tblCellMar>
            <w:top w:w="0" w:type="dxa"/>
            <w:bottom w:w="0" w:type="dxa"/>
          </w:tblCellMar>
        </w:tblPrEx>
        <w:tc>
          <w:tcPr>
            <w:tcW w:w="420" w:type="dxa"/>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400" w:type="dxa"/>
            <w:gridSpan w:val="2"/>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8820" w:type="dxa"/>
            <w:gridSpan w:val="6"/>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1834"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3E349F" w:rsidRPr="00474776" w:rsidTr="003E349F">
        <w:tblPrEx>
          <w:tblCellMar>
            <w:top w:w="0" w:type="dxa"/>
            <w:bottom w:w="0" w:type="dxa"/>
          </w:tblCellMar>
        </w:tblPrEx>
        <w:tc>
          <w:tcPr>
            <w:tcW w:w="1400"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c>
          <w:tcPr>
            <w:tcW w:w="11074" w:type="dxa"/>
            <w:gridSpan w:val="9"/>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Наименование </w:t>
            </w:r>
          </w:p>
        </w:tc>
        <w:tc>
          <w:tcPr>
            <w:tcW w:w="2300" w:type="dxa"/>
            <w:vMerge w:val="restart"/>
            <w:tcBorders>
              <w:top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7654" w:type="dxa"/>
            <w:gridSpan w:val="6"/>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r>
      <w:tr w:rsidR="003E349F" w:rsidRPr="00474776" w:rsidTr="003E349F">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6095" w:type="dxa"/>
            <w:gridSpan w:val="5"/>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r>
      <w:tr w:rsidR="003E349F" w:rsidRPr="00474776" w:rsidTr="003E349F">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r>
      <w:tr w:rsidR="003E349F" w:rsidRPr="00474776" w:rsidTr="003E349F">
        <w:tblPrEx>
          <w:tblCellMar>
            <w:top w:w="0" w:type="dxa"/>
            <w:bottom w:w="0" w:type="dxa"/>
          </w:tblCellMar>
        </w:tblPrEx>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b/>
                <w:bCs/>
                <w:sz w:val="28"/>
                <w:szCs w:val="28"/>
              </w:rPr>
              <w:t>Общий объем финансирования по муниципальной программе</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b/>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
                <w:bCs/>
                <w:sz w:val="28"/>
                <w:szCs w:val="28"/>
              </w:rPr>
            </w:pPr>
            <w:r w:rsidRPr="00474776">
              <w:rPr>
                <w:rFonts w:ascii="Times New Roman" w:hAnsi="Times New Roman" w:cs="Times New Roman"/>
                <w:bCs/>
                <w:sz w:val="28"/>
                <w:szCs w:val="28"/>
              </w:rPr>
              <w:t>Основное мероприятие №1</w:t>
            </w:r>
            <w:r w:rsidRPr="00474776">
              <w:rPr>
                <w:rFonts w:ascii="Times New Roman" w:hAnsi="Times New Roman" w:cs="Times New Roman"/>
                <w:b/>
                <w:bCs/>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Основное мероприятие № </w:t>
            </w:r>
            <w:r w:rsidRPr="00474776">
              <w:rPr>
                <w:rFonts w:ascii="Times New Roman" w:hAnsi="Times New Roman" w:cs="Times New Roman"/>
                <w:sz w:val="28"/>
                <w:szCs w:val="28"/>
                <w:lang w:val="en-US"/>
              </w:rPr>
              <w:t>N</w:t>
            </w:r>
            <w:r w:rsidRPr="00474776">
              <w:rPr>
                <w:rFonts w:ascii="Times New Roman" w:hAnsi="Times New Roman" w:cs="Times New Roman"/>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w:t>
            </w:r>
            <w:r w:rsidR="000E7C55">
              <w:rPr>
                <w:rFonts w:ascii="Times New Roman" w:hAnsi="Times New Roman" w:cs="Times New Roman"/>
                <w:sz w:val="28"/>
                <w:szCs w:val="28"/>
              </w:rPr>
              <w:t>того</w:t>
            </w:r>
            <w:r w:rsidRPr="00474776">
              <w:rPr>
                <w:rFonts w:ascii="Times New Roman" w:hAnsi="Times New Roman" w:cs="Times New Roman"/>
                <w:sz w:val="28"/>
                <w:szCs w:val="28"/>
              </w:rPr>
              <w:t xml:space="preserve"> по основным мероприятиям</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Подпрограмма </w:t>
            </w:r>
            <w:r w:rsidRPr="00474776">
              <w:rPr>
                <w:rFonts w:ascii="Times New Roman" w:hAnsi="Times New Roman" w:cs="Times New Roman"/>
                <w:sz w:val="28"/>
                <w:szCs w:val="28"/>
              </w:rPr>
              <w:lastRenderedPageBreak/>
              <w:t>№ 1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2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015E92">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val="restart"/>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N "____________________________________"</w:t>
            </w: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3653E0" w:rsidTr="00E455F9">
        <w:tblPrEx>
          <w:tblCellMar>
            <w:top w:w="0" w:type="dxa"/>
            <w:bottom w:w="0" w:type="dxa"/>
          </w:tblCellMar>
        </w:tblPrEx>
        <w:tc>
          <w:tcPr>
            <w:tcW w:w="12474" w:type="dxa"/>
            <w:gridSpan w:val="11"/>
            <w:tcBorders>
              <w:top w:val="single" w:sz="4" w:space="0" w:color="auto"/>
              <w:bottom w:val="single" w:sz="4" w:space="0" w:color="auto"/>
            </w:tcBorders>
          </w:tcPr>
          <w:p w:rsidR="00015E92" w:rsidRPr="003653E0" w:rsidRDefault="00015E92" w:rsidP="001261EA">
            <w:pPr>
              <w:ind w:firstLine="34"/>
              <w:rPr>
                <w:rFonts w:ascii="Times New Roman" w:hAnsi="Times New Roman"/>
                <w:sz w:val="28"/>
                <w:szCs w:val="28"/>
              </w:rPr>
            </w:pPr>
            <w:r w:rsidRPr="003653E0">
              <w:rPr>
                <w:rFonts w:ascii="Times New Roman" w:hAnsi="Times New Roman"/>
                <w:sz w:val="28"/>
                <w:szCs w:val="28"/>
              </w:rPr>
              <w:t>В том числе расходы</w:t>
            </w:r>
            <w:r w:rsidR="001261EA" w:rsidRPr="003653E0">
              <w:rPr>
                <w:rFonts w:ascii="Times New Roman" w:hAnsi="Times New Roman"/>
                <w:sz w:val="28"/>
                <w:szCs w:val="28"/>
              </w:rPr>
              <w:t>, связанные с р</w:t>
            </w:r>
            <w:r w:rsidRPr="003653E0">
              <w:rPr>
                <w:rFonts w:ascii="Times New Roman" w:hAnsi="Times New Roman"/>
                <w:sz w:val="28"/>
                <w:szCs w:val="28"/>
              </w:rPr>
              <w:t>еализаци</w:t>
            </w:r>
            <w:r w:rsidR="001261EA" w:rsidRPr="003653E0">
              <w:rPr>
                <w:rFonts w:ascii="Times New Roman" w:hAnsi="Times New Roman"/>
                <w:sz w:val="28"/>
                <w:szCs w:val="28"/>
              </w:rPr>
              <w:t>ей</w:t>
            </w:r>
            <w:r w:rsidRPr="003653E0">
              <w:rPr>
                <w:rFonts w:ascii="Times New Roman" w:hAnsi="Times New Roman"/>
                <w:sz w:val="28"/>
                <w:szCs w:val="28"/>
              </w:rPr>
              <w:t xml:space="preserve"> проектов и (или) программ:</w:t>
            </w:r>
          </w:p>
        </w:tc>
      </w:tr>
      <w:tr w:rsidR="00015E92" w:rsidRPr="003653E0" w:rsidTr="00E455F9">
        <w:tblPrEx>
          <w:tblCellMar>
            <w:top w:w="0" w:type="dxa"/>
            <w:bottom w:w="0" w:type="dxa"/>
          </w:tblCellMar>
        </w:tblPrEx>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Проект (программа)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12474" w:type="dxa"/>
            <w:gridSpan w:val="11"/>
            <w:tcBorders>
              <w:top w:val="single" w:sz="4" w:space="0" w:color="auto"/>
              <w:bottom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r w:rsidR="001261EA" w:rsidRPr="003653E0">
              <w:rPr>
                <w:rFonts w:ascii="Times New Roman" w:hAnsi="Times New Roman"/>
                <w:sz w:val="28"/>
                <w:szCs w:val="28"/>
              </w:rPr>
              <w:t>:</w:t>
            </w:r>
          </w:p>
        </w:tc>
      </w:tr>
      <w:tr w:rsidR="00015E92" w:rsidRPr="003653E0" w:rsidTr="00E455F9">
        <w:tblPrEx>
          <w:tblCellMar>
            <w:top w:w="0" w:type="dxa"/>
            <w:bottom w:w="0" w:type="dxa"/>
          </w:tblCellMar>
        </w:tblPrEx>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Объект капстроительства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474776" w:rsidTr="00E455F9">
        <w:tblPrEx>
          <w:tblCellMar>
            <w:top w:w="0" w:type="dxa"/>
            <w:bottom w:w="0" w:type="dxa"/>
          </w:tblCellMar>
        </w:tblPrEx>
        <w:tc>
          <w:tcPr>
            <w:tcW w:w="2520" w:type="dxa"/>
            <w:gridSpan w:val="4"/>
            <w:vMerge/>
            <w:tcBorders>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bl>
    <w:p w:rsidR="003E349F" w:rsidRPr="00474776" w:rsidRDefault="003E349F" w:rsidP="003E349F">
      <w:pPr>
        <w:widowControl/>
        <w:autoSpaceDE/>
        <w:autoSpaceDN/>
        <w:adjustRightInd/>
        <w:ind w:firstLine="0"/>
        <w:jc w:val="left"/>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3"/>
        <w:gridCol w:w="3272"/>
        <w:gridCol w:w="2855"/>
      </w:tblGrid>
      <w:tr w:rsidR="003E349F" w:rsidRPr="00474776" w:rsidTr="003E349F">
        <w:tblPrEx>
          <w:tblCellMar>
            <w:top w:w="0" w:type="dxa"/>
            <w:bottom w:w="0" w:type="dxa"/>
          </w:tblCellMar>
        </w:tblPrEx>
        <w:tc>
          <w:tcPr>
            <w:tcW w:w="12600" w:type="dxa"/>
            <w:gridSpan w:val="3"/>
            <w:tcBorders>
              <w:top w:val="nil"/>
              <w:left w:val="nil"/>
              <w:bottom w:val="single" w:sz="4" w:space="0" w:color="auto"/>
              <w:right w:val="nil"/>
            </w:tcBorders>
          </w:tcPr>
          <w:p w:rsidR="003E349F" w:rsidRPr="00474776" w:rsidRDefault="003E349F" w:rsidP="003E349F">
            <w:pPr>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12600" w:type="dxa"/>
            <w:gridSpan w:val="3"/>
            <w:tcBorders>
              <w:top w:val="single" w:sz="4" w:space="0" w:color="auto"/>
              <w:left w:val="nil"/>
              <w:bottom w:val="nil"/>
              <w:right w:val="nil"/>
            </w:tcBorders>
          </w:tcPr>
          <w:p w:rsidR="003E349F" w:rsidRPr="00474776" w:rsidRDefault="003E349F" w:rsidP="003E349F">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r w:rsidR="003E349F" w:rsidRPr="00474776" w:rsidTr="003E349F">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2855" w:type="dxa"/>
          <w:trHeight w:val="1430"/>
        </w:trPr>
        <w:tc>
          <w:tcPr>
            <w:tcW w:w="6473" w:type="dxa"/>
            <w:tcBorders>
              <w:top w:val="nil"/>
              <w:left w:val="nil"/>
              <w:bottom w:val="nil"/>
              <w:right w:val="nil"/>
            </w:tcBorders>
          </w:tcPr>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3E349F" w:rsidRPr="00474776" w:rsidRDefault="003E349F">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rsidSect="0083085B">
          <w:pgSz w:w="16837" w:h="11905" w:orient="landscape"/>
          <w:pgMar w:top="1440" w:right="799" w:bottom="1440" w:left="1100" w:header="720" w:footer="720" w:gutter="0"/>
          <w:cols w:space="720"/>
          <w:noEndnote/>
        </w:sectPr>
      </w:pPr>
    </w:p>
    <w:p w:rsidR="00C317A1" w:rsidRPr="00474776" w:rsidRDefault="00C317A1">
      <w:pPr>
        <w:ind w:firstLine="698"/>
        <w:jc w:val="right"/>
        <w:rPr>
          <w:rFonts w:ascii="Times New Roman" w:hAnsi="Times New Roman" w:cs="Times New Roman"/>
          <w:sz w:val="28"/>
          <w:szCs w:val="28"/>
        </w:rPr>
      </w:pPr>
      <w:bookmarkStart w:id="38" w:name="sub_1005"/>
      <w:r w:rsidRPr="00474776">
        <w:rPr>
          <w:rStyle w:val="a3"/>
          <w:rFonts w:ascii="Times New Roman" w:hAnsi="Times New Roman" w:cs="Times New Roman"/>
          <w:bCs/>
          <w:color w:val="auto"/>
          <w:sz w:val="28"/>
          <w:szCs w:val="28"/>
        </w:rPr>
        <w:lastRenderedPageBreak/>
        <w:t>Приложение N 5</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8"/>
    <w:p w:rsidR="00C317A1" w:rsidRPr="00474776" w:rsidRDefault="00C317A1">
      <w:pPr>
        <w:rPr>
          <w:rFonts w:ascii="Times New Roman" w:hAnsi="Times New Roman" w:cs="Times New Roman"/>
          <w:sz w:val="28"/>
          <w:szCs w:val="28"/>
        </w:rPr>
      </w:pP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Информация</w:t>
      </w:r>
      <w:r w:rsidRPr="003653E0">
        <w:rPr>
          <w:rFonts w:ascii="Times New Roman" w:hAnsi="Times New Roman" w:cs="Times New Roman"/>
          <w:color w:val="auto"/>
          <w:sz w:val="28"/>
          <w:szCs w:val="28"/>
        </w:rPr>
        <w:br/>
        <w:t xml:space="preserve">о налоговых расходах муниципального образования Кавказский район в сфере реализации муниципальной программы </w:t>
      </w: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"___________________________________________________"</w:t>
      </w:r>
    </w:p>
    <w:p w:rsidR="007F65DB" w:rsidRPr="003653E0" w:rsidRDefault="007F65DB" w:rsidP="007F65DB">
      <w:pP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639"/>
        <w:gridCol w:w="1701"/>
        <w:gridCol w:w="1418"/>
        <w:gridCol w:w="1417"/>
        <w:gridCol w:w="1418"/>
        <w:gridCol w:w="1417"/>
      </w:tblGrid>
      <w:tr w:rsidR="007F65DB" w:rsidRPr="003653E0" w:rsidTr="00E455F9">
        <w:tblPrEx>
          <w:tblCellMar>
            <w:top w:w="0" w:type="dxa"/>
            <w:bottom w:w="0" w:type="dxa"/>
          </w:tblCellMar>
        </w:tblPrEx>
        <w:tc>
          <w:tcPr>
            <w:tcW w:w="629" w:type="dxa"/>
            <w:vMerge w:val="restart"/>
            <w:tcBorders>
              <w:top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N</w:t>
            </w:r>
          </w:p>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п/п</w:t>
            </w:r>
          </w:p>
        </w:tc>
        <w:tc>
          <w:tcPr>
            <w:tcW w:w="1639"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налоговой льготы, освобождения и иной преференции по налогам (далее - налоговая льгота)</w:t>
            </w:r>
          </w:p>
        </w:tc>
        <w:tc>
          <w:tcPr>
            <w:tcW w:w="1701"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нормативного правового акта, устанавливающего налоговую льготу</w:t>
            </w:r>
          </w:p>
        </w:tc>
        <w:tc>
          <w:tcPr>
            <w:tcW w:w="4253" w:type="dxa"/>
            <w:gridSpan w:val="3"/>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Объем налоговых расходов муниципального образования Кавказский район, тыс. рублей</w:t>
            </w:r>
          </w:p>
        </w:tc>
        <w:tc>
          <w:tcPr>
            <w:tcW w:w="1417" w:type="dxa"/>
            <w:vMerge w:val="restart"/>
            <w:tcBorders>
              <w:top w:val="single" w:sz="4" w:space="0" w:color="auto"/>
              <w:left w:val="single" w:sz="4" w:space="0" w:color="auto"/>
              <w:bottom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целевого показателя муниципальной программы (подпрограммы), на значение (достижение) которого оказывает влияние налоговая льгота</w:t>
            </w:r>
          </w:p>
        </w:tc>
      </w:tr>
      <w:tr w:rsidR="007F65DB" w:rsidRPr="003653E0" w:rsidTr="00E455F9">
        <w:tblPrEx>
          <w:tblCellMar>
            <w:top w:w="0" w:type="dxa"/>
            <w:bottom w:w="0" w:type="dxa"/>
          </w:tblCellMar>
        </w:tblPrEx>
        <w:tc>
          <w:tcPr>
            <w:tcW w:w="629" w:type="dxa"/>
            <w:vMerge/>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очередной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1-й год планового периода</w:t>
            </w: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2-й год планового периода</w:t>
            </w:r>
          </w:p>
        </w:tc>
        <w:tc>
          <w:tcPr>
            <w:tcW w:w="1417" w:type="dxa"/>
            <w:vMerge/>
            <w:tcBorders>
              <w:top w:val="nil"/>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blPrEx>
          <w:tblCellMar>
            <w:top w:w="0" w:type="dxa"/>
            <w:bottom w:w="0" w:type="dxa"/>
          </w:tblCellMar>
        </w:tblPrEx>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blPrEx>
          <w:tblCellMar>
            <w:top w:w="0" w:type="dxa"/>
            <w:bottom w:w="0" w:type="dxa"/>
          </w:tblCellMar>
        </w:tblPrEx>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bl>
    <w:p w:rsidR="007F65DB" w:rsidRPr="003653E0" w:rsidRDefault="007F65DB" w:rsidP="007F65DB">
      <w:pPr>
        <w:pBdr>
          <w:bottom w:val="single" w:sz="12" w:space="1" w:color="auto"/>
        </w:pBdr>
        <w:rPr>
          <w:rFonts w:ascii="Times New Roman" w:hAnsi="Times New Roman"/>
          <w:sz w:val="28"/>
          <w:szCs w:val="28"/>
        </w:rPr>
      </w:pPr>
    </w:p>
    <w:p w:rsidR="007F65DB" w:rsidRPr="003653E0" w:rsidRDefault="007F65DB" w:rsidP="007F65D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3653E0"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47231B" w:rsidRPr="003653E0">
        <w:tblPrEx>
          <w:tblCellMar>
            <w:top w:w="0" w:type="dxa"/>
            <w:bottom w:w="0" w:type="dxa"/>
          </w:tblCellMar>
        </w:tblPrEx>
        <w:tc>
          <w:tcPr>
            <w:tcW w:w="6666" w:type="dxa"/>
            <w:tcBorders>
              <w:top w:val="nil"/>
              <w:left w:val="nil"/>
              <w:bottom w:val="nil"/>
              <w:right w:val="nil"/>
            </w:tcBorders>
          </w:tcPr>
          <w:p w:rsidR="00C317A1" w:rsidRPr="003653E0" w:rsidRDefault="00C317A1">
            <w:pPr>
              <w:pStyle w:val="afff0"/>
              <w:rPr>
                <w:rFonts w:ascii="Times New Roman" w:hAnsi="Times New Roman" w:cs="Times New Roman"/>
                <w:sz w:val="28"/>
                <w:szCs w:val="28"/>
              </w:rPr>
            </w:pPr>
            <w:r w:rsidRPr="003653E0">
              <w:rPr>
                <w:rFonts w:ascii="Times New Roman" w:hAnsi="Times New Roman" w:cs="Times New Roman"/>
                <w:sz w:val="28"/>
                <w:szCs w:val="28"/>
              </w:rPr>
              <w:t>Заместитель главы</w:t>
            </w:r>
            <w:r w:rsidRPr="003653E0">
              <w:rPr>
                <w:rFonts w:ascii="Times New Roman" w:hAnsi="Times New Roman" w:cs="Times New Roman"/>
                <w:sz w:val="28"/>
                <w:szCs w:val="28"/>
              </w:rPr>
              <w:br/>
              <w:t>муниципального образования</w:t>
            </w:r>
            <w:r w:rsidRPr="003653E0">
              <w:rPr>
                <w:rFonts w:ascii="Times New Roman" w:hAnsi="Times New Roman" w:cs="Times New Roman"/>
                <w:sz w:val="28"/>
                <w:szCs w:val="28"/>
              </w:rPr>
              <w:br/>
              <w:t>Кавказский район,</w:t>
            </w:r>
            <w:r w:rsidRPr="003653E0">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3653E0" w:rsidRDefault="00C317A1">
            <w:pPr>
              <w:pStyle w:val="aff7"/>
              <w:jc w:val="right"/>
              <w:rPr>
                <w:rFonts w:ascii="Times New Roman" w:hAnsi="Times New Roman" w:cs="Times New Roman"/>
                <w:sz w:val="28"/>
                <w:szCs w:val="28"/>
              </w:rPr>
            </w:pPr>
            <w:r w:rsidRPr="003653E0">
              <w:rPr>
                <w:rFonts w:ascii="Times New Roman" w:hAnsi="Times New Roman" w:cs="Times New Roman"/>
                <w:sz w:val="28"/>
                <w:szCs w:val="28"/>
              </w:rPr>
              <w:t>Л.А. Губанова</w:t>
            </w:r>
          </w:p>
        </w:tc>
      </w:tr>
    </w:tbl>
    <w:p w:rsidR="00C317A1" w:rsidRPr="00474776" w:rsidRDefault="00C317A1">
      <w:pPr>
        <w:ind w:firstLine="0"/>
        <w:jc w:val="left"/>
        <w:rPr>
          <w:rFonts w:ascii="Times New Roman" w:hAnsi="Times New Roman" w:cs="Times New Roman"/>
          <w:sz w:val="28"/>
          <w:szCs w:val="28"/>
        </w:rPr>
        <w:sectPr w:rsidR="00C317A1" w:rsidRPr="00474776" w:rsidSect="0047231B">
          <w:pgSz w:w="11905" w:h="16837"/>
          <w:pgMar w:top="799" w:right="1440" w:bottom="1100" w:left="1440" w:header="720" w:footer="720" w:gutter="0"/>
          <w:cols w:space="720"/>
          <w:noEndnote/>
        </w:sectPr>
      </w:pPr>
    </w:p>
    <w:p w:rsidR="00BB4DCA" w:rsidRPr="00474776" w:rsidRDefault="00BB4DCA" w:rsidP="00BB4DCA">
      <w:pPr>
        <w:ind w:firstLine="698"/>
        <w:jc w:val="right"/>
        <w:rPr>
          <w:rFonts w:ascii="Times New Roman" w:hAnsi="Times New Roman" w:cs="Times New Roman"/>
          <w:sz w:val="28"/>
          <w:szCs w:val="28"/>
        </w:rPr>
      </w:pPr>
      <w:bookmarkStart w:id="39" w:name="sub_1008"/>
      <w:r w:rsidRPr="00474776">
        <w:rPr>
          <w:rFonts w:ascii="Times New Roman" w:hAnsi="Times New Roman" w:cs="Times New Roman"/>
          <w:bCs/>
          <w:sz w:val="28"/>
          <w:szCs w:val="28"/>
        </w:rPr>
        <w:lastRenderedPageBreak/>
        <w:t>Приложение N 7</w:t>
      </w:r>
      <w:r w:rsidRPr="00474776">
        <w:rPr>
          <w:rFonts w:ascii="Times New Roman" w:hAnsi="Times New Roman" w:cs="Times New Roman"/>
          <w:bCs/>
          <w:sz w:val="28"/>
          <w:szCs w:val="28"/>
        </w:rPr>
        <w:br/>
        <w:t xml:space="preserve">к </w:t>
      </w:r>
      <w:hyperlink w:anchor="sub_1000" w:history="1">
        <w:r w:rsidRPr="00474776">
          <w:rPr>
            <w:rFonts w:ascii="Times New Roman" w:hAnsi="Times New Roman" w:cs="Times New Roman"/>
            <w:sz w:val="28"/>
            <w:szCs w:val="28"/>
          </w:rPr>
          <w:t>Порядку</w:t>
        </w:r>
      </w:hyperlink>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Типовая методика</w:t>
      </w:r>
      <w:r w:rsidRPr="00474776">
        <w:rPr>
          <w:rFonts w:ascii="Times New Roman" w:hAnsi="Times New Roman" w:cs="Times New Roman"/>
          <w:b/>
          <w:bCs/>
          <w:sz w:val="28"/>
          <w:szCs w:val="28"/>
        </w:rPr>
        <w:br/>
        <w:t>оценки эффективности реализации муниципальной программы</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0" w:name="sub_10710"/>
      <w:r w:rsidRPr="00474776">
        <w:rPr>
          <w:rFonts w:ascii="Times New Roman" w:hAnsi="Times New Roman" w:cs="Times New Roman"/>
          <w:b/>
          <w:bCs/>
          <w:sz w:val="28"/>
          <w:szCs w:val="28"/>
        </w:rPr>
        <w:t>1. Общие положения</w:t>
      </w:r>
    </w:p>
    <w:p w:rsidR="00BB4DCA" w:rsidRPr="00474776" w:rsidRDefault="00BB4DCA" w:rsidP="00BB4DCA">
      <w:pPr>
        <w:rPr>
          <w:rFonts w:ascii="Times New Roman" w:hAnsi="Times New Roman" w:cs="Times New Roman"/>
          <w:sz w:val="28"/>
          <w:szCs w:val="28"/>
        </w:rPr>
      </w:pPr>
      <w:bookmarkStart w:id="41" w:name="sub_1071"/>
      <w:bookmarkEnd w:id="40"/>
      <w:r w:rsidRPr="00474776">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B4DCA" w:rsidRPr="00474776" w:rsidRDefault="00BB4DCA" w:rsidP="00BB4DCA">
      <w:pPr>
        <w:rPr>
          <w:rFonts w:ascii="Times New Roman" w:hAnsi="Times New Roman" w:cs="Times New Roman"/>
          <w:sz w:val="28"/>
          <w:szCs w:val="28"/>
        </w:rPr>
      </w:pPr>
      <w:bookmarkStart w:id="42" w:name="sub_1072"/>
      <w:bookmarkEnd w:id="41"/>
      <w:r w:rsidRPr="00474776">
        <w:rPr>
          <w:rFonts w:ascii="Times New Roman" w:hAnsi="Times New Roman" w:cs="Times New Roman"/>
          <w:sz w:val="28"/>
          <w:szCs w:val="28"/>
        </w:rPr>
        <w:t>1.2. Оценка эффективности реализации муниципальной программы рассчитывается на основании:</w:t>
      </w:r>
    </w:p>
    <w:bookmarkEnd w:id="42"/>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реализации мероприятий подпрограмм, ведомственных целевых программ, основных мероприятий, включенных в муниципальную программу</w:t>
      </w:r>
      <w:r w:rsidR="00D0583B" w:rsidRPr="004D15EC">
        <w:rPr>
          <w:rFonts w:ascii="Times New Roman" w:hAnsi="Times New Roman"/>
          <w:sz w:val="28"/>
          <w:szCs w:val="28"/>
        </w:rPr>
        <w:t>(далее - степень реализации мероприятий)</w:t>
      </w:r>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эффективности использования финансовых ресурсов;</w:t>
      </w:r>
    </w:p>
    <w:p w:rsidR="00D0583B"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достижения целей и решения задач подпрограмм, ведомственных целевых программ, включенных в муниципальную программу (далее - оценка степени реализации подпрограммы (ведомственной целевой программы)</w:t>
      </w:r>
      <w:r w:rsidR="00D0583B">
        <w:rPr>
          <w:rFonts w:ascii="Times New Roman" w:hAnsi="Times New Roman" w:cs="Times New Roman"/>
          <w:sz w:val="28"/>
          <w:szCs w:val="28"/>
        </w:rPr>
        <w:t>;</w:t>
      </w:r>
    </w:p>
    <w:p w:rsidR="00BB4DCA" w:rsidRPr="00474776" w:rsidRDefault="00D0583B" w:rsidP="00BB4DCA">
      <w:pPr>
        <w:rPr>
          <w:rFonts w:ascii="Times New Roman" w:hAnsi="Times New Roman" w:cs="Times New Roman"/>
          <w:sz w:val="28"/>
          <w:szCs w:val="28"/>
        </w:rPr>
      </w:pPr>
      <w:r w:rsidRPr="004D15EC">
        <w:rPr>
          <w:rFonts w:ascii="Times New Roman" w:hAnsi="Times New Roman"/>
          <w:sz w:val="28"/>
          <w:szCs w:val="28"/>
        </w:rPr>
        <w:t>оценки степени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
    <w:p w:rsidR="00D0583B" w:rsidRDefault="006A7CB2" w:rsidP="006A7CB2">
      <w:pPr>
        <w:ind w:left="720" w:firstLine="0"/>
        <w:jc w:val="center"/>
        <w:rPr>
          <w:rFonts w:ascii="Times New Roman" w:hAnsi="Times New Roman"/>
          <w:sz w:val="28"/>
          <w:szCs w:val="28"/>
        </w:rPr>
      </w:pPr>
      <w:r>
        <w:rPr>
          <w:rFonts w:ascii="Times New Roman" w:hAnsi="Times New Roman"/>
          <w:sz w:val="28"/>
          <w:szCs w:val="28"/>
        </w:rPr>
        <w:t>2.</w:t>
      </w:r>
      <w:r w:rsidR="00D0583B" w:rsidRPr="004D15EC">
        <w:rPr>
          <w:rFonts w:ascii="Times New Roman" w:hAnsi="Times New Roman"/>
          <w:sz w:val="28"/>
          <w:szCs w:val="28"/>
        </w:rPr>
        <w:t>Оценка степени реализации мероприятий</w:t>
      </w:r>
    </w:p>
    <w:p w:rsidR="00D0583B" w:rsidRDefault="00D0583B" w:rsidP="00D0583B">
      <w:pPr>
        <w:ind w:left="1080"/>
        <w:rPr>
          <w:rFonts w:ascii="Times New Roman" w:hAnsi="Times New Roman"/>
          <w:sz w:val="28"/>
          <w:szCs w:val="28"/>
        </w:rPr>
      </w:pP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2.2. Степень выполнения непосредственного результата рассчитывается по следующей формуле: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увеличение значений:</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СВнр = НРф / НРп;</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снижение значений:</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СВнр = НРп /НРф, где: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СВнр - степень выполнения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НРф - значение непосредственного результата, фактически достигнутое на конец отчетного периода;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НРп - плановое значение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lastRenderedPageBreak/>
        <w:t>В случае если фактическое значение непосредственного результата превышает его плановое значение, значение СВнр принимается равным 1.</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ненаступлению контрольного события (событий) и (или) достижению качественного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2.5. Оценка степени выполнения непосредственного результата не определяется по мероприятиям, направленным на ликвидацию чрезвычайных ситуаций природного и техногенного характера.</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2.6.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p w:rsidR="00D0583B" w:rsidRPr="00FC1BD6" w:rsidRDefault="00D0583B" w:rsidP="00D0583B">
      <w:r w:rsidRPr="00FC1BD6">
        <w:t xml:space="preserve">  </w:t>
      </w:r>
      <w:r w:rsidR="00E46284">
        <w:rPr>
          <w:noProof/>
        </w:rPr>
        <w:drawing>
          <wp:inline distT="0" distB="0" distL="0" distR="0">
            <wp:extent cx="1466850" cy="590550"/>
            <wp:effectExtent l="0" t="0" r="0" b="0"/>
            <wp:docPr id="1"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pattFill prst="pct5">
                      <a:fgClr>
                        <a:srgbClr val="000000"/>
                      </a:fgClr>
                      <a:bgClr>
                        <a:srgbClr val="FFFFFF"/>
                      </a:bgClr>
                    </a:pattFill>
                    <a:ln>
                      <a:noFill/>
                    </a:ln>
                  </pic:spPr>
                </pic:pic>
              </a:graphicData>
            </a:graphic>
          </wp:inline>
        </w:drawing>
      </w:r>
      <w:r w:rsidRPr="007666EF">
        <w:rPr>
          <w:rFonts w:ascii="Times New Roman" w:hAnsi="Times New Roman"/>
          <w:sz w:val="28"/>
          <w:szCs w:val="28"/>
        </w:rPr>
        <w:t>, где:</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СРм - степень реализации мероприятий;</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СВнр - степень выполнения непосредственного результата (достижение качественного результата);</w:t>
      </w:r>
    </w:p>
    <w:p w:rsidR="00BB4DCA" w:rsidRDefault="00D0583B" w:rsidP="00D0583B">
      <w:pPr>
        <w:rPr>
          <w:rFonts w:ascii="Times New Roman" w:hAnsi="Times New Roman"/>
          <w:sz w:val="28"/>
          <w:szCs w:val="28"/>
        </w:rPr>
      </w:pPr>
      <w:r w:rsidRPr="00543959">
        <w:rPr>
          <w:rFonts w:ascii="Times New Roman" w:hAnsi="Times New Roman"/>
          <w:sz w:val="28"/>
          <w:szCs w:val="28"/>
        </w:rPr>
        <w:t>N - количество непосредственных результатов (качественных результатов), запланированных к выполнению в отчетном периоде.</w:t>
      </w:r>
    </w:p>
    <w:p w:rsidR="00D0583B" w:rsidRPr="00474776" w:rsidRDefault="00D0583B" w:rsidP="00D0583B">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3" w:name="sub_10730"/>
      <w:r w:rsidRPr="00474776">
        <w:rPr>
          <w:rFonts w:ascii="Times New Roman" w:hAnsi="Times New Roman" w:cs="Times New Roman"/>
          <w:b/>
          <w:bCs/>
          <w:sz w:val="28"/>
          <w:szCs w:val="28"/>
        </w:rPr>
        <w:t>3. Оценка степени соответствия запланированному уровню расходов</w:t>
      </w:r>
    </w:p>
    <w:bookmarkEnd w:id="43"/>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4" w:name="sub_1731"/>
      <w:r w:rsidRPr="00474776">
        <w:rPr>
          <w:rFonts w:ascii="Times New Roman" w:hAnsi="Times New Roman" w:cs="Times New Roman"/>
          <w:sz w:val="28"/>
          <w:szCs w:val="28"/>
        </w:rPr>
        <w:t xml:space="preserve">3.1. </w:t>
      </w:r>
      <w:bookmarkEnd w:id="44"/>
      <w:r w:rsidR="00D0583B" w:rsidRPr="00512855">
        <w:rPr>
          <w:rFonts w:ascii="Times New Roman" w:hAnsi="Times New Roman"/>
          <w:sz w:val="28"/>
          <w:szCs w:val="28"/>
        </w:rPr>
        <w:t>Степень соответствия запланированному уровню расходов рассчитывается для каждой подпрограммы, ведомственной целевой программы и перечня основных мероприятий муниципальной программы, как отношение фактически произведенных в отчетном периоде расходов на их реализацию к плановым значениям по следующей формуле:</w:t>
      </w:r>
    </w:p>
    <w:p w:rsidR="00BB4DCA" w:rsidRPr="00474776" w:rsidRDefault="00E46284" w:rsidP="00BB4DC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29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667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5" w:name="sub_1732"/>
      <w:r w:rsidRPr="00474776">
        <w:rPr>
          <w:rFonts w:ascii="Times New Roman" w:hAnsi="Times New Roman" w:cs="Times New Roman"/>
          <w:sz w:val="28"/>
          <w:szCs w:val="28"/>
        </w:rPr>
        <w:t>ССуз - степень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Зфкб - фактические расходы на реализацию подпрограммы (ведомственной </w:t>
      </w:r>
      <w:r w:rsidRPr="00474776">
        <w:rPr>
          <w:rFonts w:ascii="Times New Roman" w:hAnsi="Times New Roman" w:cs="Times New Roman"/>
          <w:sz w:val="28"/>
          <w:szCs w:val="28"/>
        </w:rPr>
        <w:lastRenderedPageBreak/>
        <w:t>целевой программы, перечня основных мероприятий) из средств краевого бюджета, в том числе источником финансирования которых являются межбюджетные трансферты из федерального бюджета,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Зпкб - плановые расходы на реализацию подпрограммы (ведомственной целевой программы, перечня основных мероприятий) из средств краевого бюджета, в том числе источником финансирования которых являются межбюджетные трансферты из федерального бюджета, в отчетном периоде.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Зфмб - фактические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Зпмб - плановые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Зфви -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Зпви -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w:t>
      </w:r>
      <w:r w:rsidR="007F65DB" w:rsidRPr="0047231B">
        <w:rPr>
          <w:rFonts w:ascii="Times New Roman" w:hAnsi="Times New Roman" w:cs="Times New Roman"/>
          <w:sz w:val="28"/>
          <w:szCs w:val="28"/>
        </w:rPr>
        <w:t xml:space="preserve">муниципальной </w:t>
      </w:r>
      <w:r w:rsidRPr="0047231B">
        <w:rPr>
          <w:rFonts w:ascii="Times New Roman" w:hAnsi="Times New Roman" w:cs="Times New Roman"/>
          <w:sz w:val="28"/>
          <w:szCs w:val="28"/>
        </w:rPr>
        <w:t>программы редакцией муниципальной программы</w:t>
      </w:r>
      <w:r w:rsidR="007F65DB" w:rsidRPr="0047231B">
        <w:rPr>
          <w:rFonts w:ascii="Times New Roman" w:hAnsi="Times New Roman" w:cs="Times New Roman"/>
          <w:sz w:val="28"/>
          <w:szCs w:val="28"/>
        </w:rPr>
        <w:t xml:space="preserve">. </w:t>
      </w:r>
      <w:r w:rsidR="007F65DB" w:rsidRPr="0047231B">
        <w:rPr>
          <w:rFonts w:ascii="Times New Roman" w:hAnsi="Times New Roman"/>
          <w:sz w:val="28"/>
          <w:szCs w:val="28"/>
        </w:rPr>
        <w:t>Если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превышают плановые расходы, то Зфви принимается равным Зпви</w:t>
      </w:r>
      <w:r w:rsidRPr="007F65DB">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зб - весовой коэффициент значимости расходов из средств федерального, краевого и местных бюджетных источников (далее - бюджетные источники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зб = 0,6);</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зви - весовой коэффициент значимости расходов из средств внебюджетных источников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зви = 0,4).</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 xml:space="preserve">зб = 1,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зви не применяется.</w:t>
      </w:r>
    </w:p>
    <w:bookmarkEnd w:id="45"/>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6" w:name="sub_10740"/>
      <w:r w:rsidRPr="00474776">
        <w:rPr>
          <w:rFonts w:ascii="Times New Roman" w:hAnsi="Times New Roman" w:cs="Times New Roman"/>
          <w:b/>
          <w:bCs/>
          <w:sz w:val="28"/>
          <w:szCs w:val="28"/>
        </w:rPr>
        <w:t>4. Оценка эффективности использования финансовых ресурсов</w:t>
      </w:r>
    </w:p>
    <w:bookmarkEnd w:id="46"/>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использования финансовых ресурсов рассчитывается для </w:t>
      </w:r>
      <w:r w:rsidRPr="00474776">
        <w:rPr>
          <w:rFonts w:ascii="Times New Roman" w:hAnsi="Times New Roman" w:cs="Times New Roman"/>
          <w:sz w:val="28"/>
          <w:szCs w:val="28"/>
        </w:rPr>
        <w:lastRenderedPageBreak/>
        <w:t>каждой подпрограммы, ведомственной целевой программы и перечня основных мероприятий по следующей формуле:</w:t>
      </w:r>
    </w:p>
    <w:p w:rsidR="00D0583B" w:rsidRDefault="00E46284" w:rsidP="00D0583B">
      <w:pPr>
        <w:ind w:left="709"/>
        <w:rPr>
          <w:rFonts w:ascii="Times New Roman" w:hAnsi="Times New Roman"/>
          <w:sz w:val="28"/>
          <w:szCs w:val="28"/>
        </w:rPr>
      </w:pPr>
      <w:r>
        <w:rPr>
          <w:noProof/>
        </w:rPr>
        <w:drawing>
          <wp:inline distT="0" distB="0" distL="0" distR="0">
            <wp:extent cx="21050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9075"/>
                    </a:xfrm>
                    <a:prstGeom prst="rect">
                      <a:avLst/>
                    </a:prstGeom>
                    <a:solidFill>
                      <a:srgbClr val="FFFFFF"/>
                    </a:solidFill>
                    <a:ln>
                      <a:noFill/>
                    </a:ln>
                  </pic:spPr>
                </pic:pic>
              </a:graphicData>
            </a:graphic>
          </wp:inline>
        </w:drawing>
      </w:r>
      <w:r w:rsidR="00D0583B" w:rsidRPr="00DA48FF">
        <w:rPr>
          <w:rFonts w:ascii="Times New Roman" w:hAnsi="Times New Roman"/>
          <w:sz w:val="28"/>
          <w:szCs w:val="28"/>
        </w:rPr>
        <w:t>, где:</w:t>
      </w:r>
      <w:r w:rsidR="00D0583B">
        <w:rPr>
          <w:rFonts w:ascii="Times New Roman" w:hAnsi="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 - степень реализации мероприятий;</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ССуз - степень соответствия запланированному уровню расходов.</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7" w:name="sub_10750"/>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5. Оценка степени реализации подпрограммы (ведомственной целевой программы)</w:t>
      </w:r>
    </w:p>
    <w:bookmarkEnd w:id="47"/>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8" w:name="sub_1751"/>
      <w:r w:rsidRPr="00474776">
        <w:rPr>
          <w:rFonts w:ascii="Times New Roman" w:hAnsi="Times New Roman" w:cs="Times New Roman"/>
          <w:sz w:val="28"/>
          <w:szCs w:val="28"/>
        </w:rPr>
        <w:t>5.1. Для оценки степени реализации подпрограммы, ведомственной целевой программы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49" w:name="sub_1752"/>
      <w:bookmarkEnd w:id="48"/>
      <w:r w:rsidRPr="00474776">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49"/>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BB4DCA" w:rsidRPr="00474776" w:rsidRDefault="00E46284" w:rsidP="00BB4DCA">
      <w:pPr>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E46284" w:rsidP="00BB4DCA">
      <w:pPr>
        <w:widowControl/>
        <w:autoSpaceDE/>
        <w:autoSpaceDN/>
        <w:adjustRightInd/>
        <w:spacing w:after="200" w:line="276" w:lineRule="auto"/>
        <w:ind w:firstLine="698"/>
        <w:jc w:val="left"/>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СДп/пз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ЗПп/пф - значение целевого показателя подпрограммы (ведомственной целевой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ЗПп/пп - плановое значение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0" w:name="sub_1753"/>
      <w:r w:rsidRPr="00474776">
        <w:rPr>
          <w:rFonts w:ascii="Times New Roman" w:hAnsi="Times New Roman" w:cs="Times New Roman"/>
          <w:sz w:val="28"/>
          <w:szCs w:val="28"/>
        </w:rPr>
        <w:t>5.3. Степень реализации подпрограммы (ведомственной целевой программы) рассчитывается по формуле:</w:t>
      </w:r>
    </w:p>
    <w:bookmarkEnd w:id="50"/>
    <w:p w:rsidR="00BB4DCA" w:rsidRPr="00474776" w:rsidRDefault="00E46284" w:rsidP="00BB4DCA">
      <w:pPr>
        <w:rPr>
          <w:rFonts w:ascii="Times New Roman" w:hAnsi="Times New Roman" w:cs="Times New Roman"/>
          <w:sz w:val="28"/>
          <w:szCs w:val="28"/>
        </w:rPr>
      </w:pPr>
      <w:r>
        <w:rPr>
          <w:rFonts w:ascii="Calibri" w:hAnsi="Calibri" w:cs="Times New Roman"/>
          <w:noProof/>
          <w:sz w:val="28"/>
          <w:szCs w:val="28"/>
        </w:rPr>
        <mc:AlternateContent>
          <mc:Choice Requires="wpc">
            <w:drawing>
              <wp:inline distT="0" distB="0" distL="0" distR="0">
                <wp:extent cx="2063750" cy="732790"/>
                <wp:effectExtent l="0" t="0" r="3175" b="635"/>
                <wp:docPr id="14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Rectangle 4"/>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28" name="Rectangle 6"/>
                        <wps:cNvSpPr>
                          <a:spLocks noChangeArrowheads="1"/>
                        </wps:cNvSpPr>
                        <wps:spPr bwMode="auto">
                          <a:xfrm>
                            <a:off x="21971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9" name="Rectangle 7"/>
                        <wps:cNvSpPr>
                          <a:spLocks noChangeArrowheads="1"/>
                        </wps:cNvSpPr>
                        <wps:spPr bwMode="auto">
                          <a:xfrm>
                            <a:off x="29591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0" name="Rectangle 8"/>
                        <wps:cNvSpPr>
                          <a:spLocks noChangeArrowheads="1"/>
                        </wps:cNvSpPr>
                        <wps:spPr bwMode="auto">
                          <a:xfrm>
                            <a:off x="34353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31" name="Rectangle 9"/>
                        <wps:cNvSpPr>
                          <a:spLocks noChangeArrowheads="1"/>
                        </wps:cNvSpPr>
                        <wps:spPr bwMode="auto">
                          <a:xfrm>
                            <a:off x="4197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32" name="Rectangle 10"/>
                        <wps:cNvSpPr>
                          <a:spLocks noChangeArrowheads="1"/>
                        </wps:cNvSpPr>
                        <wps:spPr bwMode="auto">
                          <a:xfrm>
                            <a:off x="629920" y="3873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33" name="Rectangle 11"/>
                        <wps:cNvSpPr>
                          <a:spLocks noChangeArrowheads="1"/>
                        </wps:cNvSpPr>
                        <wps:spPr bwMode="auto">
                          <a:xfrm>
                            <a:off x="6299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34" name="Rectangle 12"/>
                        <wps:cNvSpPr>
                          <a:spLocks noChangeArrowheads="1"/>
                        </wps:cNvSpPr>
                        <wps:spPr bwMode="auto">
                          <a:xfrm>
                            <a:off x="54419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35" name="Rectangle 13"/>
                        <wps:cNvSpPr>
                          <a:spLocks noChangeArrowheads="1"/>
                        </wps:cNvSpPr>
                        <wps:spPr bwMode="auto">
                          <a:xfrm>
                            <a:off x="8013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36" name="Rectangle 14"/>
                        <wps:cNvSpPr>
                          <a:spLocks noChangeArrowheads="1"/>
                        </wps:cNvSpPr>
                        <wps:spPr bwMode="auto">
                          <a:xfrm>
                            <a:off x="101155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37" name="Rectangle 15"/>
                        <wps:cNvSpPr>
                          <a:spLocks noChangeArrowheads="1"/>
                        </wps:cNvSpPr>
                        <wps:spPr bwMode="auto">
                          <a:xfrm>
                            <a:off x="1087755"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8" name="Rectangle 16"/>
                        <wps:cNvSpPr>
                          <a:spLocks noChangeArrowheads="1"/>
                        </wps:cNvSpPr>
                        <wps:spPr bwMode="auto">
                          <a:xfrm>
                            <a:off x="1135380"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139" name="Rectangle 17"/>
                        <wps:cNvSpPr>
                          <a:spLocks noChangeArrowheads="1"/>
                        </wps:cNvSpPr>
                        <wps:spPr bwMode="auto">
                          <a:xfrm>
                            <a:off x="1307465"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40" name="Rectangle 18"/>
                        <wps:cNvSpPr>
                          <a:spLocks noChangeArrowheads="1"/>
                        </wps:cNvSpPr>
                        <wps:spPr bwMode="auto">
                          <a:xfrm>
                            <a:off x="1364615"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41" name="Rectangle 19"/>
                        <wps:cNvSpPr>
                          <a:spLocks noChangeArrowheads="1"/>
                        </wps:cNvSpPr>
                        <wps:spPr bwMode="auto">
                          <a:xfrm>
                            <a:off x="1469390" y="307975"/>
                            <a:ext cx="59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п/п</w:t>
                              </w:r>
                            </w:p>
                          </w:txbxContent>
                        </wps:txbx>
                        <wps:bodyPr rot="0" vert="horz" wrap="none" lIns="0" tIns="0" rIns="0" bIns="0" anchor="t" anchorCtr="0">
                          <a:spAutoFit/>
                        </wps:bodyPr>
                      </wps:wsp>
                    </wpc:wpc>
                  </a:graphicData>
                </a:graphic>
              </wp:inline>
            </w:drawing>
          </mc:Choice>
          <mc:Fallback>
            <w:pict>
              <v:group id="Полотно 2" o:spid="_x0000_s1026" editas="canvas" style="width:162.5pt;height:57.7pt;mso-position-horizontal-relative:char;mso-position-vertical-relative:line" coordsize="20637,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oqjQUAAItDAAAOAAAAZHJzL2Uyb0RvYy54bWzsnN2OozYUx+8r9R0Q95lgsPnSZFazyaSq&#10;tG1X3fYBHCAJKmBqmElmq757jw04n7Otuh3vqnguMiQ45tg+/uXwPye5fbMvC+sp403OqpmNbhzb&#10;yqqEpXm1mdm//rKchLbVtLRKacGqbGY/Z4395u7bb253dZy5bMuKNOMWdFI18a6e2du2rePptEm2&#10;WUmbG1ZnFZxcM17SFp7yzTTldAe9l8XUdRx/umM8rTlLsqaBVxfdSftO9r9eZ0n703rdZK1VzGyw&#10;rZWPXD6uxOP07pbGG07rbZ70ZtB/YUVJ8wouqrpa0JZajzy/6KrME84atm5vElZO2XqdJ5kcA4wG&#10;OWejmdPqiTZyMAnMzmAgHP2H/a42wu6KLfOigNmYQu+xeE3838H6ZOJ0UZ026l6Rbfs2uxoWsKnV&#10;UjafZ+KHLa0zOfImTn58es+tPJ3ZEbatipbgRz/DytJqU2QWFmsorg7NPtTvuTC0qd+x5LfGqth8&#10;C62ye87ZbpvRFKxCoj1YfvQG8aSBt1qr3Q8shd7pY8vkcu7XvBQdwkJZe+k1z8prsn1rJfAiCtwA&#10;XNG2Ejjne8SBY3EJGg/vrnnTfpex0hIHM5uD7bJ3+vSuabumQ5OTaX5p3mkM14a3isbCCulof0RO&#10;9BA+hHiCXf9hgp3FYnK/nOOJv0QBWXiL+XyB/hTXRTje5mmaVWLJB6dH+J8tWL/9OndVbt+wIk9F&#10;d8Kkhm9W84JbTxQ23VL+9RNy1Gx6aoacLxjL2ZCQi523bjRZ+mEwwUtMJlHghBMHRW8j38ERXixP&#10;h/Qur7LPH5K1A18jLpGrdGT02dhgpQ+LfdKszFvAWpGXMztUjWgsXPChSmHJadzSvOiOj6ZCmH+Y&#10;CnChYaGlwwof7Xx9xdJn8FfOwJ3A8wDAcLBl/KNt7QBmM7v5/ZHyzLaK7yvw+QhhLOgnn2AC7mpb&#10;/PjM6vgMrRLoama3ttUdztuOmI81zzdbuBKSE1Oxe9gn61y6sNhDnVX97gIYdLa+PhXIJRWIRiq4&#10;IQnABNj9rocQTLRcX7ExBR587IVRTwfYiK5v6GDo8Lp0aPerPfjgYUt+AhQVhGUDJhQiFB7goEMD&#10;HLyEBYn8WqBg+cVRgFyIN88jBF8nC1AUIJgsgIEHu70LBbpPaQEDglAoTotQASE/7GBhQgUTKrxa&#10;qCBgIINnGfiOkgnRJRMCnUyISPQJJmAIH0T8YJhgbh/6O6jXvn1QTHCHbfC3NxT/szjBgw/h8zgh&#10;HCZDg5LgYY943U2DiRM60c5ICkKjVGoBBIVaJQXFBG/YBqNjArpkQjRMhgYmYLh36JlwTUgggAwQ&#10;D7o4wQgJRmaksbY4QYnso2OCe8kEiOV7dUUDFHw3ioRcKwSFUODhRFw0esLph6RJPehjgpLYR8cE&#10;7woTlLqilwk4QCg4yzgQJ4Q0pBEUTD5SpWS1BQpKax8dFK6UJiAlr2iAAsFw/9ApCsiB3PhZpOAT&#10;nwxpSKhRIBBTQCRhMg8m8/D6mQclto8OCrAfz1VGpPQVDVAIHeRBePBibQLcXYjCEJl6MJKCkRQ0&#10;SgpKbR8dFPwrUFACiwYoIAchQkzyQdbemnrGQzXWV5B8UHr76KgQXKGCkli0UCGEMoSXqWDKFIzU&#10;+KVSkgfFfXRYuFLPiJTIogMLCAoVwj4Bca2ikUBFI1DDVC+Z6iXd1UtIie6jw8KVkkakZBYdWPCc&#10;APtdtHCtWAFHUQASpFEWzHeihjSMthzEQXYfGxaElnehNyqhRQsWfOyLcOCFL0MREkEVk8HCsCdM&#10;vYK+eoWD8D46LFwpbERKadGBBexHnsg+iiomJ4jg6w6nZUxABVXaaL4WZfIQGvMQSEnvXw8Wuh9W&#10;qBOZoO9/nUL8pMTxc/k168NvaNz9BQAA//8DAFBLAwQUAAYACAAAACEAJRzWqNwAAAAFAQAADwAA&#10;AGRycy9kb3ducmV2LnhtbEyPwU7DMBBE70j8g7VI3KjThqIqxKkQEohLEC2ocHTjbRw1XofYbc3f&#10;s3CBy0qjGc2+KZfJ9eKIY+g8KZhOMhBIjTcdtQreXh+uFiBC1GR07wkVfGGAZXV+VurC+BOt8LiO&#10;reASCoVWYGMcCilDY9HpMPEDEns7PzodWY6tNKM+cbnr5SzLbqTTHfEHqwe8t9js1wenYJ/nm/Tx&#10;+G67l+ddXcdPg0+pVuryIt3dgoiY4l8YfvAZHSpm2voDmSB6BTwk/l728tmc5ZZD0/k1yKqU/+mr&#10;bwAAAP//AwBQSwECLQAUAAYACAAAACEAtoM4kv4AAADhAQAAEwAAAAAAAAAAAAAAAAAAAAAAW0Nv&#10;bnRlbnRfVHlwZXNdLnhtbFBLAQItABQABgAIAAAAIQA4/SH/1gAAAJQBAAALAAAAAAAAAAAAAAAA&#10;AC8BAABfcmVscy8ucmVsc1BLAQItABQABgAIAAAAIQCQffoqjQUAAItDAAAOAAAAAAAAAAAAAAAA&#10;AC4CAABkcnMvZTJvRG9jLnhtbFBLAQItABQABgAIAAAAIQAlHNao3AAAAAUBAAAPAAAAAAAAAAAA&#10;AAAAAOc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37;height:7327;visibility:visible;mso-wrap-style:square">
                  <v:fill o:detectmouseclick="t"/>
                  <v:path o:connecttype="none"/>
                </v:shape>
                <v:rect id="Rectangle 4" o:spid="_x0000_s1028"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rect id="Rectangle 5" o:spid="_x0000_s1029"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6" o:spid="_x0000_s1030" style="position:absolute;left:219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7" o:spid="_x0000_s1031" style="position:absolute;left:2959;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8" o:spid="_x0000_s1032" style="position:absolute;left:343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9" o:spid="_x0000_s1033" style="position:absolute;left:4197;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0" o:spid="_x0000_s1034" style="position:absolute;left:6299;top:387;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1" o:spid="_x0000_s1035" style="position:absolute;left:6299;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12" o:spid="_x0000_s1036" style="position:absolute;left:5441;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v:textbox>
                </v:rect>
                <v:rect id="Rectangle 13" o:spid="_x0000_s1037" style="position:absolute;left:8013;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14" o:spid="_x0000_s1038" style="position:absolute;left:1011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5" o:spid="_x0000_s1039" style="position:absolute;left:10877;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6" o:spid="_x0000_s1040" style="position:absolute;left:11353;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17" o:spid="_x0000_s1041" style="position:absolute;left:13074;top:2311;width:499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8" o:spid="_x0000_s1042" style="position:absolute;left:13646;top:2311;width:559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19" o:spid="_x0000_s1043" style="position:absolute;left:14693;top:3079;width:59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xml:space="preserve">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СРп/п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СДп/пз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Кп/п - число целевых показателей подпрограммы (ведомственной целевой </w:t>
      </w:r>
      <w:r w:rsidRPr="00474776">
        <w:rPr>
          <w:rFonts w:ascii="Times New Roman" w:hAnsi="Times New Roman" w:cs="Times New Roman"/>
          <w:sz w:val="28"/>
          <w:szCs w:val="28"/>
        </w:rPr>
        <w:lastRenderedPageBreak/>
        <w:t>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При использовании данной формуле в случаях, если СДп/пз &gt; 1, значение СДп/пз принимается равным 1.</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1" w:name="sub_10760"/>
      <w:r w:rsidRPr="00474776">
        <w:rPr>
          <w:rFonts w:ascii="Times New Roman" w:hAnsi="Times New Roman" w:cs="Times New Roman"/>
          <w:b/>
          <w:bCs/>
          <w:sz w:val="28"/>
          <w:szCs w:val="28"/>
        </w:rPr>
        <w:t>6. Оценка эффективности реализации подпрограммы, (ведомственной целевой программы)</w:t>
      </w:r>
    </w:p>
    <w:bookmarkEnd w:id="51"/>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2" w:name="sub_1761"/>
      <w:r w:rsidRPr="00474776">
        <w:rPr>
          <w:rFonts w:ascii="Times New Roman" w:hAnsi="Times New Roman" w:cs="Times New Roman"/>
          <w:sz w:val="28"/>
          <w:szCs w:val="28"/>
        </w:rPr>
        <w:t>6.1. Эффективность реализации подпрограммы (ведомственной целевой программы) оценивается в зависимости от значений оценки степени реализации подпрограммы (ведомственной целевой программы) и оценки эффективности использования финансовых ресурсов по следующей формуле:</w:t>
      </w:r>
    </w:p>
    <w:bookmarkEnd w:id="52"/>
    <w:p w:rsidR="00BB4DCA" w:rsidRPr="00474776" w:rsidRDefault="00BB4DCA" w:rsidP="00BB4DCA">
      <w:pPr>
        <w:rPr>
          <w:rFonts w:ascii="Times New Roman" w:hAnsi="Times New Roman" w:cs="Times New Roman"/>
          <w:sz w:val="28"/>
          <w:szCs w:val="28"/>
        </w:rPr>
      </w:pPr>
    </w:p>
    <w:p w:rsidR="00BB4DCA" w:rsidRPr="00474776" w:rsidRDefault="00E46284" w:rsidP="00BB4DCA">
      <w:pPr>
        <w:jc w:val="center"/>
        <w:rPr>
          <w:rFonts w:ascii="Times New Roman" w:hAnsi="Times New Roman" w:cs="Times New Roman"/>
          <w:sz w:val="28"/>
          <w:szCs w:val="28"/>
        </w:rPr>
      </w:pPr>
      <w:r>
        <w:rPr>
          <w:rFonts w:ascii="Calibri" w:hAnsi="Calibri" w:cs="Times New Roman"/>
          <w:noProof/>
          <w:sz w:val="28"/>
          <w:szCs w:val="28"/>
        </w:rPr>
        <w:drawing>
          <wp:inline distT="0" distB="0" distL="0" distR="0">
            <wp:extent cx="1171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ЭРп/п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СРп/п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 на реализацию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3" w:name="sub_1762"/>
      <w:r w:rsidRPr="00474776">
        <w:rPr>
          <w:rFonts w:ascii="Times New Roman" w:hAnsi="Times New Roman" w:cs="Times New Roman"/>
          <w:sz w:val="28"/>
          <w:szCs w:val="28"/>
        </w:rPr>
        <w:t>6.2. Эффективность реализации подпрограммы (ведомственной целевой программы) признается высокой в случае, если значение ЭРп/п составляет не менее 0,9.</w:t>
      </w:r>
    </w:p>
    <w:bookmarkEnd w:id="5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Эффективность реализации подпрограммы (ведомственной целевой программы) признается средней в случае, если значение ЭРп/п составляет не менее 0,8.</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Эффективность реализации подпрограммы (ведомственной целевой программы) признается удовлетворительной в случае, если значение ЭРп/п составляет не менее 0,7.</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признается неудовлетворительной.</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4" w:name="sub_10770"/>
      <w:r w:rsidRPr="00474776">
        <w:rPr>
          <w:rFonts w:ascii="Times New Roman" w:hAnsi="Times New Roman" w:cs="Times New Roman"/>
          <w:b/>
          <w:bCs/>
          <w:sz w:val="28"/>
          <w:szCs w:val="28"/>
        </w:rPr>
        <w:t>7. Оценка степени достижения целей и решения задач муниципальной программы</w:t>
      </w:r>
    </w:p>
    <w:bookmarkEnd w:id="54"/>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5" w:name="sub_1771"/>
      <w:r w:rsidRPr="00474776">
        <w:rPr>
          <w:rFonts w:ascii="Times New Roman" w:hAnsi="Times New Roman" w:cs="Times New Roman"/>
          <w:sz w:val="28"/>
          <w:szCs w:val="28"/>
        </w:rPr>
        <w:t>7.1.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bookmarkStart w:id="56" w:name="sub_1772"/>
      <w:bookmarkEnd w:id="55"/>
      <w:r w:rsidRPr="00474776">
        <w:rPr>
          <w:rFonts w:ascii="Times New Roman" w:hAnsi="Times New Roman" w:cs="Times New Roman"/>
          <w:sz w:val="28"/>
          <w:szCs w:val="28"/>
        </w:rPr>
        <w:t xml:space="preserve">7.2. Степень достижения планового значения целевого показателя, характеризующего цели и задачи муниципальной программы, рассчитывается по </w:t>
      </w:r>
      <w:r w:rsidRPr="00474776">
        <w:rPr>
          <w:rFonts w:ascii="Times New Roman" w:hAnsi="Times New Roman" w:cs="Times New Roman"/>
          <w:sz w:val="28"/>
          <w:szCs w:val="28"/>
        </w:rPr>
        <w:lastRenderedPageBreak/>
        <w:t>следующим формулам:</w:t>
      </w:r>
    </w:p>
    <w:bookmarkEnd w:id="56"/>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BB4DCA" w:rsidRPr="00474776" w:rsidRDefault="00BB4DCA" w:rsidP="00BB4DCA">
      <w:pPr>
        <w:rPr>
          <w:rFonts w:ascii="Times New Roman" w:hAnsi="Times New Roman" w:cs="Times New Roman"/>
          <w:sz w:val="28"/>
          <w:szCs w:val="28"/>
        </w:rPr>
      </w:pPr>
    </w:p>
    <w:p w:rsidR="00BB4DCA" w:rsidRPr="00474776" w:rsidRDefault="00E46284" w:rsidP="00BB4DCA">
      <w:pPr>
        <w:widowControl/>
        <w:autoSpaceDE/>
        <w:autoSpaceDN/>
        <w:adjustRightInd/>
        <w:spacing w:after="200" w:line="276" w:lineRule="auto"/>
        <w:ind w:firstLine="698"/>
        <w:jc w:val="center"/>
        <w:rPr>
          <w:rFonts w:ascii="Calibri" w:hAnsi="Calibri" w:cs="Times New Roman"/>
          <w:sz w:val="28"/>
          <w:szCs w:val="28"/>
        </w:rPr>
      </w:pPr>
      <w:r>
        <w:rPr>
          <w:rFonts w:ascii="Calibri" w:hAnsi="Calibri" w:cs="Times New Roman"/>
          <w:noProof/>
          <w:sz w:val="28"/>
          <w:szCs w:val="28"/>
        </w:rPr>
        <mc:AlternateContent>
          <mc:Choice Requires="wpc">
            <w:drawing>
              <wp:inline distT="0" distB="0" distL="0" distR="0">
                <wp:extent cx="2077720" cy="359410"/>
                <wp:effectExtent l="0" t="0" r="0" b="2540"/>
                <wp:docPr id="93"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22"/>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3"/>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79" name="Rectangle 24"/>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0" name="Rectangle 25"/>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1" name="Rectangle 26"/>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82" name="Rectangle 27"/>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4" name="Rectangle 28"/>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85" name="Rectangle 29"/>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6" name="Rectangle 30"/>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7" name="Rectangle 31"/>
                        <wps:cNvSpPr>
                          <a:spLocks noChangeArrowheads="1"/>
                        </wps:cNvSpPr>
                        <wps:spPr bwMode="auto">
                          <a:xfrm>
                            <a:off x="960120"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пф</w:t>
                              </w:r>
                            </w:p>
                          </w:txbxContent>
                        </wps:txbx>
                        <wps:bodyPr rot="0" vert="horz" wrap="none" lIns="0" tIns="0" rIns="0" bIns="0" anchor="t" anchorCtr="0">
                          <a:spAutoFit/>
                        </wps:bodyPr>
                      </wps:wsp>
                      <wps:wsp>
                        <wps:cNvPr id="88" name="Rectangle 32"/>
                        <wps:cNvSpPr>
                          <a:spLocks noChangeArrowheads="1"/>
                        </wps:cNvSpPr>
                        <wps:spPr bwMode="auto">
                          <a:xfrm>
                            <a:off x="1102995"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9" name="Rectangle 33"/>
                        <wps:cNvSpPr>
                          <a:spLocks noChangeArrowheads="1"/>
                        </wps:cNvSpPr>
                        <wps:spPr bwMode="auto">
                          <a:xfrm>
                            <a:off x="115951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90" name="Rectangle 34"/>
                        <wps:cNvSpPr>
                          <a:spLocks noChangeArrowheads="1"/>
                        </wps:cNvSpPr>
                        <wps:spPr bwMode="auto">
                          <a:xfrm>
                            <a:off x="134048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91" name="Rectangle 35"/>
                        <wps:cNvSpPr>
                          <a:spLocks noChangeArrowheads="1"/>
                        </wps:cNvSpPr>
                        <wps:spPr bwMode="auto">
                          <a:xfrm>
                            <a:off x="146367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92" name="Rectangle 36"/>
                        <wps:cNvSpPr>
                          <a:spLocks noChangeArrowheads="1"/>
                        </wps:cNvSpPr>
                        <wps:spPr bwMode="auto">
                          <a:xfrm>
                            <a:off x="151130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пп</w:t>
                              </w:r>
                            </w:p>
                          </w:txbxContent>
                        </wps:txbx>
                        <wps:bodyPr rot="0" vert="horz" wrap="none" lIns="0" tIns="0" rIns="0" bIns="0" anchor="t" anchorCtr="0">
                          <a:spAutoFit/>
                        </wps:bodyPr>
                      </wps:wsp>
                    </wpc:wpc>
                  </a:graphicData>
                </a:graphic>
              </wp:inline>
            </w:drawing>
          </mc:Choice>
          <mc:Fallback>
            <w:pict>
              <v:group id="Полотно 20" o:spid="_x0000_s1044" editas="canvas" style="width:163.6pt;height:28.3pt;mso-position-horizontal-relative:char;mso-position-vertical-relative:line" coordsize="20777,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otQgUAAGs/AAAOAAAAZHJzL2Uyb0RvYy54bWzsm91yozYUx+8703dguHeMQOJrQnaydtzp&#10;TNrd2W0fQAZsMwVEBYmddvruPRIg2zFpO92G7BTlwhEgxJF09EP8dXT97lDkxmPK64yVkYmuLNNI&#10;y5glWbmNzJ9/Ws1806gbWiY0Z2UamU9pbb67+fab630VpjbbsTxJuQGFlHW4ryJz1zRVOJ/X8S4t&#10;aH3FqrSEixvGC9rAId/OE073UHqRz23Lcud7xpOKszitazi7bC+aN7L8zSaNmw+bTZ02Rh6ZYFsj&#10;f7n8XYvf+c01DbecVrss7syg/8KKgmYlPFQVtaQNNR54dlFUkcWc1WzTXMWsmLPNJotTWQeoDbKe&#10;1WZBy0day8rE0Dq9gZD6D8tdb4XdJVtleQ6tMYfSQ3FO/N9D/6Ticl6eZ2rPyLxdnn0FHVhXqivr&#10;LzPx845Wqax5HcY/Pn7kRpZEpueZRkkL8KNP0LO03OapYduiE8XjId/n6iMXltbVPYt/qY2SLXaQ&#10;Lb3lnO13KU3ALCTyg+knN4iDGm411vsfWALF04eGyf48bHghCoSeMg7SbZ6U26SHxojhJHJdx7PA&#10;u2K4ZhNsQVo8gob93RWvm+9SVhgiEZkcjJel08f7ummz9lnO2vmlhqchPBtuFZmFFdLTfg+s4M6/&#10;8/EM2+7dDFvL5ex2tcAzd4U8snSWi8US/SGei3C4y5IkLUWf916P8D/rsW78tf6q/L5meZaI4oRJ&#10;Nd+uFzk3HimMupX86xrkJNv83AzZXlCXZ1VCNrbe28Fs5freDK8wmQWe5c8sFLwPXAsHeLk6r9J9&#10;VqZfXiVjH5kBsYnspROjn9UNevrY2WfZiqwBruVZEZm+ykRD4YJ3ZQJdTsOGZnmbPmkKYf6xKcCF&#10;+o6WDit8tPX1NUuewF85A3cCzwMCQ2LH+G+msQeaRWb96wPlqWnk35fg8wHCWOBPHmDi2XDAT6+s&#10;T6/QMoaiIrMxjTa5aFpkPlQ82+7gSUg2TMluYZxsMunCYgy1VnWjC2jQ2vr6WICXzAUWnBGxIF3F&#10;gNEvE7J3xbAUcHBdOxBNL9gAw9B2NRs0G16XDc1hfZCvS0T6MfC3uChhdtbDQoFCQQISLSAg8RIc&#10;JPgrAYTV2wMhGAAC7htjhHmCjXwJXIEEzwu6eWbPBOKRAJOOCcj1gQ96vqDnC685Xzgywe2HwcSY&#10;4AO7LiYJCpAjMMHBtu3CqB9mAvaJ52km6G+I42fUa39DHJngTZUJaIAJCpBjMMEPfJgdvMAEQpAP&#10;c7j220HPE7SuQMPxmOBPlQn2ABMUIEdgArEcQrp5gpCgzuQEgh0CEoKWE7TU2Kut4yEhmCoS8AAS&#10;FB9HQIJr+Y7TTRMukOBiR84htMKoVx86Ko6GBFhHgNfTUfr/iwWJ/5fC6MML+kJNUHwcAQmeHzhW&#10;N0vQCqOICNArkiLGQS02wtrhqCuSSk2w5QL7FJngXjIB3todIEdgQgCr5cGLTNAK4/mA0FEK46kJ&#10;xyCdqa06DEQsOQqQYzDBtZCI9hhedYA1B5/0coJWGLXCOKLCaKsInakxYSBcyRkzihEhyw76icKF&#10;noCDwFPRCTpiSTNhTCaoIJ2pMWEgYslRgBxhnoAQCQjSGiOE4+sI52OE5tegJ6ggnYkxQQQGPNcY&#10;HQXIMZjgYAtUg5c/HnQYo9728EYio4rSmRoUBkKWHEXIMaCAXccVkYrDioJWGbXK+GYrDypMZ2pQ&#10;GIhZchQhx4ACQcgRWyCHoUBcFwsRUoYoaJlRSwpjSgoqUOfrgUK7cbqK5U7Pbve52DJ+eix3UR73&#10;yN/8CQAA//8DAFBLAwQUAAYACAAAACEATJfdstsAAAAEAQAADwAAAGRycy9kb3ducmV2LnhtbEyP&#10;zWrDMBCE74W8g9hAbo1slzrFtRxCIKdCyE8fQLY2thtrZSw5cd6+217ay8Iww8y3+Xqynbjh4FtH&#10;CuJlBAKpcqalWsHneff8BsIHTUZ3jlDBAz2si9lTrjPj7nTE2ynUgkvIZ1pBE0KfSemrBq32S9cj&#10;sXdxg9WB5VBLM+g7l9tOJlGUSqtb4oVG97htsLqeRqvAPeJ+Opz3h2NUXVcflzgey6+dUov5tHkH&#10;EXAKf2H4wWd0KJipdCMZLzoF/Ej4vey9JKsERKngNU1BFrn8D198AwAA//8DAFBLAQItABQABgAI&#10;AAAAIQC2gziS/gAAAOEBAAATAAAAAAAAAAAAAAAAAAAAAABbQ29udGVudF9UeXBlc10ueG1sUEsB&#10;Ai0AFAAGAAgAAAAhADj9If/WAAAAlAEAAAsAAAAAAAAAAAAAAAAALwEAAF9yZWxzLy5yZWxzUEsB&#10;Ai0AFAAGAAgAAAAhADHW+i1CBQAAaz8AAA4AAAAAAAAAAAAAAAAALgIAAGRycy9lMm9Eb2MueG1s&#10;UEsBAi0AFAAGAAgAAAAhAEyX3bLbAAAABAEAAA8AAAAAAAAAAAAAAAAAnAcAAGRycy9kb3ducmV2&#10;LnhtbFBLBQYAAAAABAAEAPMAAACkCAAAAAA=&#10;">
                <v:shape id="_x0000_s1045" type="#_x0000_t75" style="position:absolute;width:20777;height:3594;visibility:visible;mso-wrap-style:square">
                  <v:fill o:detectmouseclick="t"/>
                  <v:path o:connecttype="none"/>
                </v:shape>
                <v:rect id="Rectangle 22" o:spid="_x0000_s1046"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rect id="Rectangle 23" o:spid="_x0000_s1047"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24" o:spid="_x0000_s1048"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25" o:spid="_x0000_s1049"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26" o:spid="_x0000_s1050"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27" o:spid="_x0000_s1051"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28" o:spid="_x0000_s1052"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29" o:spid="_x0000_s1053"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0" o:spid="_x0000_s1054"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1" o:spid="_x0000_s1055" style="position:absolute;left:9601;top:977;width:57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v:rect id="Rectangle 32" o:spid="_x0000_s1056" style="position:absolute;left:11029;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33" o:spid="_x0000_s1057" style="position:absolute;left:11595;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34" o:spid="_x0000_s1058" style="position:absolute;left:13404;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5" o:spid="_x0000_s1059" style="position:absolute;left:14636;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6" o:spid="_x0000_s1060" style="position:absolute;left:15113;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BB4DCA" w:rsidP="00BB4DCA">
      <w:pPr>
        <w:rPr>
          <w:rFonts w:ascii="Times New Roman" w:hAnsi="Times New Roman" w:cs="Times New Roman"/>
          <w:sz w:val="28"/>
          <w:szCs w:val="28"/>
        </w:rPr>
      </w:pPr>
    </w:p>
    <w:p w:rsidR="00BB4DCA" w:rsidRPr="00474776" w:rsidRDefault="00E46284" w:rsidP="00BB4DC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79625" cy="359410"/>
                <wp:effectExtent l="0" t="0" r="0" b="2540"/>
                <wp:docPr id="76"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Rectangle 39"/>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40"/>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26" name="Rectangle 41"/>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7" name="Rectangle 42"/>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4" name="Rectangle 43"/>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65" name="Rectangle 44"/>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66" name="Rectangle 45"/>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67" name="Rectangle 46"/>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8" name="Rectangle 47"/>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9" name="Rectangle 48"/>
                        <wps:cNvSpPr>
                          <a:spLocks noChangeArrowheads="1"/>
                        </wps:cNvSpPr>
                        <wps:spPr bwMode="auto">
                          <a:xfrm>
                            <a:off x="96012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пп</w:t>
                              </w:r>
                            </w:p>
                          </w:txbxContent>
                        </wps:txbx>
                        <wps:bodyPr rot="0" vert="horz" wrap="none" lIns="0" tIns="0" rIns="0" bIns="0" anchor="t" anchorCtr="0">
                          <a:spAutoFit/>
                        </wps:bodyPr>
                      </wps:wsp>
                      <wps:wsp>
                        <wps:cNvPr id="70" name="Rectangle 49"/>
                        <wps:cNvSpPr>
                          <a:spLocks noChangeArrowheads="1"/>
                        </wps:cNvSpPr>
                        <wps:spPr bwMode="auto">
                          <a:xfrm>
                            <a:off x="1093470"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71" name="Rectangle 50"/>
                        <wps:cNvSpPr>
                          <a:spLocks noChangeArrowheads="1"/>
                        </wps:cNvSpPr>
                        <wps:spPr bwMode="auto">
                          <a:xfrm>
                            <a:off x="1149985"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73" name="Rectangle 51"/>
                        <wps:cNvSpPr>
                          <a:spLocks noChangeArrowheads="1"/>
                        </wps:cNvSpPr>
                        <wps:spPr bwMode="auto">
                          <a:xfrm>
                            <a:off x="133096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74" name="Rectangle 52"/>
                        <wps:cNvSpPr>
                          <a:spLocks noChangeArrowheads="1"/>
                        </wps:cNvSpPr>
                        <wps:spPr bwMode="auto">
                          <a:xfrm>
                            <a:off x="145478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75" name="Rectangle 53"/>
                        <wps:cNvSpPr>
                          <a:spLocks noChangeArrowheads="1"/>
                        </wps:cNvSpPr>
                        <wps:spPr bwMode="auto">
                          <a:xfrm>
                            <a:off x="1501775"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пф</w:t>
                              </w:r>
                            </w:p>
                          </w:txbxContent>
                        </wps:txbx>
                        <wps:bodyPr rot="0" vert="horz" wrap="none" lIns="0" tIns="0" rIns="0" bIns="0" anchor="t" anchorCtr="0">
                          <a:spAutoFit/>
                        </wps:bodyPr>
                      </wps:wsp>
                    </wpc:wpc>
                  </a:graphicData>
                </a:graphic>
              </wp:inline>
            </w:drawing>
          </mc:Choice>
          <mc:Fallback>
            <w:pict>
              <v:group id="Полотно 37" o:spid="_x0000_s1061" editas="canvas" style="width:163.75pt;height:28.3pt;mso-position-horizontal-relative:char;mso-position-vertical-relative:line" coordsize="2079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NgUAAG8/AAAOAAAAZHJzL2Uyb0RvYy54bWzsm22P4jYQgL9X6n+I8p0lL3betOxpD5aq&#10;0rZ3umt/gEkMRE3i1M4ubKv+944dMLCAWvW6vpPi/cA6xDhje+bxeDy5fbetK+eZclGyZuL6N57r&#10;0CZnRdmsJu6vv8xHieuIjjQFqVhDJ+4LFe67u++/u920GQ3YmlUF5Q400ohs007cdde12Xgs8jWt&#10;ibhhLW3g5pLxmnRwyVfjgpMNtF5X48DzovGG8aLlLKdCwLez/qZ7p9pfLmnefVguBe2cauKCbJ36&#10;5OpzIT/Hd7ckW3HSrst8Jwb5D1LUpGzgobqpGemI88TLs6bqMudMsGV3k7N6zJbLMqeqD9Ab33vV&#10;mylpnolQnclhdPYCQul/bHexknI3bF5WFYzGGFrP5Hfy/wbmh8rbVXNaqf9G1d3V2bQwgaLVUym+&#10;TMTPa9JS1XOR5T8/f+ROWYB+Bch1GlKDIn2CqSXNqqJOmMpZlM+Hip/bj1yKKtpHlv8mnIZN11CN&#10;3nPONmtKCpDLl/VB9qMfyAsBP3UWm59YAc2Tp46pCd0ueS0bhKlytkpvXrTe0G3n5PClH0Vh7IF6&#10;5XAvwMiDsnwEyfa/brnofqCsdmRh4nIQXrVOnh9F11fdVzkZ6GsjTzJ4NvxUVpZSKFX7M/XSh+Qh&#10;QSMURA8j5M1mo/v5FI2iuR/jWTibTmf+X/K5PsrWZVHQRk76Xu199O+mbGeAvcJqxResKgvZnBRJ&#10;8NViWnHnmYDZzdXfbkCOqo1PxVDjBX151SWYcu99kI7mURKP0BzhURp7ycjz0/dp5KEUzeanXXos&#10;G/rlXXI2EzfFAVazdCT0q77BTB8m+6RaXXYAtqqsJ26iK5FMquBDU8CUk6wjZdWXj4ZCin8YClCh&#10;/UQrhZU62uv6ghUvoK+cgTqB5gGCobBm/A/X2QDOJq74/Ylw6jrVjw3ofOojJPmnLhCOA7jgx3cW&#10;x3dIk0NTE7dznb447XpmPrW8XK3hSb4amIbdg50sS6XC0oZ6qXbWBTjoZTXABXzOBegvDPOJmb8d&#10;F5SuOGD+qqCmV9qlpEMUBakcewkHsMMgsnCwcHhbOHTbxVYtmIFeG/+RFw34Z3taaFJoSkChJwQU&#10;rtFBkb+VRJh/A0SILhBBrfyGiBD4iUKuZEIcpztXcw8FHOMUAbQUFPwo6WFlPQbrMbyZx6ChEOqF&#10;cXBQiC9AITDoJoQoCCIw+8tQQAmOYwsFu4047KTeehtxgIJeGwcGhehCSAGFJpmQpAm4B1eYgLGf&#10;+JYJlglfgwl6aRwaE8DgXocZETLIBOyFGO/8BBmFOgkoYBRiCCLYgIKNNu4DrubcBL0yDg0Jl+IJ&#10;yjANxRMiLwlh53YlxohC5UPYGKM9gNhR0RwS9MI4NCRciiZEBr2EOElDb+cl2BCjzAqwh5Iyz0Gf&#10;N0I82eih5CGaoFfGoTEB8l3Odg6xQSakcGCeXmWCjTCeGoRNVMjM+Ql6aRwaE9ILTEhMMiHyfJnw&#10;cfnUAUcRknftUaTdOxjfO+ilcWBMiMHgzvwEnaxhIJHR99IQSSkkFM5CjChNY52eYHOWbEIjMegn&#10;6KVxaEzwz5mAda6GCSb4YPfJtWOHyMYYTzbTdu9gkAl6aRwaE8ILTNCpGiaYAIcOkGh/dfNg8xgt&#10;FE5jKsYCCocE/6FB4ULKEta5GiaggDCK947C+cmDjTKeWoT1FMx5CkgvjkODAvjtryMKWGdrmIAC&#10;9nyVvnwlzBgDMWyY0SYyfoVERqQXx28HCv3L022uXvbcvYEuXxs/vlYvUh7ek7/7GwAA//8DAFBL&#10;AwQUAAYACAAAACEAytEIYNsAAAAEAQAADwAAAGRycy9kb3ducmV2LnhtbEyPzWrDMBCE74W+g9hA&#10;bo3shDjBsRxKIadCyd8DyNbGdmKtjCUnztt320t7WRhmmPk22462FXfsfeNIQTyLQCCVzjRUKTif&#10;dm9rED5oMrp1hAqe6GGbv75kOjXuQQe8H0MluIR8qhXUIXSplL6s0Wo/cx0SexfXWx1Y9pU0vX5w&#10;uW3lPIoSaXVDvFDrDj9qLG/HwSpwz7gb96ev/SEqb6vPSxwPxXWn1HQyvm9ABBzDXxh+8BkdcmYq&#10;3EDGi1YBPxJ+L3uL+WoJolCwTBKQeSb/w+ffAAAA//8DAFBLAQItABQABgAIAAAAIQC2gziS/gAA&#10;AOEBAAATAAAAAAAAAAAAAAAAAAAAAABbQ29udGVudF9UeXBlc10ueG1sUEsBAi0AFAAGAAgAAAAh&#10;ADj9If/WAAAAlAEAAAsAAAAAAAAAAAAAAAAALwEAAF9yZWxzLy5yZWxzUEsBAi0AFAAGAAgAAAAh&#10;AOyZeH42BQAAbz8AAA4AAAAAAAAAAAAAAAAALgIAAGRycy9lMm9Eb2MueG1sUEsBAi0AFAAGAAgA&#10;AAAhAMrRCGDbAAAABAEAAA8AAAAAAAAAAAAAAAAAkAcAAGRycy9kb3ducmV2LnhtbFBLBQYAAAAA&#10;BAAEAPMAAACYCAAAAAA=&#10;">
                <v:shape id="_x0000_s1062" type="#_x0000_t75" style="position:absolute;width:20796;height:3594;visibility:visible;mso-wrap-style:square">
                  <v:fill o:detectmouseclick="t"/>
                  <v:path o:connecttype="none"/>
                </v:shape>
                <v:rect id="Rectangle 39" o:spid="_x0000_s1063"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rect id="Rectangle 40" o:spid="_x0000_s1064"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41" o:spid="_x0000_s1065"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2" o:spid="_x0000_s1066"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3" o:spid="_x0000_s1067"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44" o:spid="_x0000_s1068"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45" o:spid="_x0000_s1069"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46" o:spid="_x0000_s1070"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7" o:spid="_x0000_s1071"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8" o:spid="_x0000_s1072" style="position:absolute;left:9601;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v:rect id="Rectangle 49" o:spid="_x0000_s1073" style="position:absolute;left:10934;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50" o:spid="_x0000_s1074" style="position:absolute;left:11499;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51" o:spid="_x0000_s1075" style="position:absolute;left:13309;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2" o:spid="_x0000_s1076" style="position:absolute;left:14547;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53" o:spid="_x0000_s1077" style="position:absolute;left:15017;top:977;width:577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ЗПмп/пф - значение целевого показателя, характеризующего цели и задачи муниципальной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ЗПмп/пп - плановое значение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При использовании данной формулы в случаях, если СДмп/пз &gt; 1, значение СДмп/пз принимается равным 1.</w:t>
      </w:r>
    </w:p>
    <w:p w:rsidR="00BB4DCA" w:rsidRPr="00474776" w:rsidRDefault="00BB4DCA" w:rsidP="00BB4DCA">
      <w:pPr>
        <w:rPr>
          <w:rFonts w:ascii="Times New Roman" w:hAnsi="Times New Roman" w:cs="Times New Roman"/>
          <w:sz w:val="28"/>
          <w:szCs w:val="28"/>
        </w:rPr>
      </w:pPr>
      <w:bookmarkStart w:id="57" w:name="sub_1773"/>
      <w:r w:rsidRPr="00474776">
        <w:rPr>
          <w:rFonts w:ascii="Times New Roman" w:hAnsi="Times New Roman" w:cs="Times New Roman"/>
          <w:sz w:val="28"/>
          <w:szCs w:val="28"/>
        </w:rPr>
        <w:t xml:space="preserve">7.3.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рассчитывается по формуле:</w:t>
      </w:r>
    </w:p>
    <w:bookmarkEnd w:id="57"/>
    <w:p w:rsidR="00BB4DCA" w:rsidRPr="00474776" w:rsidRDefault="00E46284" w:rsidP="00BB4DCA">
      <w:pP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67560" cy="732790"/>
                <wp:effectExtent l="0" t="0" r="0" b="635"/>
                <wp:docPr id="123"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Rectangle 56"/>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57"/>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9" name="Rectangle 58"/>
                        <wps:cNvSpPr>
                          <a:spLocks noChangeArrowheads="1"/>
                        </wps:cNvSpPr>
                        <wps:spPr bwMode="auto">
                          <a:xfrm>
                            <a:off x="219710"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0" name="Rectangle 59"/>
                        <wps:cNvSpPr>
                          <a:spLocks noChangeArrowheads="1"/>
                        </wps:cNvSpPr>
                        <wps:spPr bwMode="auto">
                          <a:xfrm>
                            <a:off x="3435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1" name="Rectangle 60"/>
                        <wps:cNvSpPr>
                          <a:spLocks noChangeArrowheads="1"/>
                        </wps:cNvSpPr>
                        <wps:spPr bwMode="auto">
                          <a:xfrm>
                            <a:off x="553720" y="38735"/>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К</w:t>
                              </w:r>
                            </w:p>
                          </w:txbxContent>
                        </wps:txbx>
                        <wps:bodyPr rot="0" vert="horz" wrap="none" lIns="0" tIns="0" rIns="0" bIns="0" anchor="t" anchorCtr="0">
                          <a:spAutoFit/>
                        </wps:bodyPr>
                      </wps:wsp>
                      <wps:wsp>
                        <wps:cNvPr id="112" name="Rectangle 61"/>
                        <wps:cNvSpPr>
                          <a:spLocks noChangeArrowheads="1"/>
                        </wps:cNvSpPr>
                        <wps:spPr bwMode="auto">
                          <a:xfrm>
                            <a:off x="5537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13" name="Rectangle 62"/>
                        <wps:cNvSpPr>
                          <a:spLocks noChangeArrowheads="1"/>
                        </wps:cNvSpPr>
                        <wps:spPr bwMode="auto">
                          <a:xfrm>
                            <a:off x="467360"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14" name="Rectangle 63"/>
                        <wps:cNvSpPr>
                          <a:spLocks noChangeArrowheads="1"/>
                        </wps:cNvSpPr>
                        <wps:spPr bwMode="auto">
                          <a:xfrm>
                            <a:off x="7251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15" name="Rectangle 64"/>
                        <wps:cNvSpPr>
                          <a:spLocks noChangeArrowheads="1"/>
                        </wps:cNvSpPr>
                        <wps:spPr bwMode="auto">
                          <a:xfrm>
                            <a:off x="93535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6" name="Rectangle 65"/>
                        <wps:cNvSpPr>
                          <a:spLocks noChangeArrowheads="1"/>
                        </wps:cNvSpPr>
                        <wps:spPr bwMode="auto">
                          <a:xfrm>
                            <a:off x="105918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17" name="Rectangle 66"/>
                        <wps:cNvSpPr>
                          <a:spLocks noChangeArrowheads="1"/>
                        </wps:cNvSpPr>
                        <wps:spPr bwMode="auto">
                          <a:xfrm>
                            <a:off x="1106805"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118" name="Rectangle 67"/>
                        <wps:cNvSpPr>
                          <a:spLocks noChangeArrowheads="1"/>
                        </wps:cNvSpPr>
                        <wps:spPr bwMode="auto">
                          <a:xfrm>
                            <a:off x="1221740"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9" name="Rectangle 68"/>
                        <wps:cNvSpPr>
                          <a:spLocks noChangeArrowheads="1"/>
                        </wps:cNvSpPr>
                        <wps:spPr bwMode="auto">
                          <a:xfrm>
                            <a:off x="1278890"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20" name="Rectangle 69"/>
                        <wps:cNvSpPr>
                          <a:spLocks noChangeArrowheads="1"/>
                        </wps:cNvSpPr>
                        <wps:spPr bwMode="auto">
                          <a:xfrm>
                            <a:off x="138366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1" name="Rectangle 70"/>
                        <wps:cNvSpPr>
                          <a:spLocks noChangeArrowheads="1"/>
                        </wps:cNvSpPr>
                        <wps:spPr bwMode="auto">
                          <a:xfrm>
                            <a:off x="150749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22" name="Rectangle 71"/>
                        <wps:cNvSpPr>
                          <a:spLocks noChangeArrowheads="1"/>
                        </wps:cNvSpPr>
                        <wps:spPr bwMode="auto">
                          <a:xfrm>
                            <a:off x="155575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c:wpc>
                  </a:graphicData>
                </a:graphic>
              </wp:inline>
            </w:drawing>
          </mc:Choice>
          <mc:Fallback>
            <w:pict>
              <v:group id="Полотно 54" o:spid="_x0000_s1078" editas="canvas" style="width:162.8pt;height:57.7pt;mso-position-horizontal-relative:char;mso-position-vertical-relative:line" coordsize="20675,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zenAUAAKVDAAAOAAAAZHJzL2Uyb0RvYy54bWzsnN2OozYUx+8r9R0Q95lgsPnSZFazyaSq&#10;NG1X3fYBHCAJKmBqmElmq757j03ihAzZVt2OtSqeiwwJxhzbx78c/33I7bt9WVjPGW9yVs1sdOPY&#10;VlYlLM2rzcz+9ZflJLStpqVVSgtWZTP7JWvsd3fffnO7q+PMZVtWpBm3oJKqiXf1zN62bR1Pp02y&#10;zUra3LA6q+DkmvGStvCWb6YppzuovSymruP40x3jac1ZkjUNfLroTtp3sv71Okvan9brJmutYmaD&#10;ba185fJ1JV6nd7c03nBab/PkYAb9F1aUNK/gpqqqBW2p9cTzV1WVecJZw9btTcLKKVuv8ySTbYDW&#10;IOeiNXNaPdNGNiaB3jkaCEf/Yb2rjbC7Ysu8KKA3plB7LD4T/3cwPpk4XVT9Qt0nsuyhzK6GAWxq&#10;NZTNl5n4cUvrTLa8iZMfnz9wK0/BvxzftipagiP9DENLq02RWcQXoyjuDwU/1h+4MLWpH1nyW2NV&#10;bL6FYtk952y3zWgKdiFRHmw/u0C8aeBSa7X7gaVQPX1qmRzQ/ZqXokIYKmsv/eZF+U22b60EPkSB&#10;G4Az2lYC53yPOHAsbkHj49U1b9rvMlZa4mBmczBe1k6fH5u2K3os0uvoaz1PY7g3XCoKCyukq/0R&#10;OdFD+BDiCXb9hwl2FovJ/XKOJ/4SBWThLebzBfpT3BfheJunaVaJQT+6PcL/bMgOE7BzWOX4DSvy&#10;VFQnTGr4ZjUvuPVMYdot5d+hQ86KTftmyP6Ctlw0CbnYee9Gk6UfBhO8xGQSBU44cVD0PvIdHOHF&#10;st+kx7zKvrxJ1m5mR8QlcpTOjL5oG4z0abB7xcq8BbAVeTmzQ1WIxsIFH6oUhpzGLc2L7visK4T5&#10;p64AFzoOtHRY4aOdr69Y+gL+yhm4E3geIBgOtox/sq0d4GxmN78/UZ7ZVvF9BT4fIYwF/+QbTMBd&#10;bYufn1mdn6FVAlXN7Na2usN52zHzqeb5Zgt3QrJjKnYP82SdSxcWc6iz6jC7AAedrRq4EAxwIdDI&#10;BTckAbEtmP+uhxB0tRxhMTUFIHzshdGBDzAVXd/wwfDhbfnQ7ld7+Z2JveM0+FtkVBCiHYGhYKFA&#10;AQcdJODgGiAk/GsBheVXAIVoAArhsTc0BAsuigIEvQVU8JwgAkD0qADEiDBAQ0QNCPlhRw0TNZio&#10;4c2ihhMV8HEejI0KYkK+WkJEx97QQAUPe8S7HisQOA3xQUcFEyuYtQSN33otcaKC/IY6BfKfWV78&#10;z2IFhF5ToYvSezrB2wkLhHhyUSZihTAAPvRDBZcgEyoYgeFMY9EHBaWvjS5UcAegINVD/VDAAULB&#10;haxAnBDURrOAMLKjUl71UUGpa6OjgjdABVfjAgL7gSdWCEI2cEADv4gVfOKTo9gIexEEpF6IJYys&#10;YGQFDbKCktdGRwU8QAUlvWqQFQJYIkCAcHULwncjsQMkxUYjKxhZQaesoOS10VEBovNLsdFX0qsG&#10;KkRCa+zERg92HrvEhC5nQGxMmi2IuLdrbxIX9ImNRMaloxQbB7KYfCW9aqACckiEwi5YGMIChmwG&#10;kc5gdiZNPtMhpUubsECUwDa6YGEgiclX4qsOLICcEDqfiRYICpHBghLbTLSgMVpQCtvosAAp9K/W&#10;EEp91YEF10WB0A5AcBzKbsRRFKjNSSMtGGlBo7RAlMQ2OiwMZDf6Sn7VgoUglFnNV7BAILtR7U4a&#10;LBgs6MSC0tjGhgXxYMeraEHprzqw4IWeD2qGzHo2kqN8WNE8KyUev1SPQcFedE911actKJFtdFgY&#10;yG/s0ok0pTIh4gRYpCWIBMcBLBjJsT8njLagUVtQItvosDCQ4RgoAVZHtEAI7EFexwJBIDnCabMT&#10;YXYitO9EKJHt68FC95MLdSIT+g6/WyF+bOL8vXz8+vTrGnd/AQAA//8DAFBLAwQUAAYACAAAACEA&#10;axJqrd0AAAAFAQAADwAAAGRycy9kb3ducmV2LnhtbEyPwU7DMBBE70j8g7VI3KjThlYoxKkQEohL&#10;EBTUcnTjbRw1XofYbc3fs3CBy0irGc28LZfJ9eKIY+g8KZhOMhBIjTcdtQre3x6ubkCEqMno3hMq&#10;+MIAy+r8rNSF8Sd6xeMqtoJLKBRagY1xKKQMjUWnw8QPSOzt/Oh05HNspRn1ictdL2dZtpBOd8QL&#10;Vg94b7HZrw5OwT7P1+njcWO7l+ddXcdPg0+pVuryIt3dgoiY4l8YfvAZHSpm2voDmSB6BfxI/FX2&#10;8tl8AWLLoen8GmRVyv/01TcAAAD//wMAUEsBAi0AFAAGAAgAAAAhALaDOJL+AAAA4QEAABMAAAAA&#10;AAAAAAAAAAAAAAAAAFtDb250ZW50X1R5cGVzXS54bWxQSwECLQAUAAYACAAAACEAOP0h/9YAAACU&#10;AQAACwAAAAAAAAAAAAAAAAAvAQAAX3JlbHMvLnJlbHNQSwECLQAUAAYACAAAACEAHPY83pwFAACl&#10;QwAADgAAAAAAAAAAAAAAAAAuAgAAZHJzL2Uyb0RvYy54bWxQSwECLQAUAAYACAAAACEAaxJqrd0A&#10;AAAFAQAADwAAAAAAAAAAAAAAAAD2BwAAZHJzL2Rvd25yZXYueG1sUEsFBgAAAAAEAAQA8wAAAAAJ&#10;AAAAAA==&#10;">
                <v:shape id="_x0000_s1079" type="#_x0000_t75" style="position:absolute;width:20675;height:7327;visibility:visible;mso-wrap-style:square">
                  <v:fill o:detectmouseclick="t"/>
                  <v:path o:connecttype="none"/>
                </v:shape>
                <v:rect id="Rectangle 56" o:spid="_x0000_s1080"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rect id="Rectangle 57" o:spid="_x0000_s1081"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58" o:spid="_x0000_s1082" style="position:absolute;left:2197;top:3079;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9" o:spid="_x0000_s1083" style="position:absolute;left:343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0" o:spid="_x0000_s1084" style="position:absolute;left:5537;top:387;width:52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К</w:t>
                        </w:r>
                      </w:p>
                    </w:txbxContent>
                  </v:textbox>
                </v:rect>
                <v:rect id="Rectangle 61" o:spid="_x0000_s1085" style="position:absolute;left:5537;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62" o:spid="_x0000_s1086" style="position:absolute;left:4673;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63" o:spid="_x0000_s1087" style="position:absolute;left:7251;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64" o:spid="_x0000_s1088" style="position:absolute;left:9353;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65" o:spid="_x0000_s1089" style="position:absolute;left:10591;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66" o:spid="_x0000_s1090" style="position:absolute;left:11068;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67" o:spid="_x0000_s1091" style="position:absolute;left:12217;top:2311;width:49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8" o:spid="_x0000_s1092" style="position:absolute;left:12788;top:2311;width:55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69" o:spid="_x0000_s1093" style="position:absolute;left:13836;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0" o:spid="_x0000_s1094" style="position:absolute;left:15074;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71" o:spid="_x0000_s1095" style="position:absolute;left:1555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СРмп -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Кмп/п - количество целевых показателей, характеризующих цели и задачи муниципальной программы.</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8" w:name="sub_10780"/>
      <w:r w:rsidRPr="00474776">
        <w:rPr>
          <w:rFonts w:ascii="Times New Roman" w:hAnsi="Times New Roman" w:cs="Times New Roman"/>
          <w:b/>
          <w:bCs/>
          <w:sz w:val="28"/>
          <w:szCs w:val="28"/>
        </w:rPr>
        <w:t>8. Оценка эффективности реализации муниципальной программы</w:t>
      </w:r>
    </w:p>
    <w:bookmarkEnd w:id="58"/>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9" w:name="sub_1081"/>
      <w:r w:rsidRPr="00474776">
        <w:rPr>
          <w:rFonts w:ascii="Times New Roman" w:hAnsi="Times New Roman" w:cs="Times New Roman"/>
          <w:sz w:val="28"/>
          <w:szCs w:val="28"/>
        </w:rPr>
        <w:t>8.1. Выбор формулы расчета эффективности реализации муниципальной программы зависит от структуры муниципальной программы.</w:t>
      </w:r>
    </w:p>
    <w:p w:rsidR="00BB4DCA" w:rsidRPr="00474776" w:rsidRDefault="00BB4DCA" w:rsidP="00BB4DCA">
      <w:pPr>
        <w:rPr>
          <w:rFonts w:ascii="Times New Roman" w:hAnsi="Times New Roman" w:cs="Times New Roman"/>
          <w:sz w:val="28"/>
          <w:szCs w:val="28"/>
        </w:rPr>
      </w:pPr>
      <w:bookmarkStart w:id="60" w:name="sub_10811"/>
      <w:bookmarkEnd w:id="59"/>
      <w:r w:rsidRPr="00474776">
        <w:rPr>
          <w:rFonts w:ascii="Times New Roman" w:hAnsi="Times New Roman" w:cs="Times New Roman"/>
          <w:sz w:val="28"/>
          <w:szCs w:val="28"/>
        </w:rPr>
        <w:t>8.1.1. В случае если муниципальная программа сформирована только из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использования финансовых ресурсов на реализацию основных мероприятий по следующей формуле:</w:t>
      </w:r>
    </w:p>
    <w:bookmarkEnd w:id="60"/>
    <w:p w:rsidR="00BB4DCA" w:rsidRPr="00474776" w:rsidRDefault="00BB4DCA" w:rsidP="00BB4DCA">
      <w:pPr>
        <w:rPr>
          <w:rFonts w:ascii="Times New Roman" w:hAnsi="Times New Roman" w:cs="Times New Roman"/>
          <w:sz w:val="28"/>
          <w:szCs w:val="28"/>
        </w:rPr>
      </w:pPr>
    </w:p>
    <w:p w:rsidR="00BB4DCA" w:rsidRPr="00474776" w:rsidRDefault="00E46284"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7091045" cy="347345"/>
                <wp:effectExtent l="0" t="0" r="0"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Rectangle 74"/>
                        <wps:cNvSpPr>
                          <a:spLocks noChangeArrowheads="1"/>
                        </wps:cNvSpPr>
                        <wps:spPr bwMode="auto">
                          <a:xfrm>
                            <a:off x="0" y="0"/>
                            <a:ext cx="109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9525" y="95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wps:txbx>
                        <wps:bodyPr rot="0" vert="horz" wrap="none" lIns="0" tIns="0" rIns="0" bIns="0" anchor="t" anchorCtr="0">
                          <a:spAutoFit/>
                        </wps:bodyPr>
                      </wps:wsp>
                      <wps:wsp>
                        <wps:cNvPr id="99" name="Rectangle 76"/>
                        <wps:cNvSpPr>
                          <a:spLocks noChangeArrowheads="1"/>
                        </wps:cNvSpPr>
                        <wps:spPr bwMode="auto">
                          <a:xfrm>
                            <a:off x="191770"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0" name="Rectangle 77"/>
                        <wps:cNvSpPr>
                          <a:spLocks noChangeArrowheads="1"/>
                        </wps:cNvSpPr>
                        <wps:spPr bwMode="auto">
                          <a:xfrm>
                            <a:off x="316230"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01" name="Rectangle 78"/>
                        <wps:cNvSpPr>
                          <a:spLocks noChangeArrowheads="1"/>
                        </wps:cNvSpPr>
                        <wps:spPr bwMode="auto">
                          <a:xfrm>
                            <a:off x="42164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2" name="Rectangle 79"/>
                        <wps:cNvSpPr>
                          <a:spLocks noChangeArrowheads="1"/>
                        </wps:cNvSpPr>
                        <wps:spPr bwMode="auto">
                          <a:xfrm>
                            <a:off x="612775"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3" name="Rectangle 80"/>
                        <wps:cNvSpPr>
                          <a:spLocks noChangeArrowheads="1"/>
                        </wps:cNvSpPr>
                        <wps:spPr bwMode="auto">
                          <a:xfrm>
                            <a:off x="737870" y="9525"/>
                            <a:ext cx="5435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wps:txbx>
                        <wps:bodyPr rot="0" vert="horz" wrap="none" lIns="0" tIns="0" rIns="0" bIns="0" anchor="t" anchorCtr="0">
                          <a:noAutofit/>
                        </wps:bodyPr>
                      </wps:wsp>
                      <wps:wsp>
                        <wps:cNvPr id="104" name="Rectangle 81"/>
                        <wps:cNvSpPr>
                          <a:spLocks noChangeArrowheads="1"/>
                        </wps:cNvSpPr>
                        <wps:spPr bwMode="auto">
                          <a:xfrm>
                            <a:off x="843280" y="95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w:t>
                              </w:r>
                            </w:p>
                          </w:txbxContent>
                        </wps:txbx>
                        <wps:bodyPr rot="0" vert="horz" wrap="none" lIns="0" tIns="0" rIns="0" bIns="0" anchor="t" anchorCtr="0">
                          <a:spAutoFit/>
                        </wps:bodyPr>
                      </wps:wsp>
                      <wps:wsp>
                        <wps:cNvPr id="105" name="Rectangle 82"/>
                        <wps:cNvSpPr>
                          <a:spLocks noChangeArrowheads="1"/>
                        </wps:cNvSpPr>
                        <wps:spPr bwMode="auto">
                          <a:xfrm>
                            <a:off x="948055" y="85725"/>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ис</w:t>
                              </w:r>
                            </w:p>
                          </w:txbxContent>
                        </wps:txbx>
                        <wps:bodyPr rot="0" vert="horz" wrap="none" lIns="0" tIns="0" rIns="0" bIns="0" anchor="t" anchorCtr="0">
                          <a:spAutoFit/>
                        </wps:bodyPr>
                      </wps:wsp>
                    </wpc:wpc>
                  </a:graphicData>
                </a:graphic>
              </wp:inline>
            </w:drawing>
          </mc:Choice>
          <mc:Fallback>
            <w:pict>
              <v:group id="Полотно 72" o:spid="_x0000_s1096" editas="canvas" style="width:558.35pt;height:27.35pt;mso-position-horizontal-relative:char;mso-position-vertical-relative:line" coordsize="7091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tkgAQAAPQmAAAOAAAAZHJzL2Uyb0RvYy54bWzsmt2OozYUgO8r9R0s7jPBxPxqmNVsMqkq&#10;TdtVt30AB0xABZvaTJJp1XfvsQkkmWS6Vbehqw65SAwYc3x+vpxjc/tuV5Vow6QqBI8tfGNbiPFE&#10;pAVfx9bPPy0ngYVUQ3lKS8FZbD0zZb27+/qr220dMUfkokyZRDAIV9G2jq28aepoOlVJziqqbkTN&#10;OFzMhKxoA4dyPU0l3cLoVTl1bNubboVMaykSphScXbQXrTszfpaxpPkhyxRrUBlbIFtjvqX5Xunv&#10;6d0tjdaS1nmR7MWg/0CKihYcHtoPtaANRU+yOBuqKhIplMiam0RUU5FlRcLMHGA22H4xmznlG6rM&#10;ZBLQTicgtP7FcVdrLTcXy6IsQRtTGD3S5/TvFuzD9OWSn3Zqz5i++z7bGgyo6t6U6vNE/JjTmpmZ&#10;qyj5fvNBoiKNrdC3EKcV+NGPYFnK1yVDPtFG1I+Hfh/rD1JLqupHkfyiEBfzHLqxeynFNmc0BbGw&#10;7g+iH92gDxTcilbb70QKw9OnRhh77jJZ6QHBUmhn3Oa5dxu2a1ACJ7EdOuCLFkrgmuMEHrT1I2jU&#10;3V1L1XzDRIV0I7YkCG9Gp5tH1bRduy4nen5N8TSCZ8OturOWwnja76EdPgQPAZkQx3uYEHuxmNwv&#10;52TiLbHvLmaL+XyB/9DPxSTKizRlXNu883pM/p7F9vHX+mvv90qURaqH0yIpuV7NS4k2FKJuaT57&#10;hRx1m56KYfQFc3kxJewQ+70TTpZe4E/IkriT0LeDiY3D96Fnk5AslqdTeiw4+/wpoS04m+u4xkpH&#10;Qr+Ym20+53OjUVU0wLWyqGIr6DvRSLvgA0/B5DRqaFG27SNVaPEPqgAX6gxtHFb7aOvrK5E+g79K&#10;Ae4EngcEhkYu5G8W2gLNYkv9+kQls1D5LQefDzEhGn/mgLi+Awfy+Mrq+ArlCQwVW42F2ua8aZH5&#10;VMtincOTsFEMF/cQJ1lhXFjHUCvVPrqABq2s18cC/MmcYcHVZjmJ8uthwbgKgug3DWNdHZYaDh4E&#10;o9a2ZgOEoeONbBjZcF02NLvVzvxdukEXA5/EBYfsrINFD4oeEtBoAQGN1+BgwF9rICz/eyCEF4Dg&#10;dcoYIE/AIfZ9UBYEfQC0NSxq/6o1E1zfDYm7ZwL2AkBzmwSM+cKYL1wnXzgwIezC4I0xAesM/SxL&#10;8DttDACFGfacWQuF8zzBJTMXcoMxTxhriK6MunYN0TOhzUkPCfxflBX/rzwB2/gCE/qsaQAmEAd7&#10;ujJ7pXaYBeHIhHFd4bC0MhwTzDLZm2SCc4EJfdY0ABM87Pg+lAdj8dAt9o+LjXr7ol9HhGXBkzXJ&#10;4aDgdOnymyseZudQCEzZPtASoz/zg/2KwieKBxLCDsS4oDBuQFx1A+JQPMwGZsKXsuuAbXKBCX3a&#10;NECiEJCZAxC6XDy4boC9bpFx3HgYNyWvvyl5YEK/J//m8gSIuJeLjEGfNQ3AhJAEtvt68eB6QdhB&#10;Ydx5GKEwJBT6HfkvBwrtG0x1Yl652L8Gpt/dOj42rzMcXla7+xMAAP//AwBQSwMEFAAGAAgAAAAh&#10;ABJjYdfdAAAABQEAAA8AAABkcnMvZG93bnJldi54bWxMj8FOwzAQRO9I/IO1SNyok4o2NMSpECgH&#10;DhzagHrdxEsSGq+j2G3Tv8flUi4rjWY08zZbT6YXRxpdZ1lBPItAENdWd9wo+CyLhycQziNr7C2T&#10;gjM5WOe3Nxmm2p54Q8etb0QoYZeigtb7IZXS1S0ZdDM7EAfv244GfZBjI/WIp1BuejmPoqU02HFY&#10;aHGg15bq/fZgFBTlpiz6xfxj9/VWvFe471Y/yVmp+7vp5RmEp8lfw3DBD+iQB6bKHlg70SsIj/i/&#10;e/HieJmAqBQsHhOQeSb/0+e/AAAA//8DAFBLAQItABQABgAIAAAAIQC2gziS/gAAAOEBAAATAAAA&#10;AAAAAAAAAAAAAAAAAABbQ29udGVudF9UeXBlc10ueG1sUEsBAi0AFAAGAAgAAAAhADj9If/WAAAA&#10;lAEAAAsAAAAAAAAAAAAAAAAALwEAAF9yZWxzLy5yZWxzUEsBAi0AFAAGAAgAAAAhALtnC2SABAAA&#10;9CYAAA4AAAAAAAAAAAAAAAAALgIAAGRycy9lMm9Eb2MueG1sUEsBAi0AFAAGAAgAAAAhABJjYdfd&#10;AAAABQEAAA8AAAAAAAAAAAAAAAAA2gYAAGRycy9kb3ducmV2LnhtbFBLBQYAAAAABAAEAPMAAADk&#10;BwAAAAA=&#10;">
                <v:shape id="_x0000_s1097" type="#_x0000_t75" style="position:absolute;width:70910;height:3473;visibility:visible;mso-wrap-style:square">
                  <v:fill o:detectmouseclick="t"/>
                  <v:path o:connecttype="none"/>
                </v:shape>
                <v:rect id="Rectangle 74" o:spid="_x0000_s1098" style="position:absolute;width:109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rect id="Rectangle 75" o:spid="_x0000_s1099" style="position:absolute;left:95;top:95;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v:textbox>
                </v:rect>
                <v:rect id="Rectangle 76" o:spid="_x0000_s1100" style="position:absolute;left:191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7" o:spid="_x0000_s1101" style="position:absolute;left:3162;top:95;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78" o:spid="_x0000_s1102" style="position:absolute;left:4216;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79" o:spid="_x0000_s1103" style="position:absolute;left:612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0" o:spid="_x0000_s1104" style="position:absolute;left:7378;top:95;width:5436;height:14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v:textbox>
                </v:rect>
                <v:rect id="Rectangle 81" o:spid="_x0000_s1105" style="position:absolute;left:8432;top:95;width:55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Э</w:t>
                        </w:r>
                      </w:p>
                    </w:txbxContent>
                  </v:textbox>
                </v:rect>
                <v:rect id="Rectangle 82" o:spid="_x0000_s1106" style="position:absolute;left:9480;top:857;width:55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ис</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ЭРмп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СРмп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bookmarkStart w:id="61" w:name="sub_10812"/>
      <w:r w:rsidRPr="00474776">
        <w:rPr>
          <w:rFonts w:ascii="Times New Roman" w:hAnsi="Times New Roman" w:cs="Times New Roman"/>
          <w:sz w:val="28"/>
          <w:szCs w:val="28"/>
        </w:rPr>
        <w:t>8.1.2. В случае если муниципальная программа сформирована только из подпрограмм и ведомственных целевых программ,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(ведомственных целевых программ) по следующей формуле:</w:t>
      </w:r>
    </w:p>
    <w:bookmarkEnd w:id="61"/>
    <w:p w:rsidR="00BB4DCA" w:rsidRPr="00474776" w:rsidRDefault="00E46284"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896235" cy="732790"/>
                <wp:effectExtent l="0" t="0" r="0" b="635"/>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85"/>
                        <wps:cNvSpPr>
                          <a:spLocks noChangeArrowheads="1"/>
                        </wps:cNvSpPr>
                        <wps:spPr bwMode="auto">
                          <a:xfrm>
                            <a:off x="0" y="0"/>
                            <a:ext cx="2552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6"/>
                        <wps:cNvSpPr>
                          <a:spLocks noChangeArrowheads="1"/>
                        </wps:cNvSpPr>
                        <wps:spPr bwMode="auto">
                          <a:xfrm>
                            <a:off x="28575"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44" name="Rectangle 87"/>
                        <wps:cNvSpPr>
                          <a:spLocks noChangeArrowheads="1"/>
                        </wps:cNvSpPr>
                        <wps:spPr bwMode="auto">
                          <a:xfrm>
                            <a:off x="2190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5" name="Rectangle 88"/>
                        <wps:cNvSpPr>
                          <a:spLocks noChangeArrowheads="1"/>
                        </wps:cNvSpPr>
                        <wps:spPr bwMode="auto">
                          <a:xfrm>
                            <a:off x="3429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46" name="Rectangle 89"/>
                        <wps:cNvSpPr>
                          <a:spLocks noChangeArrowheads="1"/>
                        </wps:cNvSpPr>
                        <wps:spPr bwMode="auto">
                          <a:xfrm>
                            <a:off x="4476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47" name="Rectangle 90"/>
                        <wps:cNvSpPr>
                          <a:spLocks noChangeArrowheads="1"/>
                        </wps:cNvSpPr>
                        <wps:spPr bwMode="auto">
                          <a:xfrm>
                            <a:off x="6381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8" name="Rectangle 91"/>
                        <wps:cNvSpPr>
                          <a:spLocks noChangeArrowheads="1"/>
                        </wps:cNvSpPr>
                        <wps:spPr bwMode="auto">
                          <a:xfrm>
                            <a:off x="762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49" name="Rectangle 92"/>
                        <wps:cNvSpPr>
                          <a:spLocks noChangeArrowheads="1"/>
                        </wps:cNvSpPr>
                        <wps:spPr bwMode="auto">
                          <a:xfrm>
                            <a:off x="866775"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
                          </w:txbxContent>
                        </wps:txbx>
                        <wps:bodyPr rot="0" vert="horz" wrap="none" lIns="0" tIns="0" rIns="0" bIns="0" anchor="t" anchorCtr="0">
                          <a:spAutoFit/>
                        </wps:bodyPr>
                      </wps:wsp>
                      <wps:wsp>
                        <wps:cNvPr id="50" name="Rectangle 93"/>
                        <wps:cNvSpPr>
                          <a:spLocks noChangeArrowheads="1"/>
                        </wps:cNvSpPr>
                        <wps:spPr bwMode="auto">
                          <a:xfrm>
                            <a:off x="942975" y="23114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1" name="Rectangle 94"/>
                        <wps:cNvSpPr>
                          <a:spLocks noChangeArrowheads="1"/>
                        </wps:cNvSpPr>
                        <wps:spPr bwMode="auto">
                          <a:xfrm>
                            <a:off x="1047750"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5</w:t>
                              </w:r>
                            </w:p>
                          </w:txbxContent>
                        </wps:txbx>
                        <wps:bodyPr rot="0" vert="horz" wrap="none" lIns="0" tIns="0" rIns="0" bIns="0" anchor="t" anchorCtr="0">
                          <a:spAutoFit/>
                        </wps:bodyPr>
                      </wps:wsp>
                      <wps:wsp>
                        <wps:cNvPr id="52" name="Rectangle 95"/>
                        <wps:cNvSpPr>
                          <a:spLocks noChangeArrowheads="1"/>
                        </wps:cNvSpPr>
                        <wps:spPr bwMode="auto">
                          <a:xfrm>
                            <a:off x="1143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3" name="Rectangle 96"/>
                        <wps:cNvSpPr>
                          <a:spLocks noChangeArrowheads="1"/>
                        </wps:cNvSpPr>
                        <wps:spPr bwMode="auto">
                          <a:xfrm>
                            <a:off x="1381125" y="3873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54" name="Rectangle 97"/>
                        <wps:cNvSpPr>
                          <a:spLocks noChangeArrowheads="1"/>
                        </wps:cNvSpPr>
                        <wps:spPr bwMode="auto">
                          <a:xfrm>
                            <a:off x="135255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55" name="Rectangle 98"/>
                        <wps:cNvSpPr>
                          <a:spLocks noChangeArrowheads="1"/>
                        </wps:cNvSpPr>
                        <wps:spPr bwMode="auto">
                          <a:xfrm>
                            <a:off x="126682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56" name="Rectangle 99"/>
                        <wps:cNvSpPr>
                          <a:spLocks noChangeArrowheads="1"/>
                        </wps:cNvSpPr>
                        <wps:spPr bwMode="auto">
                          <a:xfrm>
                            <a:off x="1524000"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57" name="Rectangle 100"/>
                        <wps:cNvSpPr>
                          <a:spLocks noChangeArrowheads="1"/>
                        </wps:cNvSpPr>
                        <wps:spPr bwMode="auto">
                          <a:xfrm>
                            <a:off x="171450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58" name="Rectangle 101"/>
                        <wps:cNvSpPr>
                          <a:spLocks noChangeArrowheads="1"/>
                        </wps:cNvSpPr>
                        <wps:spPr bwMode="auto">
                          <a:xfrm>
                            <a:off x="179070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59" name="Rectangle 102"/>
                        <wps:cNvSpPr>
                          <a:spLocks noChangeArrowheads="1"/>
                        </wps:cNvSpPr>
                        <wps:spPr bwMode="auto">
                          <a:xfrm>
                            <a:off x="183832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0" name="Rectangle 103"/>
                        <wps:cNvSpPr>
                          <a:spLocks noChangeArrowheads="1"/>
                        </wps:cNvSpPr>
                        <wps:spPr bwMode="auto">
                          <a:xfrm>
                            <a:off x="19145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61" name="Rectangle 104"/>
                        <wps:cNvSpPr>
                          <a:spLocks noChangeArrowheads="1"/>
                        </wps:cNvSpPr>
                        <wps:spPr bwMode="auto">
                          <a:xfrm>
                            <a:off x="2019300" y="231140"/>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i/>
                                  <w:iCs/>
                                  <w:color w:val="000000"/>
                                  <w:lang w:val="en-US"/>
                                </w:rPr>
                                <w:t>k</w:t>
                              </w:r>
                            </w:p>
                          </w:txbxContent>
                        </wps:txbx>
                        <wps:bodyPr rot="0" vert="horz" wrap="none" lIns="0" tIns="0" rIns="0" bIns="0" anchor="t" anchorCtr="0">
                          <a:spAutoFit/>
                        </wps:bodyPr>
                      </wps:wsp>
                      <wps:wsp>
                        <wps:cNvPr id="62" name="Rectangle 105"/>
                        <wps:cNvSpPr>
                          <a:spLocks noChangeArrowheads="1"/>
                        </wps:cNvSpPr>
                        <wps:spPr bwMode="auto">
                          <a:xfrm>
                            <a:off x="2095500" y="3079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63" name="Rectangle 106"/>
                        <wps:cNvSpPr>
                          <a:spLocks noChangeArrowheads="1"/>
                        </wps:cNvSpPr>
                        <wps:spPr bwMode="auto">
                          <a:xfrm>
                            <a:off x="21431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96" name="Rectangle 107"/>
                        <wps:cNvSpPr>
                          <a:spLocks noChangeArrowheads="1"/>
                        </wps:cNvSpPr>
                        <wps:spPr bwMode="auto">
                          <a:xfrm>
                            <a:off x="2247900" y="231140"/>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0,5</w:t>
                              </w:r>
                            </w:p>
                          </w:txbxContent>
                        </wps:txbx>
                        <wps:bodyPr rot="0" vert="horz" wrap="none" lIns="0" tIns="0" rIns="0" bIns="0" anchor="t" anchorCtr="0">
                          <a:spAutoFit/>
                        </wps:bodyPr>
                      </wps:wsp>
                    </wpc:wpc>
                  </a:graphicData>
                </a:graphic>
              </wp:inline>
            </w:drawing>
          </mc:Choice>
          <mc:Fallback>
            <w:pict>
              <v:group id="Полотно 83" o:spid="_x0000_s1107" editas="canvas" style="width:228.05pt;height:57.7pt;mso-position-horizontal-relative:char;mso-position-vertical-relative:line" coordsize="28962,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sAYQYAADdgAAAOAAAAZHJzL2Uyb0RvYy54bWzsnFFvqzYUx98n7Tsg3tNgMGBHTa96k2aa&#10;dLdd7W4fwAGSoBHMDG3STfvuOzbBSVraTbuLWwnfh1wIjjHY59dzjv/29Yf9tnAeMlHnvJy66Mpz&#10;naxMeJqX66n76y+LEXGdumFlygpeZlP3MavdDzfffnO9qyaZzze8SDPhQCVlPdlVU3fTNNVkPK6T&#10;TbZl9RWvshIurrjYsgZOxXqcCraD2rfF2Pe8aLzjIq0ET7K6hm/n7UX3RtW/WmVJ89NqVWeNU0xd&#10;aFujPoX6XMrP8c01m6wFqzZ5cmgG+w+t2LK8hJvqquasYc69yJ9Vtc0TwWu+aq4Svh3z1SpPMvUM&#10;8DTIe/I0M1Y+sFo9TAJvp2sgHP2P9S7Xst0lX+RFAW9jDLVP5Hfy/x30TyYvF+V5ofYbVfZQZldB&#10;B9aV7sr665r4ZcOqTD15PUl+fPgsnDyduth3nZJtYRz9DD3LynWROSSUnShvD+W+VJ+FbGldfeLJ&#10;b7VT8tkGimW3QvDdJmMpNAvJ8tD0kx/Ikxp+6ix3P/AUqmf3DVf9uV+JrawQesrZq2HzqIdNtm+c&#10;BL70w9CPPRhdCVyLgtCDY3kLNul+XYm6+S7jW0ceTF0BjVe1s4dPddMW7YqcveeXXjybwL3hp7Kw&#10;bIUaaX9Sj96RO4JH2I/uRtibz0e3ixkeRQsUh/NgPpvN0V/yvghPNnmaZqXs827UI/zveuxgf+14&#10;1eO+5kWeyupkk2qxXs4K4TwwsLqF+nd4ISfFxufNUO8LnuXJIyEfex99OlpEJB7hBQ5HNPbIyEP0&#10;I408TPF8cf5In/Iy+/pHcnZTl4Z+qHrppNFPng16+tjZZ8W2eQNcK/Lt1CW6EJvIIXhXptDlbNKw&#10;vGiPT16FbP7xVcAQ6jpaDVg5RtuxvuTpI4xXwWE4wcgDAsPBhos/XGcHNJu69e/3TGSuU3xfwpin&#10;CGOJP3WCw9iHE3F6ZXl6hZUJVDV1G9dpD2dNi8z7SuTrDdwJqRdT8luwk1WuhrC0obZVB+sCGrRt&#10;vTwWgh4sRAax4JMwDl0HzN8PEII3rTpYWqbkQwT2KF+4xANYoh9ZPFg8XBYPzX65V38xI20G/0iM&#10;Ehy0jheaFZoTcNAyAg5e4oNifyWZsHh7JuAeJsQmmYCod4BC4MUUDs+gAMCgGJihoIAi0kLD+gzW&#10;Z7iYz3CEgraDoUEBDO5Z/EAMQiHAPpWRwgueQoiDELwD6ynYQKKLpS4dSByhoO1gaFCIeqBADUIB&#10;4zh6NXwICLVQsNmFY4LFHBS0HQwNCvFzKIARggt/lji8XKYxCgjkCpSnYMOHNqtvU45yEkNnEyFW&#10;NJpy1J5CrO1gaFCAyayn4QNV0wmGoBBDHtGGD+2kmZ2HOCZR3wMUtB0MDQq0Bwq+QU+BRFH8SvgQ&#10;BtgLukSjnX2wk5NsYix8iLUdDAwKIcTrzzyFwCAUKCQaX4ECpiG1UDgG1FaxYBAK2g6GBgXUAwVs&#10;EArIw+ApvDL9YF2Fs4jaUsEgFbQhDI0KPZpGalLTCIKlwGYVDlJcm1V4X1kFbQhDo0KPpJFqLZcB&#10;pTOC+QcEAlgpVQhIDMHCmXwJg+JRxhdWvmQlzwexhrmsgraDoUGhR9NItZbLCBRAE38IIHCMUDsT&#10;1K5BkErn0COw/sFSoRPv2ADCYAChDWFoVACDe5Zr1GIuE1Two4gcXAXkwaqcJ75CFEZhJ2CC1VEh&#10;rIUAX8JKna3U+fJS51gbwtCo0KNqpFrNZYIKISzde0WsYFdFnct3rK9g0FfQhjA0KvTIGlG7XNmQ&#10;hAnFCMMK6TavAArH9uYnIQRCBHVqZ7suysoVDMoVyFCFjWGPsBF5WtFlwluIYbXkK1iw+UbrLbyV&#10;3ploQxiat9AjbUSe1nSZwAIJSNDNQlhvQe18ZJdBvI9lEEQbwsCwIFcoP004Ik+rukxgAfazkbvz&#10;2HXUsHuYlSy8K8kC0YYwNCz0yBtBcWhQ3whb6FGQMr2MBT8EbtjtFez0pF5Mbky0QLQhDA0LPfpG&#10;5GldlwFvwfcoiBYOKceerZhsbsHmFt4st6ANYWhY6BE4gnjApLcAuudO4di3baPdjMli4c2woA1h&#10;YFgAjXNPbkFLu0x4Cz6GuYiXg4gIk0BrHO16ajtBaXKCUhvC+8FCuwl8lShF32Enfbn9/em52hH6&#10;uN//zd8AAAD//wMAUEsDBBQABgAIAAAAIQDl0sKI2QAAAAUBAAAPAAAAZHJzL2Rvd25yZXYueG1s&#10;TI/BTsMwEETvSP0Haytxo05QWlCIU5VKXEEEuDvxkoTa6zR22sDXs3CBy0irGc28Lbazs+KEY+g9&#10;KUhXCQikxpueWgWvLw9XtyBC1GS09YQKPjHAtlxcFDo3/kzPeKpiK7iEQq4VdDEOuZSh6dDpsPID&#10;EnvvfnQ68jm20oz6zOXOyusk2Uine+KFTg+477A5VJNT8GSOdn+ffU1v9Yz+oxrqwyPdKHW5nHd3&#10;ICLO8S8MP/iMDiUz1X4iE4RVwI/EX2UvW29SEDWH0nUGsizkf/ryGwAA//8DAFBLAQItABQABgAI&#10;AAAAIQC2gziS/gAAAOEBAAATAAAAAAAAAAAAAAAAAAAAAABbQ29udGVudF9UeXBlc10ueG1sUEsB&#10;Ai0AFAAGAAgAAAAhADj9If/WAAAAlAEAAAsAAAAAAAAAAAAAAAAALwEAAF9yZWxzLy5yZWxzUEsB&#10;Ai0AFAAGAAgAAAAhAB4DawBhBgAAN2AAAA4AAAAAAAAAAAAAAAAALgIAAGRycy9lMm9Eb2MueG1s&#10;UEsBAi0AFAAGAAgAAAAhAOXSwojZAAAABQEAAA8AAAAAAAAAAAAAAAAAuwgAAGRycy9kb3ducmV2&#10;LnhtbFBLBQYAAAAABAAEAPMAAADBCQAAAAA=&#10;">
                <v:shape id="_x0000_s1108" type="#_x0000_t75" style="position:absolute;width:28962;height:7327;visibility:visible;mso-wrap-style:square">
                  <v:fill o:detectmouseclick="t"/>
                  <v:path o:connecttype="none"/>
                </v:shape>
                <v:rect id="Rectangle 85" o:spid="_x0000_s1109" style="position:absolute;width:25527;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86" o:spid="_x0000_s1110" style="position:absolute;left:285;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87" o:spid="_x0000_s1111" style="position:absolute;left:2190;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8" o:spid="_x0000_s1112" style="position:absolute;left:3429;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89" o:spid="_x0000_s1113" style="position:absolute;left:4476;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90" o:spid="_x0000_s1114" style="position:absolute;left:6381;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91" o:spid="_x0000_s1115" style="position:absolute;left:762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92" o:spid="_x0000_s1116" style="position:absolute;left:8667;top:2311;width:534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0</w:t>
                        </w:r>
                      </w:p>
                    </w:txbxContent>
                  </v:textbox>
                </v:rect>
                <v:rect id="Rectangle 93" o:spid="_x0000_s1117" style="position:absolute;left:9429;top:2311;width:49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4" o:spid="_x0000_s1118" style="position:absolute;left:10477;top:2311;width:534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5</w:t>
                        </w:r>
                      </w:p>
                    </w:txbxContent>
                  </v:textbox>
                </v:rect>
                <v:rect id="Rectangle 95" o:spid="_x0000_s1119" style="position:absolute;left:1143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6" o:spid="_x0000_s1120" style="position:absolute;left:13811;top:387;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97" o:spid="_x0000_s1121" style="position:absolute;left:13525;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98" o:spid="_x0000_s1122" style="position:absolute;left:12668;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99" o:spid="_x0000_s1123" style="position:absolute;left:15240;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100" o:spid="_x0000_s1124" style="position:absolute;left:1714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1" o:spid="_x0000_s1125" style="position:absolute;left:17907;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02" o:spid="_x0000_s1126" style="position:absolute;left:18383;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3" o:spid="_x0000_s1127" style="position:absolute;left:1914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4" o:spid="_x0000_s1128" style="position:absolute;left:20193;top:2311;width:5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lang w:val="en-US"/>
                          </w:rPr>
                          <w:t>k</w:t>
                        </w:r>
                      </w:p>
                    </w:txbxContent>
                  </v:textbox>
                </v:rect>
                <v:rect id="Rectangle 105" o:spid="_x0000_s1129" style="position:absolute;left:20955;top:3079;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106" o:spid="_x0000_s1130" style="position:absolute;left:21431;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7" o:spid="_x0000_s1131" style="position:absolute;left:22479;top:2311;width:648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0,5</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ЭРмп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СРмп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ЭРп/п-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kj</w:t>
      </w:r>
      <w:r w:rsidRPr="00474776">
        <w:rPr>
          <w:rFonts w:ascii="Times New Roman" w:hAnsi="Times New Roman" w:cs="Times New Roman"/>
          <w:sz w:val="28"/>
          <w:szCs w:val="28"/>
        </w:rPr>
        <w:t xml:space="preserve"> - коэффициент значимости подпрограммы (ведомственной целевой программы) для достижения целей муниципальной программы, определяемый по формуле:</w:t>
      </w:r>
    </w:p>
    <w:p w:rsidR="00BB4DCA" w:rsidRPr="00474776" w:rsidRDefault="00E46284"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r w:rsidRPr="00474776">
        <w:rPr>
          <w:rFonts w:ascii="Times New Roman" w:hAnsi="Times New Roman" w:cs="Times New Roman"/>
          <w:sz w:val="28"/>
          <w:szCs w:val="28"/>
          <w:lang w:val="en-US"/>
        </w:rPr>
        <w:t>j</w:t>
      </w:r>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в отчетном году;</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4776" w:rsidRDefault="00BB4DCA" w:rsidP="00BB4DCA">
      <w:pPr>
        <w:rPr>
          <w:rFonts w:ascii="Times New Roman" w:hAnsi="Times New Roman" w:cs="Times New Roman"/>
          <w:sz w:val="28"/>
          <w:szCs w:val="28"/>
        </w:rPr>
      </w:pPr>
      <w:bookmarkStart w:id="62" w:name="sub_10813"/>
      <w:r w:rsidRPr="00474776">
        <w:rPr>
          <w:rFonts w:ascii="Times New Roman" w:hAnsi="Times New Roman" w:cs="Times New Roman"/>
          <w:sz w:val="28"/>
          <w:szCs w:val="28"/>
        </w:rPr>
        <w:t>8.1.3. В случае если муниципальная программа сформирована из подпрограмм, ведомственных целевых программ и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оценки эффективности реализации входящих в нее подпрограмм (ведомственных целевых программ) и оценки эффективности использования финансовых ресурсов на реализацию основных мероприятий муниципальной программы по следующей формуле:</w:t>
      </w:r>
    </w:p>
    <w:p w:rsidR="00BB4DCA" w:rsidRPr="00474776" w:rsidRDefault="00E46284" w:rsidP="00BB4DCA">
      <w:pPr>
        <w:ind w:firstLine="698"/>
        <w:jc w:val="center"/>
        <w:rPr>
          <w:rFonts w:ascii="Times New Roman" w:hAnsi="Times New Roman" w:cs="Times New Roman"/>
          <w:sz w:val="28"/>
          <w:szCs w:val="28"/>
        </w:rPr>
      </w:pPr>
      <w:bookmarkStart w:id="63" w:name="sub_108102"/>
      <w:bookmarkEnd w:id="62"/>
      <w:r>
        <w:rPr>
          <w:rFonts w:ascii="Times New Roman" w:hAnsi="Times New Roman"/>
          <w:noProof/>
          <w:sz w:val="28"/>
          <w:szCs w:val="28"/>
        </w:rPr>
        <w:lastRenderedPageBreak/>
        <mc:AlternateContent>
          <mc:Choice Requires="wpc">
            <w:drawing>
              <wp:inline distT="0" distB="0" distL="0" distR="0">
                <wp:extent cx="3671570" cy="631825"/>
                <wp:effectExtent l="19050" t="19050" r="5080" b="635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6" name="Rectangle 110"/>
                        <wps:cNvSpPr>
                          <a:spLocks noChangeArrowheads="1"/>
                        </wps:cNvSpPr>
                        <wps:spPr bwMode="auto">
                          <a:xfrm>
                            <a:off x="0" y="0"/>
                            <a:ext cx="33070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1"/>
                        <wps:cNvSpPr>
                          <a:spLocks noChangeArrowheads="1"/>
                        </wps:cNvSpPr>
                        <wps:spPr bwMode="auto">
                          <a:xfrm>
                            <a:off x="2286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9" name="Rectangle 112"/>
                        <wps:cNvSpPr>
                          <a:spLocks noChangeArrowheads="1"/>
                        </wps:cNvSpPr>
                        <wps:spPr bwMode="auto">
                          <a:xfrm>
                            <a:off x="208280"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sz w:val="16"/>
                                  <w:szCs w:val="16"/>
                                </w:rPr>
                                <w:t>мп</w:t>
                              </w:r>
                            </w:p>
                          </w:txbxContent>
                        </wps:txbx>
                        <wps:bodyPr rot="0" vert="horz" wrap="none" lIns="0" tIns="0" rIns="0" bIns="0" anchor="t" anchorCtr="0">
                          <a:spAutoFit/>
                        </wps:bodyPr>
                      </wps:wsp>
                      <wps:wsp>
                        <wps:cNvPr id="10" name="Rectangle 113"/>
                        <wps:cNvSpPr>
                          <a:spLocks noChangeArrowheads="1"/>
                        </wps:cNvSpPr>
                        <wps:spPr bwMode="auto">
                          <a:xfrm>
                            <a:off x="32385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1" name="Rectangle 114"/>
                        <wps:cNvSpPr>
                          <a:spLocks noChangeArrowheads="1"/>
                        </wps:cNvSpPr>
                        <wps:spPr bwMode="auto">
                          <a:xfrm>
                            <a:off x="424180" y="1746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СР</w:t>
                              </w:r>
                            </w:p>
                          </w:txbxContent>
                        </wps:txbx>
                        <wps:bodyPr rot="0" vert="horz" wrap="square" lIns="0" tIns="0" rIns="0" bIns="0" anchor="t" anchorCtr="0">
                          <a:noAutofit/>
                        </wps:bodyPr>
                      </wps:wsp>
                      <wps:wsp>
                        <wps:cNvPr id="12" name="Rectangle 115"/>
                        <wps:cNvSpPr>
                          <a:spLocks noChangeArrowheads="1"/>
                        </wps:cNvSpPr>
                        <wps:spPr bwMode="auto">
                          <a:xfrm>
                            <a:off x="608965"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sz w:val="16"/>
                                  <w:szCs w:val="16"/>
                                </w:rPr>
                                <w:t>мп</w:t>
                              </w:r>
                            </w:p>
                          </w:txbxContent>
                        </wps:txbx>
                        <wps:bodyPr rot="0" vert="horz" wrap="none" lIns="0" tIns="0" rIns="0" bIns="0" anchor="t" anchorCtr="0">
                          <a:spAutoFit/>
                        </wps:bodyPr>
                      </wps:wsp>
                      <wps:wsp>
                        <wps:cNvPr id="14" name="Rectangle 116"/>
                        <wps:cNvSpPr>
                          <a:spLocks noChangeArrowheads="1"/>
                        </wps:cNvSpPr>
                        <wps:spPr bwMode="auto">
                          <a:xfrm>
                            <a:off x="724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16" name="Rectangle 117"/>
                        <wps:cNvSpPr>
                          <a:spLocks noChangeArrowheads="1"/>
                        </wps:cNvSpPr>
                        <wps:spPr bwMode="auto">
                          <a:xfrm>
                            <a:off x="82486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17" name="Rectangle 118"/>
                        <wps:cNvSpPr>
                          <a:spLocks noChangeArrowheads="1"/>
                        </wps:cNvSpPr>
                        <wps:spPr bwMode="auto">
                          <a:xfrm>
                            <a:off x="901700"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8" name="Rectangle 119"/>
                        <wps:cNvSpPr>
                          <a:spLocks noChangeArrowheads="1"/>
                        </wps:cNvSpPr>
                        <wps:spPr bwMode="auto">
                          <a:xfrm>
                            <a:off x="99441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5</w:t>
                              </w:r>
                            </w:p>
                          </w:txbxContent>
                        </wps:txbx>
                        <wps:bodyPr rot="0" vert="horz" wrap="none" lIns="0" tIns="0" rIns="0" bIns="0" anchor="t" anchorCtr="0">
                          <a:spAutoFit/>
                        </wps:bodyPr>
                      </wps:wsp>
                      <wps:wsp>
                        <wps:cNvPr id="19" name="Rectangle 120"/>
                        <wps:cNvSpPr>
                          <a:spLocks noChangeArrowheads="1"/>
                        </wps:cNvSpPr>
                        <wps:spPr bwMode="auto">
                          <a:xfrm>
                            <a:off x="108712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20" name="Rectangle 121"/>
                        <wps:cNvSpPr>
                          <a:spLocks noChangeArrowheads="1"/>
                        </wps:cNvSpPr>
                        <wps:spPr bwMode="auto">
                          <a:xfrm>
                            <a:off x="1287145" y="2794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21" name="Rectangle 122"/>
                        <wps:cNvSpPr>
                          <a:spLocks noChangeArrowheads="1"/>
                        </wps:cNvSpPr>
                        <wps:spPr bwMode="auto">
                          <a:xfrm>
                            <a:off x="1271905" y="370205"/>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1</w:t>
                              </w:r>
                            </w:p>
                          </w:txbxContent>
                        </wps:txbx>
                        <wps:bodyPr rot="0" vert="horz" wrap="none" lIns="0" tIns="0" rIns="0" bIns="0" anchor="t" anchorCtr="0">
                          <a:spAutoFit/>
                        </wps:bodyPr>
                      </wps:wsp>
                      <wps:wsp>
                        <wps:cNvPr id="22" name="Rectangle 123"/>
                        <wps:cNvSpPr>
                          <a:spLocks noChangeArrowheads="1"/>
                        </wps:cNvSpPr>
                        <wps:spPr bwMode="auto">
                          <a:xfrm>
                            <a:off x="1195070" y="83820"/>
                            <a:ext cx="647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23" name="Rectangle 124"/>
                        <wps:cNvSpPr>
                          <a:spLocks noChangeArrowheads="1"/>
                        </wps:cNvSpPr>
                        <wps:spPr bwMode="auto">
                          <a:xfrm>
                            <a:off x="141859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24" name="Rectangle 125"/>
                        <wps:cNvSpPr>
                          <a:spLocks noChangeArrowheads="1"/>
                        </wps:cNvSpPr>
                        <wps:spPr bwMode="auto">
                          <a:xfrm>
                            <a:off x="160337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п</w:t>
                              </w:r>
                            </w:p>
                          </w:txbxContent>
                        </wps:txbx>
                        <wps:bodyPr rot="0" vert="horz" wrap="none" lIns="0" tIns="0" rIns="0" bIns="0" anchor="t" anchorCtr="0">
                          <a:spAutoFit/>
                        </wps:bodyPr>
                      </wps:wsp>
                      <wps:wsp>
                        <wps:cNvPr id="25" name="Rectangle 126"/>
                        <wps:cNvSpPr>
                          <a:spLocks noChangeArrowheads="1"/>
                        </wps:cNvSpPr>
                        <wps:spPr bwMode="auto">
                          <a:xfrm>
                            <a:off x="1672590" y="2444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w:t>
                              </w:r>
                            </w:p>
                          </w:txbxContent>
                        </wps:txbx>
                        <wps:bodyPr rot="0" vert="horz" wrap="none" lIns="0" tIns="0" rIns="0" bIns="0" anchor="t" anchorCtr="0">
                          <a:spAutoFit/>
                        </wps:bodyPr>
                      </wps:wsp>
                      <wps:wsp>
                        <wps:cNvPr id="26" name="Rectangle 127"/>
                        <wps:cNvSpPr>
                          <a:spLocks noChangeArrowheads="1"/>
                        </wps:cNvSpPr>
                        <wps:spPr bwMode="auto">
                          <a:xfrm>
                            <a:off x="171894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п</w:t>
                              </w:r>
                            </w:p>
                          </w:txbxContent>
                        </wps:txbx>
                        <wps:bodyPr rot="0" vert="horz" wrap="none" lIns="0" tIns="0" rIns="0" bIns="0" anchor="t" anchorCtr="0">
                          <a:spAutoFit/>
                        </wps:bodyPr>
                      </wps:wsp>
                      <wps:wsp>
                        <wps:cNvPr id="27" name="Rectangle 128"/>
                        <wps:cNvSpPr>
                          <a:spLocks noChangeArrowheads="1"/>
                        </wps:cNvSpPr>
                        <wps:spPr bwMode="auto">
                          <a:xfrm>
                            <a:off x="17881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28" name="Rectangle 129"/>
                        <wps:cNvSpPr>
                          <a:spLocks noChangeArrowheads="1"/>
                        </wps:cNvSpPr>
                        <wps:spPr bwMode="auto">
                          <a:xfrm>
                            <a:off x="188849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lang w:val="en-US"/>
                                </w:rPr>
                                <w:t>k</w:t>
                              </w:r>
                            </w:p>
                          </w:txbxContent>
                        </wps:txbx>
                        <wps:bodyPr rot="0" vert="horz" wrap="none" lIns="0" tIns="0" rIns="0" bIns="0" anchor="t" anchorCtr="0">
                          <a:spAutoFit/>
                        </wps:bodyPr>
                      </wps:wsp>
                      <wps:wsp>
                        <wps:cNvPr id="29" name="Rectangle 130"/>
                        <wps:cNvSpPr>
                          <a:spLocks noChangeArrowheads="1"/>
                        </wps:cNvSpPr>
                        <wps:spPr bwMode="auto">
                          <a:xfrm>
                            <a:off x="1965960"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30" name="Rectangle 131"/>
                        <wps:cNvSpPr>
                          <a:spLocks noChangeArrowheads="1"/>
                        </wps:cNvSpPr>
                        <wps:spPr bwMode="auto">
                          <a:xfrm>
                            <a:off x="201168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1" name="Rectangle 132"/>
                        <wps:cNvSpPr>
                          <a:spLocks noChangeArrowheads="1"/>
                        </wps:cNvSpPr>
                        <wps:spPr bwMode="auto">
                          <a:xfrm>
                            <a:off x="2112010" y="174625"/>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0,4</w:t>
                              </w:r>
                            </w:p>
                          </w:txbxContent>
                        </wps:txbx>
                        <wps:bodyPr rot="0" vert="horz" wrap="none" lIns="0" tIns="0" rIns="0" bIns="0" anchor="t" anchorCtr="0">
                          <a:spAutoFit/>
                        </wps:bodyPr>
                      </wps:wsp>
                      <wps:wsp>
                        <wps:cNvPr id="32" name="Rectangle 133"/>
                        <wps:cNvSpPr>
                          <a:spLocks noChangeArrowheads="1"/>
                        </wps:cNvSpPr>
                        <wps:spPr bwMode="auto">
                          <a:xfrm>
                            <a:off x="232029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33" name="Rectangle 134"/>
                        <wps:cNvSpPr>
                          <a:spLocks noChangeArrowheads="1"/>
                        </wps:cNvSpPr>
                        <wps:spPr bwMode="auto">
                          <a:xfrm>
                            <a:off x="2420620" y="1746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w:t>
                              </w:r>
                            </w:p>
                          </w:txbxContent>
                        </wps:txbx>
                        <wps:bodyPr rot="0" vert="horz" wrap="none" lIns="0" tIns="0" rIns="0" bIns="0" anchor="t" anchorCtr="0">
                          <a:spAutoFit/>
                        </wps:bodyPr>
                      </wps:wsp>
                      <wps:wsp>
                        <wps:cNvPr id="34" name="Rectangle 135"/>
                        <wps:cNvSpPr>
                          <a:spLocks noChangeArrowheads="1"/>
                        </wps:cNvSpPr>
                        <wps:spPr bwMode="auto">
                          <a:xfrm>
                            <a:off x="2520950" y="237490"/>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ис</w:t>
                              </w:r>
                            </w:p>
                          </w:txbxContent>
                        </wps:txbx>
                        <wps:bodyPr rot="0" vert="horz" wrap="none" lIns="0" tIns="0" rIns="0" bIns="0" anchor="t" anchorCtr="0">
                          <a:spAutoFit/>
                        </wps:bodyPr>
                      </wps:wsp>
                      <wps:wsp>
                        <wps:cNvPr id="35" name="Rectangle 136"/>
                        <wps:cNvSpPr>
                          <a:spLocks noChangeArrowheads="1"/>
                        </wps:cNvSpPr>
                        <wps:spPr bwMode="auto">
                          <a:xfrm>
                            <a:off x="264414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6" name="Rectangle 137"/>
                        <wps:cNvSpPr>
                          <a:spLocks noChangeArrowheads="1"/>
                        </wps:cNvSpPr>
                        <wps:spPr bwMode="auto">
                          <a:xfrm>
                            <a:off x="274447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lang w:val="en-US"/>
                                </w:rPr>
                                <w:t>k</w:t>
                              </w:r>
                            </w:p>
                          </w:txbxContent>
                        </wps:txbx>
                        <wps:bodyPr rot="0" vert="horz" wrap="none" lIns="0" tIns="0" rIns="0" bIns="0" anchor="t" anchorCtr="0">
                          <a:spAutoFit/>
                        </wps:bodyPr>
                      </wps:wsp>
                      <wps:wsp>
                        <wps:cNvPr id="37" name="Rectangle 138"/>
                        <wps:cNvSpPr>
                          <a:spLocks noChangeArrowheads="1"/>
                        </wps:cNvSpPr>
                        <wps:spPr bwMode="auto">
                          <a:xfrm>
                            <a:off x="2821305"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38" name="Rectangle 139"/>
                        <wps:cNvSpPr>
                          <a:spLocks noChangeArrowheads="1"/>
                        </wps:cNvSpPr>
                        <wps:spPr bwMode="auto">
                          <a:xfrm>
                            <a:off x="28676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9" name="Rectangle 140"/>
                        <wps:cNvSpPr>
                          <a:spLocks noChangeArrowheads="1"/>
                        </wps:cNvSpPr>
                        <wps:spPr bwMode="auto">
                          <a:xfrm>
                            <a:off x="296799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40" name="Rectangle 141"/>
                        <wps:cNvSpPr>
                          <a:spLocks noChangeArrowheads="1"/>
                        </wps:cNvSpPr>
                        <wps:spPr bwMode="auto">
                          <a:xfrm>
                            <a:off x="3044825"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41" name="Rectangle 142"/>
                        <wps:cNvSpPr>
                          <a:spLocks noChangeArrowheads="1"/>
                        </wps:cNvSpPr>
                        <wps:spPr bwMode="auto">
                          <a:xfrm>
                            <a:off x="3137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1</w:t>
                              </w:r>
                            </w:p>
                          </w:txbxContent>
                        </wps:txbx>
                        <wps:bodyPr rot="0" vert="horz" wrap="none" lIns="0" tIns="0" rIns="0" bIns="0" anchor="t" anchorCtr="0">
                          <a:spAutoFit/>
                        </wps:bodyPr>
                      </wps:wsp>
                    </wpc:wpc>
                  </a:graphicData>
                </a:graphic>
              </wp:inline>
            </w:drawing>
          </mc:Choice>
          <mc:Fallback>
            <w:pict>
              <v:group id="Полотно 108" o:spid="_x0000_s1132" editas="canvas" style="width:289.1pt;height:49.75pt;mso-position-horizontal-relative:char;mso-position-vertical-relative:line" coordsize="3671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SwgAAD2KAAAOAAAAZHJzL2Uyb0RvYy54bWzsnetu2zYUgP8P2DsI+u9apCiJMuIUbRwP&#10;A7qtWLcHYGTZFiZLmqTEyYa9+w4pm44b2klalwmqY6ApbckSb+fTuZE+e3u7yp2btG6yshi75I3n&#10;OmmRlLOsWIzdP/+YDrjrNK0oZiIvi3Ts3qWN+/b8xx/O1tUopeWyzGdp7cBFima0rsbusm2r0XDY&#10;JMt0JZo3ZZUWcHBe1ivRwtt6MZzVYg1XX+VD6nnhcF3Ws6ouk7Rp4NNJd9A9V9efz9Ok/W0+b9LW&#10;yccu1K1Vf2v190r+HZ6fidGiFtUySzbVEF9Qi5XICripvtREtMK5rrMHl1plSV025bx9k5SrYTmf&#10;Z0mq2gCtId5nrbkQxY1oVGMS6J1tBaF0wuteLWS9mzLPZtMsz9WbenF1kdfOjYBem6qX7Kjh3mlD&#10;qMZIfln+v4aBTOVX88JZj904oIHrJAIGdJ6LFoqrajZ2m2LhOiJfwExJ2lr11/PvK0ZV3bQT0Sy7&#10;+qkrdOO4ylqYTHm2Grvck6/u42UqZpfFzGnvKpiBBcxDV1Zylc5cJ0+hMrKkJkIrsvwpZ0JP5AV0&#10;yL2mryuYwE2lp3LzdUP0aSmqVI18M0p+vflYOxl0YOg6hVhBI36HiS2KRZ46hKhWytvDeZ+qj7Ua&#10;wepDmfzVOEV5sYTz0nd1Xa5lP0C1iBrLvS/INw181bla/1LO4Priui3V+NzO65W8IMxU51aJzZ0W&#10;m/S2dRL40Pe9yOMgXQkcCzwaU1Ul6KTtt+WI/ZSWK0cWxm4NtVdXFzcfmrabWdtT5M2KUs5ENSKy&#10;m+99sOl4MYJ7w1flMVkLJWn/xl58yS85GzAaXg6YN5kM3k0v2CCckiiY+JOLiwn5T96XsNEym83S&#10;Qt5mK/WEPW3ENvzp5FXL/fPn8XC/Gkq8oC2fNYlQ5r2n8WAa8mjApiwYxNDXA4/E7+PQYzGbTPeb&#10;9CEr0q9vkhZiWZ3DbVNCth3svdOOi+J9YVPDr0dEVn/XFTDc24EGWevmqAROM7oqZ3cwX+sSphPM&#10;PHgCQWFZ1v+AaAPNgTV/X4saBD3/uYA5HxPGJP7VGxZEMEOd+v6Rq/tHRJHApcYugKsrXrTdI+O6&#10;qrPFEu5E1PQtyncgJ/NMTeFdrRQYFA26un5zLMAz9iEWlJjLSlnAAqU8hB4F8ScRC4H9aoClZEo+&#10;hCCPssMlHkASKZyqBh3xcOzxinhQz+Ivw0N7e3Wrnpicy7m2k80jxOgUg44XmhWaE1DoGAGFQ3xQ&#10;sKwkE6YvzoTYxAS67QwbTPA4lUoBCD31IxYroe8e1xIKQRTETCqJEgok5IBnhMKjOjdC4SRQiLdy&#10;8Kga8X1BAWwFg6bgb3vDAhV86vOgo4JJVQiYH0hNAlWF51jiSIVTUKF7QvVQVSDERAVmkQqMMrLR&#10;FUxUCJnPYXSQCs/yzyEVTkIFbUc/qivsuxxgvnbuBih0rgYoPMmEeC1uBUJNXFDGvSW/QujxOAQj&#10;AW2IdBv3QL+jjOSo18ZgtOp31I6FWNvSj3LhO7MhmIkKoUVtIaIs8DsqmLSFwGeePIw2BNoQG4Xp&#10;W0cjdlTQtnTfqGAMTUYWqcAp4xtdAanQpUGgrvBKdAVtS/eNCpFJV9AhGQv+xtgjEeSBHApNsjiI&#10;UVd4buYPehZO4lnQlnTfqGDMV9AxGRtUiBmTsRCVkPAwYQEtiCM5PwfzAZEKJ6GCtqT7RgVTxkKX&#10;SWjJ20g8HhGZqHQICxic3PO1NU9KE0YsnAQL2pTuGRakPD5IbqQ6KGNBWSAUsCBTlWQUIoq7RKVd&#10;IhPjQRRt3Y2YyDRCKozsuRu1Kd03KphSFqgOyVihQkRir6OCH3kUipC/uMNC4PFQexYQC4gFYREL&#10;2pbuGxZMGQtUx2RsYIHEAayGUsoC93lnv+yoELJIuSNlbNL3wqijBq6UOr7SEE2IU5gQpFsP2cME&#10;RyCAwYbQQRkbWID8xkCmMB5wLeASKfQ4frbQ0poRQTxtTfdNXTClMnWrF225HEPP96X3QPoWGGNQ&#10;3LciCOEyUIGrpDCXyXYuE/G0Pd03LoBAPvQ56sCMDX0hjOhWXzBxAZ2OqC+8nL6gDeq+ccGU5Eh1&#10;ZMYGFyLC1bJp1BdwRcT98OsrWBFBPG1R940LpjRHqmMzVrjAOTmyBQtmNKG+8HL6Ql8THQEBBjtC&#10;B2dscIFzLrdeOeR3hH36VGoDrpVC/4J9/4K2qPumL5hSHX21AZItvyMsq4b9Azu/o2F3JvQvoL7w&#10;cvqCtqh7xgVAwEN9wdfRGQv6AmxCDLlKR/QFXFuNKdD7aLQYp9QWdd+4YMp29HV0xgYXCCyMOLJi&#10;KmTc19mOuMUrZjtazHYknrao+8YFU7qjr6MzNrjgU9jv/Yi+gEumUF94KX0Bnlf93PsZEGCwI3R0&#10;xgYXGPXUnu8H8h2DAMIV20VTqC+gvmBTX4D9TnvKBVO+I6jtm96wwYWAerBA4qDfMQhCHm+5gKum&#10;kAtWuaAt6r7ZEaZ8R19HZ2xwIYQNWeQv9BzSF9DviHbEi9kR2qLuGxdM+Y6+js7Y4EIkF0Uc4QLm&#10;LyAXXowL2qLuGxdM+Y6+js7Y4AKnxN/svmD6dSnMX9gXCtyUxd7uC4Roi7pvXDDlO/o6OmOFC2EU&#10;Yh5097PS+Eu1u1+xfg3rI4i2qPvGBVO+Y7ePmqV8RxqHUXwsTon+BbQj9lUme3lNRFvUPeOCdPg9&#10;WGfNdHTGgr7ge4xx2PHhkN8R94ffFwq0I2zaEdqi7hsXTPmOTEdnbHCBwK4sMqER4xG4zvq1rbMm&#10;2qJ+PVwYrqtkBP/Oz2Azw0UtqmWWTEQr7r+H8roapbRclvksrc//BwAA//8DAFBLAwQUAAYACAAA&#10;ACEAa2OzsNgAAAAEAQAADwAAAGRycy9kb3ducmV2LnhtbEyOwU7DMBBE70j8g7WVuFGnqQppiFMh&#10;JA4cWypxdeMljmqv09hpwt+zcIHLSqMZvX3VbvZOXHGIXSAFq2UGAqkJpqNWwfH99b4AEZMmo10g&#10;VPCFEXb17U2lSxMm2uP1kFrBEIqlVmBT6kspY2PR67gMPRJ3n2HwOnEcWmkGPTHcO5ln2YP0uiP+&#10;YHWPLxab82H0CrJL7taX2Yxpf1z5Prx9FHZaK3W3mJ+fQCSc098YfvRZHWp2OoWRTBSOGbz7vdxt&#10;HoscxEnBdrsBWVfyv3z9DQAA//8DAFBLAQItABQABgAIAAAAIQC2gziS/gAAAOEBAAATAAAAAAAA&#10;AAAAAAAAAAAAAABbQ29udGVudF9UeXBlc10ueG1sUEsBAi0AFAAGAAgAAAAhADj9If/WAAAAlAEA&#10;AAsAAAAAAAAAAAAAAAAALwEAAF9yZWxzLy5yZWxzUEsBAi0AFAAGAAgAAAAhAP9zk+JLCAAAPYoA&#10;AA4AAAAAAAAAAAAAAAAALgIAAGRycy9lMm9Eb2MueG1sUEsBAi0AFAAGAAgAAAAhAGtjs7DYAAAA&#10;BAEAAA8AAAAAAAAAAAAAAAAApQoAAGRycy9kb3ducmV2LnhtbFBLBQYAAAAABAAEAPMAAACqCwAA&#10;AAA=&#10;">
                <v:shape id="_x0000_s1133" type="#_x0000_t75" style="position:absolute;width:36715;height:6318;visibility:visible;mso-wrap-style:square" filled="t" stroked="t" strokecolor="white">
                  <v:fill o:detectmouseclick="t"/>
                  <v:path o:connecttype="none"/>
                </v:shape>
                <v:rect id="Rectangle 110" o:spid="_x0000_s1134" style="position:absolute;width:3307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111" o:spid="_x0000_s1135" style="position:absolute;left:228;top:1746;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12" o:spid="_x0000_s1136" style="position:absolute;left:2082;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3" o:spid="_x0000_s1137" style="position:absolute;left:3238;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4" o:spid="_x0000_s1138" style="position:absolute;left:4241;top:1746;width:643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455F9" w:rsidRDefault="00E455F9" w:rsidP="00D0583B">
                        <w:r>
                          <w:rPr>
                            <w:rFonts w:ascii="Times New Roman" w:hAnsi="Times New Roman"/>
                            <w:color w:val="000000"/>
                            <w:lang w:val="en-US"/>
                          </w:rPr>
                          <w:t>СР</w:t>
                        </w:r>
                      </w:p>
                    </w:txbxContent>
                  </v:textbox>
                </v:rect>
                <v:rect id="Rectangle 115" o:spid="_x0000_s1139" style="position:absolute;left:6089;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6" o:spid="_x0000_s1140" style="position:absolute;left:724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17" o:spid="_x0000_s1141" style="position:absolute;left:8248;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18" o:spid="_x0000_s1142" style="position:absolute;left:9017;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9" o:spid="_x0000_s1143" style="position:absolute;left:9944;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5</w:t>
                        </w:r>
                      </w:p>
                    </w:txbxContent>
                  </v:textbox>
                </v:rect>
                <v:rect id="Rectangle 120" o:spid="_x0000_s1144" style="position:absolute;left:10871;top:1746;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21" o:spid="_x0000_s1145" style="position:absolute;left:12871;top:27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22" o:spid="_x0000_s1146" style="position:absolute;left:12719;top:3702;width:5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1</w:t>
                        </w:r>
                      </w:p>
                    </w:txbxContent>
                  </v:textbox>
                </v:rect>
                <v:rect id="Rectangle 123" o:spid="_x0000_s1147" style="position:absolute;left:11950;top:838;width:647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455F9" w:rsidRDefault="00E455F9" w:rsidP="00D0583B">
                        <w:r>
                          <w:rPr>
                            <w:rFonts w:ascii="Times New Roman" w:hAnsi="Times New Roman"/>
                            <w:b/>
                            <w:bCs/>
                            <w:color w:val="000000"/>
                            <w:sz w:val="42"/>
                            <w:szCs w:val="42"/>
                            <w:lang w:val="en-US"/>
                          </w:rPr>
                          <w:t>∑</w:t>
                        </w:r>
                      </w:p>
                    </w:txbxContent>
                  </v:textbox>
                </v:rect>
                <v:rect id="Rectangle 124" o:spid="_x0000_s1148" style="position:absolute;left:14185;top:1746;width:642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25" o:spid="_x0000_s1149" style="position:absolute;left:16033;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6" o:spid="_x0000_s1150" style="position:absolute;left:16725;top:244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w:t>
                        </w:r>
                      </w:p>
                    </w:txbxContent>
                  </v:textbox>
                </v:rect>
                <v:rect id="Rectangle 127" o:spid="_x0000_s1151" style="position:absolute;left:17189;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8" o:spid="_x0000_s1152" style="position:absolute;left:1788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29" o:spid="_x0000_s1153" style="position:absolute;left:1888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0" o:spid="_x0000_s1154" style="position:absolute;left:19659;top:237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1" o:spid="_x0000_s1155" style="position:absolute;left:20116;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2" o:spid="_x0000_s1156" style="position:absolute;left:21120;top:1746;width:648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0,4</w:t>
                        </w:r>
                      </w:p>
                    </w:txbxContent>
                  </v:textbox>
                </v:rect>
                <v:rect id="Rectangle 133" o:spid="_x0000_s1157" style="position:absolute;left:23202;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34" o:spid="_x0000_s1158" style="position:absolute;left:24206;top:1746;width:55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Э</w:t>
                        </w:r>
                      </w:p>
                    </w:txbxContent>
                  </v:textbox>
                </v:rect>
                <v:rect id="Rectangle 135" o:spid="_x0000_s1159" style="position:absolute;left:25209;top:2374;width:556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ис</w:t>
                        </w:r>
                      </w:p>
                    </w:txbxContent>
                  </v:textbox>
                </v:rect>
                <v:rect id="Rectangle 136" o:spid="_x0000_s1160" style="position:absolute;left:2644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7" o:spid="_x0000_s1161" style="position:absolute;left:2744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8" o:spid="_x0000_s1162" style="position:absolute;left:28213;top:2374;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9" o:spid="_x0000_s1163" style="position:absolute;left:28676;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40" o:spid="_x0000_s1164" style="position:absolute;left:29679;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41" o:spid="_x0000_s1165" style="position:absolute;left:30448;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42" o:spid="_x0000_s1166" style="position:absolute;left:3137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1</w:t>
                        </w:r>
                      </w:p>
                    </w:txbxContent>
                  </v:textbox>
                </v:rect>
                <w10:anchorlock/>
              </v:group>
            </w:pict>
          </mc:Fallback>
        </mc:AlternateContent>
      </w:r>
      <w:r w:rsidR="00D0583B" w:rsidRPr="00FC1BD6">
        <w:rPr>
          <w:rFonts w:ascii="Times New Roman" w:hAnsi="Times New Roman"/>
          <w:sz w:val="28"/>
          <w:szCs w:val="28"/>
        </w:rPr>
        <w:t>, где:</w:t>
      </w:r>
    </w:p>
    <w:bookmarkEnd w:id="6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ЭРмп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СРмп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ЭРп/п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kj</w:t>
      </w:r>
      <w:r w:rsidRPr="00474776">
        <w:rPr>
          <w:rFonts w:ascii="Times New Roman" w:hAnsi="Times New Roman" w:cs="Times New Roman"/>
          <w:sz w:val="28"/>
          <w:szCs w:val="28"/>
        </w:rPr>
        <w:t xml:space="preserve"> - коэффициент значимости подпрограммы (ведомственной целевой программы, перечня основных мероприятий) для достижения целей муниципальной программы, определяемый по формуле:</w:t>
      </w:r>
    </w:p>
    <w:p w:rsidR="00BB4DCA" w:rsidRPr="00474776" w:rsidRDefault="00BB4DCA" w:rsidP="00BB4DCA">
      <w:pPr>
        <w:rPr>
          <w:rFonts w:ascii="Times New Roman" w:hAnsi="Times New Roman" w:cs="Times New Roman"/>
          <w:sz w:val="28"/>
          <w:szCs w:val="28"/>
        </w:rPr>
      </w:pPr>
    </w:p>
    <w:p w:rsidR="00BB4DCA" w:rsidRPr="00474776" w:rsidRDefault="00E46284"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r w:rsidRPr="00474776">
        <w:rPr>
          <w:rFonts w:ascii="Times New Roman" w:hAnsi="Times New Roman" w:cs="Times New Roman"/>
          <w:sz w:val="28"/>
          <w:szCs w:val="28"/>
          <w:lang w:val="en-US"/>
        </w:rPr>
        <w:t>j</w:t>
      </w:r>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перечня основных мероприятий) в отчетном году;</w:t>
      </w:r>
    </w:p>
    <w:p w:rsidR="00BB4DCA" w:rsidRPr="00474776" w:rsidRDefault="00BB4DCA" w:rsidP="00BB4DCA">
      <w:pPr>
        <w:rPr>
          <w:rFonts w:ascii="Times New Roman" w:hAnsi="Times New Roman" w:cs="Times New Roman"/>
          <w:sz w:val="28"/>
          <w:szCs w:val="28"/>
        </w:rPr>
      </w:pPr>
      <w:bookmarkStart w:id="64" w:name="sub_1081010"/>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231B" w:rsidRDefault="00BB4DCA" w:rsidP="00BB4DCA">
      <w:pPr>
        <w:rPr>
          <w:rFonts w:ascii="Times New Roman" w:hAnsi="Times New Roman" w:cs="Times New Roman"/>
          <w:sz w:val="28"/>
          <w:szCs w:val="28"/>
        </w:rPr>
      </w:pPr>
      <w:bookmarkStart w:id="65" w:name="sub_1082"/>
      <w:bookmarkEnd w:id="64"/>
      <w:r w:rsidRPr="00474776">
        <w:rPr>
          <w:rFonts w:ascii="Times New Roman" w:hAnsi="Times New Roman" w:cs="Times New Roman"/>
          <w:sz w:val="28"/>
          <w:szCs w:val="28"/>
        </w:rPr>
        <w:t xml:space="preserve">8.2. Эффективность реализации </w:t>
      </w:r>
      <w:r w:rsidRPr="0047231B">
        <w:rPr>
          <w:rFonts w:ascii="Times New Roman" w:hAnsi="Times New Roman" w:cs="Times New Roman"/>
          <w:sz w:val="28"/>
          <w:szCs w:val="28"/>
        </w:rPr>
        <w:t>муниципальной программы признается высокой в случае, если значение ЭРмп  составляет не менее 0,9.</w:t>
      </w:r>
    </w:p>
    <w:bookmarkEnd w:id="65"/>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ЭРмп  составляет не менее 0,8.</w:t>
      </w:r>
    </w:p>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ЭРмп  составляет не менее 0,7.</w:t>
      </w:r>
    </w:p>
    <w:p w:rsidR="00BB4DCA" w:rsidRPr="00474776"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B4DCA" w:rsidRPr="00474776" w:rsidRDefault="00BB4DCA">
      <w:pPr>
        <w:ind w:firstLine="698"/>
        <w:jc w:val="right"/>
        <w:rPr>
          <w:rStyle w:val="a3"/>
          <w:rFonts w:ascii="Times New Roman" w:hAnsi="Times New Roman" w:cs="Times New Roman"/>
          <w:bCs/>
          <w:color w:val="auto"/>
          <w:sz w:val="28"/>
          <w:szCs w:val="28"/>
        </w:rPr>
      </w:pPr>
    </w:p>
    <w:p w:rsidR="00BB4DCA" w:rsidRPr="00474776" w:rsidRDefault="00BB4DCA">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8</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9"/>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420"/>
        <w:gridCol w:w="38"/>
      </w:tblGrid>
      <w:tr w:rsidR="00C317A1" w:rsidRPr="00474776">
        <w:tblPrEx>
          <w:tblCellMar>
            <w:top w:w="0" w:type="dxa"/>
            <w:bottom w:w="0" w:type="dxa"/>
          </w:tblCellMar>
        </w:tblPrEx>
        <w:trPr>
          <w:gridAfter w:val="1"/>
          <w:wAfter w:w="38" w:type="dxa"/>
        </w:trPr>
        <w:tc>
          <w:tcPr>
            <w:tcW w:w="9240" w:type="dxa"/>
            <w:gridSpan w:val="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подпрограммы</w:t>
            </w:r>
          </w:p>
        </w:tc>
      </w:tr>
      <w:tr w:rsidR="00C317A1" w:rsidRPr="00474776">
        <w:tblPrEx>
          <w:tblCellMar>
            <w:top w:w="0" w:type="dxa"/>
            <w:bottom w:w="0" w:type="dxa"/>
          </w:tblCellMar>
        </w:tblPrEx>
        <w:trPr>
          <w:gridAfter w:val="1"/>
          <w:wAfter w:w="38" w:type="dxa"/>
        </w:trPr>
        <w:tc>
          <w:tcPr>
            <w:tcW w:w="924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blPrEx>
          <w:tblCellMar>
            <w:top w:w="0" w:type="dxa"/>
            <w:bottom w:w="0" w:type="dxa"/>
          </w:tblCellMar>
        </w:tblPrEx>
        <w:tc>
          <w:tcPr>
            <w:tcW w:w="9278"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9278" w:type="dxa"/>
            <w:gridSpan w:val="4"/>
            <w:tcBorders>
              <w:top w:val="nil"/>
              <w:left w:val="nil"/>
              <w:bottom w:val="nil"/>
              <w:right w:val="nil"/>
            </w:tcBorders>
          </w:tcPr>
          <w:p w:rsidR="00C317A1" w:rsidRPr="00E455F9" w:rsidRDefault="00C317A1" w:rsidP="00D0583B">
            <w:pPr>
              <w:pStyle w:val="aff7"/>
              <w:ind w:firstLine="743"/>
              <w:rPr>
                <w:rFonts w:ascii="Times New Roman" w:hAnsi="Times New Roman" w:cs="Times New Roman"/>
                <w:strike/>
                <w:color w:val="FF0000"/>
                <w:sz w:val="28"/>
                <w:szCs w:val="28"/>
              </w:rPr>
            </w:pPr>
          </w:p>
        </w:tc>
      </w:tr>
      <w:tr w:rsidR="00C317A1" w:rsidRPr="00474776">
        <w:tblPrEx>
          <w:tblCellMar>
            <w:top w:w="0" w:type="dxa"/>
            <w:bottom w:w="0" w:type="dxa"/>
          </w:tblCellMar>
        </w:tblPrEx>
        <w:tc>
          <w:tcPr>
            <w:tcW w:w="9278" w:type="dxa"/>
            <w:gridSpan w:val="4"/>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4524"/>
            </w:tblGrid>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Координатор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Участники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Цель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Задачи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Перечень целевых показателей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Проекты и (или) 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Этапы и сроки реализации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 xml:space="preserve">Объемы и источники финансирований подпрограммы, в том числе на финансовое обеспечение проектов и (или) программ </w:t>
                  </w:r>
                  <w:r w:rsidRPr="0047231B">
                    <w:rPr>
                      <w:rFonts w:ascii="Times New Roman" w:hAnsi="Times New Roman"/>
                      <w:vertAlign w:val="superscript"/>
                      <w:lang w:eastAsia="en-US"/>
                    </w:rPr>
                    <w:t>(1)</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bl>
          <w:p w:rsidR="00C317A1" w:rsidRPr="0047231B" w:rsidRDefault="0066047C">
            <w:pPr>
              <w:pStyle w:val="aff7"/>
              <w:rPr>
                <w:rFonts w:ascii="Times New Roman" w:hAnsi="Times New Roman" w:cs="Times New Roman"/>
                <w:sz w:val="28"/>
                <w:szCs w:val="28"/>
              </w:rPr>
            </w:pPr>
            <w:r w:rsidRPr="0047231B">
              <w:rPr>
                <w:rFonts w:ascii="Times New Roman" w:hAnsi="Times New Roman"/>
              </w:rPr>
              <w:t>(1)</w:t>
            </w:r>
            <w:r w:rsidRPr="0047231B">
              <w:t xml:space="preserve"> </w:t>
            </w:r>
            <w:r w:rsidRPr="0047231B">
              <w:rPr>
                <w:rFonts w:ascii="Times New Roman" w:hAnsi="Times New Roman"/>
              </w:rPr>
              <w:t>Указывается с точностью до одного знака после запятой</w:t>
            </w:r>
          </w:p>
          <w:p w:rsidR="0066047C" w:rsidRPr="0047231B" w:rsidRDefault="0066047C" w:rsidP="0066047C"/>
        </w:tc>
      </w:tr>
      <w:tr w:rsidR="00C317A1" w:rsidRPr="00474776">
        <w:tblPrEx>
          <w:tblCellMar>
            <w:top w:w="0" w:type="dxa"/>
            <w:bottom w:w="0" w:type="dxa"/>
          </w:tblCellMar>
        </w:tblPrEx>
        <w:tc>
          <w:tcPr>
            <w:tcW w:w="9278"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ind w:firstLine="698"/>
        <w:jc w:val="right"/>
        <w:rPr>
          <w:rStyle w:val="a3"/>
          <w:rFonts w:ascii="Times New Roman" w:hAnsi="Times New Roman" w:cs="Times New Roman"/>
          <w:bCs/>
          <w:color w:val="auto"/>
          <w:sz w:val="28"/>
          <w:szCs w:val="28"/>
        </w:rPr>
      </w:pPr>
      <w:bookmarkStart w:id="66" w:name="sub_1009"/>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sectPr w:rsidR="00773FB7" w:rsidRPr="00474776">
          <w:pgSz w:w="11905" w:h="16837"/>
          <w:pgMar w:top="1440" w:right="800" w:bottom="1440" w:left="1100" w:header="720" w:footer="720" w:gutter="0"/>
          <w:cols w:space="720"/>
          <w:noEndnote/>
        </w:sectPr>
      </w:pPr>
    </w:p>
    <w:bookmarkEnd w:id="66"/>
    <w:p w:rsidR="00E20363" w:rsidRPr="00474776" w:rsidRDefault="00E20363" w:rsidP="00E20363">
      <w:pPr>
        <w:widowControl/>
        <w:autoSpaceDE/>
        <w:autoSpaceDN/>
        <w:adjustRightInd/>
        <w:spacing w:after="200" w:line="276" w:lineRule="auto"/>
        <w:ind w:firstLine="698"/>
        <w:jc w:val="right"/>
        <w:rPr>
          <w:rFonts w:ascii="Times New Roman" w:hAnsi="Times New Roman" w:cs="Times New Roman"/>
          <w:sz w:val="28"/>
          <w:szCs w:val="28"/>
        </w:rPr>
      </w:pPr>
      <w:r w:rsidRPr="00474776">
        <w:rPr>
          <w:rFonts w:ascii="Times New Roman" w:hAnsi="Times New Roman" w:cs="Times New Roman"/>
          <w:b/>
          <w:bCs/>
          <w:sz w:val="28"/>
          <w:szCs w:val="28"/>
        </w:rPr>
        <w:lastRenderedPageBreak/>
        <w:t>Приложение N 9</w:t>
      </w:r>
      <w:r w:rsidRPr="00474776">
        <w:rPr>
          <w:rFonts w:ascii="Times New Roman" w:hAnsi="Times New Roman" w:cs="Times New Roman"/>
          <w:b/>
          <w:bCs/>
          <w:sz w:val="28"/>
          <w:szCs w:val="28"/>
        </w:rPr>
        <w:br/>
        <w:t xml:space="preserve">к </w:t>
      </w:r>
      <w:hyperlink w:anchor="sub_1000" w:history="1">
        <w:r w:rsidRPr="00474776">
          <w:rPr>
            <w:rFonts w:ascii="Times New Roman" w:hAnsi="Times New Roman" w:cs="Times New Roman"/>
            <w:sz w:val="28"/>
            <w:szCs w:val="28"/>
          </w:rPr>
          <w:t>Порядку</w:t>
        </w:r>
      </w:hyperlink>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20"/>
        <w:gridCol w:w="3129"/>
        <w:gridCol w:w="851"/>
        <w:gridCol w:w="1276"/>
        <w:gridCol w:w="1134"/>
        <w:gridCol w:w="992"/>
        <w:gridCol w:w="992"/>
        <w:gridCol w:w="992"/>
        <w:gridCol w:w="993"/>
        <w:gridCol w:w="701"/>
        <w:gridCol w:w="1141"/>
        <w:gridCol w:w="1843"/>
      </w:tblGrid>
      <w:tr w:rsidR="00E20363" w:rsidRPr="00474776" w:rsidTr="00E20363">
        <w:tblPrEx>
          <w:tblCellMar>
            <w:top w:w="0" w:type="dxa"/>
            <w:bottom w:w="0" w:type="dxa"/>
          </w:tblCellMar>
        </w:tblPrEx>
        <w:tc>
          <w:tcPr>
            <w:tcW w:w="14884" w:type="dxa"/>
            <w:gridSpan w:val="13"/>
            <w:tcBorders>
              <w:top w:val="nil"/>
              <w:left w:val="nil"/>
              <w:bottom w:val="nil"/>
              <w:right w:val="nil"/>
            </w:tcBorders>
          </w:tcPr>
          <w:p w:rsidR="00E20363" w:rsidRPr="00474776" w:rsidRDefault="00E20363" w:rsidP="00E20363">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Перечень</w:t>
            </w:r>
            <w:r w:rsidRPr="00474776">
              <w:rPr>
                <w:rFonts w:ascii="Times New Roman" w:hAnsi="Times New Roman" w:cs="Times New Roman"/>
                <w:b/>
                <w:bCs/>
                <w:sz w:val="28"/>
                <w:szCs w:val="28"/>
              </w:rPr>
              <w:br/>
              <w:t>мероприятий подпрограммы</w:t>
            </w:r>
          </w:p>
        </w:tc>
      </w:tr>
      <w:tr w:rsidR="00E20363" w:rsidRPr="00474776" w:rsidTr="00E20363">
        <w:tblPrEx>
          <w:tblCellMar>
            <w:top w:w="0" w:type="dxa"/>
            <w:bottom w:w="0" w:type="dxa"/>
          </w:tblCellMar>
        </w:tblPrEx>
        <w:tc>
          <w:tcPr>
            <w:tcW w:w="420" w:type="dxa"/>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1480" w:type="dxa"/>
            <w:gridSpan w:val="10"/>
            <w:tcBorders>
              <w:top w:val="nil"/>
              <w:left w:val="nil"/>
              <w:bottom w:val="single" w:sz="4" w:space="0" w:color="auto"/>
              <w:right w:val="nil"/>
            </w:tcBorders>
          </w:tcPr>
          <w:p w:rsidR="00E20363" w:rsidRPr="00474776" w:rsidRDefault="00E20363" w:rsidP="00E20363">
            <w:pPr>
              <w:widowControl/>
              <w:ind w:firstLine="0"/>
              <w:rPr>
                <w:rFonts w:ascii="Times New Roman" w:hAnsi="Times New Roman" w:cs="Times New Roman"/>
                <w:sz w:val="28"/>
                <w:szCs w:val="28"/>
              </w:rPr>
            </w:pPr>
          </w:p>
        </w:tc>
        <w:tc>
          <w:tcPr>
            <w:tcW w:w="2984" w:type="dxa"/>
            <w:gridSpan w:val="2"/>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E20363" w:rsidRPr="00474776" w:rsidTr="00E20363">
        <w:tblPrEx>
          <w:tblCellMar>
            <w:top w:w="0" w:type="dxa"/>
            <w:bottom w:w="0" w:type="dxa"/>
          </w:tblCellMar>
        </w:tblPrEx>
        <w:tc>
          <w:tcPr>
            <w:tcW w:w="14884" w:type="dxa"/>
            <w:gridSpan w:val="13"/>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t>п/п</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 (</w:t>
            </w:r>
            <w:hyperlink w:anchor="sub_4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
        </w:tc>
        <w:tc>
          <w:tcPr>
            <w:tcW w:w="1276"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5103" w:type="dxa"/>
            <w:gridSpan w:val="5"/>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3969" w:type="dxa"/>
            <w:gridSpan w:val="4"/>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Цель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bl>
    <w:p w:rsidR="00E20363" w:rsidRPr="00474776" w:rsidRDefault="00E20363" w:rsidP="00E20363">
      <w:pPr>
        <w:widowControl/>
        <w:rPr>
          <w:rFonts w:ascii="Times New Roman" w:hAnsi="Times New Roman" w:cs="Times New Roman"/>
          <w:sz w:val="28"/>
          <w:szCs w:val="28"/>
        </w:rPr>
      </w:pPr>
      <w:bookmarkStart w:id="67" w:name="sub_410011"/>
      <w:r w:rsidRPr="00474776">
        <w:rPr>
          <w:rFonts w:ascii="Times New Roman" w:hAnsi="Times New Roman" w:cs="Times New Roman"/>
          <w:sz w:val="28"/>
          <w:szCs w:val="28"/>
        </w:rPr>
        <w:t>______________________________</w:t>
      </w:r>
    </w:p>
    <w:bookmarkEnd w:id="67"/>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 Отмечаются мероприятия программы в следующих случаях:</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E20363" w:rsidRPr="00474776" w:rsidTr="00E20363">
        <w:tblPrEx>
          <w:tblCellMar>
            <w:top w:w="0" w:type="dxa"/>
            <w:bottom w:w="0" w:type="dxa"/>
          </w:tblCellMar>
        </w:tblPrEx>
        <w:tc>
          <w:tcPr>
            <w:tcW w:w="12600" w:type="dxa"/>
            <w:tcBorders>
              <w:top w:val="nil"/>
              <w:left w:val="nil"/>
              <w:bottom w:val="single" w:sz="4" w:space="0" w:color="auto"/>
              <w:right w:val="nil"/>
            </w:tcBorders>
          </w:tcPr>
          <w:p w:rsidR="00E20363" w:rsidRPr="00474776" w:rsidRDefault="00E20363" w:rsidP="00E20363">
            <w:pPr>
              <w:ind w:firstLine="0"/>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Calibri" w:hAnsi="Calibri" w:cs="Times New Roman"/>
                <w:sz w:val="28"/>
                <w:szCs w:val="28"/>
              </w:rPr>
            </w:pPr>
          </w:p>
        </w:tc>
      </w:tr>
      <w:tr w:rsidR="00E20363" w:rsidRPr="00474776" w:rsidTr="00E20363">
        <w:tblPrEx>
          <w:tblCellMar>
            <w:top w:w="0" w:type="dxa"/>
            <w:bottom w:w="0" w:type="dxa"/>
          </w:tblCellMar>
        </w:tblPrEx>
        <w:tc>
          <w:tcPr>
            <w:tcW w:w="12600" w:type="dxa"/>
            <w:tcBorders>
              <w:top w:val="single" w:sz="4" w:space="0" w:color="auto"/>
              <w:left w:val="nil"/>
              <w:bottom w:val="nil"/>
              <w:right w:val="nil"/>
            </w:tcBorders>
          </w:tcPr>
          <w:p w:rsidR="00E20363" w:rsidRPr="00474776" w:rsidRDefault="00E20363" w:rsidP="00E20363">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E20363" w:rsidRPr="00474776" w:rsidTr="00E20363">
        <w:tblPrEx>
          <w:tblCellMar>
            <w:top w:w="0" w:type="dxa"/>
            <w:bottom w:w="0" w:type="dxa"/>
          </w:tblCellMar>
        </w:tblPrEx>
        <w:tc>
          <w:tcPr>
            <w:tcW w:w="6666" w:type="dxa"/>
            <w:tcBorders>
              <w:top w:val="nil"/>
              <w:left w:val="nil"/>
              <w:bottom w:val="nil"/>
              <w:right w:val="nil"/>
            </w:tcBorders>
          </w:tcPr>
          <w:p w:rsidR="00E20363" w:rsidRPr="00474776" w:rsidRDefault="00E20363" w:rsidP="00E20363">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E20363" w:rsidRPr="00474776" w:rsidRDefault="00E20363" w:rsidP="00E20363">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rPr>
          <w:rFonts w:ascii="Times New Roman" w:hAnsi="Times New Roman" w:cs="Times New Roman"/>
          <w:sz w:val="28"/>
          <w:szCs w:val="28"/>
        </w:rPr>
        <w:sectPr w:rsidR="00773FB7" w:rsidRPr="00474776" w:rsidSect="00773FB7">
          <w:pgSz w:w="16837" w:h="11905" w:orient="landscape"/>
          <w:pgMar w:top="1100" w:right="1440" w:bottom="799" w:left="144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8241D7" w:rsidRPr="008241D7" w:rsidTr="00986CF2">
        <w:tblPrEx>
          <w:tblCellMar>
            <w:top w:w="0" w:type="dxa"/>
            <w:bottom w:w="0" w:type="dxa"/>
          </w:tblCellMar>
        </w:tblPrEx>
        <w:trPr>
          <w:gridAfter w:val="3"/>
          <w:wAfter w:w="2400" w:type="dxa"/>
        </w:trPr>
        <w:tc>
          <w:tcPr>
            <w:tcW w:w="9920" w:type="dxa"/>
            <w:gridSpan w:val="14"/>
            <w:tcBorders>
              <w:top w:val="nil"/>
              <w:left w:val="nil"/>
              <w:bottom w:val="nil"/>
              <w:right w:val="nil"/>
            </w:tcBorders>
          </w:tcPr>
          <w:p w:rsidR="008241D7" w:rsidRPr="008241D7" w:rsidRDefault="008241D7" w:rsidP="008241D7">
            <w:pPr>
              <w:widowControl/>
              <w:suppressAutoHyphens/>
              <w:spacing w:before="108" w:after="108"/>
              <w:ind w:left="-108" w:firstLine="0"/>
              <w:jc w:val="right"/>
              <w:outlineLvl w:val="0"/>
              <w:rPr>
                <w:rFonts w:ascii="Times New Roman" w:hAnsi="Times New Roman" w:cs="Times New Roman"/>
                <w:bCs/>
                <w:color w:val="26282F"/>
                <w:sz w:val="28"/>
                <w:szCs w:val="28"/>
                <w:lang w:eastAsia="ar-SA"/>
              </w:rPr>
            </w:pPr>
            <w:r w:rsidRPr="008241D7">
              <w:rPr>
                <w:rFonts w:ascii="Times New Roman" w:hAnsi="Times New Roman" w:cs="Times New Roman"/>
                <w:bCs/>
                <w:color w:val="26282F"/>
                <w:sz w:val="28"/>
                <w:szCs w:val="28"/>
                <w:lang w:eastAsia="ar-SA"/>
              </w:rPr>
              <w:lastRenderedPageBreak/>
              <w:t>Приложение № 9.1</w:t>
            </w:r>
          </w:p>
          <w:p w:rsidR="008241D7" w:rsidRPr="008241D7" w:rsidRDefault="008241D7" w:rsidP="008241D7">
            <w:pPr>
              <w:widowControl/>
              <w:suppressAutoHyphens/>
              <w:spacing w:before="108" w:after="108"/>
              <w:ind w:left="-108" w:firstLine="0"/>
              <w:jc w:val="right"/>
              <w:outlineLvl w:val="0"/>
              <w:rPr>
                <w:rFonts w:ascii="Times New Roman" w:hAnsi="Times New Roman" w:cs="Times New Roman"/>
                <w:sz w:val="28"/>
                <w:szCs w:val="28"/>
                <w:lang w:eastAsia="ar-SA"/>
              </w:rPr>
            </w:pPr>
            <w:r w:rsidRPr="008241D7">
              <w:rPr>
                <w:rFonts w:ascii="Times New Roman" w:hAnsi="Times New Roman" w:cs="Times New Roman"/>
                <w:bCs/>
                <w:color w:val="26282F"/>
                <w:sz w:val="28"/>
                <w:szCs w:val="28"/>
                <w:lang w:eastAsia="ar-SA"/>
              </w:rPr>
              <w:t xml:space="preserve">к </w:t>
            </w:r>
            <w:r w:rsidRPr="008241D7">
              <w:rPr>
                <w:rFonts w:ascii="Times New Roman" w:hAnsi="Times New Roman" w:cs="Times New Roman"/>
                <w:sz w:val="28"/>
                <w:szCs w:val="28"/>
                <w:lang w:eastAsia="ar-SA"/>
              </w:rPr>
              <w:t>Порядку</w:t>
            </w:r>
          </w:p>
          <w:p w:rsidR="008241D7" w:rsidRPr="008241D7" w:rsidRDefault="008241D7" w:rsidP="008241D7">
            <w:pPr>
              <w:widowControl/>
              <w:suppressAutoHyphens/>
              <w:spacing w:before="108" w:after="108"/>
              <w:ind w:left="-108" w:firstLine="0"/>
              <w:jc w:val="center"/>
              <w:outlineLvl w:val="0"/>
              <w:rPr>
                <w:rFonts w:ascii="Times New Roman" w:hAnsi="Times New Roman" w:cs="Times New Roman"/>
                <w:b/>
                <w:bCs/>
                <w:color w:val="26282F"/>
                <w:sz w:val="28"/>
                <w:szCs w:val="28"/>
                <w:lang w:eastAsia="ar-SA"/>
              </w:rPr>
            </w:pPr>
            <w:r w:rsidRPr="008241D7">
              <w:rPr>
                <w:rFonts w:ascii="Times New Roman" w:hAnsi="Times New Roman" w:cs="Times New Roman"/>
                <w:bCs/>
                <w:color w:val="26282F"/>
                <w:sz w:val="28"/>
                <w:szCs w:val="28"/>
                <w:lang w:eastAsia="ar-SA"/>
              </w:rPr>
              <w:br/>
            </w:r>
            <w:r w:rsidRPr="008241D7">
              <w:rPr>
                <w:rFonts w:ascii="Times New Roman" w:hAnsi="Times New Roman" w:cs="Times New Roman"/>
                <w:b/>
                <w:bCs/>
                <w:color w:val="26282F"/>
                <w:sz w:val="28"/>
                <w:szCs w:val="28"/>
                <w:lang w:eastAsia="ar-SA"/>
              </w:rPr>
              <w:t>Прогноз</w:t>
            </w:r>
            <w:r w:rsidRPr="008241D7">
              <w:rPr>
                <w:rFonts w:ascii="Times New Roman" w:hAnsi="Times New Roman" w:cs="Times New Roman"/>
                <w:b/>
                <w:bCs/>
                <w:color w:val="26282F"/>
                <w:sz w:val="28"/>
                <w:szCs w:val="28"/>
                <w:lang w:eastAsia="ar-SA"/>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8241D7" w:rsidRPr="008241D7" w:rsidTr="00986CF2">
        <w:tblPrEx>
          <w:tblCellMar>
            <w:top w:w="0" w:type="dxa"/>
            <w:bottom w:w="0" w:type="dxa"/>
          </w:tblCellMar>
        </w:tblPrEx>
        <w:trPr>
          <w:gridAfter w:val="4"/>
          <w:wAfter w:w="2570" w:type="dxa"/>
        </w:trPr>
        <w:tc>
          <w:tcPr>
            <w:tcW w:w="991" w:type="dxa"/>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22" w:type="dxa"/>
            <w:gridSpan w:val="11"/>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237"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1"/>
          <w:wAfter w:w="1168" w:type="dxa"/>
        </w:trPr>
        <w:tc>
          <w:tcPr>
            <w:tcW w:w="1396" w:type="dxa"/>
            <w:gridSpan w:val="2"/>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tcBorders>
              <w:top w:val="single" w:sz="4" w:space="0" w:color="auto"/>
              <w:left w:val="nil"/>
              <w:bottom w:val="nil"/>
              <w:right w:val="nil"/>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p>
        </w:tc>
        <w:tc>
          <w:tcPr>
            <w:tcW w:w="8524" w:type="dxa"/>
            <w:gridSpan w:val="12"/>
            <w:tcBorders>
              <w:top w:val="single" w:sz="4" w:space="0" w:color="auto"/>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муниципальной программы)</w:t>
            </w:r>
          </w:p>
        </w:tc>
        <w:tc>
          <w:tcPr>
            <w:tcW w:w="239"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
        </w:tc>
        <w:tc>
          <w:tcPr>
            <w:tcW w:w="2977" w:type="dxa"/>
            <w:gridSpan w:val="4"/>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Расходы местного бюджета на оказание муниципальной услуги (работы), тыс. рублей</w:t>
            </w:r>
          </w:p>
        </w:tc>
      </w:tr>
      <w:tr w:rsidR="008241D7" w:rsidRPr="008241D7" w:rsidTr="00986CF2">
        <w:tblPrEx>
          <w:tblCellMar>
            <w:top w:w="0" w:type="dxa"/>
            <w:bottom w:w="0" w:type="dxa"/>
          </w:tblCellMar>
        </w:tblPrEx>
        <w:trPr>
          <w:gridAfter w:val="6"/>
          <w:wAfter w:w="3391" w:type="dxa"/>
        </w:trPr>
        <w:tc>
          <w:tcPr>
            <w:tcW w:w="3115" w:type="dxa"/>
            <w:gridSpan w:val="4"/>
            <w:vMerge/>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3</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4</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5</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6</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7</w:t>
            </w: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Основное 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Подпрограмма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 xml:space="preserve">Показатель объема (качества) услуги </w:t>
            </w:r>
            <w:r w:rsidRPr="008241D7">
              <w:rPr>
                <w:rFonts w:ascii="Times New Roman" w:hAnsi="Times New Roman" w:cs="Times New Roman"/>
                <w:sz w:val="28"/>
                <w:szCs w:val="28"/>
                <w:lang w:eastAsia="ar-SA"/>
              </w:rPr>
              <w:lastRenderedPageBreak/>
              <w:t>(работы),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lastRenderedPageBreak/>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Ведомственная целевая 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10"/>
          <w:wAfter w:w="7144" w:type="dxa"/>
        </w:trPr>
        <w:tc>
          <w:tcPr>
            <w:tcW w:w="5176" w:type="dxa"/>
            <w:gridSpan w:val="7"/>
            <w:tcBorders>
              <w:top w:val="nil"/>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p>
        </w:tc>
      </w:tr>
      <w:tr w:rsidR="008241D7" w:rsidRPr="008241D7" w:rsidTr="00986CF2">
        <w:tblPrEx>
          <w:tblCellMar>
            <w:top w:w="0" w:type="dxa"/>
            <w:bottom w:w="0" w:type="dxa"/>
          </w:tblCellMar>
        </w:tblPrEx>
        <w:tc>
          <w:tcPr>
            <w:tcW w:w="12320" w:type="dxa"/>
            <w:gridSpan w:val="17"/>
            <w:tcBorders>
              <w:top w:val="nil"/>
              <w:left w:val="nil"/>
              <w:bottom w:val="single" w:sz="4" w:space="0" w:color="auto"/>
              <w:right w:val="nil"/>
            </w:tcBorders>
          </w:tcPr>
          <w:p w:rsidR="008241D7" w:rsidRPr="008241D7" w:rsidRDefault="008241D7" w:rsidP="008241D7">
            <w:pPr>
              <w:suppressAutoHyphens/>
              <w:ind w:firstLine="0"/>
              <w:rPr>
                <w:rFonts w:ascii="Times New Roman" w:hAnsi="Times New Roman" w:cs="Times New Roman"/>
                <w:lang w:eastAsia="ar-SA"/>
              </w:rPr>
            </w:pPr>
          </w:p>
        </w:tc>
      </w:tr>
      <w:tr w:rsidR="008241D7" w:rsidRPr="008241D7" w:rsidTr="00986CF2">
        <w:tblPrEx>
          <w:tblCellMar>
            <w:top w:w="0" w:type="dxa"/>
            <w:bottom w:w="0" w:type="dxa"/>
          </w:tblCellMar>
        </w:tblPrEx>
        <w:tc>
          <w:tcPr>
            <w:tcW w:w="12320" w:type="dxa"/>
            <w:gridSpan w:val="17"/>
            <w:tcBorders>
              <w:top w:val="single" w:sz="4" w:space="0" w:color="auto"/>
              <w:left w:val="nil"/>
              <w:bottom w:val="nil"/>
              <w:right w:val="nil"/>
            </w:tcBorders>
          </w:tcPr>
          <w:p w:rsidR="008241D7" w:rsidRPr="008241D7" w:rsidRDefault="008241D7" w:rsidP="008241D7">
            <w:pPr>
              <w:suppressAutoHyphens/>
              <w:ind w:firstLine="0"/>
              <w:jc w:val="center"/>
              <w:rPr>
                <w:rFonts w:ascii="Times New Roman" w:hAnsi="Times New Roman" w:cs="Times New Roman"/>
                <w:lang w:eastAsia="ar-SA"/>
              </w:rPr>
            </w:pPr>
            <w:r w:rsidRPr="008241D7">
              <w:rPr>
                <w:rFonts w:ascii="Times New Roman" w:hAnsi="Times New Roman" w:cs="Times New Roman"/>
                <w:lang w:eastAsia="ar-SA"/>
              </w:rPr>
              <w:t>(подпись) (инициалы, фамилия уполномоченного должностного лица)</w:t>
            </w:r>
          </w:p>
        </w:tc>
      </w:tr>
    </w:tbl>
    <w:p w:rsidR="008241D7" w:rsidRPr="008241D7" w:rsidRDefault="008241D7" w:rsidP="008241D7">
      <w:pPr>
        <w:widowControl/>
        <w:suppressAutoHyphens/>
        <w:autoSpaceDE/>
        <w:autoSpaceDN/>
        <w:adjustRightInd/>
        <w:ind w:firstLine="851"/>
        <w:rPr>
          <w:rFonts w:ascii="Times New Roman" w:hAnsi="Times New Roman" w:cs="Times New Roman"/>
          <w:sz w:val="28"/>
          <w:szCs w:val="28"/>
          <w:lang w:eastAsia="ar-SA"/>
        </w:rPr>
      </w:pPr>
    </w:p>
    <w:p w:rsidR="00C317A1" w:rsidRPr="00474776" w:rsidRDefault="00C317A1">
      <w:pPr>
        <w:rPr>
          <w:rFonts w:ascii="Times New Roman" w:hAnsi="Times New Roman" w:cs="Times New Roman"/>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Pr="008241D7"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cs="Times New Roman"/>
          <w:bCs/>
          <w:sz w:val="28"/>
          <w:szCs w:val="28"/>
        </w:rPr>
      </w:pPr>
      <w:r w:rsidRPr="0047231B">
        <w:rPr>
          <w:rFonts w:ascii="Times New Roman" w:hAnsi="Times New Roman" w:cs="Times New Roman"/>
          <w:bCs/>
          <w:sz w:val="28"/>
          <w:szCs w:val="28"/>
        </w:rPr>
        <w:t>Приложение № 9.2</w:t>
      </w:r>
      <w:r w:rsidRPr="0047231B">
        <w:rPr>
          <w:rFonts w:ascii="Times New Roman" w:hAnsi="Times New Roman" w:cs="Times New Roman"/>
          <w:bCs/>
          <w:sz w:val="28"/>
          <w:szCs w:val="28"/>
        </w:rPr>
        <w:br/>
        <w:t xml:space="preserve">к Порядку </w:t>
      </w:r>
    </w:p>
    <w:p w:rsidR="008241D7" w:rsidRPr="0047231B" w:rsidRDefault="008241D7" w:rsidP="008241D7">
      <w:pPr>
        <w:rPr>
          <w:rFonts w:ascii="Times New Roman" w:hAnsi="Times New Roman" w:cs="Times New Roman"/>
          <w:sz w:val="28"/>
          <w:szCs w:val="28"/>
        </w:rPr>
      </w:pPr>
    </w:p>
    <w:p w:rsidR="008241D7" w:rsidRPr="0047231B" w:rsidRDefault="008241D7" w:rsidP="008241D7">
      <w:pPr>
        <w:spacing w:before="108" w:after="108"/>
        <w:ind w:firstLine="0"/>
        <w:jc w:val="center"/>
        <w:outlineLvl w:val="0"/>
        <w:rPr>
          <w:rFonts w:ascii="Times New Roman" w:hAnsi="Times New Roman" w:cs="Times New Roman"/>
          <w:b/>
          <w:bCs/>
          <w:sz w:val="28"/>
          <w:szCs w:val="28"/>
        </w:rPr>
      </w:pPr>
      <w:r w:rsidRPr="0047231B">
        <w:rPr>
          <w:rFonts w:ascii="Times New Roman" w:hAnsi="Times New Roman" w:cs="Times New Roman"/>
          <w:b/>
          <w:bCs/>
          <w:sz w:val="28"/>
          <w:szCs w:val="28"/>
        </w:rPr>
        <w:t>Перечень</w:t>
      </w:r>
      <w:r w:rsidRPr="0047231B">
        <w:rPr>
          <w:rFonts w:ascii="Times New Roman" w:hAnsi="Times New Roman" w:cs="Times New Roman"/>
          <w:b/>
          <w:bCs/>
          <w:sz w:val="28"/>
          <w:szCs w:val="28"/>
        </w:rPr>
        <w:br/>
        <w:t>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муниципального образования Кавказский район «_________________________________________________________________»</w:t>
      </w:r>
    </w:p>
    <w:p w:rsidR="008241D7" w:rsidRPr="0047231B" w:rsidRDefault="008241D7" w:rsidP="008241D7">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275"/>
        <w:gridCol w:w="851"/>
        <w:gridCol w:w="992"/>
        <w:gridCol w:w="1134"/>
        <w:gridCol w:w="1134"/>
        <w:gridCol w:w="992"/>
        <w:gridCol w:w="851"/>
        <w:gridCol w:w="850"/>
        <w:gridCol w:w="1134"/>
      </w:tblGrid>
      <w:tr w:rsidR="008241D7" w:rsidRPr="0047231B" w:rsidTr="00986CF2">
        <w:tblPrEx>
          <w:tblCellMar>
            <w:top w:w="0" w:type="dxa"/>
            <w:bottom w:w="0" w:type="dxa"/>
          </w:tblCellMar>
        </w:tblPrEx>
        <w:tc>
          <w:tcPr>
            <w:tcW w:w="426" w:type="dxa"/>
            <w:vMerge w:val="restart"/>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N</w:t>
            </w:r>
            <w:r w:rsidRPr="0047231B">
              <w:rPr>
                <w:rFonts w:ascii="Times New Roman" w:hAnsi="Times New Roman" w:cs="Times New Roman"/>
                <w:sz w:val="28"/>
                <w:szCs w:val="28"/>
              </w:rPr>
              <w:br/>
              <w:t>п/п</w:t>
            </w:r>
          </w:p>
        </w:tc>
        <w:tc>
          <w:tcPr>
            <w:tcW w:w="1275"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Наименование объекта инвестиционного проекта</w:t>
            </w:r>
          </w:p>
        </w:tc>
        <w:tc>
          <w:tcPr>
            <w:tcW w:w="851"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Мощность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Срок реализации инвестиционного проекта</w:t>
            </w:r>
          </w:p>
        </w:tc>
        <w:tc>
          <w:tcPr>
            <w:tcW w:w="1134"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Стоимость объекта в текущих ценах, тыс. рублей</w:t>
            </w:r>
          </w:p>
        </w:tc>
        <w:tc>
          <w:tcPr>
            <w:tcW w:w="3827" w:type="dxa"/>
            <w:gridSpan w:val="4"/>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 xml:space="preserve">Финансовое обеспечение, тыс. рублей </w:t>
            </w:r>
            <w:r w:rsidRPr="0047231B">
              <w:rPr>
                <w:rFonts w:ascii="Times New Roman" w:hAnsi="Times New Roman" w:cs="Times New Roman"/>
                <w:sz w:val="28"/>
                <w:szCs w:val="28"/>
                <w:vertAlign w:val="superscript"/>
              </w:rPr>
              <w:t>(1)</w:t>
            </w:r>
          </w:p>
        </w:tc>
        <w:tc>
          <w:tcPr>
            <w:tcW w:w="1134" w:type="dxa"/>
            <w:vMerge w:val="restart"/>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Уровень строительной готовности, %</w:t>
            </w:r>
          </w:p>
        </w:tc>
      </w:tr>
      <w:tr w:rsidR="008241D7" w:rsidRPr="0047231B" w:rsidTr="00986CF2">
        <w:tblPrEx>
          <w:tblCellMar>
            <w:top w:w="0" w:type="dxa"/>
            <w:bottom w:w="0" w:type="dxa"/>
          </w:tblCellMar>
        </w:tblPrEx>
        <w:tc>
          <w:tcPr>
            <w:tcW w:w="426" w:type="dxa"/>
            <w:vMerge/>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left="34" w:firstLine="1"/>
              <w:jc w:val="center"/>
              <w:rPr>
                <w:rFonts w:ascii="Times New Roman" w:hAnsi="Times New Roman" w:cs="Times New Roman"/>
                <w:sz w:val="28"/>
                <w:szCs w:val="28"/>
              </w:rPr>
            </w:pPr>
            <w:r w:rsidRPr="0047231B">
              <w:rPr>
                <w:rFonts w:ascii="Times New Roman" w:hAnsi="Times New Roman" w:cs="Times New Roman"/>
                <w:sz w:val="28"/>
                <w:szCs w:val="28"/>
              </w:rPr>
              <w:t>профинансировано в предыдущие годы</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очередной (текущий) период</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2-й год планового периода</w:t>
            </w:r>
          </w:p>
        </w:tc>
        <w:tc>
          <w:tcPr>
            <w:tcW w:w="1134" w:type="dxa"/>
            <w:vMerge/>
            <w:tcBorders>
              <w:top w:val="nil"/>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9</w:t>
            </w: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spacing w:before="108" w:after="108"/>
              <w:ind w:firstLine="0"/>
              <w:jc w:val="center"/>
              <w:outlineLvl w:val="0"/>
              <w:rPr>
                <w:rFonts w:ascii="Times New Roman" w:hAnsi="Times New Roman" w:cs="Times New Roman"/>
                <w:bCs/>
                <w:sz w:val="28"/>
                <w:szCs w:val="28"/>
              </w:rPr>
            </w:pPr>
            <w:r w:rsidRPr="0047231B">
              <w:rPr>
                <w:rFonts w:ascii="Times New Roman" w:hAnsi="Times New Roman" w:cs="Times New Roman"/>
                <w:bCs/>
                <w:sz w:val="28"/>
                <w:szCs w:val="28"/>
              </w:rPr>
              <w:lastRenderedPageBreak/>
              <w:t>1.</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bCs/>
                <w:sz w:val="28"/>
                <w:szCs w:val="28"/>
              </w:rPr>
              <w:t>Основное мероприятие 1</w:t>
            </w: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Подпрограмма N 1</w:t>
            </w: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blPrEx>
          <w:tblCellMar>
            <w:top w:w="0" w:type="dxa"/>
            <w:bottom w:w="0" w:type="dxa"/>
          </w:tblCellMar>
        </w:tblPrEx>
        <w:tc>
          <w:tcPr>
            <w:tcW w:w="9639" w:type="dxa"/>
            <w:gridSpan w:val="10"/>
            <w:tcBorders>
              <w:top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rPr>
            </w:pPr>
            <w:r w:rsidRPr="0047231B">
              <w:rPr>
                <w:rFonts w:ascii="Times New Roman" w:hAnsi="Times New Roman" w:cs="Times New Roman"/>
              </w:rPr>
              <w:t>(1) Указывается с точностью до одного знака после запятой.</w:t>
            </w:r>
          </w:p>
        </w:tc>
      </w:tr>
    </w:tbl>
    <w:p w:rsidR="008241D7" w:rsidRPr="0047231B" w:rsidRDefault="008241D7" w:rsidP="008241D7">
      <w:pPr>
        <w:rPr>
          <w:rFonts w:ascii="Times New Roman" w:hAnsi="Times New Roman" w:cs="Times New Roman"/>
          <w:sz w:val="28"/>
          <w:szCs w:val="28"/>
        </w:rPr>
      </w:pPr>
      <w:r w:rsidRPr="0047231B">
        <w:rPr>
          <w:rFonts w:ascii="Times New Roman" w:hAnsi="Times New Roman" w:cs="Times New Roman"/>
          <w:sz w:val="28"/>
          <w:szCs w:val="28"/>
        </w:rPr>
        <w:t>______________________________________________________________</w:t>
      </w:r>
    </w:p>
    <w:p w:rsidR="008241D7" w:rsidRPr="0047231B" w:rsidRDefault="008241D7" w:rsidP="008241D7">
      <w:pPr>
        <w:ind w:firstLine="698"/>
        <w:jc w:val="right"/>
        <w:rPr>
          <w:rStyle w:val="a3"/>
          <w:rFonts w:ascii="Times New Roman" w:hAnsi="Times New Roman" w:cs="Times New Roman"/>
          <w:bCs/>
          <w:color w:val="auto"/>
          <w:sz w:val="28"/>
          <w:szCs w:val="28"/>
        </w:rPr>
      </w:pPr>
      <w:r w:rsidRPr="0047231B">
        <w:rPr>
          <w:rFonts w:ascii="Times New Roman" w:hAnsi="Times New Roman" w:cs="Times New Roman"/>
          <w:sz w:val="28"/>
          <w:szCs w:val="28"/>
        </w:rPr>
        <w:t>(подпись) (инициалы, фамилия уполномоченного должностного лица)</w:t>
      </w: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bCs/>
          <w:sz w:val="28"/>
          <w:szCs w:val="28"/>
        </w:rPr>
      </w:pPr>
      <w:r w:rsidRPr="0047231B">
        <w:rPr>
          <w:rFonts w:ascii="Times New Roman" w:hAnsi="Times New Roman"/>
          <w:bCs/>
          <w:sz w:val="28"/>
          <w:szCs w:val="28"/>
        </w:rPr>
        <w:t>Приложение № 9.3</w:t>
      </w:r>
      <w:r w:rsidRPr="0047231B">
        <w:rPr>
          <w:rFonts w:ascii="Times New Roman" w:hAnsi="Times New Roman"/>
          <w:bCs/>
          <w:sz w:val="28"/>
          <w:szCs w:val="28"/>
        </w:rPr>
        <w:br/>
        <w:t xml:space="preserve">к Порядку </w:t>
      </w:r>
    </w:p>
    <w:p w:rsidR="008241D7" w:rsidRPr="0047231B" w:rsidRDefault="008241D7" w:rsidP="008241D7">
      <w:pPr>
        <w:spacing w:before="108" w:after="108"/>
        <w:jc w:val="center"/>
        <w:outlineLvl w:val="0"/>
        <w:rPr>
          <w:rFonts w:ascii="Times New Roman" w:hAnsi="Times New Roman"/>
          <w:b/>
          <w:bCs/>
          <w:sz w:val="28"/>
          <w:szCs w:val="28"/>
        </w:rPr>
      </w:pPr>
      <w:r w:rsidRPr="0047231B">
        <w:rPr>
          <w:rFonts w:ascii="Times New Roman" w:hAnsi="Times New Roman"/>
          <w:b/>
          <w:bCs/>
          <w:sz w:val="28"/>
          <w:szCs w:val="28"/>
        </w:rPr>
        <w:t>Перечень</w:t>
      </w:r>
      <w:r w:rsidRPr="0047231B">
        <w:rPr>
          <w:rFonts w:ascii="Times New Roman" w:hAnsi="Times New Roman"/>
          <w:b/>
          <w:bCs/>
          <w:sz w:val="28"/>
          <w:szCs w:val="28"/>
        </w:rPr>
        <w:br/>
        <w:t>проектов правовых актов муниципального образования Кавказский район, планируемых к разработке в сфере реализации муниципальной программы</w:t>
      </w:r>
    </w:p>
    <w:p w:rsidR="008241D7" w:rsidRPr="0047231B" w:rsidRDefault="008241D7" w:rsidP="008241D7">
      <w:pPr>
        <w:spacing w:before="108" w:after="108"/>
        <w:jc w:val="center"/>
        <w:outlineLvl w:val="0"/>
        <w:rPr>
          <w:rFonts w:ascii="Times New Roman" w:hAnsi="Times New Roman"/>
          <w:bCs/>
          <w:sz w:val="28"/>
          <w:szCs w:val="28"/>
        </w:rPr>
      </w:pPr>
      <w:r w:rsidRPr="0047231B">
        <w:rPr>
          <w:rFonts w:ascii="Times New Roman" w:hAnsi="Times New Roman"/>
          <w:b/>
          <w:bCs/>
          <w:sz w:val="28"/>
          <w:szCs w:val="28"/>
        </w:rPr>
        <w:t xml:space="preserve"> «_______________________________________________________»</w:t>
      </w:r>
    </w:p>
    <w:p w:rsidR="008241D7" w:rsidRPr="0047231B" w:rsidRDefault="008241D7" w:rsidP="008241D7">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68"/>
        <w:gridCol w:w="3261"/>
        <w:gridCol w:w="2126"/>
        <w:gridCol w:w="1559"/>
      </w:tblGrid>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250" w:right="-392" w:firstLine="21"/>
              <w:jc w:val="center"/>
              <w:rPr>
                <w:rFonts w:ascii="Times New Roman" w:hAnsi="Times New Roman"/>
                <w:sz w:val="28"/>
                <w:szCs w:val="28"/>
              </w:rPr>
            </w:pPr>
            <w:r w:rsidRPr="0047231B">
              <w:rPr>
                <w:rFonts w:ascii="Times New Roman" w:hAnsi="Times New Roman"/>
                <w:sz w:val="28"/>
                <w:szCs w:val="28"/>
              </w:rPr>
              <w:t>N</w:t>
            </w:r>
            <w:r w:rsidRPr="0047231B">
              <w:rPr>
                <w:rFonts w:ascii="Times New Roman" w:hAnsi="Times New Roman"/>
                <w:sz w:val="28"/>
                <w:szCs w:val="28"/>
              </w:rPr>
              <w:br/>
              <w:t>п/п</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Вид правового акта</w:t>
            </w: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Основные положения правового акта </w:t>
            </w:r>
            <w:r w:rsidRPr="0047231B">
              <w:rPr>
                <w:rFonts w:ascii="Times New Roman" w:hAnsi="Times New Roman"/>
                <w:sz w:val="28"/>
                <w:szCs w:val="28"/>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Ответственный за разработку</w:t>
            </w:r>
          </w:p>
        </w:tc>
        <w:tc>
          <w:tcPr>
            <w:tcW w:w="1559" w:type="dxa"/>
            <w:tcBorders>
              <w:top w:val="single" w:sz="4" w:space="0" w:color="auto"/>
              <w:left w:val="single" w:sz="4" w:space="0" w:color="auto"/>
              <w:bottom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Ожидаемые сроки принятия </w:t>
            </w:r>
            <w:r w:rsidRPr="0047231B">
              <w:rPr>
                <w:rFonts w:ascii="Times New Roman" w:hAnsi="Times New Roman"/>
                <w:sz w:val="28"/>
                <w:szCs w:val="28"/>
                <w:vertAlign w:val="superscript"/>
              </w:rPr>
              <w:t>(2)</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Основное мероприятие 1</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Подпрограммам 1</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3.</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Ведомственная целевая программа N 1</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rPr>
            </w:pPr>
            <w:r w:rsidRPr="0047231B">
              <w:rPr>
                <w:rFonts w:ascii="Times New Roman" w:hAnsi="Times New Roman"/>
              </w:rPr>
              <w:t>3.1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rPr>
            </w:pPr>
          </w:p>
        </w:tc>
      </w:tr>
      <w:tr w:rsidR="00D448C3" w:rsidRPr="0047231B" w:rsidTr="00D448C3">
        <w:tblPrEx>
          <w:tblCellMar>
            <w:top w:w="0" w:type="dxa"/>
            <w:bottom w:w="0" w:type="dxa"/>
          </w:tblCellMar>
        </w:tblPrEx>
        <w:tc>
          <w:tcPr>
            <w:tcW w:w="9923" w:type="dxa"/>
            <w:gridSpan w:val="5"/>
            <w:tcBorders>
              <w:top w:val="single" w:sz="4" w:space="0" w:color="auto"/>
              <w:bottom w:val="single" w:sz="4" w:space="0" w:color="auto"/>
            </w:tcBorders>
          </w:tcPr>
          <w:p w:rsidR="008241D7" w:rsidRPr="0047231B" w:rsidRDefault="008241D7" w:rsidP="00986CF2">
            <w:pPr>
              <w:rPr>
                <w:rFonts w:ascii="Times New Roman" w:hAnsi="Times New Roman"/>
              </w:rPr>
            </w:pPr>
            <w:r w:rsidRPr="0047231B">
              <w:rPr>
                <w:rFonts w:ascii="Times New Roman" w:hAnsi="Times New Roman"/>
              </w:rPr>
              <w:t>(1) Указываются наименование, суть нового правового акта (о чем?) или суть изменений в правовой акт (в части каких норм).</w:t>
            </w:r>
          </w:p>
          <w:p w:rsidR="008241D7" w:rsidRPr="0047231B" w:rsidRDefault="008241D7" w:rsidP="00986CF2">
            <w:pPr>
              <w:rPr>
                <w:rFonts w:ascii="Times New Roman" w:hAnsi="Times New Roman"/>
              </w:rPr>
            </w:pPr>
            <w:r w:rsidRPr="0047231B">
              <w:rPr>
                <w:rFonts w:ascii="Times New Roman" w:hAnsi="Times New Roman"/>
              </w:rPr>
              <w:t>(2) Указываются конкретный месяц и год принятия правового акта.</w:t>
            </w:r>
          </w:p>
        </w:tc>
      </w:tr>
    </w:tbl>
    <w:p w:rsidR="008241D7" w:rsidRPr="0047231B" w:rsidRDefault="008241D7" w:rsidP="008241D7">
      <w:pPr>
        <w:rPr>
          <w:rFonts w:ascii="Times New Roman" w:hAnsi="Times New Roman"/>
          <w:sz w:val="28"/>
          <w:szCs w:val="28"/>
        </w:rPr>
      </w:pPr>
      <w:r w:rsidRPr="0047231B">
        <w:rPr>
          <w:rFonts w:ascii="Times New Roman" w:hAnsi="Times New Roman"/>
          <w:sz w:val="28"/>
          <w:szCs w:val="28"/>
        </w:rPr>
        <w:t>____________________________________________________________</w:t>
      </w:r>
    </w:p>
    <w:p w:rsidR="008241D7" w:rsidRPr="008241D7" w:rsidRDefault="008241D7" w:rsidP="008241D7">
      <w:pPr>
        <w:rPr>
          <w:rFonts w:ascii="Times New Roman" w:hAnsi="Times New Roman"/>
          <w:sz w:val="28"/>
          <w:szCs w:val="28"/>
        </w:rPr>
      </w:pPr>
      <w:r w:rsidRPr="0047231B">
        <w:rPr>
          <w:rFonts w:ascii="Times New Roman" w:hAnsi="Times New Roman"/>
          <w:sz w:val="28"/>
          <w:szCs w:val="28"/>
        </w:rPr>
        <w:t xml:space="preserve">  (подпись) (инициалы, фамилия уполномоченного должностного лица)</w:t>
      </w: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10</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принятия решения</w:t>
      </w:r>
      <w:r w:rsidRPr="00474776">
        <w:rPr>
          <w:rStyle w:val="a3"/>
          <w:rFonts w:ascii="Times New Roman" w:hAnsi="Times New Roman" w:cs="Times New Roman"/>
          <w:bCs/>
          <w:color w:val="auto"/>
          <w:sz w:val="28"/>
          <w:szCs w:val="28"/>
        </w:rPr>
        <w:br/>
        <w:t>о разработке, формирования,</w:t>
      </w:r>
      <w:r w:rsidRPr="00474776">
        <w:rPr>
          <w:rStyle w:val="a3"/>
          <w:rFonts w:ascii="Times New Roman" w:hAnsi="Times New Roman" w:cs="Times New Roman"/>
          <w:bCs/>
          <w:color w:val="auto"/>
          <w:sz w:val="28"/>
          <w:szCs w:val="28"/>
        </w:rPr>
        <w:br/>
        <w:t>реализации и оценки</w:t>
      </w:r>
      <w:r w:rsidRPr="00474776">
        <w:rPr>
          <w:rStyle w:val="a3"/>
          <w:rFonts w:ascii="Times New Roman" w:hAnsi="Times New Roman" w:cs="Times New Roman"/>
          <w:bCs/>
          <w:color w:val="auto"/>
          <w:sz w:val="28"/>
          <w:szCs w:val="28"/>
        </w:rPr>
        <w:br/>
        <w:t>эффективности реализации</w:t>
      </w:r>
      <w:r w:rsidRPr="00474776">
        <w:rPr>
          <w:rStyle w:val="a3"/>
          <w:rFonts w:ascii="Times New Roman" w:hAnsi="Times New Roman" w:cs="Times New Roman"/>
          <w:bCs/>
          <w:color w:val="auto"/>
          <w:sz w:val="28"/>
          <w:szCs w:val="28"/>
        </w:rPr>
        <w:br/>
        <w:t>муниципальных программ</w:t>
      </w:r>
    </w:p>
    <w:p w:rsidR="00C317A1" w:rsidRPr="00474776" w:rsidRDefault="00C317A1">
      <w:pPr>
        <w:rPr>
          <w:rFonts w:ascii="Times New Roman" w:hAnsi="Times New Roman" w:cs="Times New Roman"/>
          <w:sz w:val="28"/>
          <w:szCs w:val="28"/>
        </w:rPr>
      </w:pPr>
    </w:p>
    <w:p w:rsidR="005657E1" w:rsidRPr="00474776" w:rsidRDefault="005657E1" w:rsidP="005657E1">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СОСТАВ</w:t>
      </w:r>
    </w:p>
    <w:p w:rsidR="005657E1" w:rsidRPr="00474776" w:rsidRDefault="005657E1" w:rsidP="005657E1">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Совета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420"/>
        <w:gridCol w:w="39"/>
        <w:gridCol w:w="250"/>
        <w:gridCol w:w="5670"/>
        <w:gridCol w:w="250"/>
        <w:gridCol w:w="33"/>
      </w:tblGrid>
      <w:tr w:rsidR="00351C30" w:rsidRPr="00474776" w:rsidTr="00363DC3">
        <w:tblPrEx>
          <w:tblCellMar>
            <w:top w:w="0" w:type="dxa"/>
            <w:bottom w:w="0" w:type="dxa"/>
          </w:tblCellMar>
        </w:tblPrEx>
        <w:trPr>
          <w:gridAfter w:val="2"/>
          <w:wAfter w:w="283" w:type="dxa"/>
        </w:trPr>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p>
        </w:tc>
        <w:tc>
          <w:tcPr>
            <w:tcW w:w="5959"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p>
        </w:tc>
      </w:tr>
      <w:tr w:rsidR="00351C30" w:rsidRPr="00474776" w:rsidTr="00363DC3">
        <w:tblPrEx>
          <w:tblCellMar>
            <w:top w:w="0" w:type="dxa"/>
            <w:bottom w:w="0" w:type="dxa"/>
          </w:tblCellMar>
        </w:tblPrEx>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p>
        </w:tc>
        <w:tc>
          <w:tcPr>
            <w:tcW w:w="6242" w:type="dxa"/>
            <w:gridSpan w:val="5"/>
            <w:tcBorders>
              <w:top w:val="nil"/>
              <w:left w:val="nil"/>
              <w:bottom w:val="nil"/>
              <w:right w:val="nil"/>
            </w:tcBorders>
          </w:tcPr>
          <w:p w:rsidR="00351C30" w:rsidRPr="00474776" w:rsidRDefault="00351C30" w:rsidP="00363DC3">
            <w:pPr>
              <w:rPr>
                <w:rFonts w:ascii="Times New Roman" w:hAnsi="Times New Roman"/>
                <w:sz w:val="28"/>
                <w:szCs w:val="28"/>
              </w:rPr>
            </w:pPr>
          </w:p>
        </w:tc>
      </w:tr>
      <w:tr w:rsidR="00351C30" w:rsidRPr="00474776" w:rsidTr="00363DC3">
        <w:tblPrEx>
          <w:tblCellMar>
            <w:top w:w="0" w:type="dxa"/>
            <w:bottom w:w="0" w:type="dxa"/>
          </w:tblCellMar>
        </w:tblPrEx>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Губанова</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Любовь Алексеевна</w:t>
            </w: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6242" w:type="dxa"/>
            <w:gridSpan w:val="5"/>
            <w:tcBorders>
              <w:top w:val="nil"/>
              <w:left w:val="nil"/>
              <w:bottom w:val="nil"/>
              <w:right w:val="nil"/>
            </w:tcBorders>
          </w:tcPr>
          <w:p w:rsidR="00351C30" w:rsidRPr="00474776" w:rsidRDefault="00351C30" w:rsidP="00351C30">
            <w:pPr>
              <w:ind w:left="323"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начальник финансового управления администрации муниципального образования Кавказский район, председатель Совета;</w:t>
            </w:r>
          </w:p>
          <w:p w:rsidR="00351C30" w:rsidRPr="00474776" w:rsidRDefault="00351C30" w:rsidP="00351C30">
            <w:pPr>
              <w:ind w:left="323" w:firstLine="0"/>
              <w:rPr>
                <w:rFonts w:ascii="Times New Roman" w:hAnsi="Times New Roman"/>
                <w:sz w:val="28"/>
                <w:szCs w:val="28"/>
              </w:rPr>
            </w:pPr>
          </w:p>
        </w:tc>
      </w:tr>
      <w:tr w:rsidR="00351C30" w:rsidRPr="00474776" w:rsidTr="00363DC3">
        <w:tblPrEx>
          <w:tblCellMar>
            <w:top w:w="0" w:type="dxa"/>
            <w:bottom w:w="0" w:type="dxa"/>
          </w:tblCellMar>
        </w:tblPrEx>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Синегубова</w:t>
            </w:r>
          </w:p>
          <w:p w:rsidR="00C92C6B" w:rsidRDefault="00351C30" w:rsidP="00363DC3">
            <w:pPr>
              <w:rPr>
                <w:rFonts w:ascii="Times New Roman" w:hAnsi="Times New Roman"/>
                <w:sz w:val="28"/>
                <w:szCs w:val="28"/>
              </w:rPr>
            </w:pPr>
            <w:r w:rsidRPr="00474776">
              <w:rPr>
                <w:rFonts w:ascii="Times New Roman" w:hAnsi="Times New Roman"/>
                <w:sz w:val="28"/>
                <w:szCs w:val="28"/>
              </w:rPr>
              <w:t xml:space="preserve">Анастасия </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 xml:space="preserve">Геннадьевна                                                                                                                                                                                                                                                                                                                                                                                                                                                        </w:t>
            </w: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6242" w:type="dxa"/>
            <w:gridSpan w:val="5"/>
            <w:tcBorders>
              <w:top w:val="nil"/>
              <w:left w:val="nil"/>
              <w:bottom w:val="nil"/>
              <w:right w:val="nil"/>
            </w:tcBorders>
          </w:tcPr>
          <w:p w:rsidR="00351C30" w:rsidRPr="00474776" w:rsidRDefault="00351C30" w:rsidP="00351C30">
            <w:pPr>
              <w:ind w:left="323"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 секретарь Совета;</w:t>
            </w:r>
          </w:p>
        </w:tc>
      </w:tr>
      <w:tr w:rsidR="00351C30" w:rsidRPr="00474776" w:rsidTr="00363DC3">
        <w:tblPrEx>
          <w:tblCellMar>
            <w:top w:w="0" w:type="dxa"/>
            <w:bottom w:w="0" w:type="dxa"/>
          </w:tblCellMar>
        </w:tblPrEx>
        <w:tc>
          <w:tcPr>
            <w:tcW w:w="10206" w:type="dxa"/>
            <w:gridSpan w:val="7"/>
            <w:tcBorders>
              <w:top w:val="nil"/>
              <w:left w:val="nil"/>
              <w:bottom w:val="nil"/>
              <w:right w:val="nil"/>
            </w:tcBorders>
          </w:tcPr>
          <w:p w:rsidR="00351C30" w:rsidRPr="00474776" w:rsidRDefault="00351C30" w:rsidP="00363DC3">
            <w:pPr>
              <w:spacing w:before="108" w:after="108"/>
              <w:jc w:val="center"/>
              <w:outlineLvl w:val="0"/>
              <w:rPr>
                <w:rFonts w:ascii="Times New Roman" w:hAnsi="Times New Roman"/>
                <w:bCs/>
                <w:sz w:val="28"/>
                <w:szCs w:val="28"/>
              </w:rPr>
            </w:pPr>
            <w:r w:rsidRPr="00474776">
              <w:rPr>
                <w:rFonts w:ascii="Times New Roman" w:hAnsi="Times New Roman"/>
                <w:bCs/>
                <w:sz w:val="28"/>
                <w:szCs w:val="28"/>
              </w:rPr>
              <w:t>Члены Совета:</w:t>
            </w: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Ляхов</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Олег Михайлович</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351C30">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p w:rsidR="00351C30" w:rsidRPr="00474776" w:rsidRDefault="00351C30" w:rsidP="00351C30">
            <w:pPr>
              <w:ind w:left="34" w:firstLine="0"/>
              <w:rPr>
                <w:rFonts w:ascii="Times New Roman" w:hAnsi="Times New Roman"/>
                <w:sz w:val="28"/>
                <w:szCs w:val="28"/>
              </w:rPr>
            </w:pP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 xml:space="preserve">Караулов </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Борис Васильевич</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351C30">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w:t>
            </w:r>
            <w:r w:rsidR="00E20EFA" w:rsidRPr="00474776">
              <w:rPr>
                <w:rFonts w:ascii="Times New Roman" w:hAnsi="Times New Roman"/>
                <w:sz w:val="28"/>
                <w:szCs w:val="28"/>
              </w:rPr>
              <w:t xml:space="preserve">, начальник управления сельского хозяйства администрации муниципального образования </w:t>
            </w:r>
            <w:r w:rsidRPr="00474776">
              <w:rPr>
                <w:rFonts w:ascii="Times New Roman" w:hAnsi="Times New Roman"/>
                <w:sz w:val="28"/>
                <w:szCs w:val="28"/>
              </w:rPr>
              <w:t>Кавказский район;</w:t>
            </w:r>
          </w:p>
          <w:p w:rsidR="00351C30" w:rsidRPr="00474776" w:rsidRDefault="00351C30" w:rsidP="00351C30">
            <w:pPr>
              <w:ind w:left="34" w:firstLine="0"/>
              <w:rPr>
                <w:rFonts w:ascii="Times New Roman" w:hAnsi="Times New Roman"/>
                <w:sz w:val="28"/>
                <w:szCs w:val="28"/>
              </w:rPr>
            </w:pP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1A130E" w:rsidP="00363DC3">
            <w:pPr>
              <w:rPr>
                <w:rFonts w:ascii="Times New Roman" w:hAnsi="Times New Roman"/>
                <w:sz w:val="28"/>
                <w:szCs w:val="28"/>
              </w:rPr>
            </w:pPr>
            <w:r>
              <w:rPr>
                <w:rFonts w:ascii="Times New Roman" w:hAnsi="Times New Roman"/>
                <w:sz w:val="28"/>
                <w:szCs w:val="28"/>
              </w:rPr>
              <w:t>Козлова</w:t>
            </w:r>
            <w:r w:rsidR="00351C30" w:rsidRPr="00474776">
              <w:rPr>
                <w:rFonts w:ascii="Times New Roman" w:hAnsi="Times New Roman"/>
                <w:sz w:val="28"/>
                <w:szCs w:val="28"/>
              </w:rPr>
              <w:t xml:space="preserve"> </w:t>
            </w:r>
          </w:p>
          <w:p w:rsidR="00351C30" w:rsidRPr="00474776" w:rsidRDefault="001A130E" w:rsidP="00363DC3">
            <w:pPr>
              <w:rPr>
                <w:rFonts w:ascii="Times New Roman" w:hAnsi="Times New Roman"/>
                <w:sz w:val="28"/>
                <w:szCs w:val="28"/>
              </w:rPr>
            </w:pPr>
            <w:r>
              <w:rPr>
                <w:rFonts w:ascii="Times New Roman" w:hAnsi="Times New Roman"/>
                <w:sz w:val="28"/>
                <w:szCs w:val="28"/>
              </w:rPr>
              <w:t>Марина Николаевна</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C34728">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p w:rsidR="00C34728" w:rsidRPr="00474776" w:rsidRDefault="00C34728" w:rsidP="00C34728">
            <w:pPr>
              <w:ind w:left="34" w:firstLine="0"/>
              <w:rPr>
                <w:rFonts w:ascii="Times New Roman" w:hAnsi="Times New Roman"/>
                <w:sz w:val="28"/>
                <w:szCs w:val="28"/>
              </w:rPr>
            </w:pPr>
          </w:p>
        </w:tc>
      </w:tr>
      <w:tr w:rsidR="00C34728"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C34728" w:rsidRPr="00474776" w:rsidRDefault="00C34728" w:rsidP="00C34728">
            <w:pPr>
              <w:rPr>
                <w:rFonts w:ascii="Times New Roman" w:hAnsi="Times New Roman"/>
                <w:sz w:val="28"/>
                <w:szCs w:val="28"/>
              </w:rPr>
            </w:pPr>
            <w:r w:rsidRPr="00474776">
              <w:rPr>
                <w:rFonts w:ascii="Times New Roman" w:hAnsi="Times New Roman"/>
                <w:sz w:val="28"/>
                <w:szCs w:val="28"/>
              </w:rPr>
              <w:t xml:space="preserve">Филатов </w:t>
            </w:r>
          </w:p>
          <w:p w:rsidR="00C34728" w:rsidRPr="00474776" w:rsidRDefault="00C34728" w:rsidP="00C34728">
            <w:pPr>
              <w:rPr>
                <w:rFonts w:ascii="Times New Roman" w:hAnsi="Times New Roman"/>
                <w:sz w:val="28"/>
                <w:szCs w:val="28"/>
              </w:rPr>
            </w:pPr>
            <w:r w:rsidRPr="00474776">
              <w:rPr>
                <w:rFonts w:ascii="Times New Roman" w:hAnsi="Times New Roman"/>
                <w:sz w:val="28"/>
                <w:szCs w:val="28"/>
              </w:rPr>
              <w:t>Антон Владимирович</w:t>
            </w:r>
          </w:p>
        </w:tc>
        <w:tc>
          <w:tcPr>
            <w:tcW w:w="250" w:type="dxa"/>
            <w:tcBorders>
              <w:top w:val="nil"/>
              <w:left w:val="nil"/>
              <w:bottom w:val="nil"/>
              <w:right w:val="nil"/>
            </w:tcBorders>
          </w:tcPr>
          <w:p w:rsidR="00C34728" w:rsidRPr="00474776" w:rsidRDefault="00C34728" w:rsidP="00363DC3">
            <w:pPr>
              <w:jc w:val="center"/>
              <w:rPr>
                <w:rFonts w:ascii="Times New Roman" w:hAnsi="Times New Roman"/>
                <w:sz w:val="28"/>
                <w:szCs w:val="28"/>
              </w:rPr>
            </w:pPr>
          </w:p>
        </w:tc>
        <w:tc>
          <w:tcPr>
            <w:tcW w:w="5920" w:type="dxa"/>
            <w:gridSpan w:val="2"/>
            <w:tcBorders>
              <w:top w:val="nil"/>
              <w:left w:val="nil"/>
              <w:bottom w:val="nil"/>
              <w:right w:val="nil"/>
            </w:tcBorders>
          </w:tcPr>
          <w:p w:rsidR="00C34728" w:rsidRPr="00474776" w:rsidRDefault="00C34728" w:rsidP="00C34728">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p w:rsidR="00C34728" w:rsidRPr="00474776" w:rsidRDefault="00C34728" w:rsidP="00351C30">
            <w:pPr>
              <w:ind w:left="34" w:firstLine="0"/>
              <w:rPr>
                <w:rFonts w:ascii="Times New Roman" w:hAnsi="Times New Roman"/>
                <w:sz w:val="28"/>
                <w:szCs w:val="28"/>
              </w:rPr>
            </w:pP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Филатова</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Светлана Викторовна</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351C30">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tc>
      </w:tr>
    </w:tbl>
    <w:p w:rsidR="005657E1" w:rsidRPr="00474776" w:rsidRDefault="005657E1" w:rsidP="005657E1">
      <w:pPr>
        <w:spacing w:before="108" w:after="108"/>
        <w:ind w:firstLine="0"/>
        <w:jc w:val="center"/>
        <w:outlineLvl w:val="0"/>
        <w:rPr>
          <w:rFonts w:ascii="Times New Roman" w:hAnsi="Times New Roman" w:cs="Times New Roman"/>
          <w:bCs/>
          <w:sz w:val="28"/>
          <w:szCs w:val="28"/>
        </w:rPr>
      </w:pPr>
    </w:p>
    <w:p w:rsidR="005657E1" w:rsidRPr="00474776" w:rsidRDefault="005657E1" w:rsidP="005657E1">
      <w:pPr>
        <w:jc w:val="right"/>
        <w:rPr>
          <w:rFonts w:ascii="Times New Roman" w:hAnsi="Times New Roman" w:cs="Times New Roman"/>
          <w:sz w:val="28"/>
          <w:szCs w:val="28"/>
        </w:rPr>
      </w:pPr>
    </w:p>
    <w:p w:rsidR="005657E1" w:rsidRPr="00474776" w:rsidRDefault="005657E1" w:rsidP="005657E1">
      <w:pPr>
        <w:jc w:val="right"/>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5657E1" w:rsidRPr="00474776" w:rsidTr="00F5735B">
        <w:tblPrEx>
          <w:tblCellMar>
            <w:top w:w="0" w:type="dxa"/>
            <w:bottom w:w="0" w:type="dxa"/>
          </w:tblCellMar>
        </w:tblPrEx>
        <w:tc>
          <w:tcPr>
            <w:tcW w:w="6666" w:type="dxa"/>
            <w:tcBorders>
              <w:top w:val="nil"/>
              <w:left w:val="nil"/>
              <w:bottom w:val="nil"/>
              <w:right w:val="nil"/>
            </w:tcBorders>
          </w:tcPr>
          <w:p w:rsidR="005657E1" w:rsidRPr="00474776" w:rsidRDefault="005657E1" w:rsidP="005657E1">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rPr>
          <w:rFonts w:ascii="Times New Roman" w:hAnsi="Times New Roman" w:cs="Times New Roman"/>
          <w:sz w:val="28"/>
          <w:szCs w:val="28"/>
        </w:rPr>
      </w:pPr>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Порядок</w:t>
      </w:r>
      <w:r w:rsidRPr="00474776">
        <w:rPr>
          <w:rFonts w:ascii="Times New Roman" w:hAnsi="Times New Roman" w:cs="Times New Roman"/>
          <w:color w:val="auto"/>
          <w:sz w:val="28"/>
          <w:szCs w:val="28"/>
        </w:rPr>
        <w:br/>
        <w:t>проведения общественного обсуждения проектов муниципальных программ муниципального образования Кавказский район</w:t>
      </w:r>
    </w:p>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68" w:name="sub_101111"/>
      <w:r w:rsidRPr="00474776">
        <w:rPr>
          <w:rFonts w:ascii="Times New Roman" w:hAnsi="Times New Roman" w:cs="Times New Roman"/>
          <w:sz w:val="28"/>
          <w:szCs w:val="28"/>
        </w:rPr>
        <w:t>1. Для целей настоящего Порядка применяются следующие понятия и термины:</w:t>
      </w:r>
    </w:p>
    <w:bookmarkEnd w:id="68"/>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общественное обсуждение проекта муниципальной программы</w:t>
      </w:r>
      <w:r w:rsidRPr="00474776">
        <w:rPr>
          <w:rFonts w:ascii="Times New Roman" w:hAnsi="Times New Roman" w:cs="Times New Roman"/>
          <w:sz w:val="28"/>
          <w:szCs w:val="28"/>
        </w:rPr>
        <w:t xml:space="preserve"> (далее - </w:t>
      </w:r>
      <w:r w:rsidRPr="00474776">
        <w:rPr>
          <w:rStyle w:val="a3"/>
          <w:rFonts w:ascii="Times New Roman" w:hAnsi="Times New Roman" w:cs="Times New Roman"/>
          <w:bCs/>
          <w:color w:val="auto"/>
          <w:sz w:val="28"/>
          <w:szCs w:val="28"/>
        </w:rPr>
        <w:t>муниципальная программа</w:t>
      </w:r>
      <w:r w:rsidRPr="00474776">
        <w:rPr>
          <w:rFonts w:ascii="Times New Roman" w:hAnsi="Times New Roman" w:cs="Times New Roman"/>
          <w:sz w:val="28"/>
          <w:szCs w:val="28"/>
        </w:rPr>
        <w:t>) - форма реализации прав населения муниципального образования Кавказский район (общественности) на участие в процессе принятия решений органами местного самоуправления посредством общественного обсуждения проектов нормативных правовых актов об утверждении муниципальных программ;</w:t>
      </w:r>
    </w:p>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представитель общественности</w:t>
      </w:r>
      <w:r w:rsidRPr="00474776">
        <w:rPr>
          <w:rFonts w:ascii="Times New Roman" w:hAnsi="Times New Roman" w:cs="Times New Roman"/>
          <w:sz w:val="28"/>
          <w:szCs w:val="28"/>
        </w:rPr>
        <w:t xml:space="preserve">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или участвует в деятельности на основании возмездного договора с органами органы местного самоуправления).</w:t>
      </w:r>
    </w:p>
    <w:p w:rsidR="00C317A1" w:rsidRPr="00474776" w:rsidRDefault="00C317A1">
      <w:pPr>
        <w:rPr>
          <w:rFonts w:ascii="Times New Roman" w:hAnsi="Times New Roman" w:cs="Times New Roman"/>
          <w:sz w:val="28"/>
          <w:szCs w:val="28"/>
        </w:rPr>
      </w:pPr>
      <w:bookmarkStart w:id="69" w:name="sub_101112"/>
      <w:r w:rsidRPr="00474776">
        <w:rPr>
          <w:rFonts w:ascii="Times New Roman" w:hAnsi="Times New Roman" w:cs="Times New Roman"/>
          <w:sz w:val="28"/>
          <w:szCs w:val="28"/>
        </w:rPr>
        <w:t>2. Общественное обсуждение проекта муниципальной программы осуществляется органом местного самоуправления, структурным подразделением администрации муниципального образования Кавказский район, разработавшим проект муниципальной программы (далее - ответственный исполнитель муниципальной программы) после его экспертизы в финансовом управлении.</w:t>
      </w:r>
    </w:p>
    <w:p w:rsidR="00C317A1" w:rsidRPr="00474776" w:rsidRDefault="00C317A1">
      <w:pPr>
        <w:rPr>
          <w:rFonts w:ascii="Times New Roman" w:hAnsi="Times New Roman" w:cs="Times New Roman"/>
          <w:sz w:val="28"/>
          <w:szCs w:val="28"/>
        </w:rPr>
      </w:pPr>
      <w:bookmarkStart w:id="70" w:name="sub_101113"/>
      <w:bookmarkEnd w:id="69"/>
      <w:r w:rsidRPr="00474776">
        <w:rPr>
          <w:rFonts w:ascii="Times New Roman" w:hAnsi="Times New Roman" w:cs="Times New Roman"/>
          <w:sz w:val="28"/>
          <w:szCs w:val="28"/>
        </w:rPr>
        <w:t xml:space="preserve">3. Общественное обсуждение проекта муниципальной программы обеспечивается путем размещения проекта муниципальной программы на официальном сайте администрации муниципального образования Кавказский район, в информационно-телекоммуникационной сети "Интернет" (далее - </w:t>
      </w:r>
      <w:r w:rsidRPr="00474776">
        <w:rPr>
          <w:rFonts w:ascii="Times New Roman" w:hAnsi="Times New Roman" w:cs="Times New Roman"/>
          <w:sz w:val="28"/>
          <w:szCs w:val="28"/>
        </w:rPr>
        <w:lastRenderedPageBreak/>
        <w:t>официальный сайт) ответственного исполнителя муниципальной программы.</w:t>
      </w:r>
    </w:p>
    <w:p w:rsidR="00C317A1" w:rsidRPr="00474776" w:rsidRDefault="00C317A1">
      <w:pPr>
        <w:rPr>
          <w:rFonts w:ascii="Times New Roman" w:hAnsi="Times New Roman" w:cs="Times New Roman"/>
          <w:sz w:val="28"/>
          <w:szCs w:val="28"/>
        </w:rPr>
      </w:pPr>
      <w:bookmarkStart w:id="71" w:name="sub_101114"/>
      <w:bookmarkEnd w:id="70"/>
      <w:r w:rsidRPr="00474776">
        <w:rPr>
          <w:rFonts w:ascii="Times New Roman" w:hAnsi="Times New Roman" w:cs="Times New Roman"/>
          <w:sz w:val="28"/>
          <w:szCs w:val="28"/>
        </w:rPr>
        <w:t>4. Информация о начале проведении общественного обсуждения проекта муниципальной программы в обязательном порядке не позднее чем за 3 рабочих дня до даты его проведения размещается ответственным исполнителем в печатных средствах массовой информации и направляется в финансовое управление.</w:t>
      </w:r>
    </w:p>
    <w:bookmarkEnd w:id="7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адрес официального сайта ответственного исполнителя, на котором размещена полная информация о проекте муниципальной программы.</w:t>
      </w:r>
    </w:p>
    <w:p w:rsidR="00C317A1" w:rsidRPr="00474776" w:rsidRDefault="00C317A1">
      <w:pPr>
        <w:rPr>
          <w:rFonts w:ascii="Times New Roman" w:hAnsi="Times New Roman" w:cs="Times New Roman"/>
          <w:sz w:val="28"/>
          <w:szCs w:val="28"/>
        </w:rPr>
      </w:pPr>
      <w:bookmarkStart w:id="72" w:name="sub_101115"/>
      <w:r w:rsidRPr="00474776">
        <w:rPr>
          <w:rFonts w:ascii="Times New Roman" w:hAnsi="Times New Roman" w:cs="Times New Roman"/>
          <w:sz w:val="28"/>
          <w:szCs w:val="28"/>
        </w:rPr>
        <w:t>5. Общественное обсуждение проекта муниципальной программы проводится в течение 10 дней со дня его размещения на официальном сайте.</w:t>
      </w:r>
    </w:p>
    <w:p w:rsidR="00C317A1" w:rsidRPr="00474776" w:rsidRDefault="00C317A1">
      <w:pPr>
        <w:rPr>
          <w:rFonts w:ascii="Times New Roman" w:hAnsi="Times New Roman" w:cs="Times New Roman"/>
          <w:sz w:val="28"/>
          <w:szCs w:val="28"/>
        </w:rPr>
      </w:pPr>
      <w:bookmarkStart w:id="73" w:name="sub_101116"/>
      <w:bookmarkEnd w:id="72"/>
      <w:r w:rsidRPr="00474776">
        <w:rPr>
          <w:rFonts w:ascii="Times New Roman" w:hAnsi="Times New Roman" w:cs="Times New Roman"/>
          <w:sz w:val="28"/>
          <w:szCs w:val="28"/>
        </w:rPr>
        <w:t>6. Одновременно с размещением текста проекта муниципальной программы на официальном сайте размещается следующая информация:</w:t>
      </w:r>
    </w:p>
    <w:bookmarkEnd w:id="7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срок начала и завершения проведения общественного обсуждения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официальный адрес электронной почты ответственного исполнителя муниципальной программы, по которому направляются в электронной форме замечания и предложения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требования к замечаниям и предложениям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bookmarkStart w:id="74" w:name="sub_101117"/>
      <w:r w:rsidRPr="00474776">
        <w:rPr>
          <w:rFonts w:ascii="Times New Roman" w:hAnsi="Times New Roman" w:cs="Times New Roman"/>
          <w:sz w:val="28"/>
          <w:szCs w:val="28"/>
        </w:rPr>
        <w:t>7. 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ответственного исполнителя муниципальной программы.</w:t>
      </w:r>
    </w:p>
    <w:bookmarkEnd w:id="7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Замечания и предложения представителей общественности к проекту муниципальной программы, поступившие после срока завершения проведения общественного обсуждения проекта муниципальной программы, не учитываются при его доработке.</w:t>
      </w:r>
    </w:p>
    <w:p w:rsidR="00C317A1" w:rsidRPr="00474776" w:rsidRDefault="00C317A1">
      <w:pPr>
        <w:rPr>
          <w:rFonts w:ascii="Times New Roman" w:hAnsi="Times New Roman" w:cs="Times New Roman"/>
          <w:sz w:val="28"/>
          <w:szCs w:val="28"/>
        </w:rPr>
      </w:pPr>
      <w:bookmarkStart w:id="75" w:name="sub_101118"/>
      <w:r w:rsidRPr="00474776">
        <w:rPr>
          <w:rFonts w:ascii="Times New Roman" w:hAnsi="Times New Roman" w:cs="Times New Roman"/>
          <w:sz w:val="28"/>
          <w:szCs w:val="28"/>
        </w:rPr>
        <w:t xml:space="preserve">8. После истечения срока общественного обсуждения проекта муниципальной программы, указанного в </w:t>
      </w:r>
      <w:hyperlink w:anchor="sub_101115" w:history="1">
        <w:r w:rsidRPr="00474776">
          <w:rPr>
            <w:rStyle w:val="a4"/>
            <w:rFonts w:ascii="Times New Roman" w:hAnsi="Times New Roman"/>
            <w:color w:val="auto"/>
            <w:sz w:val="28"/>
            <w:szCs w:val="28"/>
          </w:rPr>
          <w:t>пункте 5</w:t>
        </w:r>
      </w:hyperlink>
      <w:r w:rsidRPr="00474776">
        <w:rPr>
          <w:rFonts w:ascii="Times New Roman" w:hAnsi="Times New Roman" w:cs="Times New Roman"/>
          <w:sz w:val="28"/>
          <w:szCs w:val="28"/>
        </w:rPr>
        <w:t xml:space="preserve"> настоящего Порядка, ответственный исполнитель муниципальной программы:</w:t>
      </w:r>
    </w:p>
    <w:p w:rsidR="00C317A1" w:rsidRPr="00474776" w:rsidRDefault="00C317A1">
      <w:pPr>
        <w:rPr>
          <w:rFonts w:ascii="Times New Roman" w:hAnsi="Times New Roman" w:cs="Times New Roman"/>
          <w:sz w:val="28"/>
          <w:szCs w:val="28"/>
        </w:rPr>
      </w:pPr>
      <w:bookmarkStart w:id="76" w:name="sub_1011181"/>
      <w:bookmarkEnd w:id="75"/>
      <w:r w:rsidRPr="00474776">
        <w:rPr>
          <w:rFonts w:ascii="Times New Roman" w:hAnsi="Times New Roman" w:cs="Times New Roman"/>
          <w:sz w:val="28"/>
          <w:szCs w:val="28"/>
        </w:rPr>
        <w:t xml:space="preserve">1) готовит таблицу замечаний и предложений,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hyperlink w:anchor="sub_10111" w:history="1">
        <w:r w:rsidRPr="00474776">
          <w:rPr>
            <w:rStyle w:val="a4"/>
            <w:rFonts w:ascii="Times New Roman" w:hAnsi="Times New Roman"/>
            <w:color w:val="auto"/>
            <w:sz w:val="28"/>
            <w:szCs w:val="28"/>
          </w:rPr>
          <w:t>приложению</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77" w:name="sub_1011182"/>
      <w:bookmarkEnd w:id="76"/>
      <w:r w:rsidRPr="00474776">
        <w:rPr>
          <w:rFonts w:ascii="Times New Roman" w:hAnsi="Times New Roman" w:cs="Times New Roman"/>
          <w:sz w:val="28"/>
          <w:szCs w:val="28"/>
        </w:rPr>
        <w:t>2) выполняет одно из следующих действий:</w:t>
      </w:r>
    </w:p>
    <w:bookmarkEnd w:id="7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оставляет проект муниципальной программы без изменений.</w:t>
      </w:r>
    </w:p>
    <w:p w:rsidR="00C317A1" w:rsidRPr="00474776" w:rsidRDefault="00C317A1">
      <w:pPr>
        <w:rPr>
          <w:rFonts w:ascii="Times New Roman" w:hAnsi="Times New Roman" w:cs="Times New Roman"/>
          <w:sz w:val="28"/>
          <w:szCs w:val="28"/>
        </w:rPr>
      </w:pPr>
      <w:bookmarkStart w:id="78" w:name="sub_101119"/>
      <w:r w:rsidRPr="00474776">
        <w:rPr>
          <w:rFonts w:ascii="Times New Roman" w:hAnsi="Times New Roman" w:cs="Times New Roman"/>
          <w:sz w:val="28"/>
          <w:szCs w:val="28"/>
        </w:rPr>
        <w:t xml:space="preserve">9. В целях информирования представителей общественности об учете (отклонении) замечаний и предложений ответственным исполнителем </w:t>
      </w:r>
      <w:r w:rsidRPr="00474776">
        <w:rPr>
          <w:rFonts w:ascii="Times New Roman" w:hAnsi="Times New Roman" w:cs="Times New Roman"/>
          <w:sz w:val="28"/>
          <w:szCs w:val="28"/>
        </w:rPr>
        <w:lastRenderedPageBreak/>
        <w:t>муниципальной программы таблица замечаний и предложений размещается на его официальном сайте не позднее чем через 7 дней после истечения срока общественного обсуждения.</w:t>
      </w:r>
    </w:p>
    <w:bookmarkEnd w:id="78"/>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w:t>
      </w:r>
      <w:r w:rsidRPr="00474776">
        <w:rPr>
          <w:rStyle w:val="a3"/>
          <w:rFonts w:ascii="Times New Roman" w:hAnsi="Times New Roman" w:cs="Times New Roman"/>
          <w:bCs/>
          <w:color w:val="auto"/>
          <w:sz w:val="28"/>
          <w:szCs w:val="28"/>
        </w:rPr>
        <w:br/>
        <w:t xml:space="preserve">к </w:t>
      </w:r>
      <w:hyperlink w:anchor="sub_1011"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проведения</w:t>
      </w:r>
      <w:r w:rsidRPr="00474776">
        <w:rPr>
          <w:rStyle w:val="a3"/>
          <w:rFonts w:ascii="Times New Roman" w:hAnsi="Times New Roman" w:cs="Times New Roman"/>
          <w:bCs/>
          <w:color w:val="auto"/>
          <w:sz w:val="28"/>
          <w:szCs w:val="28"/>
        </w:rPr>
        <w:br/>
        <w:t>общественного обсуждения проектов</w:t>
      </w:r>
      <w:r w:rsidRPr="00474776">
        <w:rPr>
          <w:rStyle w:val="a3"/>
          <w:rFonts w:ascii="Times New Roman" w:hAnsi="Times New Roman" w:cs="Times New Roman"/>
          <w:bCs/>
          <w:color w:val="auto"/>
          <w:sz w:val="28"/>
          <w:szCs w:val="28"/>
        </w:rPr>
        <w:br/>
        <w:t>муниципальных программ</w:t>
      </w:r>
      <w:r w:rsidRPr="00474776">
        <w:rPr>
          <w:rStyle w:val="a3"/>
          <w:rFonts w:ascii="Times New Roman" w:hAnsi="Times New Roman" w:cs="Times New Roman"/>
          <w:bCs/>
          <w:color w:val="auto"/>
          <w:sz w:val="28"/>
          <w:szCs w:val="28"/>
        </w:rPr>
        <w:br/>
        <w:t>муниципального образования</w:t>
      </w:r>
      <w:r w:rsidRPr="00474776">
        <w:rPr>
          <w:rStyle w:val="a3"/>
          <w:rFonts w:ascii="Times New Roman" w:hAnsi="Times New Roman" w:cs="Times New Roman"/>
          <w:bCs/>
          <w:color w:val="auto"/>
          <w:sz w:val="28"/>
          <w:szCs w:val="28"/>
        </w:rPr>
        <w:br/>
        <w:t>Кавказский район</w:t>
      </w:r>
      <w:r w:rsidRPr="00474776">
        <w:rPr>
          <w:rStyle w:val="a3"/>
          <w:rFonts w:ascii="Times New Roman" w:hAnsi="Times New Roman" w:cs="Times New Roman"/>
          <w:bCs/>
          <w:color w:val="auto"/>
          <w:sz w:val="28"/>
          <w:szCs w:val="28"/>
        </w:rPr>
        <w:br/>
        <w:t>(с изменениями от от 8 мая 2015 г.)</w:t>
      </w:r>
    </w:p>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660"/>
        <w:gridCol w:w="420"/>
        <w:gridCol w:w="560"/>
        <w:gridCol w:w="840"/>
        <w:gridCol w:w="70"/>
        <w:gridCol w:w="630"/>
        <w:gridCol w:w="140"/>
        <w:gridCol w:w="280"/>
        <w:gridCol w:w="1218"/>
        <w:gridCol w:w="1862"/>
        <w:gridCol w:w="38"/>
      </w:tblGrid>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Таблица</w:t>
            </w:r>
            <w:r w:rsidRPr="00474776">
              <w:rPr>
                <w:rFonts w:ascii="Times New Roman" w:hAnsi="Times New Roman" w:cs="Times New Roman"/>
                <w:color w:val="auto"/>
                <w:sz w:val="28"/>
                <w:szCs w:val="28"/>
              </w:rPr>
              <w:br/>
              <w:t>замечаний по итогам проведения общественного обсуждения проекта муниципальной программы</w:t>
            </w: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6020"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проекта муниципальной программы</w:t>
            </w:r>
          </w:p>
        </w:tc>
        <w:tc>
          <w:tcPr>
            <w:tcW w:w="4200" w:type="dxa"/>
            <w:gridSpan w:val="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разработчика муниципальной программы</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Даты начала и окончания общественного обсуждения</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Место размещения проекта муниципальной программы (наименование официального</w:t>
            </w:r>
          </w:p>
        </w:tc>
      </w:tr>
      <w:tr w:rsidR="00C317A1" w:rsidRPr="00474776">
        <w:tblPrEx>
          <w:tblCellMar>
            <w:top w:w="0" w:type="dxa"/>
            <w:bottom w:w="0" w:type="dxa"/>
          </w:tblCellMar>
        </w:tblPrEx>
        <w:trPr>
          <w:gridAfter w:val="1"/>
          <w:wAfter w:w="38" w:type="dxa"/>
        </w:trPr>
        <w:tc>
          <w:tcPr>
            <w:tcW w:w="518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сайта (раздела в сайте) в сети Интернет</w:t>
            </w:r>
          </w:p>
        </w:tc>
        <w:tc>
          <w:tcPr>
            <w:tcW w:w="5040" w:type="dxa"/>
            <w:gridSpan w:val="7"/>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п/п</w:t>
            </w: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Автор замечания, предложения (полное и сокращенное фирменное наименование юридического лица / Ф.И.О., почтовый адрес физического лица)</w:t>
            </w: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Содержание замечания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(предложения)</w:t>
            </w: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Результат Рассмотрения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(учтено/отклонено с обоснованием)</w:t>
            </w: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Примечание</w:t>
            </w: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4620" w:type="dxa"/>
            <w:gridSpan w:val="3"/>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Руководитель</w:t>
            </w:r>
            <w:r w:rsidRPr="00474776">
              <w:rPr>
                <w:rFonts w:ascii="Times New Roman" w:hAnsi="Times New Roman" w:cs="Times New Roman"/>
                <w:sz w:val="28"/>
                <w:szCs w:val="28"/>
              </w:rPr>
              <w:br/>
              <w:t>отраслевого или функционального</w:t>
            </w:r>
            <w:r w:rsidRPr="00474776">
              <w:rPr>
                <w:rFonts w:ascii="Times New Roman" w:hAnsi="Times New Roman" w:cs="Times New Roman"/>
                <w:sz w:val="28"/>
                <w:szCs w:val="28"/>
              </w:rPr>
              <w:br/>
              <w:t>органа администрации муниципального</w:t>
            </w:r>
            <w:r w:rsidRPr="00474776">
              <w:rPr>
                <w:rFonts w:ascii="Times New Roman" w:hAnsi="Times New Roman" w:cs="Times New Roman"/>
                <w:sz w:val="28"/>
                <w:szCs w:val="28"/>
              </w:rPr>
              <w:br/>
              <w:t>образования Кавказский район</w:t>
            </w:r>
            <w:r w:rsidRPr="00474776">
              <w:rPr>
                <w:rFonts w:ascii="Times New Roman" w:hAnsi="Times New Roman" w:cs="Times New Roman"/>
                <w:sz w:val="28"/>
                <w:szCs w:val="28"/>
              </w:rPr>
              <w:br/>
              <w:t>(разработчик целевой программы)</w:t>
            </w:r>
          </w:p>
        </w:tc>
        <w:tc>
          <w:tcPr>
            <w:tcW w:w="210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462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210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w:t>
            </w: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(Ф.И.О.)</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
        <w:gridCol w:w="369"/>
        <w:gridCol w:w="2464"/>
        <w:gridCol w:w="1478"/>
        <w:gridCol w:w="1971"/>
        <w:gridCol w:w="1725"/>
        <w:gridCol w:w="1725"/>
        <w:gridCol w:w="1232"/>
        <w:gridCol w:w="1232"/>
        <w:gridCol w:w="1232"/>
        <w:gridCol w:w="494"/>
        <w:gridCol w:w="738"/>
        <w:gridCol w:w="7"/>
      </w:tblGrid>
      <w:tr w:rsidR="00773FB7" w:rsidRPr="00474776">
        <w:tblPrEx>
          <w:tblCellMar>
            <w:top w:w="0" w:type="dxa"/>
            <w:bottom w:w="0" w:type="dxa"/>
          </w:tblCellMar>
        </w:tblPrEx>
        <w:tc>
          <w:tcPr>
            <w:tcW w:w="15037" w:type="dxa"/>
            <w:gridSpan w:val="13"/>
            <w:tcBorders>
              <w:top w:val="nil"/>
              <w:left w:val="nil"/>
              <w:bottom w:val="nil"/>
              <w:right w:val="nil"/>
            </w:tcBorders>
          </w:tcPr>
          <w:p w:rsidR="00773FB7" w:rsidRPr="00474776" w:rsidRDefault="00773FB7" w:rsidP="00773FB7">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br/>
              <w:t>(с изменениями от 7 декабря 2015 г.)</w:t>
            </w:r>
          </w:p>
          <w:p w:rsidR="00773FB7" w:rsidRPr="00474776" w:rsidRDefault="00773FB7">
            <w:pPr>
              <w:pStyle w:val="1"/>
              <w:rPr>
                <w:rFonts w:ascii="Times New Roman" w:hAnsi="Times New Roman" w:cs="Times New Roman"/>
                <w:color w:val="auto"/>
                <w:sz w:val="28"/>
                <w:szCs w:val="28"/>
              </w:rPr>
            </w:pPr>
          </w:p>
        </w:tc>
      </w:tr>
      <w:tr w:rsidR="00C317A1" w:rsidRPr="00474776">
        <w:tblPrEx>
          <w:tblCellMar>
            <w:top w:w="0" w:type="dxa"/>
            <w:bottom w:w="0" w:type="dxa"/>
          </w:tblCellMar>
        </w:tblPrEx>
        <w:tc>
          <w:tcPr>
            <w:tcW w:w="15037" w:type="dxa"/>
            <w:gridSpan w:val="1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План</w:t>
            </w:r>
            <w:r w:rsidRPr="00474776">
              <w:rPr>
                <w:rFonts w:ascii="Times New Roman" w:hAnsi="Times New Roman" w:cs="Times New Roman"/>
                <w:color w:val="auto"/>
                <w:sz w:val="28"/>
                <w:szCs w:val="28"/>
              </w:rPr>
              <w:br/>
              <w:t>реализации муниципальной программы</w:t>
            </w:r>
          </w:p>
        </w:tc>
      </w:tr>
      <w:tr w:rsidR="00C317A1" w:rsidRPr="00474776">
        <w:tblPrEx>
          <w:tblCellMar>
            <w:top w:w="0" w:type="dxa"/>
            <w:bottom w:w="0" w:type="dxa"/>
          </w:tblCellMar>
        </w:tblPrEx>
        <w:tc>
          <w:tcPr>
            <w:tcW w:w="37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3922" w:type="dxa"/>
            <w:gridSpan w:val="10"/>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745"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blPrEx>
          <w:tblCellMar>
            <w:top w:w="0" w:type="dxa"/>
            <w:bottom w:w="0" w:type="dxa"/>
          </w:tblCellMar>
        </w:tblPrEx>
        <w:tc>
          <w:tcPr>
            <w:tcW w:w="15037" w:type="dxa"/>
            <w:gridSpan w:val="1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t xml:space="preserve">п/п </w:t>
            </w:r>
            <w:hyperlink w:anchor="sub_11111" w:history="1">
              <w:r w:rsidRPr="00474776">
                <w:rPr>
                  <w:rStyle w:val="a4"/>
                  <w:rFonts w:ascii="Times New Roman" w:hAnsi="Times New Roman"/>
                  <w:color w:val="auto"/>
                  <w:sz w:val="28"/>
                  <w:szCs w:val="28"/>
                </w:rPr>
                <w:t>1)</w:t>
              </w:r>
            </w:hyperlink>
          </w:p>
        </w:tc>
        <w:tc>
          <w:tcPr>
            <w:tcW w:w="2464"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1478"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Статус </w:t>
            </w:r>
            <w:hyperlink w:anchor="sub_22222" w:history="1">
              <w:r w:rsidRPr="00474776">
                <w:rPr>
                  <w:rStyle w:val="a4"/>
                  <w:rFonts w:ascii="Times New Roman" w:hAnsi="Times New Roman"/>
                  <w:color w:val="auto"/>
                  <w:sz w:val="28"/>
                  <w:szCs w:val="28"/>
                </w:rPr>
                <w:t>2)</w:t>
              </w:r>
            </w:hyperlink>
          </w:p>
        </w:tc>
        <w:tc>
          <w:tcPr>
            <w:tcW w:w="1971"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Ответственный за реализацию мероприятия, выполнение контрольное событие </w:t>
            </w:r>
            <w:hyperlink w:anchor="sub_33333" w:history="1">
              <w:r w:rsidRPr="00474776">
                <w:rPr>
                  <w:rStyle w:val="a4"/>
                  <w:rFonts w:ascii="Times New Roman" w:hAnsi="Times New Roman"/>
                  <w:color w:val="auto"/>
                  <w:sz w:val="28"/>
                  <w:szCs w:val="28"/>
                </w:rPr>
                <w:t>3)</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Срок реализации мероприятия, дата контрольного события </w:t>
            </w:r>
            <w:hyperlink w:anchor="sub_4444" w:history="1">
              <w:r w:rsidRPr="00474776">
                <w:rPr>
                  <w:rStyle w:val="a4"/>
                  <w:rFonts w:ascii="Times New Roman" w:hAnsi="Times New Roman"/>
                  <w:color w:val="auto"/>
                  <w:sz w:val="28"/>
                  <w:szCs w:val="28"/>
                </w:rPr>
                <w:t>4)</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Код классификации расходов бюджета</w:t>
            </w:r>
          </w:p>
        </w:tc>
        <w:tc>
          <w:tcPr>
            <w:tcW w:w="4928" w:type="dxa"/>
            <w:gridSpan w:val="5"/>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Поквартальное распределение прогноза кассовых выплат, тыс. рублей </w:t>
            </w:r>
            <w:hyperlink w:anchor="sub_5555" w:history="1">
              <w:r w:rsidRPr="00474776">
                <w:rPr>
                  <w:rStyle w:val="a4"/>
                  <w:rFonts w:ascii="Times New Roman" w:hAnsi="Times New Roman"/>
                  <w:color w:val="auto"/>
                  <w:sz w:val="28"/>
                  <w:szCs w:val="28"/>
                </w:rPr>
                <w:t>5)</w:t>
              </w:r>
            </w:hyperlink>
          </w:p>
        </w:tc>
      </w:tr>
      <w:tr w:rsidR="00C317A1" w:rsidRPr="00474776">
        <w:tblPrEx>
          <w:tblCellMar>
            <w:top w:w="0" w:type="dxa"/>
            <w:bottom w:w="0" w:type="dxa"/>
          </w:tblCellMar>
        </w:tblPrEx>
        <w:trPr>
          <w:gridAfter w:val="1"/>
          <w:wAfter w:w="7" w:type="dxa"/>
        </w:trPr>
        <w:tc>
          <w:tcPr>
            <w:tcW w:w="739"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III кв.</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IV кв.</w:t>
            </w: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10</w:t>
            </w: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Основные мероприятия</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Ведомственная целевая 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10102" w:type="dxa"/>
            <w:gridSpan w:val="7"/>
            <w:tcBorders>
              <w:top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Итого по муниципальной программе</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79" w:name="sub_11111"/>
      <w:r w:rsidRPr="00474776">
        <w:rPr>
          <w:rFonts w:ascii="Times New Roman" w:hAnsi="Times New Roman" w:cs="Times New Roman"/>
          <w:sz w:val="28"/>
          <w:szCs w:val="28"/>
        </w:rPr>
        <w:t>1)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C317A1" w:rsidRPr="00474776" w:rsidRDefault="00C317A1">
      <w:pPr>
        <w:rPr>
          <w:rFonts w:ascii="Times New Roman" w:hAnsi="Times New Roman" w:cs="Times New Roman"/>
          <w:sz w:val="28"/>
          <w:szCs w:val="28"/>
        </w:rPr>
      </w:pPr>
      <w:bookmarkStart w:id="80" w:name="sub_22222"/>
      <w:bookmarkEnd w:id="79"/>
      <w:r w:rsidRPr="00474776">
        <w:rPr>
          <w:rFonts w:ascii="Times New Roman" w:hAnsi="Times New Roman" w:cs="Times New Roman"/>
          <w:sz w:val="28"/>
          <w:szCs w:val="28"/>
        </w:rPr>
        <w:t>2) Контрольное событие отмечается в следующих случаях:</w:t>
      </w:r>
    </w:p>
    <w:bookmarkEnd w:id="8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N 596 - 606 важнейших целевых показателей, присваивается статус "1";</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отражает результат выполнения мероприятий приоритетных национальных проектов, присваивается статус "2";</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включено в иной план, присваивается статус "3" с указанием в сноске наименования плана ("дорожной карты").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контрольному событию в соответствующей графе.</w:t>
      </w:r>
    </w:p>
    <w:p w:rsidR="00C317A1" w:rsidRPr="00474776" w:rsidRDefault="00C317A1">
      <w:pPr>
        <w:rPr>
          <w:rFonts w:ascii="Times New Roman" w:hAnsi="Times New Roman" w:cs="Times New Roman"/>
          <w:sz w:val="28"/>
          <w:szCs w:val="28"/>
        </w:rPr>
      </w:pPr>
      <w:bookmarkStart w:id="81" w:name="sub_33333"/>
      <w:r w:rsidRPr="00474776">
        <w:rPr>
          <w:rFonts w:ascii="Times New Roman" w:hAnsi="Times New Roman" w:cs="Times New Roman"/>
          <w:sz w:val="28"/>
          <w:szCs w:val="28"/>
        </w:rPr>
        <w:t>3) 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82" w:name="sub_4444"/>
      <w:bookmarkEnd w:id="81"/>
      <w:r w:rsidRPr="00474776">
        <w:rPr>
          <w:rFonts w:ascii="Times New Roman" w:hAnsi="Times New Roman" w:cs="Times New Roman"/>
          <w:sz w:val="28"/>
          <w:szCs w:val="28"/>
        </w:rPr>
        <w:t>4) Указываются даты начала и окончания реализации мероприятия, по контрольному событию - точная дата или крайний срок его проведения.</w:t>
      </w:r>
    </w:p>
    <w:p w:rsidR="00C317A1" w:rsidRPr="00474776" w:rsidRDefault="00C317A1">
      <w:pPr>
        <w:rPr>
          <w:rFonts w:ascii="Times New Roman" w:hAnsi="Times New Roman" w:cs="Times New Roman"/>
          <w:sz w:val="28"/>
          <w:szCs w:val="28"/>
        </w:rPr>
      </w:pPr>
      <w:bookmarkStart w:id="83" w:name="sub_5555"/>
      <w:bookmarkEnd w:id="82"/>
      <w:r w:rsidRPr="00474776">
        <w:rPr>
          <w:rFonts w:ascii="Times New Roman" w:hAnsi="Times New Roman" w:cs="Times New Roman"/>
          <w:sz w:val="28"/>
          <w:szCs w:val="28"/>
        </w:rPr>
        <w:t>5)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rsidP="00BB4DCA">
      <w:pPr>
        <w:widowControl/>
        <w:spacing w:before="108" w:after="108"/>
        <w:ind w:left="-108" w:firstLine="0"/>
        <w:jc w:val="right"/>
        <w:outlineLvl w:val="0"/>
        <w:rPr>
          <w:rFonts w:ascii="Times New Roman" w:hAnsi="Times New Roman" w:cs="Times New Roman"/>
          <w:bCs/>
          <w:sz w:val="28"/>
          <w:szCs w:val="28"/>
        </w:rPr>
        <w:sectPr w:rsidR="00BB4DCA" w:rsidRPr="00474776">
          <w:pgSz w:w="16837" w:h="11905" w:orient="landscape"/>
          <w:pgMar w:top="1440" w:right="800" w:bottom="1440" w:left="110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BB4DCA" w:rsidRPr="00474776" w:rsidTr="00BB29FE">
        <w:tblPrEx>
          <w:tblCellMar>
            <w:top w:w="0" w:type="dxa"/>
            <w:bottom w:w="0" w:type="dxa"/>
          </w:tblCellMar>
        </w:tblPrEx>
        <w:trPr>
          <w:gridAfter w:val="3"/>
          <w:wAfter w:w="2400" w:type="dxa"/>
        </w:trPr>
        <w:tc>
          <w:tcPr>
            <w:tcW w:w="9920" w:type="dxa"/>
            <w:gridSpan w:val="14"/>
            <w:tcBorders>
              <w:top w:val="nil"/>
              <w:left w:val="nil"/>
              <w:bottom w:val="nil"/>
              <w:right w:val="nil"/>
            </w:tcBorders>
          </w:tcPr>
          <w:p w:rsidR="00BB4DCA" w:rsidRPr="00474776" w:rsidRDefault="00BB4DCA" w:rsidP="00BB4DCA">
            <w:pPr>
              <w:widowControl/>
              <w:spacing w:before="108" w:after="108"/>
              <w:ind w:left="-108" w:firstLine="0"/>
              <w:jc w:val="right"/>
              <w:outlineLvl w:val="0"/>
              <w:rPr>
                <w:rFonts w:ascii="Times New Roman" w:hAnsi="Times New Roman" w:cs="Times New Roman"/>
                <w:sz w:val="28"/>
                <w:szCs w:val="28"/>
              </w:rPr>
            </w:pPr>
            <w:r w:rsidRPr="00474776">
              <w:rPr>
                <w:rFonts w:ascii="Times New Roman" w:hAnsi="Times New Roman" w:cs="Times New Roman"/>
                <w:bCs/>
                <w:sz w:val="28"/>
                <w:szCs w:val="28"/>
              </w:rPr>
              <w:lastRenderedPageBreak/>
              <w:t>Приложение N 9.1</w:t>
            </w:r>
            <w:r w:rsidRPr="00474776">
              <w:rPr>
                <w:rFonts w:ascii="Times New Roman" w:hAnsi="Times New Roman" w:cs="Times New Roman"/>
                <w:bCs/>
                <w:sz w:val="28"/>
                <w:szCs w:val="28"/>
              </w:rPr>
              <w:br/>
              <w:t xml:space="preserve">к </w:t>
            </w:r>
            <w:r w:rsidRPr="00474776">
              <w:rPr>
                <w:rFonts w:ascii="Times New Roman" w:hAnsi="Times New Roman" w:cs="Times New Roman"/>
                <w:sz w:val="28"/>
                <w:szCs w:val="28"/>
              </w:rPr>
              <w:t>Порядку</w:t>
            </w:r>
          </w:p>
          <w:p w:rsidR="00BB4DCA" w:rsidRPr="00474776" w:rsidRDefault="00BB4DCA" w:rsidP="00BB4DCA">
            <w:pPr>
              <w:widowControl/>
              <w:spacing w:before="108" w:after="108"/>
              <w:ind w:left="-108" w:firstLine="0"/>
              <w:jc w:val="center"/>
              <w:outlineLvl w:val="0"/>
              <w:rPr>
                <w:rFonts w:ascii="Times New Roman" w:hAnsi="Times New Roman" w:cs="Times New Roman"/>
                <w:b/>
                <w:bCs/>
                <w:sz w:val="28"/>
                <w:szCs w:val="28"/>
              </w:rPr>
            </w:pPr>
            <w:r w:rsidRPr="00474776">
              <w:rPr>
                <w:rFonts w:ascii="Times New Roman" w:hAnsi="Times New Roman" w:cs="Times New Roman"/>
                <w:bCs/>
                <w:sz w:val="28"/>
                <w:szCs w:val="28"/>
              </w:rPr>
              <w:br/>
            </w:r>
            <w:r w:rsidRPr="00474776">
              <w:rPr>
                <w:rFonts w:ascii="Times New Roman" w:hAnsi="Times New Roman" w:cs="Times New Roman"/>
                <w:b/>
                <w:bCs/>
                <w:sz w:val="28"/>
                <w:szCs w:val="28"/>
              </w:rPr>
              <w:t>Прогноз</w:t>
            </w:r>
            <w:r w:rsidRPr="00474776">
              <w:rPr>
                <w:rFonts w:ascii="Times New Roman" w:hAnsi="Times New Roman" w:cs="Times New Roman"/>
                <w:b/>
                <w:bCs/>
                <w:sz w:val="28"/>
                <w:szCs w:val="28"/>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BB4DCA" w:rsidRPr="00474776" w:rsidTr="00BB29FE">
        <w:tblPrEx>
          <w:tblCellMar>
            <w:top w:w="0" w:type="dxa"/>
            <w:bottom w:w="0" w:type="dxa"/>
          </w:tblCellMar>
        </w:tblPrEx>
        <w:trPr>
          <w:gridAfter w:val="4"/>
          <w:wAfter w:w="2570" w:type="dxa"/>
        </w:trPr>
        <w:tc>
          <w:tcPr>
            <w:tcW w:w="991" w:type="dxa"/>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8522" w:type="dxa"/>
            <w:gridSpan w:val="11"/>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237"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1"/>
          <w:wAfter w:w="1168" w:type="dxa"/>
        </w:trPr>
        <w:tc>
          <w:tcPr>
            <w:tcW w:w="1396" w:type="dxa"/>
            <w:gridSpan w:val="2"/>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3" w:type="dxa"/>
            <w:tcBorders>
              <w:top w:val="single" w:sz="4" w:space="0" w:color="auto"/>
              <w:left w:val="nil"/>
              <w:bottom w:val="nil"/>
              <w:right w:val="nil"/>
            </w:tcBorders>
          </w:tcPr>
          <w:p w:rsidR="00BB4DCA" w:rsidRPr="00474776" w:rsidRDefault="00BB4DCA" w:rsidP="00BB4DCA">
            <w:pPr>
              <w:widowControl/>
              <w:ind w:firstLine="0"/>
              <w:jc w:val="center"/>
              <w:rPr>
                <w:rFonts w:ascii="Times New Roman" w:hAnsi="Times New Roman" w:cs="Times New Roman"/>
                <w:sz w:val="28"/>
                <w:szCs w:val="28"/>
              </w:rPr>
            </w:pPr>
          </w:p>
        </w:tc>
        <w:tc>
          <w:tcPr>
            <w:tcW w:w="8524" w:type="dxa"/>
            <w:gridSpan w:val="12"/>
            <w:tcBorders>
              <w:top w:val="single" w:sz="4" w:space="0" w:color="auto"/>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муниципальной программы)</w:t>
            </w:r>
          </w:p>
        </w:tc>
        <w:tc>
          <w:tcPr>
            <w:tcW w:w="239"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
        </w:tc>
        <w:tc>
          <w:tcPr>
            <w:tcW w:w="2977" w:type="dxa"/>
            <w:gridSpan w:val="4"/>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Расходы местного бюджета на оказание муниципальной услуги (работы), тыс. рублей</w:t>
            </w:r>
          </w:p>
        </w:tc>
      </w:tr>
      <w:tr w:rsidR="00BB4DCA" w:rsidRPr="00474776" w:rsidTr="00BB29FE">
        <w:tblPrEx>
          <w:tblCellMar>
            <w:top w:w="0" w:type="dxa"/>
            <w:bottom w:w="0" w:type="dxa"/>
          </w:tblCellMar>
        </w:tblPrEx>
        <w:trPr>
          <w:gridAfter w:val="6"/>
          <w:wAfter w:w="3391" w:type="dxa"/>
        </w:trPr>
        <w:tc>
          <w:tcPr>
            <w:tcW w:w="3115" w:type="dxa"/>
            <w:gridSpan w:val="4"/>
            <w:vMerge/>
            <w:tcBorders>
              <w:top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Ведомственная целевая 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10"/>
          <w:wAfter w:w="7144" w:type="dxa"/>
        </w:trPr>
        <w:tc>
          <w:tcPr>
            <w:tcW w:w="5176" w:type="dxa"/>
            <w:gridSpan w:val="7"/>
            <w:tcBorders>
              <w:top w:val="nil"/>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p>
        </w:tc>
      </w:tr>
      <w:tr w:rsidR="00BB4DCA" w:rsidRPr="00474776" w:rsidTr="00BB29FE">
        <w:tblPrEx>
          <w:tblCellMar>
            <w:top w:w="0" w:type="dxa"/>
            <w:bottom w:w="0" w:type="dxa"/>
          </w:tblCellMar>
        </w:tblPrEx>
        <w:tc>
          <w:tcPr>
            <w:tcW w:w="12320" w:type="dxa"/>
            <w:gridSpan w:val="17"/>
            <w:tcBorders>
              <w:top w:val="nil"/>
              <w:left w:val="nil"/>
              <w:bottom w:val="single" w:sz="4" w:space="0" w:color="auto"/>
              <w:right w:val="nil"/>
            </w:tcBorders>
          </w:tcPr>
          <w:p w:rsidR="00BB4DCA" w:rsidRPr="00474776" w:rsidRDefault="00BB4DCA" w:rsidP="00BB4DCA">
            <w:pPr>
              <w:ind w:firstLine="0"/>
              <w:rPr>
                <w:rFonts w:ascii="Times New Roman" w:hAnsi="Times New Roman" w:cs="Times New Roman"/>
                <w:sz w:val="28"/>
                <w:szCs w:val="28"/>
              </w:rPr>
            </w:pPr>
          </w:p>
        </w:tc>
      </w:tr>
      <w:tr w:rsidR="00BB4DCA" w:rsidRPr="00474776" w:rsidTr="00BB29FE">
        <w:tblPrEx>
          <w:tblCellMar>
            <w:top w:w="0" w:type="dxa"/>
            <w:bottom w:w="0" w:type="dxa"/>
          </w:tblCellMar>
        </w:tblPrEx>
        <w:tc>
          <w:tcPr>
            <w:tcW w:w="12320" w:type="dxa"/>
            <w:gridSpan w:val="17"/>
            <w:tcBorders>
              <w:top w:val="single" w:sz="4" w:space="0" w:color="auto"/>
              <w:left w:val="nil"/>
              <w:bottom w:val="nil"/>
              <w:right w:val="nil"/>
            </w:tcBorders>
          </w:tcPr>
          <w:p w:rsidR="00BB4DCA" w:rsidRPr="00474776" w:rsidRDefault="00BB4DCA" w:rsidP="00BB4DCA">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bookmarkEnd w:id="83"/>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BB4DCA" w:rsidRPr="00FF1D35" w:rsidRDefault="00BB4DCA">
      <w:pPr>
        <w:rPr>
          <w:rFonts w:ascii="Times New Roman" w:hAnsi="Times New Roman" w:cs="Times New Roman"/>
        </w:rPr>
        <w:sectPr w:rsidR="00BB4DCA" w:rsidRPr="00FF1D35" w:rsidSect="0047231B">
          <w:pgSz w:w="11905" w:h="16837"/>
          <w:pgMar w:top="799" w:right="1440" w:bottom="1100" w:left="1440" w:header="720" w:footer="720" w:gutter="0"/>
          <w:cols w:space="720"/>
          <w:noEndnote/>
        </w:sectPr>
      </w:pPr>
    </w:p>
    <w:p w:rsidR="00C317A1" w:rsidRPr="00FF1D35" w:rsidRDefault="00C317A1" w:rsidP="00020FFE"/>
    <w:sectPr w:rsidR="00C317A1" w:rsidRPr="00FF1D35" w:rsidSect="0047231B">
      <w:pgSz w:w="11905" w:h="16837"/>
      <w:pgMar w:top="800" w:right="1440" w:bottom="11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F21C6"/>
    <w:multiLevelType w:val="hybridMultilevel"/>
    <w:tmpl w:val="2ED27EB8"/>
    <w:lvl w:ilvl="0" w:tplc="6ACECF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2A"/>
    <w:rsid w:val="00015E92"/>
    <w:rsid w:val="00020FFE"/>
    <w:rsid w:val="00036F93"/>
    <w:rsid w:val="0004578D"/>
    <w:rsid w:val="0005181B"/>
    <w:rsid w:val="00062310"/>
    <w:rsid w:val="000E7C55"/>
    <w:rsid w:val="001052D3"/>
    <w:rsid w:val="001261EA"/>
    <w:rsid w:val="00150FBB"/>
    <w:rsid w:val="001A130E"/>
    <w:rsid w:val="001B2DCD"/>
    <w:rsid w:val="001B57CA"/>
    <w:rsid w:val="001F2673"/>
    <w:rsid w:val="001F4144"/>
    <w:rsid w:val="00205317"/>
    <w:rsid w:val="0020709B"/>
    <w:rsid w:val="00217F16"/>
    <w:rsid w:val="0029489A"/>
    <w:rsid w:val="002F72AA"/>
    <w:rsid w:val="00300002"/>
    <w:rsid w:val="00304072"/>
    <w:rsid w:val="00325330"/>
    <w:rsid w:val="00334014"/>
    <w:rsid w:val="00351C30"/>
    <w:rsid w:val="00363DC3"/>
    <w:rsid w:val="00365115"/>
    <w:rsid w:val="003653E0"/>
    <w:rsid w:val="003869BF"/>
    <w:rsid w:val="00390789"/>
    <w:rsid w:val="003C54B7"/>
    <w:rsid w:val="003D0ABF"/>
    <w:rsid w:val="003D6C60"/>
    <w:rsid w:val="003E349F"/>
    <w:rsid w:val="003E43FB"/>
    <w:rsid w:val="003E5498"/>
    <w:rsid w:val="003F448F"/>
    <w:rsid w:val="00443B33"/>
    <w:rsid w:val="00455B9D"/>
    <w:rsid w:val="00471B9D"/>
    <w:rsid w:val="0047231B"/>
    <w:rsid w:val="00474776"/>
    <w:rsid w:val="0048290C"/>
    <w:rsid w:val="004B68E5"/>
    <w:rsid w:val="004D15EC"/>
    <w:rsid w:val="004D24B0"/>
    <w:rsid w:val="004F1C6F"/>
    <w:rsid w:val="004F3DF0"/>
    <w:rsid w:val="00512855"/>
    <w:rsid w:val="00526728"/>
    <w:rsid w:val="00534208"/>
    <w:rsid w:val="00543959"/>
    <w:rsid w:val="00550ED9"/>
    <w:rsid w:val="005657E1"/>
    <w:rsid w:val="0058769E"/>
    <w:rsid w:val="005905F7"/>
    <w:rsid w:val="00596781"/>
    <w:rsid w:val="005A1C98"/>
    <w:rsid w:val="005F774A"/>
    <w:rsid w:val="0064111D"/>
    <w:rsid w:val="00647CEE"/>
    <w:rsid w:val="00657BD7"/>
    <w:rsid w:val="0066047C"/>
    <w:rsid w:val="006A2E17"/>
    <w:rsid w:val="006A62B8"/>
    <w:rsid w:val="006A7CB2"/>
    <w:rsid w:val="006C21DA"/>
    <w:rsid w:val="006F5AC7"/>
    <w:rsid w:val="00702F03"/>
    <w:rsid w:val="0072695F"/>
    <w:rsid w:val="007658B5"/>
    <w:rsid w:val="007666EF"/>
    <w:rsid w:val="00773FB7"/>
    <w:rsid w:val="007A2166"/>
    <w:rsid w:val="007A30A7"/>
    <w:rsid w:val="007B0347"/>
    <w:rsid w:val="007E53BC"/>
    <w:rsid w:val="007F22E2"/>
    <w:rsid w:val="007F65DB"/>
    <w:rsid w:val="00806EBF"/>
    <w:rsid w:val="00820F5B"/>
    <w:rsid w:val="008241D7"/>
    <w:rsid w:val="0083085B"/>
    <w:rsid w:val="00871DD0"/>
    <w:rsid w:val="008931FE"/>
    <w:rsid w:val="008952D2"/>
    <w:rsid w:val="008B19E2"/>
    <w:rsid w:val="008D2A2A"/>
    <w:rsid w:val="008E0E7B"/>
    <w:rsid w:val="00936009"/>
    <w:rsid w:val="00944127"/>
    <w:rsid w:val="00967C30"/>
    <w:rsid w:val="00986CF2"/>
    <w:rsid w:val="009B0CC3"/>
    <w:rsid w:val="009D4B45"/>
    <w:rsid w:val="00A32E4E"/>
    <w:rsid w:val="00A37EA7"/>
    <w:rsid w:val="00A572C6"/>
    <w:rsid w:val="00A67D5D"/>
    <w:rsid w:val="00A766E0"/>
    <w:rsid w:val="00A83380"/>
    <w:rsid w:val="00A85952"/>
    <w:rsid w:val="00AA3E4E"/>
    <w:rsid w:val="00AB79F3"/>
    <w:rsid w:val="00AF5137"/>
    <w:rsid w:val="00B00A87"/>
    <w:rsid w:val="00B124C1"/>
    <w:rsid w:val="00B21A1B"/>
    <w:rsid w:val="00B265FA"/>
    <w:rsid w:val="00B46974"/>
    <w:rsid w:val="00B720BE"/>
    <w:rsid w:val="00BB29FE"/>
    <w:rsid w:val="00BB4DCA"/>
    <w:rsid w:val="00BE4FF7"/>
    <w:rsid w:val="00C162B9"/>
    <w:rsid w:val="00C317A1"/>
    <w:rsid w:val="00C34563"/>
    <w:rsid w:val="00C34728"/>
    <w:rsid w:val="00C40758"/>
    <w:rsid w:val="00C46703"/>
    <w:rsid w:val="00C66131"/>
    <w:rsid w:val="00C66CAE"/>
    <w:rsid w:val="00C873AC"/>
    <w:rsid w:val="00C92C6B"/>
    <w:rsid w:val="00CA6660"/>
    <w:rsid w:val="00CB5FF4"/>
    <w:rsid w:val="00CB6884"/>
    <w:rsid w:val="00CE02EF"/>
    <w:rsid w:val="00D0583B"/>
    <w:rsid w:val="00D21207"/>
    <w:rsid w:val="00D22A85"/>
    <w:rsid w:val="00D41089"/>
    <w:rsid w:val="00D448C3"/>
    <w:rsid w:val="00D4667F"/>
    <w:rsid w:val="00D60AE7"/>
    <w:rsid w:val="00D862FB"/>
    <w:rsid w:val="00DA48FF"/>
    <w:rsid w:val="00DB0CF9"/>
    <w:rsid w:val="00DD4436"/>
    <w:rsid w:val="00DD512A"/>
    <w:rsid w:val="00DE64E3"/>
    <w:rsid w:val="00E145AB"/>
    <w:rsid w:val="00E20363"/>
    <w:rsid w:val="00E20EFA"/>
    <w:rsid w:val="00E3135F"/>
    <w:rsid w:val="00E44BB3"/>
    <w:rsid w:val="00E455F9"/>
    <w:rsid w:val="00E46284"/>
    <w:rsid w:val="00E518BE"/>
    <w:rsid w:val="00E55BB4"/>
    <w:rsid w:val="00E707E2"/>
    <w:rsid w:val="00E8040A"/>
    <w:rsid w:val="00E81CC3"/>
    <w:rsid w:val="00EE3FDA"/>
    <w:rsid w:val="00EE4B21"/>
    <w:rsid w:val="00F04C0F"/>
    <w:rsid w:val="00F13FD2"/>
    <w:rsid w:val="00F350C2"/>
    <w:rsid w:val="00F5735B"/>
    <w:rsid w:val="00F62174"/>
    <w:rsid w:val="00F71015"/>
    <w:rsid w:val="00FA123B"/>
    <w:rsid w:val="00FA6B5B"/>
    <w:rsid w:val="00FC1BD6"/>
    <w:rsid w:val="00FD1DBD"/>
    <w:rsid w:val="00FD6B29"/>
    <w:rsid w:val="00FE44D7"/>
    <w:rsid w:val="00FE534F"/>
    <w:rsid w:val="00FF1D35"/>
    <w:rsid w:val="00FF2976"/>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5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5FE0-2424-408A-8EFC-925D0D0A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16476</Words>
  <Characters>93919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Matyashova</cp:lastModifiedBy>
  <cp:revision>2</cp:revision>
  <cp:lastPrinted>2019-09-26T10:25:00Z</cp:lastPrinted>
  <dcterms:created xsi:type="dcterms:W3CDTF">2023-07-10T11:33:00Z</dcterms:created>
  <dcterms:modified xsi:type="dcterms:W3CDTF">2023-07-10T11:33:00Z</dcterms:modified>
</cp:coreProperties>
</file>