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A9" w:rsidRPr="00C530A9" w:rsidRDefault="00C530A9" w:rsidP="00C530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hyperlink r:id="rId5" w:history="1">
        <w:r w:rsidRPr="00C530A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Федеральный закон от 26 июля 2019 г. N 228-ФЗ</w:t>
        </w:r>
        <w:r w:rsidRPr="00C530A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</w:t>
        </w:r>
      </w:hyperlink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530A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Принят Государственной Думой 10 июля 2019 года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530A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Одобрен Советом Федерации 23 июля 2019 года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"/>
      <w:r w:rsidRPr="00C530A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</w:t>
      </w:r>
    </w:p>
    <w:bookmarkEnd w:id="0"/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hyperlink r:id="rId6" w:history="1">
        <w:r w:rsidRPr="00C530A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статью 40</w:t>
        </w:r>
      </w:hyperlink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от 6 октября 2003 года N 131-ФЗ "Об общих принципах организации местного самоуправления в Российской Федерации" (Собрание законодательства Российской Федерации, 2003, N 40, ст. 3822; 2004, N 25, ст. 2484; 2005, N 30, ст. 3104; 2006, N 1, ст. 10; N 8, ст. 852; N 31, ст. 3427; 2007, N 10, ст. 1151; N 43, ст. 5084; N 45, ст. 5430; 2008, N 52, ст. 6229; 2009, N 52, ст. 6441; 2011, N 31, ст. 4703; N 48, ст. 6730; N 49, ст. 7039; 2014, N 22, ст. 2770; N 26, ст. 3371; N 52, ст. 7542; 2015, N 10, ст. 1393; N 27, ст. 3978; N 45, ст. 6204; 2016, N 1, ст. 66; 2017, N 15, ст. 2139; N 24, ст. 3476; N 31, ст. 4766; 2018, N 17, ст. 2432; N 32, ст. 5100; N 45, ст. 6837) следующие изменения: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11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1) </w:t>
      </w:r>
      <w:hyperlink r:id="rId7" w:history="1">
        <w:r w:rsidRPr="00C530A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 7.1</w:t>
        </w:r>
      </w:hyperlink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4071"/>
      <w:bookmarkEnd w:id="1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>"7.1.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законом.";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12"/>
      <w:bookmarkEnd w:id="2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2) </w:t>
      </w:r>
      <w:hyperlink r:id="rId8" w:history="1">
        <w:r w:rsidRPr="00C530A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 7.3</w:t>
        </w:r>
      </w:hyperlink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 после слов "выборного должностного лица местного самоуправления" дополнить словами "или применении в отношении указанных лиц иной меры ответственности";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13"/>
      <w:bookmarkEnd w:id="3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3) дополнить </w:t>
      </w:r>
      <w:hyperlink r:id="rId9" w:history="1">
        <w:r w:rsidRPr="00C530A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7.3-1</w:t>
        </w:r>
      </w:hyperlink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40731"/>
      <w:bookmarkEnd w:id="4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>"7.3-1.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407311"/>
      <w:bookmarkEnd w:id="5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>1) предупреждение;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407312"/>
      <w:bookmarkEnd w:id="6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</w:t>
      </w:r>
      <w:r w:rsidRPr="00C530A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407313"/>
      <w:bookmarkEnd w:id="7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407314"/>
      <w:bookmarkEnd w:id="8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407315"/>
      <w:bookmarkEnd w:id="9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полномочий.";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14"/>
      <w:bookmarkEnd w:id="10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4) дополнить </w:t>
      </w:r>
      <w:hyperlink r:id="rId10" w:history="1">
        <w:r w:rsidRPr="00C530A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7.3-2</w:t>
        </w:r>
      </w:hyperlink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40732"/>
      <w:bookmarkEnd w:id="11"/>
      <w:r w:rsidRPr="00C530A9">
        <w:rPr>
          <w:rFonts w:ascii="Arial" w:eastAsiaTheme="minorEastAsia" w:hAnsi="Arial" w:cs="Arial"/>
          <w:sz w:val="24"/>
          <w:szCs w:val="24"/>
          <w:lang w:eastAsia="ru-RU"/>
        </w:rPr>
        <w:t>"7.3-2.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настоящей статьи, определяется муниципальным правовым актом в соответствии с законом субъекта Российской Федерации.".</w:t>
      </w:r>
    </w:p>
    <w:bookmarkEnd w:id="12"/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2"/>
      <w:r w:rsidRPr="00C530A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</w:t>
      </w:r>
    </w:p>
    <w:bookmarkEnd w:id="13"/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530A9">
        <w:rPr>
          <w:rFonts w:ascii="Arial" w:eastAsiaTheme="minorEastAsia" w:hAnsi="Arial" w:cs="Arial"/>
          <w:sz w:val="24"/>
          <w:szCs w:val="24"/>
          <w:lang w:eastAsia="ru-RU"/>
        </w:rPr>
        <w:fldChar w:fldCharType="begin"/>
      </w:r>
      <w:r w:rsidRPr="00C530A9">
        <w:rPr>
          <w:rFonts w:ascii="Arial" w:eastAsiaTheme="minorEastAsia" w:hAnsi="Arial" w:cs="Arial"/>
          <w:sz w:val="24"/>
          <w:szCs w:val="24"/>
          <w:lang w:eastAsia="ru-RU"/>
        </w:rPr>
        <w:instrText>HYPERLINK "garantF1://12064203.131012"</w:instrText>
      </w:r>
      <w:r w:rsidRPr="00C530A9">
        <w:rPr>
          <w:rFonts w:ascii="Arial" w:eastAsiaTheme="minorEastAsia" w:hAnsi="Arial" w:cs="Arial"/>
          <w:sz w:val="24"/>
          <w:szCs w:val="24"/>
          <w:lang w:eastAsia="ru-RU"/>
        </w:rPr>
      </w:r>
      <w:r w:rsidRPr="00C530A9">
        <w:rPr>
          <w:rFonts w:ascii="Arial" w:eastAsiaTheme="minorEastAsia" w:hAnsi="Arial" w:cs="Arial"/>
          <w:sz w:val="24"/>
          <w:szCs w:val="24"/>
          <w:lang w:eastAsia="ru-RU"/>
        </w:rPr>
        <w:fldChar w:fldCharType="separate"/>
      </w:r>
      <w:r w:rsidRPr="00C530A9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>Пункт 2 части 1 статьи 13.1</w:t>
      </w:r>
      <w:r w:rsidRPr="00C530A9">
        <w:rPr>
          <w:rFonts w:ascii="Arial" w:eastAsiaTheme="minorEastAsia" w:hAnsi="Arial" w:cs="Arial"/>
          <w:sz w:val="24"/>
          <w:szCs w:val="24"/>
          <w:lang w:eastAsia="ru-RU"/>
        </w:rPr>
        <w:fldChar w:fldCharType="end"/>
      </w:r>
      <w:r w:rsidRPr="00C530A9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от 25 декабря 2008 года N 273-ФЗ "О противодействии коррупции" (Собрание законодательства Российской Федерации, 2008, N 52, ст. 6228; 2011, N 48, ст. 6730; 2017, N 27, ст. 3929) дополнить словами ", если иное не установлено федеральными законами".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530A9" w:rsidRPr="00C530A9" w:rsidTr="0013152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530A9" w:rsidRPr="00C530A9" w:rsidRDefault="00C530A9" w:rsidP="00C53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30A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530A9" w:rsidRPr="00C530A9" w:rsidRDefault="00C530A9" w:rsidP="00C53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30A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 Путин</w:t>
            </w:r>
          </w:p>
        </w:tc>
      </w:tr>
    </w:tbl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C530A9">
        <w:rPr>
          <w:rFonts w:ascii="Arial" w:eastAsiaTheme="minorEastAsia" w:hAnsi="Arial" w:cs="Arial"/>
          <w:sz w:val="24"/>
          <w:szCs w:val="24"/>
          <w:lang w:eastAsia="ru-RU"/>
        </w:rPr>
        <w:t>Москва, Кремль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C530A9">
        <w:rPr>
          <w:rFonts w:ascii="Arial" w:eastAsiaTheme="minorEastAsia" w:hAnsi="Arial" w:cs="Arial"/>
          <w:sz w:val="24"/>
          <w:szCs w:val="24"/>
          <w:lang w:eastAsia="ru-RU"/>
        </w:rPr>
        <w:t>26 июля 2019 года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C530A9">
        <w:rPr>
          <w:rFonts w:ascii="Arial" w:eastAsiaTheme="minorEastAsia" w:hAnsi="Arial" w:cs="Arial"/>
          <w:sz w:val="24"/>
          <w:szCs w:val="24"/>
          <w:lang w:eastAsia="ru-RU"/>
        </w:rPr>
        <w:t>N 228-ФЗ</w:t>
      </w:r>
    </w:p>
    <w:p w:rsidR="00C530A9" w:rsidRPr="00C530A9" w:rsidRDefault="00C530A9" w:rsidP="00C53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7161D" w:rsidRDefault="0057161D">
      <w:bookmarkStart w:id="14" w:name="_GoBack"/>
      <w:bookmarkEnd w:id="14"/>
    </w:p>
    <w:sectPr w:rsidR="0057161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52"/>
    <w:rsid w:val="00510052"/>
    <w:rsid w:val="0057161D"/>
    <w:rsid w:val="00C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07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407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4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2232758.0" TargetMode="External"/><Relationship Id="rId10" Type="http://schemas.openxmlformats.org/officeDocument/2006/relationships/hyperlink" Target="garantF1://77581389.40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7581389.40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Company>Microsoft Corporation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2</cp:revision>
  <dcterms:created xsi:type="dcterms:W3CDTF">2019-08-12T05:23:00Z</dcterms:created>
  <dcterms:modified xsi:type="dcterms:W3CDTF">2019-08-12T05:24:00Z</dcterms:modified>
</cp:coreProperties>
</file>